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装备保障部硫化除盐水 PLC通讯维修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合同签订后，2026年5月30日前完成,并验收合格交付运行，预计施工时间20天（如无法满足请在报价时注明）；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683A26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1套S7-300PLC控制系统，系统规模为14个I/O站，共计约900个I/O点（含模拟量输入输出、数字量输入输出）。要求对PLC 进行相关组态、备份，完成后能与和利时DCS系统通讯，实现PLC与DCS系统数据监控及双向控制。具体要求详见附件2：硫化事业部除盐水 PLC通讯维修方案。</w:t>
      </w:r>
    </w:p>
    <w:p w14:paraId="4A1A9D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西门子PLC维护项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：电话响应≤8小时，明确解决方案。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（报价单位全称）授权（全权代表姓名、职务）为</w:t>
      </w:r>
      <w:r>
        <w:rPr>
          <w:rFonts w:hint="eastAsia" w:ascii="宋体" w:hAnsi="宋体" w:eastAsia="宋体" w:cs="宋体"/>
          <w:sz w:val="32"/>
          <w:szCs w:val="32"/>
        </w:rPr>
        <w:t>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tbl>
      <w:tblPr>
        <w:tblStyle w:val="27"/>
        <w:tblW w:w="8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9"/>
        <w:gridCol w:w="2411"/>
        <w:gridCol w:w="707"/>
        <w:gridCol w:w="814"/>
        <w:gridCol w:w="761"/>
        <w:gridCol w:w="954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89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411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707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14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761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954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CD6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 w14:paraId="4150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通讯模块</w:t>
            </w:r>
          </w:p>
        </w:tc>
        <w:tc>
          <w:tcPr>
            <w:tcW w:w="2411" w:type="dxa"/>
            <w:noWrap w:val="0"/>
            <w:vAlign w:val="center"/>
          </w:tcPr>
          <w:p w14:paraId="338A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CP341</w:t>
            </w:r>
          </w:p>
        </w:tc>
        <w:tc>
          <w:tcPr>
            <w:tcW w:w="707" w:type="dxa"/>
            <w:noWrap w:val="0"/>
            <w:vAlign w:val="center"/>
          </w:tcPr>
          <w:p w14:paraId="4D32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14" w:type="dxa"/>
            <w:noWrap w:val="0"/>
            <w:vAlign w:val="center"/>
          </w:tcPr>
          <w:p w14:paraId="0B71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4FC6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04B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1B28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 w14:paraId="7BBB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PLC维保维修</w:t>
            </w:r>
          </w:p>
        </w:tc>
        <w:tc>
          <w:tcPr>
            <w:tcW w:w="2411" w:type="dxa"/>
            <w:noWrap w:val="0"/>
            <w:vAlign w:val="center"/>
          </w:tcPr>
          <w:p w14:paraId="6A49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S7-300</w:t>
            </w:r>
          </w:p>
        </w:tc>
        <w:tc>
          <w:tcPr>
            <w:tcW w:w="707" w:type="dxa"/>
            <w:noWrap w:val="0"/>
            <w:vAlign w:val="center"/>
          </w:tcPr>
          <w:p w14:paraId="17DC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4" w:type="dxa"/>
            <w:noWrap w:val="0"/>
            <w:vAlign w:val="center"/>
          </w:tcPr>
          <w:p w14:paraId="7EA4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672B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D5B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9F8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385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82" w:type="dxa"/>
            <w:gridSpan w:val="5"/>
            <w:noWrap w:val="0"/>
            <w:vAlign w:val="center"/>
          </w:tcPr>
          <w:p w14:paraId="03DC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54" w:type="dxa"/>
            <w:noWrap w:val="0"/>
            <w:vAlign w:val="center"/>
          </w:tcPr>
          <w:p w14:paraId="345D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</w:p>
    <w:bookmarkEnd w:id="0"/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263EA57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硫化事业部除盐水 PLC通讯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维修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方案</w:t>
      </w:r>
    </w:p>
    <w:p w14:paraId="1AD86936">
      <w:pPr>
        <w:widowControl w:val="0"/>
        <w:numPr>
          <w:ilvl w:val="0"/>
          <w:numId w:val="0"/>
        </w:numPr>
        <w:adjustRightInd/>
        <w:snapToGrid/>
        <w:spacing w:after="0" w:line="460" w:lineRule="exact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检修方案</w:t>
      </w:r>
    </w:p>
    <w:p w14:paraId="67728A65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1.项目名称</w:t>
      </w:r>
    </w:p>
    <w:p w14:paraId="27017EF5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硫化事业部硫酸除盐水 PLC通讯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维修</w:t>
      </w:r>
    </w:p>
    <w:p w14:paraId="593ACB1D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2.维修设备位号、名称</w:t>
      </w:r>
    </w:p>
    <w:p w14:paraId="288A2FD0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硫化事业部硫酸除盐水 PLC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S7-300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一套</w:t>
      </w:r>
    </w:p>
    <w:p w14:paraId="2E560015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3.故障情况说明</w:t>
      </w:r>
    </w:p>
    <w:p w14:paraId="2FA12012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硫化事业部硫酸除盐水系统现有西门子S7-300 PLC控制系统，系统规模为14个I/O站，共计约900个I/O点（含模拟量输入输出、数字量输入输出）。S7-300 CPU通过背板总线连接CP341串行通讯模块作为Modbus RTU从站，与和利时DCS系统的Modbus RTU主站模块通过RS485屏蔽双绞线进行通讯。</w:t>
      </w:r>
    </w:p>
    <w:p w14:paraId="535826FB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同时，S7-300 CPU通过以太网模块CP343-1与现场组态王上位机通讯，确保组态王在改造后仍能正常运行。</w:t>
      </w:r>
    </w:p>
    <w:p w14:paraId="0ED8DC49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在控制权限方面，设计“控制权限切换”机制，可通过组态王或DCS操作界面设定当前有效控制源（DCS或PLC/组态王），切换时需操作员确认，防止控制冲突。</w:t>
      </w:r>
    </w:p>
    <w:p w14:paraId="689C8B16">
      <w:pPr>
        <w:widowControl w:val="0"/>
        <w:adjustRightInd/>
        <w:snapToGrid/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4.检修要求</w:t>
      </w:r>
    </w:p>
    <w:p w14:paraId="3D473B1D">
      <w:pPr>
        <w:tabs>
          <w:tab w:val="left" w:pos="312"/>
        </w:tabs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厂家技术人员进行相关培训</w:t>
      </w:r>
    </w:p>
    <w:p w14:paraId="46C8F989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厂家对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PLC 进行相关组态备份</w:t>
      </w:r>
    </w:p>
    <w:p w14:paraId="36E519D4">
      <w:pPr>
        <w:tabs>
          <w:tab w:val="left" w:pos="312"/>
        </w:tabs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将S7-300 PLC系统断电；将CP341模块插入S7-300机架空余槽位，确保模块安装牢固，背板总线连接可靠；将Modbus协议狗（Dongle）插入CP341模块背面的专用插槽，确保安装到位；并对该模块进行相关配置，包括通讯协议，从站地址，波特率，数据位，停止位，校验方式等。</w:t>
      </w:r>
    </w:p>
    <w:p w14:paraId="028F90C2">
      <w:pPr>
        <w:tabs>
          <w:tab w:val="left" w:pos="312"/>
        </w:tabs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组态王变量配置：根据改造后系统需求，在组态王中配置监控变量和控制变量，确保DCS与组态王可共享PLC数据。在组态王操作界面上增加控制权限显示和切换功能，支持操作员选择当前有效控制源。</w:t>
      </w:r>
    </w:p>
    <w:p w14:paraId="1BB015C4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5组态完成后能与和利时DCS系统通讯，能实现PLC与DCS系统数据监控及双向控。</w:t>
      </w:r>
    </w:p>
    <w:p w14:paraId="6AB4FC26">
      <w:pPr>
        <w:tabs>
          <w:tab w:val="left" w:pos="312"/>
        </w:tabs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5.本次改造需增加的硬件（厂家提供）</w:t>
      </w:r>
    </w:p>
    <w:tbl>
      <w:tblPr>
        <w:tblStyle w:val="27"/>
        <w:tblW w:w="6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75"/>
        <w:gridCol w:w="2008"/>
        <w:gridCol w:w="1221"/>
        <w:gridCol w:w="876"/>
      </w:tblGrid>
      <w:tr w14:paraId="7A8D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8758">
            <w:pPr>
              <w:spacing w:after="0"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A063">
            <w:pPr>
              <w:spacing w:after="0" w:line="4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6014">
            <w:pPr>
              <w:spacing w:after="0"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FBEE">
            <w:pPr>
              <w:spacing w:after="0"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A8F">
            <w:pPr>
              <w:spacing w:after="0"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79C4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50A4">
            <w:pPr>
              <w:spacing w:after="0" w:line="4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26E6">
            <w:pPr>
              <w:spacing w:after="0"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通讯模块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2274">
            <w:pPr>
              <w:spacing w:after="0" w:line="4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CP341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9C5C">
            <w:pPr>
              <w:spacing w:after="0" w:line="4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37E1">
            <w:pPr>
              <w:spacing w:after="0" w:line="4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块</w:t>
            </w:r>
          </w:p>
        </w:tc>
      </w:tr>
    </w:tbl>
    <w:p w14:paraId="71F78C03">
      <w:pPr>
        <w:spacing w:after="0" w:line="4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4E6C33">
      <w:pPr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、工期要求</w:t>
      </w:r>
    </w:p>
    <w:p w14:paraId="56CCB674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</w:rPr>
        <w:t>时间大约需要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天（具体还需现场实际情况而定），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日前完成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98D4D80">
      <w:pPr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、验收标准</w:t>
      </w:r>
    </w:p>
    <w:p w14:paraId="0A69FD1C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1.1模拟现场工况，具备DCS控制下的设备启停、调节功能；</w:t>
      </w:r>
    </w:p>
    <w:p w14:paraId="1F1FCAFA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1.2模拟现场工况，具备组态王控制下的设备启停、调节功能；</w:t>
      </w:r>
    </w:p>
    <w:p w14:paraId="21BAAE51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1.3具备控制权限切换功能验证切换过程中设备状态保持稳定；</w:t>
      </w:r>
    </w:p>
    <w:p w14:paraId="11BE1692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具备通讯中断恢复功能；</w:t>
      </w:r>
    </w:p>
    <w:p w14:paraId="44749AE8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1.4具备故障报警功能；</w:t>
      </w:r>
    </w:p>
    <w:p w14:paraId="14FC4164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1.5实现APC,DCS,及PLC的联动要求；</w:t>
      </w:r>
    </w:p>
    <w:p w14:paraId="7E40B966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1.6提供完整的施工记录、调试记录；</w:t>
      </w:r>
    </w:p>
    <w:p w14:paraId="14996441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1.7提供系统配置文档（硬件配置、软件配置、通讯参数等）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D7CCE40">
      <w:pPr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、质保要求</w:t>
      </w:r>
    </w:p>
    <w:p w14:paraId="2E6C02C7">
      <w:pPr>
        <w:spacing w:after="0"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硬件质保一年，期间如果出现问题，厂家安排技术人员上门免费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更换并提供免费技术服务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D39EE20">
      <w:pPr>
        <w:pStyle w:val="7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5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7208"/>
    <w:rsid w:val="01D6609F"/>
    <w:rsid w:val="02380E83"/>
    <w:rsid w:val="027125E7"/>
    <w:rsid w:val="028C7BBC"/>
    <w:rsid w:val="028D7D74"/>
    <w:rsid w:val="03661A20"/>
    <w:rsid w:val="037E6D6A"/>
    <w:rsid w:val="04413BE2"/>
    <w:rsid w:val="04473600"/>
    <w:rsid w:val="04506958"/>
    <w:rsid w:val="04EB042F"/>
    <w:rsid w:val="053E4A03"/>
    <w:rsid w:val="06FF6413"/>
    <w:rsid w:val="07195727"/>
    <w:rsid w:val="07A86AAB"/>
    <w:rsid w:val="07C81BD2"/>
    <w:rsid w:val="07D16002"/>
    <w:rsid w:val="087814E9"/>
    <w:rsid w:val="08BA6A96"/>
    <w:rsid w:val="091837BC"/>
    <w:rsid w:val="091D3705"/>
    <w:rsid w:val="096609CC"/>
    <w:rsid w:val="09C6146A"/>
    <w:rsid w:val="09D073A9"/>
    <w:rsid w:val="0AAC68B2"/>
    <w:rsid w:val="0AB654F5"/>
    <w:rsid w:val="0AD876A7"/>
    <w:rsid w:val="0B1408EB"/>
    <w:rsid w:val="0B977253"/>
    <w:rsid w:val="0B9A495D"/>
    <w:rsid w:val="0BB7550F"/>
    <w:rsid w:val="0C4C5CF7"/>
    <w:rsid w:val="0D4A5F0F"/>
    <w:rsid w:val="0D746DB5"/>
    <w:rsid w:val="0FB26719"/>
    <w:rsid w:val="106612B1"/>
    <w:rsid w:val="107378B7"/>
    <w:rsid w:val="11965BC6"/>
    <w:rsid w:val="119C17B8"/>
    <w:rsid w:val="12463148"/>
    <w:rsid w:val="12922C84"/>
    <w:rsid w:val="12DB5F87"/>
    <w:rsid w:val="133B4C77"/>
    <w:rsid w:val="134678C7"/>
    <w:rsid w:val="13BB1914"/>
    <w:rsid w:val="147931F1"/>
    <w:rsid w:val="14D05D11"/>
    <w:rsid w:val="15386004"/>
    <w:rsid w:val="15F1304B"/>
    <w:rsid w:val="163A6CA3"/>
    <w:rsid w:val="169A7F07"/>
    <w:rsid w:val="16CF7BB0"/>
    <w:rsid w:val="17920BDE"/>
    <w:rsid w:val="17B172B6"/>
    <w:rsid w:val="17FD24FB"/>
    <w:rsid w:val="18C33745"/>
    <w:rsid w:val="19520625"/>
    <w:rsid w:val="195F2D42"/>
    <w:rsid w:val="196A0064"/>
    <w:rsid w:val="19D61256"/>
    <w:rsid w:val="1ABF1CEA"/>
    <w:rsid w:val="1AC612CA"/>
    <w:rsid w:val="1B3B1CB8"/>
    <w:rsid w:val="1B4A2A90"/>
    <w:rsid w:val="1B6B3C20"/>
    <w:rsid w:val="1C02002B"/>
    <w:rsid w:val="1C0D408C"/>
    <w:rsid w:val="1D7C655F"/>
    <w:rsid w:val="1E454BFC"/>
    <w:rsid w:val="1E9236E8"/>
    <w:rsid w:val="1EC21DA9"/>
    <w:rsid w:val="1F0625DD"/>
    <w:rsid w:val="1FF93EF0"/>
    <w:rsid w:val="200D34F7"/>
    <w:rsid w:val="228D7161"/>
    <w:rsid w:val="23117159"/>
    <w:rsid w:val="2342795C"/>
    <w:rsid w:val="236E24FF"/>
    <w:rsid w:val="245D2963"/>
    <w:rsid w:val="247C629F"/>
    <w:rsid w:val="24960418"/>
    <w:rsid w:val="249E6E14"/>
    <w:rsid w:val="24E05525"/>
    <w:rsid w:val="2503117D"/>
    <w:rsid w:val="25754019"/>
    <w:rsid w:val="270A2BB5"/>
    <w:rsid w:val="27505DD9"/>
    <w:rsid w:val="27872CDC"/>
    <w:rsid w:val="28EC1541"/>
    <w:rsid w:val="293B24DD"/>
    <w:rsid w:val="29986528"/>
    <w:rsid w:val="2A035C0F"/>
    <w:rsid w:val="2A895E70"/>
    <w:rsid w:val="2AAA3162"/>
    <w:rsid w:val="2B4324C3"/>
    <w:rsid w:val="2B8C00D9"/>
    <w:rsid w:val="2D0363AE"/>
    <w:rsid w:val="2D6D29C6"/>
    <w:rsid w:val="2E187C37"/>
    <w:rsid w:val="2E730AF8"/>
    <w:rsid w:val="2EEE0779"/>
    <w:rsid w:val="30DA11D4"/>
    <w:rsid w:val="31215055"/>
    <w:rsid w:val="313136FF"/>
    <w:rsid w:val="31AB03AE"/>
    <w:rsid w:val="31E06CBE"/>
    <w:rsid w:val="31FC24A1"/>
    <w:rsid w:val="3283574E"/>
    <w:rsid w:val="32F43417"/>
    <w:rsid w:val="34847DD4"/>
    <w:rsid w:val="356814A4"/>
    <w:rsid w:val="360867E3"/>
    <w:rsid w:val="363C7066"/>
    <w:rsid w:val="366614CD"/>
    <w:rsid w:val="36AB350B"/>
    <w:rsid w:val="37092813"/>
    <w:rsid w:val="3772660A"/>
    <w:rsid w:val="389C4005"/>
    <w:rsid w:val="39EB4452"/>
    <w:rsid w:val="3A9C399E"/>
    <w:rsid w:val="3AB42A96"/>
    <w:rsid w:val="3AFE23CB"/>
    <w:rsid w:val="3B44206B"/>
    <w:rsid w:val="3BC60CD2"/>
    <w:rsid w:val="3C355E58"/>
    <w:rsid w:val="3C9E39FD"/>
    <w:rsid w:val="3E7762B4"/>
    <w:rsid w:val="3F051B12"/>
    <w:rsid w:val="3F584337"/>
    <w:rsid w:val="3FB25E7B"/>
    <w:rsid w:val="3FFF47B3"/>
    <w:rsid w:val="4084115C"/>
    <w:rsid w:val="409D71A2"/>
    <w:rsid w:val="40DE086C"/>
    <w:rsid w:val="41962EF5"/>
    <w:rsid w:val="41DA218D"/>
    <w:rsid w:val="41F12821"/>
    <w:rsid w:val="42F425C9"/>
    <w:rsid w:val="43594E0B"/>
    <w:rsid w:val="44EB3558"/>
    <w:rsid w:val="45E36925"/>
    <w:rsid w:val="4609638B"/>
    <w:rsid w:val="486036B2"/>
    <w:rsid w:val="4AC251FD"/>
    <w:rsid w:val="4AE1260F"/>
    <w:rsid w:val="4BC36FDC"/>
    <w:rsid w:val="4BD96800"/>
    <w:rsid w:val="4C115F9A"/>
    <w:rsid w:val="4D18678F"/>
    <w:rsid w:val="4D407675"/>
    <w:rsid w:val="4E680654"/>
    <w:rsid w:val="4E950E6A"/>
    <w:rsid w:val="4E9C455D"/>
    <w:rsid w:val="4F3D2C02"/>
    <w:rsid w:val="4F6E725F"/>
    <w:rsid w:val="509C604E"/>
    <w:rsid w:val="50CA6717"/>
    <w:rsid w:val="513A2283"/>
    <w:rsid w:val="518C1C1F"/>
    <w:rsid w:val="51CB2747"/>
    <w:rsid w:val="52374280"/>
    <w:rsid w:val="52662470"/>
    <w:rsid w:val="527B23BF"/>
    <w:rsid w:val="52FB5CEB"/>
    <w:rsid w:val="53D8739D"/>
    <w:rsid w:val="53DF24DA"/>
    <w:rsid w:val="542E16B3"/>
    <w:rsid w:val="549270A0"/>
    <w:rsid w:val="549F0C18"/>
    <w:rsid w:val="54FE1085"/>
    <w:rsid w:val="55286102"/>
    <w:rsid w:val="556E620B"/>
    <w:rsid w:val="561B7A15"/>
    <w:rsid w:val="56813D1C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975D90"/>
    <w:rsid w:val="5C274FC8"/>
    <w:rsid w:val="5C8A1451"/>
    <w:rsid w:val="5CB577A7"/>
    <w:rsid w:val="5EA72528"/>
    <w:rsid w:val="5EFB5B8B"/>
    <w:rsid w:val="5F092B01"/>
    <w:rsid w:val="5F746106"/>
    <w:rsid w:val="5FED582A"/>
    <w:rsid w:val="601E082E"/>
    <w:rsid w:val="60401D7E"/>
    <w:rsid w:val="60681AA9"/>
    <w:rsid w:val="615736B4"/>
    <w:rsid w:val="616E57F1"/>
    <w:rsid w:val="61C07816"/>
    <w:rsid w:val="626F711E"/>
    <w:rsid w:val="6326564D"/>
    <w:rsid w:val="63D3192F"/>
    <w:rsid w:val="63F87D96"/>
    <w:rsid w:val="641C32D6"/>
    <w:rsid w:val="64B43F9C"/>
    <w:rsid w:val="64B90B25"/>
    <w:rsid w:val="64C363ED"/>
    <w:rsid w:val="65FC33BF"/>
    <w:rsid w:val="66467226"/>
    <w:rsid w:val="671D183F"/>
    <w:rsid w:val="67CB4700"/>
    <w:rsid w:val="67E22141"/>
    <w:rsid w:val="681E586F"/>
    <w:rsid w:val="685F19E3"/>
    <w:rsid w:val="689717D8"/>
    <w:rsid w:val="694037F5"/>
    <w:rsid w:val="694A38A3"/>
    <w:rsid w:val="69605A13"/>
    <w:rsid w:val="697E40EB"/>
    <w:rsid w:val="69EC72A7"/>
    <w:rsid w:val="6A38073E"/>
    <w:rsid w:val="6B212499"/>
    <w:rsid w:val="6BD57112"/>
    <w:rsid w:val="6C0A7EB8"/>
    <w:rsid w:val="6CB611D0"/>
    <w:rsid w:val="6D042B59"/>
    <w:rsid w:val="6D2B076D"/>
    <w:rsid w:val="6D2D0302"/>
    <w:rsid w:val="6D981C1F"/>
    <w:rsid w:val="6DD76B71"/>
    <w:rsid w:val="6ECE1671"/>
    <w:rsid w:val="70634A52"/>
    <w:rsid w:val="70742BE9"/>
    <w:rsid w:val="70883BA0"/>
    <w:rsid w:val="70F750B1"/>
    <w:rsid w:val="7137174F"/>
    <w:rsid w:val="72565C05"/>
    <w:rsid w:val="72785B7B"/>
    <w:rsid w:val="75397D24"/>
    <w:rsid w:val="75894543"/>
    <w:rsid w:val="78E26444"/>
    <w:rsid w:val="78F9553C"/>
    <w:rsid w:val="7902536C"/>
    <w:rsid w:val="79295E21"/>
    <w:rsid w:val="7A5E7D4D"/>
    <w:rsid w:val="7A995229"/>
    <w:rsid w:val="7AD26045"/>
    <w:rsid w:val="7B106F4E"/>
    <w:rsid w:val="7C0C5586"/>
    <w:rsid w:val="7CED7166"/>
    <w:rsid w:val="7D197F5B"/>
    <w:rsid w:val="7EE03426"/>
    <w:rsid w:val="7F182434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3285</Words>
  <Characters>3573</Characters>
  <Lines>0</Lines>
  <Paragraphs>0</Paragraphs>
  <TotalTime>5</TotalTime>
  <ScaleCrop>false</ScaleCrop>
  <LinksUpToDate>false</LinksUpToDate>
  <CharactersWithSpaces>3695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2026-04-24T02:08:40Z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