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rPr>
          <w:sz w:val="21"/>
          <w:szCs w:val="21"/>
        </w:rPr>
      </w:pPr>
      <w:r>
        <w:rPr>
          <w:rFonts w:hint="eastAsia"/>
          <w:sz w:val="21"/>
          <w:szCs w:val="21"/>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rPr>
          <w:sz w:val="24"/>
          <w:szCs w:val="24"/>
        </w:rPr>
      </w:pPr>
      <w:r>
        <w:rPr>
          <w:sz w:val="24"/>
          <w:szCs w:val="24"/>
        </w:rPr>
        <w:t>一、项目概况</w:t>
      </w:r>
    </w:p>
    <w:p w14:paraId="4F7B6320">
      <w:pPr>
        <w:numPr>
          <w:ilvl w:val="0"/>
          <w:numId w:val="1"/>
        </w:numPr>
        <w:spacing w:before="0" w:beforeAutospacing="1" w:after="0" w:afterAutospacing="1"/>
        <w:ind w:left="720" w:hanging="360"/>
        <w:rPr>
          <w:b w:val="0"/>
          <w:bCs/>
          <w:sz w:val="21"/>
          <w:szCs w:val="21"/>
        </w:rPr>
      </w:pPr>
      <w:r>
        <w:rPr>
          <w:b w:val="0"/>
          <w:bCs/>
          <w:sz w:val="21"/>
          <w:szCs w:val="21"/>
        </w:rPr>
        <w:t>项目名称：</w:t>
      </w:r>
      <w:r>
        <w:rPr>
          <w:rFonts w:hint="eastAsia"/>
          <w:sz w:val="21"/>
          <w:szCs w:val="21"/>
          <w:lang w:val="en-US" w:eastAsia="zh-CN"/>
        </w:rPr>
        <w:t>防暑降温药9个采</w:t>
      </w:r>
      <w:r>
        <w:rPr>
          <w:b w:val="0"/>
          <w:bCs/>
          <w:sz w:val="21"/>
          <w:szCs w:val="21"/>
        </w:rPr>
        <w:t>购项目</w:t>
      </w:r>
    </w:p>
    <w:p w14:paraId="261CEC3C">
      <w:pPr>
        <w:numPr>
          <w:ilvl w:val="0"/>
          <w:numId w:val="1"/>
        </w:numPr>
        <w:spacing w:before="0" w:beforeAutospacing="1" w:after="0" w:afterAutospacing="1"/>
        <w:ind w:left="720" w:hanging="360"/>
        <w:rPr>
          <w:b w:val="0"/>
          <w:bCs/>
          <w:sz w:val="21"/>
          <w:szCs w:val="21"/>
        </w:rPr>
      </w:pPr>
      <w:r>
        <w:rPr>
          <w:b w:val="0"/>
          <w:bCs/>
          <w:sz w:val="21"/>
          <w:szCs w:val="21"/>
        </w:rPr>
        <w:t>采</w:t>
      </w:r>
      <w:r>
        <w:rPr>
          <w:rFonts w:hint="eastAsia"/>
          <w:b w:val="0"/>
          <w:bCs/>
          <w:sz w:val="21"/>
          <w:szCs w:val="21"/>
          <w:lang w:val="en-US" w:eastAsia="zh-CN"/>
        </w:rPr>
        <w:t xml:space="preserve"> </w:t>
      </w:r>
      <w:r>
        <w:rPr>
          <w:b w:val="0"/>
          <w:bCs/>
          <w:sz w:val="21"/>
          <w:szCs w:val="21"/>
        </w:rPr>
        <w:t>购</w:t>
      </w:r>
      <w:r>
        <w:rPr>
          <w:rFonts w:hint="eastAsia"/>
          <w:b w:val="0"/>
          <w:bCs/>
          <w:sz w:val="21"/>
          <w:szCs w:val="21"/>
          <w:lang w:val="en-US" w:eastAsia="zh-CN"/>
        </w:rPr>
        <w:t xml:space="preserve"> </w:t>
      </w:r>
      <w:r>
        <w:rPr>
          <w:b w:val="0"/>
          <w:bCs/>
          <w:sz w:val="21"/>
          <w:szCs w:val="21"/>
        </w:rPr>
        <w:t>人：江苏索普化工股份有限公司供应保障部</w:t>
      </w:r>
    </w:p>
    <w:p w14:paraId="24EBA3D0">
      <w:pPr>
        <w:numPr>
          <w:ilvl w:val="0"/>
          <w:numId w:val="1"/>
        </w:numPr>
        <w:spacing w:before="0" w:beforeAutospacing="1" w:after="0" w:afterAutospacing="1"/>
        <w:ind w:left="720" w:hanging="360"/>
        <w:rPr>
          <w:b w:val="0"/>
          <w:bCs/>
          <w:sz w:val="21"/>
          <w:szCs w:val="21"/>
        </w:rPr>
      </w:pPr>
      <w:r>
        <w:rPr>
          <w:rFonts w:hint="eastAsia"/>
          <w:b w:val="0"/>
          <w:bCs/>
          <w:sz w:val="21"/>
          <w:szCs w:val="21"/>
          <w:lang w:val="en-US" w:eastAsia="zh-CN"/>
        </w:rPr>
        <w:t>报价截止与评审时间：2026年5月7日9：30（北京时间）</w:t>
      </w:r>
    </w:p>
    <w:p w14:paraId="696D82AA">
      <w:pPr>
        <w:numPr>
          <w:ilvl w:val="0"/>
          <w:numId w:val="1"/>
        </w:numPr>
        <w:spacing w:before="0" w:beforeAutospacing="1" w:after="0" w:afterAutospacing="1"/>
        <w:ind w:left="720" w:hanging="360"/>
        <w:rPr>
          <w:b w:val="0"/>
          <w:bCs/>
          <w:sz w:val="21"/>
          <w:szCs w:val="21"/>
        </w:rPr>
      </w:pPr>
      <w:r>
        <w:rPr>
          <w:rFonts w:hint="eastAsia"/>
          <w:b w:val="0"/>
          <w:bCs/>
          <w:sz w:val="21"/>
          <w:szCs w:val="21"/>
          <w:lang w:val="en-US" w:eastAsia="zh-CN"/>
        </w:rPr>
        <w:t>评审地点：江苏索普（集团）有限公司评审中心</w:t>
      </w:r>
    </w:p>
    <w:p w14:paraId="71DC08F0">
      <w:pPr>
        <w:numPr>
          <w:ilvl w:val="0"/>
          <w:numId w:val="1"/>
        </w:numPr>
        <w:spacing w:before="0" w:beforeAutospacing="1" w:after="0" w:afterAutospacing="1"/>
        <w:ind w:left="720" w:hanging="360"/>
        <w:rPr>
          <w:b w:val="0"/>
          <w:bCs/>
          <w:sz w:val="21"/>
          <w:szCs w:val="21"/>
        </w:rPr>
      </w:pPr>
      <w:r>
        <w:rPr>
          <w:rFonts w:hint="eastAsia"/>
          <w:b w:val="0"/>
          <w:bCs/>
          <w:sz w:val="21"/>
          <w:szCs w:val="21"/>
          <w:lang w:val="en-US" w:eastAsia="zh-CN"/>
        </w:rPr>
        <w:t>交货时间：合同生效后</w:t>
      </w:r>
      <w:r>
        <w:rPr>
          <w:rFonts w:hint="eastAsia"/>
          <w:b w:val="0"/>
          <w:bCs/>
          <w:sz w:val="21"/>
          <w:szCs w:val="21"/>
          <w:u w:val="single"/>
          <w:lang w:val="en-US" w:eastAsia="zh-CN"/>
        </w:rPr>
        <w:t xml:space="preserve">  10 </w:t>
      </w:r>
      <w:r>
        <w:rPr>
          <w:rFonts w:hint="eastAsia"/>
          <w:b w:val="0"/>
          <w:bCs/>
          <w:sz w:val="21"/>
          <w:szCs w:val="21"/>
          <w:lang w:val="en-US" w:eastAsia="zh-CN"/>
        </w:rPr>
        <w:t>天内</w:t>
      </w:r>
    </w:p>
    <w:p w14:paraId="5CE043A4">
      <w:pPr>
        <w:numPr>
          <w:ilvl w:val="0"/>
          <w:numId w:val="1"/>
        </w:numPr>
        <w:spacing w:before="0" w:beforeAutospacing="1" w:after="0" w:afterAutospacing="1"/>
        <w:ind w:left="720" w:hanging="360"/>
        <w:rPr>
          <w:b w:val="0"/>
          <w:bCs/>
          <w:sz w:val="21"/>
          <w:szCs w:val="21"/>
        </w:rPr>
      </w:pPr>
      <w:r>
        <w:rPr>
          <w:rFonts w:hint="eastAsia"/>
          <w:b w:val="0"/>
          <w:bCs/>
          <w:sz w:val="21"/>
          <w:szCs w:val="21"/>
          <w:lang w:val="en-US" w:eastAsia="zh-CN"/>
        </w:rPr>
        <w:t>交货地址：</w:t>
      </w:r>
      <w:r>
        <w:rPr>
          <w:b w:val="0"/>
          <w:bCs/>
          <w:sz w:val="21"/>
          <w:szCs w:val="21"/>
        </w:rPr>
        <w:t>江苏索普化工股份有限公司</w:t>
      </w:r>
      <w:r>
        <w:rPr>
          <w:rFonts w:hint="eastAsia"/>
          <w:b w:val="0"/>
          <w:bCs/>
          <w:sz w:val="21"/>
          <w:szCs w:val="21"/>
          <w:lang w:val="en-US" w:eastAsia="zh-CN"/>
        </w:rPr>
        <w:t>仓库（江苏省镇江市京口区求索路88号）</w:t>
      </w:r>
    </w:p>
    <w:p w14:paraId="57A490E9">
      <w:pPr>
        <w:numPr>
          <w:ilvl w:val="0"/>
          <w:numId w:val="1"/>
        </w:numPr>
        <w:spacing w:before="0" w:beforeAutospacing="1" w:after="0" w:afterAutospacing="1"/>
        <w:ind w:left="720" w:hanging="360"/>
        <w:rPr>
          <w:b w:val="0"/>
          <w:bCs/>
          <w:sz w:val="21"/>
          <w:szCs w:val="21"/>
        </w:rPr>
      </w:pPr>
      <w:r>
        <w:rPr>
          <w:rFonts w:hint="eastAsia"/>
          <w:b w:val="0"/>
          <w:bCs/>
          <w:sz w:val="21"/>
          <w:szCs w:val="21"/>
          <w:lang w:val="en-US" w:eastAsia="zh-CN"/>
        </w:rPr>
        <w:t>公示</w:t>
      </w:r>
      <w:r>
        <w:rPr>
          <w:b w:val="0"/>
          <w:bCs/>
          <w:sz w:val="21"/>
          <w:szCs w:val="21"/>
        </w:rPr>
        <w:t>查询：</w:t>
      </w:r>
      <w:r>
        <w:rPr>
          <w:rFonts w:hint="eastAsia"/>
          <w:b w:val="0"/>
          <w:bCs/>
          <w:sz w:val="21"/>
          <w:szCs w:val="21"/>
          <w:lang w:val="en-US" w:eastAsia="zh-CN"/>
        </w:rPr>
        <w:t>ww</w:t>
      </w:r>
      <w:r>
        <w:rPr>
          <w:b w:val="0"/>
          <w:bCs/>
          <w:sz w:val="21"/>
          <w:szCs w:val="21"/>
        </w:rPr>
        <w:t>w.sopo.com.cn</w:t>
      </w:r>
    </w:p>
    <w:p w14:paraId="76821092">
      <w:pPr>
        <w:pStyle w:val="3"/>
        <w:keepNext/>
        <w:keepLines/>
        <w:pageBreakBefore w:val="0"/>
        <w:widowControl w:val="0"/>
        <w:kinsoku/>
        <w:wordWrap/>
        <w:overflowPunct/>
        <w:topLinePunct w:val="0"/>
        <w:autoSpaceDE/>
        <w:autoSpaceDN/>
        <w:bidi w:val="0"/>
        <w:adjustRightInd/>
        <w:snapToGrid/>
        <w:spacing w:line="240" w:lineRule="exact"/>
        <w:textAlignment w:val="auto"/>
        <w:rPr>
          <w:sz w:val="24"/>
          <w:szCs w:val="24"/>
        </w:rPr>
      </w:pPr>
      <w:r>
        <w:rPr>
          <w:sz w:val="24"/>
          <w:szCs w:val="24"/>
        </w:rPr>
        <w:t>二、采购内容及要求</w:t>
      </w:r>
    </w:p>
    <w:p w14:paraId="52B753BB">
      <w:pPr>
        <w:pStyle w:val="4"/>
        <w:keepNext/>
        <w:keepLines/>
        <w:pageBreakBefore w:val="0"/>
        <w:widowControl w:val="0"/>
        <w:kinsoku/>
        <w:wordWrap/>
        <w:overflowPunct/>
        <w:topLinePunct w:val="0"/>
        <w:autoSpaceDE/>
        <w:autoSpaceDN/>
        <w:bidi w:val="0"/>
        <w:adjustRightInd/>
        <w:snapToGrid/>
        <w:spacing w:line="240" w:lineRule="exact"/>
        <w:textAlignment w:val="auto"/>
        <w:rPr>
          <w:sz w:val="24"/>
          <w:szCs w:val="24"/>
        </w:rPr>
      </w:pPr>
      <w:r>
        <w:rPr>
          <w:sz w:val="24"/>
          <w:szCs w:val="24"/>
        </w:rPr>
        <w:t>（一）采购清单</w:t>
      </w:r>
    </w:p>
    <w:tbl>
      <w:tblPr>
        <w:tblStyle w:val="8"/>
        <w:tblW w:w="83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75"/>
        <w:gridCol w:w="1590"/>
        <w:gridCol w:w="3180"/>
        <w:gridCol w:w="855"/>
        <w:gridCol w:w="950"/>
      </w:tblGrid>
      <w:tr w14:paraId="648E4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775" w:type="dxa"/>
            <w:tcBorders>
              <w:top w:val="single" w:color="000000" w:sz="4" w:space="0"/>
              <w:left w:val="single" w:color="000000" w:sz="4" w:space="0"/>
              <w:bottom w:val="single" w:color="000000" w:sz="4" w:space="0"/>
              <w:right w:val="single" w:color="000000" w:sz="4" w:space="0"/>
            </w:tcBorders>
            <w:noWrap w:val="0"/>
            <w:vAlign w:val="center"/>
          </w:tcPr>
          <w:p w14:paraId="188A9F66">
            <w:pPr>
              <w:adjustRightInd w:val="0"/>
              <w:snapToGrid w:val="0"/>
              <w:spacing w:line="360" w:lineRule="exact"/>
              <w:jc w:val="center"/>
              <w:rPr>
                <w:rFonts w:hint="eastAsia" w:ascii="宋体" w:hAnsi="宋体" w:eastAsia="宋体" w:cs="宋体"/>
                <w:b/>
                <w:bCs/>
                <w:i w:val="0"/>
                <w:iCs w:val="0"/>
                <w:color w:val="000000"/>
                <w:sz w:val="24"/>
                <w:szCs w:val="24"/>
                <w:u w:val="none"/>
              </w:rPr>
            </w:pPr>
            <w:r>
              <w:rPr>
                <w:rFonts w:hint="eastAsia" w:ascii="仿宋_GB2312" w:hAnsi="仿宋_GB2312" w:eastAsia="仿宋_GB2312" w:cs="仿宋_GB2312"/>
                <w:b/>
                <w:color w:val="auto"/>
                <w:sz w:val="24"/>
              </w:rPr>
              <w:t>物料编码</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4EC9AF9F">
            <w:pPr>
              <w:adjustRightInd w:val="0"/>
              <w:snapToGrid w:val="0"/>
              <w:spacing w:line="360" w:lineRule="exact"/>
              <w:jc w:val="center"/>
              <w:rPr>
                <w:rFonts w:hint="eastAsia" w:ascii="宋体" w:hAnsi="宋体" w:eastAsia="宋体" w:cs="宋体"/>
                <w:b/>
                <w:bCs/>
                <w:i w:val="0"/>
                <w:iCs w:val="0"/>
                <w:color w:val="000000"/>
                <w:sz w:val="24"/>
                <w:szCs w:val="24"/>
                <w:u w:val="none"/>
                <w:lang w:val="en-US" w:eastAsia="zh-CN"/>
              </w:rPr>
            </w:pPr>
            <w:r>
              <w:rPr>
                <w:rFonts w:hint="eastAsia" w:ascii="仿宋_GB2312" w:hAnsi="仿宋_GB2312" w:eastAsia="仿宋_GB2312" w:cs="仿宋_GB2312"/>
                <w:b/>
                <w:color w:val="auto"/>
                <w:sz w:val="24"/>
              </w:rPr>
              <w:t>物料名称</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694225B7">
            <w:pPr>
              <w:spacing w:line="360" w:lineRule="exact"/>
              <w:jc w:val="center"/>
              <w:rPr>
                <w:rFonts w:hint="default" w:ascii="宋体" w:hAnsi="宋体" w:eastAsia="宋体" w:cs="宋体"/>
                <w:b/>
                <w:bCs/>
                <w:i w:val="0"/>
                <w:iCs w:val="0"/>
                <w:color w:val="000000"/>
                <w:sz w:val="24"/>
                <w:szCs w:val="24"/>
                <w:u w:val="none"/>
                <w:lang w:val="en-US"/>
              </w:rPr>
            </w:pPr>
            <w:r>
              <w:rPr>
                <w:rFonts w:hint="eastAsia" w:ascii="仿宋_GB2312" w:hAnsi="仿宋_GB2312" w:eastAsia="仿宋_GB2312" w:cs="仿宋_GB2312"/>
                <w:b/>
                <w:color w:val="auto"/>
                <w:sz w:val="24"/>
              </w:rPr>
              <w:t>型号规格</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353C918">
            <w:pPr>
              <w:spacing w:line="360" w:lineRule="exact"/>
              <w:jc w:val="center"/>
              <w:rPr>
                <w:rFonts w:hint="eastAsia" w:ascii="宋体" w:hAnsi="宋体" w:eastAsia="宋体" w:cs="宋体"/>
                <w:b/>
                <w:bCs/>
                <w:i w:val="0"/>
                <w:iCs w:val="0"/>
                <w:color w:val="000000"/>
                <w:sz w:val="24"/>
                <w:szCs w:val="24"/>
                <w:u w:val="none"/>
              </w:rPr>
            </w:pPr>
            <w:r>
              <w:rPr>
                <w:rFonts w:hint="eastAsia" w:ascii="仿宋_GB2312" w:hAnsi="仿宋_GB2312" w:eastAsia="仿宋_GB2312" w:cs="仿宋_GB2312"/>
                <w:b/>
                <w:color w:val="auto"/>
                <w:sz w:val="24"/>
              </w:rPr>
              <w:t>单位</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53B7062">
            <w:pPr>
              <w:spacing w:line="360" w:lineRule="exact"/>
              <w:jc w:val="center"/>
              <w:rPr>
                <w:rFonts w:hint="eastAsia" w:ascii="宋体" w:hAnsi="宋体" w:eastAsia="宋体" w:cs="宋体"/>
                <w:b/>
                <w:bCs/>
                <w:i w:val="0"/>
                <w:iCs w:val="0"/>
                <w:color w:val="000000"/>
                <w:sz w:val="24"/>
                <w:szCs w:val="24"/>
                <w:u w:val="none"/>
                <w:lang w:eastAsia="zh-CN"/>
              </w:rPr>
            </w:pPr>
            <w:r>
              <w:rPr>
                <w:rFonts w:hint="eastAsia" w:ascii="仿宋_GB2312" w:hAnsi="仿宋_GB2312" w:eastAsia="仿宋_GB2312" w:cs="仿宋_GB2312"/>
                <w:b/>
                <w:color w:val="auto"/>
                <w:sz w:val="24"/>
                <w:lang w:val="en-US" w:eastAsia="zh-CN"/>
              </w:rPr>
              <w:t>数量</w:t>
            </w:r>
          </w:p>
        </w:tc>
      </w:tr>
      <w:tr w14:paraId="12D51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775" w:type="dxa"/>
            <w:tcBorders>
              <w:top w:val="single" w:color="000000" w:sz="4" w:space="0"/>
              <w:left w:val="single" w:color="000000" w:sz="4" w:space="0"/>
              <w:bottom w:val="single" w:color="000000" w:sz="4" w:space="0"/>
              <w:right w:val="single" w:color="000000" w:sz="4" w:space="0"/>
            </w:tcBorders>
            <w:noWrap w:val="0"/>
            <w:vAlign w:val="center"/>
          </w:tcPr>
          <w:p w14:paraId="49FA064B">
            <w:pPr>
              <w:keepNext w:val="0"/>
              <w:keepLines w:val="0"/>
              <w:widowControl/>
              <w:suppressLineNumbers w:val="0"/>
              <w:jc w:val="center"/>
              <w:textAlignment w:val="center"/>
              <w:rPr>
                <w:rFonts w:hint="eastAsia" w:ascii="宋体" w:hAnsi="宋体" w:eastAsia="宋体" w:cs="宋体"/>
                <w:b/>
                <w:bCs/>
                <w:i w:val="0"/>
                <w:iCs w:val="0"/>
                <w:color w:val="000000"/>
                <w:sz w:val="15"/>
                <w:szCs w:val="15"/>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05030000000077</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4C571F0A">
            <w:pPr>
              <w:keepNext w:val="0"/>
              <w:keepLines w:val="0"/>
              <w:widowControl/>
              <w:suppressLineNumbers w:val="0"/>
              <w:jc w:val="center"/>
              <w:textAlignment w:val="center"/>
              <w:rPr>
                <w:rFonts w:hint="default" w:ascii="宋体" w:hAnsi="宋体" w:eastAsia="宋体" w:cs="宋体"/>
                <w:b/>
                <w:bCs/>
                <w:i w:val="0"/>
                <w:iCs w:val="0"/>
                <w:color w:val="000000"/>
                <w:sz w:val="15"/>
                <w:szCs w:val="15"/>
                <w:highlight w:val="none"/>
                <w:u w:val="none"/>
                <w:lang w:val="en-US" w:eastAsia="zh-CN"/>
              </w:rPr>
            </w:pPr>
            <w:r>
              <w:rPr>
                <w:rFonts w:hint="eastAsia" w:ascii="宋体" w:hAnsi="宋体" w:eastAsia="宋体" w:cs="宋体"/>
                <w:b/>
                <w:bCs/>
                <w:i w:val="0"/>
                <w:iCs w:val="0"/>
                <w:color w:val="000000"/>
                <w:kern w:val="0"/>
                <w:sz w:val="20"/>
                <w:szCs w:val="20"/>
                <w:highlight w:val="none"/>
                <w:u w:val="none"/>
                <w:lang w:val="en-US" w:eastAsia="zh-CN" w:bidi="ar"/>
              </w:rPr>
              <w:t>棉签</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567FD7A7">
            <w:pPr>
              <w:keepNext w:val="0"/>
              <w:keepLines w:val="0"/>
              <w:widowControl/>
              <w:suppressLineNumbers w:val="0"/>
              <w:jc w:val="center"/>
              <w:textAlignment w:val="center"/>
              <w:rPr>
                <w:rFonts w:hint="eastAsia" w:ascii="宋体" w:hAnsi="宋体" w:eastAsia="宋体" w:cs="宋体"/>
                <w:b/>
                <w:bCs/>
                <w:i w:val="0"/>
                <w:iCs w:val="0"/>
                <w:color w:val="000000"/>
                <w:sz w:val="15"/>
                <w:szCs w:val="15"/>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50支/袋</w:t>
            </w:r>
            <w:r>
              <w:rPr>
                <w:rFonts w:hint="eastAsia" w:ascii="宋体" w:hAnsi="宋体" w:cs="宋体"/>
                <w:b/>
                <w:bCs/>
                <w:i w:val="0"/>
                <w:iCs w:val="0"/>
                <w:color w:val="000000"/>
                <w:kern w:val="0"/>
                <w:sz w:val="20"/>
                <w:szCs w:val="20"/>
                <w:highlight w:val="none"/>
                <w:u w:val="none"/>
                <w:lang w:val="en-US" w:eastAsia="zh-CN" w:bidi="ar"/>
              </w:rPr>
              <w:t>（医用）</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1DF31A4">
            <w:pPr>
              <w:keepNext w:val="0"/>
              <w:keepLines w:val="0"/>
              <w:widowControl/>
              <w:suppressLineNumbers w:val="0"/>
              <w:jc w:val="center"/>
              <w:textAlignment w:val="center"/>
              <w:rPr>
                <w:rFonts w:hint="eastAsia" w:ascii="仿宋_GB2312" w:hAnsi="黑体" w:eastAsia="仿宋_GB2312" w:cs="Times New Roman"/>
                <w:b/>
                <w:bCs/>
                <w:color w:val="auto"/>
                <w:sz w:val="28"/>
                <w:szCs w:val="28"/>
                <w:highlight w:val="none"/>
                <w:lang w:val="en-US" w:eastAsia="zh-CN"/>
              </w:rPr>
            </w:pPr>
            <w:r>
              <w:rPr>
                <w:rFonts w:hint="eastAsia" w:ascii="宋体" w:hAnsi="宋体" w:eastAsia="宋体" w:cs="宋体"/>
                <w:b/>
                <w:bCs/>
                <w:i w:val="0"/>
                <w:iCs w:val="0"/>
                <w:color w:val="000000"/>
                <w:kern w:val="0"/>
                <w:sz w:val="20"/>
                <w:szCs w:val="20"/>
                <w:highlight w:val="none"/>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81D3F0E">
            <w:pPr>
              <w:keepNext w:val="0"/>
              <w:keepLines w:val="0"/>
              <w:widowControl/>
              <w:suppressLineNumbers w:val="0"/>
              <w:jc w:val="center"/>
              <w:textAlignment w:val="center"/>
              <w:rPr>
                <w:rFonts w:hint="default" w:ascii="仿宋_GB2312" w:hAnsi="黑体" w:eastAsia="仿宋_GB2312" w:cs="Times New Roman"/>
                <w:b/>
                <w:bCs/>
                <w:color w:val="auto"/>
                <w:sz w:val="28"/>
                <w:szCs w:val="28"/>
                <w:highlight w:val="none"/>
                <w:lang w:val="en-US" w:eastAsia="zh-CN"/>
              </w:rPr>
            </w:pPr>
            <w:r>
              <w:rPr>
                <w:rFonts w:hint="eastAsia" w:ascii="宋体" w:hAnsi="宋体" w:eastAsia="宋体" w:cs="宋体"/>
                <w:b/>
                <w:bCs/>
                <w:i w:val="0"/>
                <w:iCs w:val="0"/>
                <w:color w:val="000000"/>
                <w:kern w:val="0"/>
                <w:sz w:val="20"/>
                <w:szCs w:val="20"/>
                <w:highlight w:val="none"/>
                <w:u w:val="none"/>
                <w:lang w:val="en-US" w:eastAsia="zh-CN" w:bidi="ar"/>
              </w:rPr>
              <w:t>150</w:t>
            </w:r>
          </w:p>
        </w:tc>
      </w:tr>
      <w:tr w14:paraId="4870E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775" w:type="dxa"/>
            <w:tcBorders>
              <w:top w:val="single" w:color="000000" w:sz="4" w:space="0"/>
              <w:left w:val="single" w:color="000000" w:sz="4" w:space="0"/>
              <w:bottom w:val="single" w:color="000000" w:sz="4" w:space="0"/>
              <w:right w:val="single" w:color="000000" w:sz="4" w:space="0"/>
            </w:tcBorders>
            <w:noWrap w:val="0"/>
            <w:vAlign w:val="center"/>
          </w:tcPr>
          <w:p w14:paraId="0F644A8B">
            <w:pPr>
              <w:keepNext w:val="0"/>
              <w:keepLines w:val="0"/>
              <w:widowControl/>
              <w:suppressLineNumbers w:val="0"/>
              <w:jc w:val="center"/>
              <w:textAlignment w:val="center"/>
              <w:rPr>
                <w:rFonts w:hint="eastAsia" w:ascii="宋体" w:hAnsi="宋体" w:cs="宋体"/>
                <w:b/>
                <w:bCs/>
                <w:color w:val="auto"/>
                <w:sz w:val="20"/>
                <w:szCs w:val="20"/>
                <w:highlight w:val="none"/>
                <w:lang w:bidi="ar"/>
              </w:rPr>
            </w:pPr>
            <w:r>
              <w:rPr>
                <w:rFonts w:hint="eastAsia" w:ascii="宋体" w:hAnsi="宋体" w:eastAsia="宋体" w:cs="宋体"/>
                <w:b/>
                <w:bCs/>
                <w:i w:val="0"/>
                <w:iCs w:val="0"/>
                <w:color w:val="000000"/>
                <w:kern w:val="0"/>
                <w:sz w:val="20"/>
                <w:szCs w:val="20"/>
                <w:highlight w:val="none"/>
                <w:u w:val="none"/>
                <w:lang w:val="en-US" w:eastAsia="zh-CN" w:bidi="ar"/>
              </w:rPr>
              <w:t>05030000000001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6BDDDBD9">
            <w:pPr>
              <w:keepNext w:val="0"/>
              <w:keepLines w:val="0"/>
              <w:widowControl/>
              <w:suppressLineNumbers w:val="0"/>
              <w:jc w:val="center"/>
              <w:textAlignment w:val="center"/>
              <w:rPr>
                <w:rFonts w:hint="eastAsia" w:ascii="宋体" w:hAnsi="宋体" w:cs="宋体"/>
                <w:b/>
                <w:bCs/>
                <w:sz w:val="20"/>
                <w:szCs w:val="20"/>
                <w:highlight w:val="none"/>
                <w:lang w:bidi="ar"/>
              </w:rPr>
            </w:pPr>
            <w:r>
              <w:rPr>
                <w:rFonts w:hint="eastAsia" w:ascii="宋体" w:hAnsi="宋体" w:eastAsia="宋体" w:cs="宋体"/>
                <w:b/>
                <w:bCs/>
                <w:i w:val="0"/>
                <w:iCs w:val="0"/>
                <w:color w:val="000000"/>
                <w:kern w:val="0"/>
                <w:sz w:val="20"/>
                <w:szCs w:val="20"/>
                <w:highlight w:val="none"/>
                <w:u w:val="none"/>
                <w:lang w:val="en-US" w:eastAsia="zh-CN" w:bidi="ar"/>
              </w:rPr>
              <w:t>医药箱</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76DF54BE">
            <w:pPr>
              <w:jc w:val="center"/>
              <w:rPr>
                <w:rFonts w:hint="eastAsia" w:ascii="宋体" w:hAnsi="宋体" w:cs="宋体"/>
                <w:b/>
                <w:bCs/>
                <w:sz w:val="20"/>
                <w:szCs w:val="20"/>
                <w:highlight w:val="none"/>
                <w:lang w:bidi="ar"/>
              </w:rPr>
            </w:pPr>
            <w:r>
              <w:rPr>
                <w:rFonts w:hint="eastAsia" w:ascii="宋体" w:hAnsi="宋体" w:cs="宋体"/>
                <w:b/>
                <w:bCs/>
                <w:sz w:val="20"/>
                <w:szCs w:val="20"/>
                <w:highlight w:val="none"/>
                <w:lang w:bidi="ar"/>
              </w:rPr>
              <w:t>塑料（长*宽*高：26.5CM*17*16CM）</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23EB567">
            <w:pPr>
              <w:keepNext w:val="0"/>
              <w:keepLines w:val="0"/>
              <w:widowControl/>
              <w:suppressLineNumbers w:val="0"/>
              <w:jc w:val="center"/>
              <w:textAlignment w:val="center"/>
              <w:rPr>
                <w:rFonts w:hint="eastAsia" w:ascii="宋体" w:hAnsi="宋体" w:cs="宋体"/>
                <w:b/>
                <w:bCs/>
                <w:sz w:val="20"/>
                <w:szCs w:val="20"/>
                <w:highlight w:val="none"/>
                <w:lang w:bidi="ar"/>
              </w:rPr>
            </w:pPr>
            <w:r>
              <w:rPr>
                <w:rFonts w:hint="eastAsia" w:ascii="宋体" w:hAnsi="宋体" w:eastAsia="宋体" w:cs="宋体"/>
                <w:b/>
                <w:bCs/>
                <w:i w:val="0"/>
                <w:iCs w:val="0"/>
                <w:color w:val="000000"/>
                <w:kern w:val="0"/>
                <w:sz w:val="20"/>
                <w:szCs w:val="20"/>
                <w:highlight w:val="none"/>
                <w:u w:val="none"/>
                <w:lang w:val="en-US" w:eastAsia="zh-CN" w:bidi="ar"/>
              </w:rPr>
              <w:t>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96CA955">
            <w:pPr>
              <w:keepNext w:val="0"/>
              <w:keepLines w:val="0"/>
              <w:widowControl/>
              <w:suppressLineNumbers w:val="0"/>
              <w:jc w:val="center"/>
              <w:textAlignment w:val="center"/>
              <w:rPr>
                <w:rFonts w:hint="eastAsia" w:ascii="宋体" w:hAnsi="宋体" w:eastAsia="宋体" w:cs="宋体"/>
                <w:b/>
                <w:bCs/>
                <w:sz w:val="20"/>
                <w:szCs w:val="20"/>
                <w:highlight w:val="none"/>
                <w:lang w:val="en-US" w:eastAsia="zh-CN" w:bidi="ar"/>
              </w:rPr>
            </w:pPr>
            <w:r>
              <w:rPr>
                <w:rFonts w:hint="eastAsia" w:ascii="宋体" w:hAnsi="宋体" w:cs="宋体"/>
                <w:b/>
                <w:bCs/>
                <w:sz w:val="20"/>
                <w:szCs w:val="20"/>
                <w:highlight w:val="none"/>
                <w:lang w:val="en-US" w:eastAsia="zh-CN" w:bidi="ar"/>
              </w:rPr>
              <w:t>8</w:t>
            </w:r>
          </w:p>
        </w:tc>
      </w:tr>
      <w:tr w14:paraId="3BBDF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775" w:type="dxa"/>
            <w:tcBorders>
              <w:top w:val="single" w:color="000000" w:sz="4" w:space="0"/>
              <w:left w:val="single" w:color="000000" w:sz="4" w:space="0"/>
              <w:bottom w:val="single" w:color="000000" w:sz="4" w:space="0"/>
              <w:right w:val="single" w:color="000000" w:sz="4" w:space="0"/>
            </w:tcBorders>
            <w:noWrap w:val="0"/>
            <w:vAlign w:val="center"/>
          </w:tcPr>
          <w:p w14:paraId="3D7AB81F">
            <w:pPr>
              <w:keepNext w:val="0"/>
              <w:keepLines w:val="0"/>
              <w:widowControl/>
              <w:suppressLineNumbers w:val="0"/>
              <w:jc w:val="center"/>
              <w:textAlignment w:val="center"/>
              <w:rPr>
                <w:rFonts w:hint="eastAsia" w:ascii="宋体" w:hAnsi="宋体" w:cs="宋体"/>
                <w:b/>
                <w:bCs/>
                <w:color w:val="auto"/>
                <w:sz w:val="20"/>
                <w:szCs w:val="20"/>
                <w:highlight w:val="none"/>
                <w:lang w:bidi="ar"/>
              </w:rPr>
            </w:pPr>
            <w:bookmarkStart w:id="0" w:name="_GoBack" w:colFirst="1" w:colLast="2"/>
            <w:r>
              <w:rPr>
                <w:rFonts w:hint="eastAsia" w:ascii="宋体" w:hAnsi="宋体" w:eastAsia="宋体" w:cs="宋体"/>
                <w:b/>
                <w:bCs/>
                <w:i w:val="0"/>
                <w:iCs w:val="0"/>
                <w:color w:val="000000"/>
                <w:kern w:val="0"/>
                <w:sz w:val="20"/>
                <w:szCs w:val="20"/>
                <w:highlight w:val="none"/>
                <w:u w:val="none"/>
                <w:lang w:val="en-US" w:eastAsia="zh-CN" w:bidi="ar"/>
              </w:rPr>
              <w:t>05030000000005</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34FC46DA">
            <w:pPr>
              <w:keepNext w:val="0"/>
              <w:keepLines w:val="0"/>
              <w:widowControl/>
              <w:suppressLineNumbers w:val="0"/>
              <w:jc w:val="center"/>
              <w:textAlignment w:val="center"/>
              <w:rPr>
                <w:rFonts w:hint="eastAsia" w:ascii="宋体" w:hAnsi="宋体" w:cs="宋体"/>
                <w:b/>
                <w:bCs/>
                <w:sz w:val="20"/>
                <w:szCs w:val="20"/>
                <w:highlight w:val="none"/>
                <w:lang w:bidi="ar"/>
              </w:rPr>
            </w:pPr>
            <w:r>
              <w:rPr>
                <w:rFonts w:hint="eastAsia" w:ascii="宋体" w:hAnsi="宋体" w:eastAsia="宋体" w:cs="宋体"/>
                <w:b/>
                <w:bCs/>
                <w:i w:val="0"/>
                <w:iCs w:val="0"/>
                <w:color w:val="000000"/>
                <w:kern w:val="0"/>
                <w:sz w:val="20"/>
                <w:szCs w:val="20"/>
                <w:highlight w:val="none"/>
                <w:u w:val="none"/>
                <w:lang w:val="en-US" w:eastAsia="zh-CN" w:bidi="ar"/>
              </w:rPr>
              <w:t>口服补液盐</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177FC399">
            <w:pPr>
              <w:keepNext w:val="0"/>
              <w:keepLines w:val="0"/>
              <w:widowControl/>
              <w:suppressLineNumbers w:val="0"/>
              <w:jc w:val="center"/>
              <w:textAlignment w:val="center"/>
              <w:rPr>
                <w:rFonts w:hint="eastAsia" w:ascii="宋体" w:hAnsi="宋体" w:cs="宋体"/>
                <w:b/>
                <w:bCs/>
                <w:sz w:val="20"/>
                <w:szCs w:val="20"/>
                <w:highlight w:val="none"/>
                <w:lang w:bidi="ar"/>
              </w:rPr>
            </w:pPr>
            <w:r>
              <w:rPr>
                <w:rFonts w:hint="eastAsia" w:ascii="宋体" w:hAnsi="宋体" w:eastAsia="宋体" w:cs="宋体"/>
                <w:b/>
                <w:bCs/>
                <w:i w:val="0"/>
                <w:iCs w:val="0"/>
                <w:color w:val="000000"/>
                <w:kern w:val="0"/>
                <w:sz w:val="20"/>
                <w:szCs w:val="20"/>
                <w:highlight w:val="none"/>
                <w:u w:val="none"/>
                <w:lang w:val="en-US" w:eastAsia="zh-CN" w:bidi="ar"/>
              </w:rPr>
              <w:t>10包/盒（上海衡山药业）</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12DC348">
            <w:pPr>
              <w:keepNext w:val="0"/>
              <w:keepLines w:val="0"/>
              <w:widowControl/>
              <w:suppressLineNumbers w:val="0"/>
              <w:jc w:val="center"/>
              <w:textAlignment w:val="center"/>
              <w:rPr>
                <w:rFonts w:hint="eastAsia" w:ascii="宋体" w:hAnsi="宋体" w:cs="宋体"/>
                <w:b/>
                <w:bCs/>
                <w:sz w:val="20"/>
                <w:szCs w:val="20"/>
                <w:highlight w:val="none"/>
                <w:lang w:bidi="ar"/>
              </w:rPr>
            </w:pPr>
            <w:r>
              <w:rPr>
                <w:rFonts w:hint="eastAsia" w:ascii="宋体" w:hAnsi="宋体" w:eastAsia="宋体" w:cs="宋体"/>
                <w:b/>
                <w:bCs/>
                <w:i w:val="0"/>
                <w:iCs w:val="0"/>
                <w:color w:val="000000"/>
                <w:kern w:val="0"/>
                <w:sz w:val="20"/>
                <w:szCs w:val="20"/>
                <w:highlight w:val="none"/>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44A8E57">
            <w:pPr>
              <w:keepNext w:val="0"/>
              <w:keepLines w:val="0"/>
              <w:widowControl/>
              <w:suppressLineNumbers w:val="0"/>
              <w:jc w:val="center"/>
              <w:textAlignment w:val="center"/>
              <w:rPr>
                <w:rFonts w:hint="default" w:ascii="宋体" w:hAnsi="宋体" w:eastAsia="宋体" w:cs="宋体"/>
                <w:b/>
                <w:bCs/>
                <w:sz w:val="20"/>
                <w:szCs w:val="20"/>
                <w:highlight w:val="none"/>
                <w:lang w:val="en-US" w:eastAsia="zh-CN" w:bidi="ar"/>
              </w:rPr>
            </w:pPr>
            <w:r>
              <w:rPr>
                <w:rFonts w:hint="eastAsia" w:ascii="宋体" w:hAnsi="宋体" w:cs="宋体"/>
                <w:b/>
                <w:bCs/>
                <w:sz w:val="20"/>
                <w:szCs w:val="20"/>
                <w:highlight w:val="none"/>
                <w:lang w:val="en-US" w:eastAsia="zh-CN" w:bidi="ar"/>
              </w:rPr>
              <w:t>260</w:t>
            </w:r>
          </w:p>
        </w:tc>
      </w:tr>
      <w:bookmarkEnd w:id="0"/>
      <w:tr w14:paraId="3ED9E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775" w:type="dxa"/>
            <w:tcBorders>
              <w:top w:val="single" w:color="000000" w:sz="4" w:space="0"/>
              <w:left w:val="single" w:color="000000" w:sz="4" w:space="0"/>
              <w:bottom w:val="single" w:color="000000" w:sz="4" w:space="0"/>
              <w:right w:val="single" w:color="000000" w:sz="4" w:space="0"/>
            </w:tcBorders>
            <w:noWrap w:val="0"/>
            <w:vAlign w:val="center"/>
          </w:tcPr>
          <w:p w14:paraId="3A418AF5">
            <w:pPr>
              <w:keepNext w:val="0"/>
              <w:keepLines w:val="0"/>
              <w:widowControl/>
              <w:suppressLineNumbers w:val="0"/>
              <w:jc w:val="center"/>
              <w:textAlignment w:val="center"/>
              <w:rPr>
                <w:rFonts w:hint="eastAsia" w:ascii="宋体" w:hAnsi="宋体" w:cs="宋体"/>
                <w:b/>
                <w:bCs/>
                <w:color w:val="auto"/>
                <w:sz w:val="20"/>
                <w:szCs w:val="20"/>
                <w:highlight w:val="none"/>
                <w:lang w:bidi="ar"/>
              </w:rPr>
            </w:pPr>
            <w:r>
              <w:rPr>
                <w:rFonts w:hint="eastAsia" w:ascii="宋体" w:hAnsi="宋体" w:eastAsia="宋体" w:cs="宋体"/>
                <w:b/>
                <w:bCs/>
                <w:i w:val="0"/>
                <w:iCs w:val="0"/>
                <w:color w:val="000000"/>
                <w:kern w:val="0"/>
                <w:sz w:val="20"/>
                <w:szCs w:val="20"/>
                <w:highlight w:val="none"/>
                <w:u w:val="none"/>
                <w:lang w:val="en-US" w:eastAsia="zh-CN" w:bidi="ar"/>
              </w:rPr>
              <w:t>05030000000006</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62BA5C62">
            <w:pPr>
              <w:keepNext w:val="0"/>
              <w:keepLines w:val="0"/>
              <w:widowControl/>
              <w:suppressLineNumbers w:val="0"/>
              <w:jc w:val="center"/>
              <w:textAlignment w:val="center"/>
              <w:rPr>
                <w:rFonts w:hint="eastAsia" w:ascii="宋体" w:hAnsi="宋体" w:cs="宋体"/>
                <w:b/>
                <w:bCs/>
                <w:sz w:val="20"/>
                <w:szCs w:val="20"/>
                <w:highlight w:val="none"/>
                <w:lang w:bidi="ar"/>
              </w:rPr>
            </w:pPr>
            <w:r>
              <w:rPr>
                <w:rFonts w:hint="eastAsia" w:ascii="宋体" w:hAnsi="宋体" w:eastAsia="宋体" w:cs="宋体"/>
                <w:b/>
                <w:bCs/>
                <w:i w:val="0"/>
                <w:iCs w:val="0"/>
                <w:color w:val="000000"/>
                <w:kern w:val="0"/>
                <w:sz w:val="20"/>
                <w:szCs w:val="20"/>
                <w:highlight w:val="none"/>
                <w:u w:val="none"/>
                <w:lang w:val="en-US" w:eastAsia="zh-CN" w:bidi="ar"/>
              </w:rPr>
              <w:t>风油精</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54E4EC7F">
            <w:pPr>
              <w:keepNext w:val="0"/>
              <w:keepLines w:val="0"/>
              <w:widowControl/>
              <w:suppressLineNumbers w:val="0"/>
              <w:jc w:val="center"/>
              <w:textAlignment w:val="center"/>
              <w:rPr>
                <w:rFonts w:hint="eastAsia" w:ascii="宋体" w:hAnsi="宋体" w:cs="宋体"/>
                <w:b/>
                <w:bCs/>
                <w:sz w:val="20"/>
                <w:szCs w:val="20"/>
                <w:highlight w:val="none"/>
                <w:lang w:bidi="ar"/>
              </w:rPr>
            </w:pPr>
            <w:r>
              <w:rPr>
                <w:rFonts w:hint="eastAsia" w:ascii="宋体" w:hAnsi="宋体" w:eastAsia="宋体" w:cs="宋体"/>
                <w:b/>
                <w:bCs/>
                <w:i w:val="0"/>
                <w:iCs w:val="0"/>
                <w:color w:val="000000"/>
                <w:kern w:val="0"/>
                <w:sz w:val="20"/>
                <w:szCs w:val="20"/>
                <w:highlight w:val="none"/>
                <w:u w:val="none"/>
                <w:lang w:val="en-US" w:eastAsia="zh-CN" w:bidi="ar"/>
              </w:rPr>
              <w:t>6ml/瓶（漳州水仙药业）</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2307C52">
            <w:pPr>
              <w:keepNext w:val="0"/>
              <w:keepLines w:val="0"/>
              <w:widowControl/>
              <w:suppressLineNumbers w:val="0"/>
              <w:jc w:val="center"/>
              <w:textAlignment w:val="center"/>
              <w:rPr>
                <w:rFonts w:hint="eastAsia" w:ascii="宋体" w:hAnsi="宋体" w:cs="宋体"/>
                <w:b/>
                <w:bCs/>
                <w:sz w:val="20"/>
                <w:szCs w:val="20"/>
                <w:highlight w:val="none"/>
                <w:lang w:bidi="ar"/>
              </w:rPr>
            </w:pPr>
            <w:r>
              <w:rPr>
                <w:rFonts w:hint="eastAsia" w:ascii="宋体" w:hAnsi="宋体" w:eastAsia="宋体" w:cs="宋体"/>
                <w:b/>
                <w:bCs/>
                <w:i w:val="0"/>
                <w:iCs w:val="0"/>
                <w:color w:val="000000"/>
                <w:kern w:val="0"/>
                <w:sz w:val="20"/>
                <w:szCs w:val="20"/>
                <w:highlight w:val="none"/>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1E22F59">
            <w:pPr>
              <w:keepNext w:val="0"/>
              <w:keepLines w:val="0"/>
              <w:widowControl/>
              <w:suppressLineNumbers w:val="0"/>
              <w:jc w:val="center"/>
              <w:textAlignment w:val="center"/>
              <w:rPr>
                <w:rFonts w:hint="default" w:ascii="宋体" w:hAnsi="宋体" w:eastAsia="宋体" w:cs="宋体"/>
                <w:b/>
                <w:bCs/>
                <w:sz w:val="20"/>
                <w:szCs w:val="20"/>
                <w:highlight w:val="none"/>
                <w:lang w:val="en-US" w:eastAsia="zh-CN" w:bidi="ar"/>
              </w:rPr>
            </w:pPr>
            <w:r>
              <w:rPr>
                <w:rFonts w:hint="eastAsia" w:ascii="宋体" w:hAnsi="宋体" w:cs="宋体"/>
                <w:b/>
                <w:bCs/>
                <w:sz w:val="20"/>
                <w:szCs w:val="20"/>
                <w:highlight w:val="none"/>
                <w:lang w:val="en-US" w:eastAsia="zh-CN" w:bidi="ar"/>
              </w:rPr>
              <w:t>300</w:t>
            </w:r>
          </w:p>
        </w:tc>
      </w:tr>
      <w:tr w14:paraId="51D1A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775" w:type="dxa"/>
            <w:tcBorders>
              <w:top w:val="single" w:color="000000" w:sz="4" w:space="0"/>
              <w:left w:val="single" w:color="000000" w:sz="4" w:space="0"/>
              <w:bottom w:val="single" w:color="000000" w:sz="4" w:space="0"/>
              <w:right w:val="single" w:color="000000" w:sz="4" w:space="0"/>
            </w:tcBorders>
            <w:noWrap w:val="0"/>
            <w:vAlign w:val="center"/>
          </w:tcPr>
          <w:p w14:paraId="458BFE00">
            <w:pPr>
              <w:keepNext w:val="0"/>
              <w:keepLines w:val="0"/>
              <w:widowControl/>
              <w:suppressLineNumbers w:val="0"/>
              <w:jc w:val="center"/>
              <w:textAlignment w:val="center"/>
              <w:rPr>
                <w:rFonts w:hint="eastAsia" w:ascii="宋体" w:hAnsi="宋体" w:cs="宋体"/>
                <w:b/>
                <w:bCs/>
                <w:color w:val="auto"/>
                <w:sz w:val="20"/>
                <w:szCs w:val="20"/>
                <w:highlight w:val="none"/>
                <w:lang w:bidi="ar"/>
              </w:rPr>
            </w:pPr>
            <w:r>
              <w:rPr>
                <w:rFonts w:hint="eastAsia" w:ascii="宋体" w:hAnsi="宋体" w:eastAsia="宋体" w:cs="宋体"/>
                <w:b/>
                <w:bCs/>
                <w:i w:val="0"/>
                <w:iCs w:val="0"/>
                <w:color w:val="000000"/>
                <w:kern w:val="0"/>
                <w:sz w:val="20"/>
                <w:szCs w:val="20"/>
                <w:highlight w:val="none"/>
                <w:u w:val="none"/>
                <w:lang w:val="en-US" w:eastAsia="zh-CN" w:bidi="ar"/>
              </w:rPr>
              <w:t>05030000000007</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7FAF15A5">
            <w:pPr>
              <w:keepNext w:val="0"/>
              <w:keepLines w:val="0"/>
              <w:widowControl/>
              <w:suppressLineNumbers w:val="0"/>
              <w:jc w:val="center"/>
              <w:textAlignment w:val="center"/>
              <w:rPr>
                <w:rFonts w:hint="eastAsia" w:ascii="宋体" w:hAnsi="宋体" w:cs="宋体"/>
                <w:b/>
                <w:bCs/>
                <w:sz w:val="20"/>
                <w:szCs w:val="20"/>
                <w:highlight w:val="none"/>
                <w:lang w:bidi="ar"/>
              </w:rPr>
            </w:pPr>
            <w:r>
              <w:rPr>
                <w:rFonts w:hint="eastAsia" w:ascii="宋体" w:hAnsi="宋体" w:eastAsia="宋体" w:cs="宋体"/>
                <w:b/>
                <w:bCs/>
                <w:i w:val="0"/>
                <w:iCs w:val="0"/>
                <w:color w:val="000000"/>
                <w:kern w:val="0"/>
                <w:sz w:val="20"/>
                <w:szCs w:val="20"/>
                <w:highlight w:val="none"/>
                <w:u w:val="none"/>
                <w:lang w:val="en-US" w:eastAsia="zh-CN" w:bidi="ar"/>
              </w:rPr>
              <w:t>藿香正气胶囊</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0CB73322">
            <w:pPr>
              <w:keepNext w:val="0"/>
              <w:keepLines w:val="0"/>
              <w:widowControl/>
              <w:suppressLineNumbers w:val="0"/>
              <w:jc w:val="center"/>
              <w:textAlignment w:val="center"/>
              <w:rPr>
                <w:rFonts w:hint="eastAsia" w:ascii="宋体" w:hAnsi="宋体" w:cs="宋体"/>
                <w:b/>
                <w:bCs/>
                <w:sz w:val="20"/>
                <w:szCs w:val="20"/>
                <w:highlight w:val="none"/>
                <w:lang w:bidi="ar"/>
              </w:rPr>
            </w:pPr>
            <w:r>
              <w:rPr>
                <w:rFonts w:hint="eastAsia" w:ascii="宋体" w:hAnsi="宋体" w:eastAsia="宋体" w:cs="宋体"/>
                <w:b/>
                <w:bCs/>
                <w:i w:val="0"/>
                <w:iCs w:val="0"/>
                <w:color w:val="000000"/>
                <w:kern w:val="0"/>
                <w:sz w:val="20"/>
                <w:szCs w:val="20"/>
                <w:highlight w:val="none"/>
                <w:u w:val="none"/>
                <w:lang w:val="en-US" w:eastAsia="zh-CN" w:bidi="ar"/>
              </w:rPr>
              <w:t>12粒*2板（天士力医药集团）</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B701A0A">
            <w:pPr>
              <w:keepNext w:val="0"/>
              <w:keepLines w:val="0"/>
              <w:widowControl/>
              <w:suppressLineNumbers w:val="0"/>
              <w:jc w:val="center"/>
              <w:textAlignment w:val="center"/>
              <w:rPr>
                <w:rFonts w:hint="eastAsia" w:ascii="宋体" w:hAnsi="宋体" w:cs="宋体"/>
                <w:b/>
                <w:bCs/>
                <w:sz w:val="20"/>
                <w:szCs w:val="20"/>
                <w:highlight w:val="none"/>
                <w:lang w:bidi="ar"/>
              </w:rPr>
            </w:pPr>
            <w:r>
              <w:rPr>
                <w:rFonts w:hint="eastAsia" w:ascii="宋体" w:hAnsi="宋体" w:eastAsia="宋体" w:cs="宋体"/>
                <w:b/>
                <w:bCs/>
                <w:i w:val="0"/>
                <w:iCs w:val="0"/>
                <w:color w:val="000000"/>
                <w:kern w:val="0"/>
                <w:sz w:val="20"/>
                <w:szCs w:val="20"/>
                <w:highlight w:val="none"/>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9446B67">
            <w:pPr>
              <w:keepNext w:val="0"/>
              <w:keepLines w:val="0"/>
              <w:widowControl/>
              <w:suppressLineNumbers w:val="0"/>
              <w:jc w:val="center"/>
              <w:textAlignment w:val="center"/>
              <w:rPr>
                <w:rFonts w:hint="default" w:ascii="宋体" w:hAnsi="宋体" w:eastAsia="宋体" w:cs="宋体"/>
                <w:b/>
                <w:bCs/>
                <w:sz w:val="20"/>
                <w:szCs w:val="20"/>
                <w:highlight w:val="none"/>
                <w:lang w:val="en-US" w:eastAsia="zh-CN" w:bidi="ar"/>
              </w:rPr>
            </w:pPr>
            <w:r>
              <w:rPr>
                <w:rFonts w:hint="eastAsia" w:ascii="宋体" w:hAnsi="宋体" w:cs="宋体"/>
                <w:b/>
                <w:bCs/>
                <w:sz w:val="20"/>
                <w:szCs w:val="20"/>
                <w:highlight w:val="none"/>
                <w:lang w:val="en-US" w:eastAsia="zh-CN" w:bidi="ar"/>
              </w:rPr>
              <w:t>580</w:t>
            </w:r>
          </w:p>
        </w:tc>
      </w:tr>
      <w:tr w14:paraId="4478A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775" w:type="dxa"/>
            <w:tcBorders>
              <w:top w:val="single" w:color="000000" w:sz="4" w:space="0"/>
              <w:left w:val="single" w:color="000000" w:sz="4" w:space="0"/>
              <w:bottom w:val="single" w:color="000000" w:sz="4" w:space="0"/>
              <w:right w:val="single" w:color="000000" w:sz="4" w:space="0"/>
            </w:tcBorders>
            <w:noWrap w:val="0"/>
            <w:vAlign w:val="center"/>
          </w:tcPr>
          <w:p w14:paraId="7F12111B">
            <w:pPr>
              <w:keepNext w:val="0"/>
              <w:keepLines w:val="0"/>
              <w:widowControl/>
              <w:suppressLineNumbers w:val="0"/>
              <w:jc w:val="center"/>
              <w:textAlignment w:val="center"/>
              <w:rPr>
                <w:rFonts w:hint="eastAsia" w:ascii="宋体" w:hAnsi="宋体" w:cs="宋体"/>
                <w:b/>
                <w:bCs/>
                <w:color w:val="auto"/>
                <w:sz w:val="20"/>
                <w:szCs w:val="20"/>
                <w:highlight w:val="none"/>
                <w:lang w:bidi="ar"/>
              </w:rPr>
            </w:pPr>
            <w:r>
              <w:rPr>
                <w:rFonts w:hint="eastAsia" w:ascii="宋体" w:hAnsi="宋体" w:eastAsia="宋体" w:cs="宋体"/>
                <w:b/>
                <w:bCs/>
                <w:i w:val="0"/>
                <w:iCs w:val="0"/>
                <w:color w:val="000000"/>
                <w:kern w:val="0"/>
                <w:sz w:val="20"/>
                <w:szCs w:val="20"/>
                <w:highlight w:val="none"/>
                <w:u w:val="none"/>
                <w:lang w:val="en-US" w:eastAsia="zh-CN" w:bidi="ar"/>
              </w:rPr>
              <w:t>05030000000011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21AC500B">
            <w:pPr>
              <w:keepNext w:val="0"/>
              <w:keepLines w:val="0"/>
              <w:widowControl/>
              <w:suppressLineNumbers w:val="0"/>
              <w:jc w:val="center"/>
              <w:textAlignment w:val="center"/>
              <w:rPr>
                <w:rFonts w:hint="eastAsia" w:ascii="宋体" w:hAnsi="宋体" w:cs="宋体"/>
                <w:b/>
                <w:bCs/>
                <w:sz w:val="20"/>
                <w:szCs w:val="20"/>
                <w:highlight w:val="none"/>
                <w:lang w:bidi="ar"/>
              </w:rPr>
            </w:pPr>
            <w:r>
              <w:rPr>
                <w:rFonts w:hint="eastAsia" w:ascii="宋体" w:hAnsi="宋体" w:eastAsia="宋体" w:cs="宋体"/>
                <w:b/>
                <w:bCs/>
                <w:i w:val="0"/>
                <w:iCs w:val="0"/>
                <w:color w:val="000000"/>
                <w:kern w:val="0"/>
                <w:sz w:val="20"/>
                <w:szCs w:val="20"/>
                <w:highlight w:val="none"/>
                <w:u w:val="none"/>
                <w:lang w:val="en-US" w:eastAsia="zh-CN" w:bidi="ar"/>
              </w:rPr>
              <w:t>龙虎人丹</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1E27D7D6">
            <w:pPr>
              <w:keepNext w:val="0"/>
              <w:keepLines w:val="0"/>
              <w:widowControl/>
              <w:suppressLineNumbers w:val="0"/>
              <w:jc w:val="center"/>
              <w:textAlignment w:val="center"/>
              <w:rPr>
                <w:rFonts w:hint="eastAsia" w:ascii="宋体" w:hAnsi="宋体" w:cs="宋体"/>
                <w:b/>
                <w:bCs/>
                <w:sz w:val="20"/>
                <w:szCs w:val="20"/>
                <w:highlight w:val="none"/>
                <w:lang w:bidi="ar"/>
              </w:rPr>
            </w:pPr>
            <w:r>
              <w:rPr>
                <w:rFonts w:hint="eastAsia" w:ascii="宋体" w:hAnsi="宋体" w:eastAsia="宋体" w:cs="宋体"/>
                <w:b/>
                <w:bCs/>
                <w:i w:val="0"/>
                <w:iCs w:val="0"/>
                <w:color w:val="000000"/>
                <w:kern w:val="0"/>
                <w:sz w:val="20"/>
                <w:szCs w:val="20"/>
                <w:highlight w:val="none"/>
                <w:u w:val="none"/>
                <w:lang w:val="en-US" w:eastAsia="zh-CN" w:bidi="ar"/>
              </w:rPr>
              <w:t>60粒/盒（上海中华药业）</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2F57731">
            <w:pPr>
              <w:keepNext w:val="0"/>
              <w:keepLines w:val="0"/>
              <w:widowControl/>
              <w:suppressLineNumbers w:val="0"/>
              <w:jc w:val="center"/>
              <w:textAlignment w:val="center"/>
              <w:rPr>
                <w:rFonts w:hint="eastAsia" w:ascii="宋体" w:hAnsi="宋体" w:cs="宋体"/>
                <w:b/>
                <w:bCs/>
                <w:sz w:val="20"/>
                <w:szCs w:val="20"/>
                <w:highlight w:val="none"/>
                <w:lang w:bidi="ar"/>
              </w:rPr>
            </w:pPr>
            <w:r>
              <w:rPr>
                <w:rFonts w:hint="eastAsia" w:ascii="宋体" w:hAnsi="宋体" w:eastAsia="宋体" w:cs="宋体"/>
                <w:b/>
                <w:bCs/>
                <w:i w:val="0"/>
                <w:iCs w:val="0"/>
                <w:color w:val="000000"/>
                <w:kern w:val="0"/>
                <w:sz w:val="20"/>
                <w:szCs w:val="20"/>
                <w:highlight w:val="none"/>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D946415">
            <w:pPr>
              <w:keepNext w:val="0"/>
              <w:keepLines w:val="0"/>
              <w:widowControl/>
              <w:suppressLineNumbers w:val="0"/>
              <w:jc w:val="center"/>
              <w:textAlignment w:val="center"/>
              <w:rPr>
                <w:rFonts w:hint="default" w:ascii="宋体" w:hAnsi="宋体" w:eastAsia="宋体" w:cs="宋体"/>
                <w:b/>
                <w:bCs/>
                <w:sz w:val="20"/>
                <w:szCs w:val="20"/>
                <w:highlight w:val="none"/>
                <w:lang w:val="en-US" w:eastAsia="zh-CN" w:bidi="ar"/>
              </w:rPr>
            </w:pPr>
            <w:r>
              <w:rPr>
                <w:rFonts w:hint="eastAsia" w:ascii="宋体" w:hAnsi="宋体" w:cs="宋体"/>
                <w:b/>
                <w:bCs/>
                <w:sz w:val="20"/>
                <w:szCs w:val="20"/>
                <w:highlight w:val="none"/>
                <w:lang w:val="en-US" w:eastAsia="zh-CN" w:bidi="ar"/>
              </w:rPr>
              <w:t>900</w:t>
            </w:r>
          </w:p>
        </w:tc>
      </w:tr>
      <w:tr w14:paraId="512DA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775" w:type="dxa"/>
            <w:tcBorders>
              <w:top w:val="single" w:color="000000" w:sz="4" w:space="0"/>
              <w:left w:val="single" w:color="000000" w:sz="4" w:space="0"/>
              <w:bottom w:val="single" w:color="000000" w:sz="4" w:space="0"/>
              <w:right w:val="single" w:color="000000" w:sz="4" w:space="0"/>
            </w:tcBorders>
            <w:noWrap w:val="0"/>
            <w:vAlign w:val="center"/>
          </w:tcPr>
          <w:p w14:paraId="7289E373">
            <w:pPr>
              <w:keepNext w:val="0"/>
              <w:keepLines w:val="0"/>
              <w:widowControl/>
              <w:suppressLineNumbers w:val="0"/>
              <w:jc w:val="center"/>
              <w:textAlignment w:val="center"/>
              <w:rPr>
                <w:rFonts w:hint="eastAsia" w:ascii="宋体" w:hAnsi="宋体" w:cs="宋体"/>
                <w:b/>
                <w:bCs/>
                <w:color w:val="auto"/>
                <w:sz w:val="20"/>
                <w:szCs w:val="20"/>
                <w:highlight w:val="none"/>
                <w:lang w:bidi="ar"/>
              </w:rPr>
            </w:pPr>
            <w:r>
              <w:rPr>
                <w:rFonts w:hint="eastAsia" w:ascii="宋体" w:hAnsi="宋体" w:eastAsia="宋体" w:cs="宋体"/>
                <w:b/>
                <w:bCs/>
                <w:i w:val="0"/>
                <w:iCs w:val="0"/>
                <w:color w:val="000000"/>
                <w:kern w:val="0"/>
                <w:sz w:val="20"/>
                <w:szCs w:val="20"/>
                <w:highlight w:val="none"/>
                <w:u w:val="none"/>
                <w:lang w:val="en-US" w:eastAsia="zh-CN" w:bidi="ar"/>
              </w:rPr>
              <w:t>05030000000012</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140ADBDD">
            <w:pPr>
              <w:keepNext w:val="0"/>
              <w:keepLines w:val="0"/>
              <w:widowControl/>
              <w:suppressLineNumbers w:val="0"/>
              <w:jc w:val="center"/>
              <w:textAlignment w:val="center"/>
              <w:rPr>
                <w:rFonts w:hint="eastAsia" w:ascii="宋体" w:hAnsi="宋体" w:cs="宋体"/>
                <w:b/>
                <w:bCs/>
                <w:sz w:val="20"/>
                <w:szCs w:val="20"/>
                <w:highlight w:val="none"/>
                <w:lang w:bidi="ar"/>
              </w:rPr>
            </w:pPr>
            <w:r>
              <w:rPr>
                <w:rFonts w:hint="eastAsia" w:ascii="宋体" w:hAnsi="宋体" w:eastAsia="宋体" w:cs="宋体"/>
                <w:b/>
                <w:bCs/>
                <w:i w:val="0"/>
                <w:iCs w:val="0"/>
                <w:color w:val="000000"/>
                <w:kern w:val="0"/>
                <w:sz w:val="20"/>
                <w:szCs w:val="20"/>
                <w:highlight w:val="none"/>
                <w:u w:val="none"/>
                <w:lang w:val="en-US" w:eastAsia="zh-CN" w:bidi="ar"/>
              </w:rPr>
              <w:t>烫伤膏</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2355F1B5">
            <w:pPr>
              <w:keepNext w:val="0"/>
              <w:keepLines w:val="0"/>
              <w:widowControl/>
              <w:suppressLineNumbers w:val="0"/>
              <w:jc w:val="center"/>
              <w:textAlignment w:val="center"/>
              <w:rPr>
                <w:rFonts w:hint="eastAsia" w:ascii="宋体" w:hAnsi="宋体" w:cs="宋体"/>
                <w:b/>
                <w:bCs/>
                <w:sz w:val="20"/>
                <w:szCs w:val="20"/>
                <w:highlight w:val="none"/>
                <w:lang w:bidi="ar"/>
              </w:rPr>
            </w:pPr>
            <w:r>
              <w:rPr>
                <w:rFonts w:hint="eastAsia" w:ascii="宋体" w:hAnsi="宋体" w:eastAsia="宋体" w:cs="宋体"/>
                <w:b/>
                <w:bCs/>
                <w:i w:val="0"/>
                <w:iCs w:val="0"/>
                <w:color w:val="000000"/>
                <w:kern w:val="0"/>
                <w:sz w:val="20"/>
                <w:szCs w:val="20"/>
                <w:highlight w:val="none"/>
                <w:u w:val="none"/>
                <w:lang w:val="en-US" w:eastAsia="zh-CN" w:bidi="ar"/>
              </w:rPr>
              <w:t>40g/支（长春海外制药）</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D3935F5">
            <w:pPr>
              <w:keepNext w:val="0"/>
              <w:keepLines w:val="0"/>
              <w:widowControl/>
              <w:suppressLineNumbers w:val="0"/>
              <w:jc w:val="center"/>
              <w:textAlignment w:val="center"/>
              <w:rPr>
                <w:rFonts w:hint="eastAsia" w:ascii="宋体" w:hAnsi="宋体" w:cs="宋体"/>
                <w:b/>
                <w:bCs/>
                <w:sz w:val="20"/>
                <w:szCs w:val="20"/>
                <w:highlight w:val="none"/>
                <w:lang w:bidi="ar"/>
              </w:rPr>
            </w:pPr>
            <w:r>
              <w:rPr>
                <w:rFonts w:hint="eastAsia" w:ascii="宋体" w:hAnsi="宋体" w:eastAsia="宋体" w:cs="宋体"/>
                <w:b/>
                <w:bCs/>
                <w:i w:val="0"/>
                <w:iCs w:val="0"/>
                <w:color w:val="000000"/>
                <w:kern w:val="0"/>
                <w:sz w:val="20"/>
                <w:szCs w:val="20"/>
                <w:highlight w:val="none"/>
                <w:u w:val="none"/>
                <w:lang w:val="en-US" w:eastAsia="zh-CN" w:bidi="ar"/>
              </w:rPr>
              <w:t>支</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506FCDE">
            <w:pPr>
              <w:keepNext w:val="0"/>
              <w:keepLines w:val="0"/>
              <w:widowControl/>
              <w:suppressLineNumbers w:val="0"/>
              <w:jc w:val="center"/>
              <w:textAlignment w:val="center"/>
              <w:rPr>
                <w:rFonts w:hint="default" w:ascii="宋体" w:hAnsi="宋体" w:eastAsia="宋体" w:cs="宋体"/>
                <w:b/>
                <w:bCs/>
                <w:sz w:val="20"/>
                <w:szCs w:val="20"/>
                <w:highlight w:val="none"/>
                <w:lang w:val="en-US" w:eastAsia="zh-CN" w:bidi="ar"/>
              </w:rPr>
            </w:pPr>
            <w:r>
              <w:rPr>
                <w:rFonts w:hint="eastAsia" w:ascii="宋体" w:hAnsi="宋体" w:cs="宋体"/>
                <w:b/>
                <w:bCs/>
                <w:sz w:val="20"/>
                <w:szCs w:val="20"/>
                <w:highlight w:val="none"/>
                <w:lang w:val="en-US" w:eastAsia="zh-CN" w:bidi="ar"/>
              </w:rPr>
              <w:t>80</w:t>
            </w:r>
          </w:p>
        </w:tc>
      </w:tr>
      <w:tr w14:paraId="38D79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775" w:type="dxa"/>
            <w:tcBorders>
              <w:top w:val="single" w:color="000000" w:sz="4" w:space="0"/>
              <w:left w:val="single" w:color="000000" w:sz="4" w:space="0"/>
              <w:bottom w:val="single" w:color="000000" w:sz="4" w:space="0"/>
              <w:right w:val="single" w:color="000000" w:sz="4" w:space="0"/>
            </w:tcBorders>
            <w:noWrap w:val="0"/>
            <w:vAlign w:val="center"/>
          </w:tcPr>
          <w:p w14:paraId="4ABC0A10">
            <w:pPr>
              <w:keepNext w:val="0"/>
              <w:keepLines w:val="0"/>
              <w:widowControl/>
              <w:suppressLineNumbers w:val="0"/>
              <w:jc w:val="center"/>
              <w:textAlignment w:val="center"/>
              <w:rPr>
                <w:rFonts w:hint="eastAsia" w:ascii="宋体" w:hAnsi="宋体" w:cs="宋体"/>
                <w:b/>
                <w:bCs/>
                <w:color w:val="auto"/>
                <w:sz w:val="20"/>
                <w:szCs w:val="20"/>
                <w:highlight w:val="none"/>
                <w:lang w:bidi="ar"/>
              </w:rPr>
            </w:pPr>
            <w:r>
              <w:rPr>
                <w:rFonts w:hint="eastAsia" w:ascii="宋体" w:hAnsi="宋体" w:eastAsia="宋体" w:cs="宋体"/>
                <w:b/>
                <w:bCs/>
                <w:i w:val="0"/>
                <w:iCs w:val="0"/>
                <w:color w:val="000000"/>
                <w:kern w:val="0"/>
                <w:sz w:val="20"/>
                <w:szCs w:val="20"/>
                <w:highlight w:val="none"/>
                <w:u w:val="none"/>
                <w:lang w:val="en-US" w:eastAsia="zh-CN" w:bidi="ar"/>
              </w:rPr>
              <w:t>05030000000013</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22243DB2">
            <w:pPr>
              <w:keepNext w:val="0"/>
              <w:keepLines w:val="0"/>
              <w:widowControl/>
              <w:suppressLineNumbers w:val="0"/>
              <w:jc w:val="center"/>
              <w:textAlignment w:val="center"/>
              <w:rPr>
                <w:rFonts w:hint="eastAsia" w:ascii="宋体" w:hAnsi="宋体" w:cs="宋体"/>
                <w:b/>
                <w:bCs/>
                <w:sz w:val="20"/>
                <w:szCs w:val="20"/>
                <w:highlight w:val="none"/>
                <w:lang w:bidi="ar"/>
              </w:rPr>
            </w:pPr>
            <w:r>
              <w:rPr>
                <w:rFonts w:hint="eastAsia" w:ascii="宋体" w:hAnsi="宋体" w:eastAsia="宋体" w:cs="宋体"/>
                <w:b/>
                <w:bCs/>
                <w:i w:val="0"/>
                <w:iCs w:val="0"/>
                <w:color w:val="000000"/>
                <w:kern w:val="0"/>
                <w:sz w:val="20"/>
                <w:szCs w:val="20"/>
                <w:highlight w:val="none"/>
                <w:u w:val="none"/>
                <w:lang w:val="en-US" w:eastAsia="zh-CN" w:bidi="ar"/>
              </w:rPr>
              <w:t>碘伏</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48A92248">
            <w:pPr>
              <w:keepNext w:val="0"/>
              <w:keepLines w:val="0"/>
              <w:widowControl/>
              <w:suppressLineNumbers w:val="0"/>
              <w:jc w:val="center"/>
              <w:textAlignment w:val="center"/>
              <w:rPr>
                <w:rFonts w:hint="eastAsia" w:ascii="宋体" w:hAnsi="宋体" w:cs="宋体"/>
                <w:b/>
                <w:bCs/>
                <w:sz w:val="20"/>
                <w:szCs w:val="20"/>
                <w:highlight w:val="none"/>
                <w:lang w:bidi="ar"/>
              </w:rPr>
            </w:pPr>
            <w:r>
              <w:rPr>
                <w:rFonts w:hint="eastAsia" w:ascii="宋体" w:hAnsi="宋体" w:eastAsia="宋体" w:cs="宋体"/>
                <w:b/>
                <w:bCs/>
                <w:i w:val="0"/>
                <w:iCs w:val="0"/>
                <w:color w:val="000000"/>
                <w:kern w:val="0"/>
                <w:sz w:val="20"/>
                <w:szCs w:val="20"/>
                <w:highlight w:val="none"/>
                <w:u w:val="none"/>
                <w:lang w:val="en-US" w:eastAsia="zh-CN" w:bidi="ar"/>
              </w:rPr>
              <w:t>60ml/瓶</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F27577C">
            <w:pPr>
              <w:keepNext w:val="0"/>
              <w:keepLines w:val="0"/>
              <w:widowControl/>
              <w:suppressLineNumbers w:val="0"/>
              <w:jc w:val="center"/>
              <w:textAlignment w:val="center"/>
              <w:rPr>
                <w:rFonts w:hint="eastAsia" w:ascii="宋体" w:hAnsi="宋体" w:cs="宋体"/>
                <w:b/>
                <w:bCs/>
                <w:sz w:val="20"/>
                <w:szCs w:val="20"/>
                <w:highlight w:val="none"/>
                <w:lang w:bidi="ar"/>
              </w:rPr>
            </w:pPr>
            <w:r>
              <w:rPr>
                <w:rFonts w:hint="eastAsia" w:ascii="宋体" w:hAnsi="宋体" w:eastAsia="宋体" w:cs="宋体"/>
                <w:b/>
                <w:bCs/>
                <w:i w:val="0"/>
                <w:iCs w:val="0"/>
                <w:color w:val="000000"/>
                <w:kern w:val="0"/>
                <w:sz w:val="20"/>
                <w:szCs w:val="20"/>
                <w:highlight w:val="none"/>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010EAE8">
            <w:pPr>
              <w:keepNext w:val="0"/>
              <w:keepLines w:val="0"/>
              <w:widowControl/>
              <w:suppressLineNumbers w:val="0"/>
              <w:jc w:val="center"/>
              <w:textAlignment w:val="center"/>
              <w:rPr>
                <w:rFonts w:hint="default" w:ascii="宋体" w:hAnsi="宋体" w:cs="宋体"/>
                <w:b/>
                <w:bCs/>
                <w:sz w:val="20"/>
                <w:szCs w:val="20"/>
                <w:highlight w:val="none"/>
                <w:lang w:val="en-US" w:bidi="ar"/>
              </w:rPr>
            </w:pPr>
            <w:r>
              <w:rPr>
                <w:rFonts w:hint="eastAsia" w:ascii="宋体" w:hAnsi="宋体" w:eastAsia="宋体" w:cs="宋体"/>
                <w:b/>
                <w:bCs/>
                <w:i w:val="0"/>
                <w:iCs w:val="0"/>
                <w:color w:val="000000"/>
                <w:kern w:val="0"/>
                <w:sz w:val="20"/>
                <w:szCs w:val="20"/>
                <w:highlight w:val="none"/>
                <w:u w:val="none"/>
                <w:lang w:val="en-US" w:eastAsia="zh-CN" w:bidi="ar"/>
              </w:rPr>
              <w:t>100</w:t>
            </w:r>
          </w:p>
        </w:tc>
      </w:tr>
      <w:tr w14:paraId="3C6EA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775" w:type="dxa"/>
            <w:tcBorders>
              <w:top w:val="single" w:color="000000" w:sz="4" w:space="0"/>
              <w:left w:val="single" w:color="000000" w:sz="4" w:space="0"/>
              <w:bottom w:val="single" w:color="000000" w:sz="4" w:space="0"/>
              <w:right w:val="single" w:color="000000" w:sz="4" w:space="0"/>
            </w:tcBorders>
            <w:noWrap w:val="0"/>
            <w:vAlign w:val="center"/>
          </w:tcPr>
          <w:p w14:paraId="322D32CD">
            <w:pPr>
              <w:keepNext w:val="0"/>
              <w:keepLines w:val="0"/>
              <w:widowControl/>
              <w:suppressLineNumbers w:val="0"/>
              <w:jc w:val="center"/>
              <w:textAlignment w:val="center"/>
              <w:rPr>
                <w:rFonts w:hint="eastAsia" w:ascii="宋体" w:hAnsi="宋体" w:cs="宋体"/>
                <w:b/>
                <w:bCs/>
                <w:color w:val="auto"/>
                <w:sz w:val="20"/>
                <w:szCs w:val="20"/>
                <w:highlight w:val="none"/>
                <w:lang w:bidi="ar"/>
              </w:rPr>
            </w:pPr>
            <w:r>
              <w:rPr>
                <w:rFonts w:hint="eastAsia" w:ascii="宋体" w:hAnsi="宋体" w:eastAsia="宋体" w:cs="宋体"/>
                <w:b/>
                <w:bCs/>
                <w:i w:val="0"/>
                <w:iCs w:val="0"/>
                <w:color w:val="000000"/>
                <w:kern w:val="0"/>
                <w:sz w:val="20"/>
                <w:szCs w:val="20"/>
                <w:highlight w:val="none"/>
                <w:u w:val="none"/>
                <w:lang w:val="en-US" w:eastAsia="zh-CN" w:bidi="ar"/>
              </w:rPr>
              <w:t>05030000000020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1D819797">
            <w:pPr>
              <w:keepNext w:val="0"/>
              <w:keepLines w:val="0"/>
              <w:widowControl/>
              <w:suppressLineNumbers w:val="0"/>
              <w:jc w:val="center"/>
              <w:textAlignment w:val="center"/>
              <w:rPr>
                <w:rFonts w:hint="eastAsia" w:ascii="宋体" w:hAnsi="宋体" w:cs="宋体"/>
                <w:b/>
                <w:bCs/>
                <w:sz w:val="20"/>
                <w:szCs w:val="20"/>
                <w:highlight w:val="none"/>
                <w:lang w:bidi="ar"/>
              </w:rPr>
            </w:pPr>
            <w:r>
              <w:rPr>
                <w:rFonts w:hint="eastAsia" w:ascii="宋体" w:hAnsi="宋体" w:eastAsia="宋体" w:cs="宋体"/>
                <w:b/>
                <w:bCs/>
                <w:i w:val="0"/>
                <w:iCs w:val="0"/>
                <w:color w:val="000000"/>
                <w:kern w:val="0"/>
                <w:sz w:val="20"/>
                <w:szCs w:val="20"/>
                <w:highlight w:val="none"/>
                <w:u w:val="none"/>
                <w:lang w:val="en-US" w:eastAsia="zh-CN" w:bidi="ar"/>
              </w:rPr>
              <w:t>创口贴</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541C4A10">
            <w:pPr>
              <w:jc w:val="center"/>
              <w:rPr>
                <w:rFonts w:hint="default" w:ascii="宋体" w:hAnsi="宋体" w:eastAsia="宋体" w:cs="宋体"/>
                <w:b/>
                <w:bCs/>
                <w:sz w:val="20"/>
                <w:szCs w:val="20"/>
                <w:highlight w:val="none"/>
                <w:lang w:val="en-US" w:eastAsia="zh-CN" w:bidi="ar"/>
              </w:rPr>
            </w:pPr>
            <w:r>
              <w:rPr>
                <w:rFonts w:hint="eastAsia" w:ascii="宋体" w:hAnsi="宋体" w:cs="宋体"/>
                <w:b/>
                <w:bCs/>
                <w:sz w:val="20"/>
                <w:szCs w:val="20"/>
                <w:highlight w:val="none"/>
                <w:lang w:bidi="ar"/>
              </w:rPr>
              <w:t>邦迪100片/盒</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BDBA79E">
            <w:pPr>
              <w:keepNext w:val="0"/>
              <w:keepLines w:val="0"/>
              <w:widowControl/>
              <w:suppressLineNumbers w:val="0"/>
              <w:jc w:val="center"/>
              <w:textAlignment w:val="center"/>
              <w:rPr>
                <w:rFonts w:hint="eastAsia" w:ascii="宋体" w:hAnsi="宋体" w:cs="宋体"/>
                <w:b/>
                <w:bCs/>
                <w:sz w:val="20"/>
                <w:szCs w:val="20"/>
                <w:highlight w:val="none"/>
                <w:lang w:bidi="ar"/>
              </w:rPr>
            </w:pPr>
            <w:r>
              <w:rPr>
                <w:rFonts w:hint="eastAsia" w:ascii="宋体" w:hAnsi="宋体" w:eastAsia="宋体" w:cs="宋体"/>
                <w:b/>
                <w:bCs/>
                <w:i w:val="0"/>
                <w:iCs w:val="0"/>
                <w:color w:val="000000"/>
                <w:kern w:val="0"/>
                <w:sz w:val="20"/>
                <w:szCs w:val="20"/>
                <w:highlight w:val="none"/>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605ACE5">
            <w:pPr>
              <w:keepNext w:val="0"/>
              <w:keepLines w:val="0"/>
              <w:widowControl/>
              <w:suppressLineNumbers w:val="0"/>
              <w:jc w:val="center"/>
              <w:textAlignment w:val="center"/>
              <w:rPr>
                <w:rFonts w:hint="default" w:ascii="宋体" w:hAnsi="宋体" w:eastAsia="宋体" w:cs="宋体"/>
                <w:b/>
                <w:bCs/>
                <w:sz w:val="20"/>
                <w:szCs w:val="20"/>
                <w:highlight w:val="none"/>
                <w:lang w:val="en-US" w:eastAsia="zh-CN" w:bidi="ar"/>
              </w:rPr>
            </w:pPr>
            <w:r>
              <w:rPr>
                <w:rFonts w:hint="eastAsia" w:ascii="宋体" w:hAnsi="宋体" w:cs="宋体"/>
                <w:b/>
                <w:bCs/>
                <w:sz w:val="20"/>
                <w:szCs w:val="20"/>
                <w:highlight w:val="none"/>
                <w:lang w:val="en-US" w:eastAsia="zh-CN" w:bidi="ar"/>
              </w:rPr>
              <w:t>30</w:t>
            </w:r>
          </w:p>
        </w:tc>
      </w:tr>
    </w:tbl>
    <w:p w14:paraId="3C06393A">
      <w:pPr>
        <w:pStyle w:val="3"/>
        <w:pageBreakBefore w:val="0"/>
        <w:widowControl w:val="0"/>
        <w:kinsoku/>
        <w:wordWrap/>
        <w:overflowPunct/>
        <w:topLinePunct w:val="0"/>
        <w:autoSpaceDE/>
        <w:autoSpaceDN/>
        <w:bidi w:val="0"/>
        <w:adjustRightInd/>
        <w:snapToGrid/>
        <w:spacing w:line="240" w:lineRule="exact"/>
        <w:textAlignment w:val="auto"/>
        <w:rPr>
          <w:rFonts w:hint="eastAsia" w:ascii="Cambria" w:hAnsi="Cambria" w:eastAsia="宋体" w:cs="Times New Roman"/>
          <w:b w:val="0"/>
          <w:bCs w:val="0"/>
          <w:color w:val="000000"/>
          <w:sz w:val="24"/>
          <w:szCs w:val="24"/>
          <w:lang w:val="en-US" w:eastAsia="zh-CN" w:bidi="ar-SA"/>
        </w:rPr>
      </w:pPr>
      <w:r>
        <w:rPr>
          <w:rFonts w:hint="eastAsia" w:ascii="Cambria" w:hAnsi="Cambria" w:eastAsia="宋体" w:cs="Times New Roman"/>
          <w:b w:val="0"/>
          <w:bCs w:val="0"/>
          <w:color w:val="000000"/>
          <w:sz w:val="24"/>
          <w:szCs w:val="24"/>
          <w:lang w:val="en-US" w:eastAsia="zh-CN" w:bidi="ar-SA"/>
        </w:rPr>
        <w:t>三</w:t>
      </w:r>
      <w:r>
        <w:rPr>
          <w:rFonts w:hint="default" w:ascii="Cambria" w:hAnsi="Cambria" w:eastAsia="宋体" w:cs="Times New Roman"/>
          <w:b w:val="0"/>
          <w:bCs w:val="0"/>
          <w:color w:val="000000"/>
          <w:sz w:val="24"/>
          <w:szCs w:val="24"/>
          <w:lang w:val="en-US" w:eastAsia="zh-CN" w:bidi="ar-SA"/>
        </w:rPr>
        <w:t>、</w:t>
      </w:r>
      <w:r>
        <w:rPr>
          <w:rFonts w:hint="eastAsia" w:ascii="Cambria" w:hAnsi="Cambria" w:eastAsia="宋体" w:cs="Times New Roman"/>
          <w:b w:val="0"/>
          <w:bCs w:val="0"/>
          <w:color w:val="000000"/>
          <w:sz w:val="24"/>
          <w:szCs w:val="24"/>
          <w:lang w:val="en-US" w:eastAsia="zh-CN" w:bidi="ar-SA"/>
        </w:rPr>
        <w:t>技术及资质要求</w:t>
      </w:r>
    </w:p>
    <w:p w14:paraId="6E9ED9F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 w:afterAutospacing="0" w:line="450" w:lineRule="atLeast"/>
        <w:ind w:left="0" w:right="0" w:firstLine="0"/>
        <w:jc w:val="left"/>
        <w:rPr>
          <w:rFonts w:hint="eastAsia" w:ascii="Cambria" w:hAnsi="Cambria" w:eastAsia="宋体" w:cs="Times New Roman"/>
          <w:b w:val="0"/>
          <w:bCs w:val="0"/>
          <w:color w:val="000000"/>
          <w:sz w:val="24"/>
          <w:szCs w:val="24"/>
          <w:lang w:val="en-US" w:eastAsia="zh-CN" w:bidi="ar-SA"/>
        </w:rPr>
      </w:pPr>
      <w:r>
        <w:rPr>
          <w:rFonts w:hint="eastAsia" w:ascii="Cambria" w:hAnsi="Cambria" w:eastAsia="宋体" w:cs="Times New Roman"/>
          <w:b w:val="0"/>
          <w:bCs w:val="0"/>
          <w:color w:val="000000"/>
          <w:sz w:val="24"/>
          <w:szCs w:val="24"/>
          <w:lang w:val="en-US" w:eastAsia="zh-CN" w:bidi="ar-SA"/>
        </w:rPr>
        <w:t>1..技术标准：</w:t>
      </w:r>
    </w:p>
    <w:p w14:paraId="7A54369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 w:afterAutospacing="0" w:line="450" w:lineRule="atLeast"/>
        <w:ind w:left="0" w:right="0" w:firstLine="480" w:firstLineChars="200"/>
        <w:jc w:val="left"/>
        <w:rPr>
          <w:rFonts w:hint="eastAsia" w:ascii="Segoe UI" w:hAnsi="Segoe UI" w:eastAsia="宋体" w:cs="Segoe UI"/>
          <w:i w:val="0"/>
          <w:iCs w:val="0"/>
          <w:caps w:val="0"/>
          <w:spacing w:val="0"/>
          <w:sz w:val="24"/>
          <w:szCs w:val="24"/>
          <w:shd w:val="clear" w:fill="FFFFFF"/>
          <w:lang w:eastAsia="zh-CN"/>
        </w:rPr>
      </w:pPr>
      <w:r>
        <w:rPr>
          <w:rStyle w:val="10"/>
          <w:rFonts w:hint="default" w:ascii="Segoe UI" w:hAnsi="Segoe UI" w:eastAsia="Segoe UI" w:cs="Segoe UI"/>
          <w:b/>
          <w:bCs/>
          <w:i w:val="0"/>
          <w:iCs w:val="0"/>
          <w:caps w:val="0"/>
          <w:spacing w:val="0"/>
          <w:sz w:val="24"/>
          <w:szCs w:val="24"/>
          <w:shd w:val="clear" w:fill="FFFFFF"/>
        </w:rPr>
        <w:t>棉签</w:t>
      </w:r>
      <w:r>
        <w:rPr>
          <w:rStyle w:val="10"/>
          <w:rFonts w:hint="eastAsia" w:ascii="Segoe UI" w:hAnsi="Segoe UI" w:eastAsia="Segoe UI" w:cs="Segoe UI"/>
          <w:b/>
          <w:bCs/>
          <w:i w:val="0"/>
          <w:iCs w:val="0"/>
          <w:caps w:val="0"/>
          <w:spacing w:val="0"/>
          <w:sz w:val="24"/>
          <w:szCs w:val="24"/>
          <w:shd w:val="clear" w:fill="FFFFFF"/>
          <w:lang w:eastAsia="zh-CN"/>
        </w:rPr>
        <w:t>：</w:t>
      </w:r>
      <w:r>
        <w:rPr>
          <w:rStyle w:val="10"/>
          <w:rFonts w:hint="default" w:ascii="Segoe UI" w:hAnsi="Segoe UI" w:eastAsia="Segoe UI" w:cs="Segoe UI"/>
          <w:b/>
          <w:bCs/>
          <w:i w:val="0"/>
          <w:iCs w:val="0"/>
          <w:caps w:val="0"/>
          <w:spacing w:val="0"/>
          <w:sz w:val="24"/>
          <w:szCs w:val="24"/>
          <w:shd w:val="clear" w:fill="FFFFFF"/>
        </w:rPr>
        <w:t>国家标准</w:t>
      </w:r>
      <w:r>
        <w:rPr>
          <w:rFonts w:hint="default" w:ascii="Segoe UI" w:hAnsi="Segoe UI" w:eastAsia="Segoe UI" w:cs="Segoe UI"/>
          <w:i w:val="0"/>
          <w:iCs w:val="0"/>
          <w:caps w:val="0"/>
          <w:spacing w:val="0"/>
          <w:sz w:val="24"/>
          <w:szCs w:val="24"/>
          <w:shd w:val="clear" w:fill="FFFFFF"/>
        </w:rPr>
        <w:t>：《一次性使用医用棉签》（YY/T 1534-2017）</w:t>
      </w:r>
      <w:r>
        <w:rPr>
          <w:rStyle w:val="10"/>
          <w:rFonts w:hint="default" w:ascii="Segoe UI" w:hAnsi="Segoe UI" w:eastAsia="Segoe UI" w:cs="Segoe UI"/>
          <w:b/>
          <w:bCs/>
          <w:i w:val="0"/>
          <w:iCs w:val="0"/>
          <w:caps w:val="0"/>
          <w:spacing w:val="0"/>
          <w:sz w:val="24"/>
          <w:szCs w:val="24"/>
          <w:shd w:val="clear" w:fill="FFFFFF"/>
        </w:rPr>
        <w:t>参数要求</w:t>
      </w:r>
      <w:r>
        <w:rPr>
          <w:rFonts w:hint="default" w:ascii="Segoe UI" w:hAnsi="Segoe UI" w:eastAsia="Segoe UI" w:cs="Segoe UI"/>
          <w:i w:val="0"/>
          <w:iCs w:val="0"/>
          <w:caps w:val="0"/>
          <w:spacing w:val="0"/>
          <w:sz w:val="24"/>
          <w:szCs w:val="24"/>
          <w:shd w:val="clear" w:fill="FFFFFF"/>
        </w:rPr>
        <w:t>：棉签棒应光滑、无毛刺，不得有断裂现象棉花应柔软、洁白、无异味，不得有杂质棉签吸水性能良好，浸出液应符合药典规定经环氧乙烷灭菌的棉签，其残留量应≤10μg/g</w:t>
      </w:r>
      <w:r>
        <w:rPr>
          <w:rFonts w:hint="eastAsia" w:ascii="Segoe UI" w:hAnsi="Segoe UI" w:eastAsia="宋体" w:cs="Segoe UI"/>
          <w:i w:val="0"/>
          <w:iCs w:val="0"/>
          <w:caps w:val="0"/>
          <w:spacing w:val="0"/>
          <w:sz w:val="24"/>
          <w:szCs w:val="24"/>
          <w:shd w:val="clear" w:fill="FFFFFF"/>
          <w:lang w:eastAsia="zh-CN"/>
        </w:rPr>
        <w:t>。</w:t>
      </w:r>
    </w:p>
    <w:p w14:paraId="7568961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 w:afterAutospacing="0" w:line="450" w:lineRule="atLeast"/>
        <w:ind w:left="0" w:right="0" w:firstLine="480" w:firstLineChars="200"/>
        <w:jc w:val="left"/>
        <w:rPr>
          <w:rFonts w:hint="eastAsia" w:ascii="Segoe UI" w:hAnsi="Segoe UI" w:eastAsia="Segoe UI" w:cs="Segoe UI"/>
          <w:i w:val="0"/>
          <w:iCs w:val="0"/>
          <w:caps w:val="0"/>
          <w:spacing w:val="0"/>
          <w:sz w:val="24"/>
          <w:szCs w:val="24"/>
          <w:shd w:val="clear" w:fill="FFFFFF"/>
          <w:lang w:eastAsia="zh-CN"/>
        </w:rPr>
      </w:pPr>
      <w:r>
        <w:rPr>
          <w:rFonts w:hint="default" w:ascii="Segoe UI" w:hAnsi="Segoe UI" w:eastAsia="Segoe UI" w:cs="Segoe UI"/>
          <w:i w:val="0"/>
          <w:iCs w:val="0"/>
          <w:caps w:val="0"/>
          <w:spacing w:val="0"/>
          <w:sz w:val="24"/>
          <w:szCs w:val="24"/>
          <w:shd w:val="clear" w:fill="FFFFFF"/>
        </w:rPr>
        <w:t>口服补液盐散（Ⅰ）</w:t>
      </w:r>
      <w:r>
        <w:rPr>
          <w:rFonts w:hint="eastAsia" w:ascii="Segoe UI" w:hAnsi="Segoe UI" w:eastAsia="宋体" w:cs="Segoe UI"/>
          <w:i w:val="0"/>
          <w:iCs w:val="0"/>
          <w:caps w:val="0"/>
          <w:spacing w:val="0"/>
          <w:sz w:val="24"/>
          <w:szCs w:val="24"/>
          <w:shd w:val="clear" w:fill="FFFFFF"/>
          <w:lang w:eastAsia="zh-CN"/>
        </w:rPr>
        <w:t>：</w:t>
      </w:r>
      <w:r>
        <w:rPr>
          <w:rStyle w:val="10"/>
          <w:rFonts w:ascii="Segoe UI" w:hAnsi="Segoe UI" w:eastAsia="Segoe UI" w:cs="Segoe UI"/>
          <w:b/>
          <w:bCs/>
          <w:i w:val="0"/>
          <w:iCs w:val="0"/>
          <w:caps w:val="0"/>
          <w:spacing w:val="0"/>
          <w:sz w:val="24"/>
          <w:szCs w:val="24"/>
          <w:shd w:val="clear" w:fill="FFFFFF"/>
        </w:rPr>
        <w:t>国家标准</w:t>
      </w:r>
      <w:r>
        <w:rPr>
          <w:rFonts w:hint="default" w:ascii="Segoe UI" w:hAnsi="Segoe UI" w:eastAsia="Segoe UI" w:cs="Segoe UI"/>
          <w:i w:val="0"/>
          <w:iCs w:val="0"/>
          <w:caps w:val="0"/>
          <w:spacing w:val="0"/>
          <w:sz w:val="24"/>
          <w:szCs w:val="24"/>
          <w:shd w:val="clear" w:fill="FFFFFF"/>
        </w:rPr>
        <w:t>：（GB 10730-2010）</w:t>
      </w:r>
      <w:r>
        <w:rPr>
          <w:rStyle w:val="10"/>
          <w:rFonts w:hint="default" w:ascii="Segoe UI" w:hAnsi="Segoe UI" w:eastAsia="Segoe UI" w:cs="Segoe UI"/>
          <w:b/>
          <w:bCs/>
          <w:i w:val="0"/>
          <w:iCs w:val="0"/>
          <w:caps w:val="0"/>
          <w:spacing w:val="0"/>
          <w:sz w:val="24"/>
          <w:szCs w:val="24"/>
          <w:shd w:val="clear" w:fill="FFFFFF"/>
        </w:rPr>
        <w:t>参数要求</w:t>
      </w:r>
      <w:r>
        <w:rPr>
          <w:rFonts w:hint="default" w:ascii="Segoe UI" w:hAnsi="Segoe UI" w:eastAsia="Segoe UI" w:cs="Segoe UI"/>
          <w:i w:val="0"/>
          <w:iCs w:val="0"/>
          <w:caps w:val="0"/>
          <w:spacing w:val="0"/>
          <w:sz w:val="24"/>
          <w:szCs w:val="24"/>
          <w:shd w:val="clear" w:fill="FFFFFF"/>
        </w:rPr>
        <w:t>：每包含氯化钠1.75g、氯化钾0.75g、碳酸氢钠1.25g、无水葡萄糖10.0g装量差异应在±5%以内溶解后溶液应澄清，不得有异物微生物限度应符合药典规定</w:t>
      </w:r>
      <w:r>
        <w:rPr>
          <w:rFonts w:hint="eastAsia" w:ascii="Segoe UI" w:hAnsi="Segoe UI" w:eastAsia="Segoe UI" w:cs="Segoe UI"/>
          <w:i w:val="0"/>
          <w:iCs w:val="0"/>
          <w:caps w:val="0"/>
          <w:spacing w:val="0"/>
          <w:sz w:val="24"/>
          <w:szCs w:val="24"/>
          <w:shd w:val="clear" w:fill="FFFFFF"/>
          <w:lang w:eastAsia="zh-CN"/>
        </w:rPr>
        <w:t>。</w:t>
      </w:r>
    </w:p>
    <w:p w14:paraId="71F39E2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 w:afterAutospacing="0" w:line="450" w:lineRule="atLeast"/>
        <w:ind w:left="0" w:right="0" w:firstLine="480" w:firstLineChars="200"/>
        <w:jc w:val="left"/>
        <w:rPr>
          <w:rFonts w:hint="eastAsia" w:ascii="Segoe UI" w:hAnsi="Segoe UI" w:eastAsia="Segoe UI" w:cs="Segoe UI"/>
          <w:i w:val="0"/>
          <w:iCs w:val="0"/>
          <w:caps w:val="0"/>
          <w:spacing w:val="0"/>
          <w:sz w:val="24"/>
          <w:szCs w:val="24"/>
          <w:shd w:val="clear" w:fill="FFFFFF"/>
          <w:lang w:eastAsia="zh-CN"/>
        </w:rPr>
      </w:pPr>
      <w:r>
        <w:rPr>
          <w:rFonts w:hint="eastAsia" w:ascii="Segoe UI" w:hAnsi="Segoe UI" w:eastAsia="Segoe UI" w:cs="Segoe UI"/>
          <w:i w:val="0"/>
          <w:iCs w:val="0"/>
          <w:caps w:val="0"/>
          <w:spacing w:val="0"/>
          <w:sz w:val="24"/>
          <w:szCs w:val="24"/>
          <w:shd w:val="clear" w:fill="FFFFFF"/>
          <w:lang w:val="en-US" w:eastAsia="zh-CN"/>
        </w:rPr>
        <w:t>风</w:t>
      </w:r>
      <w:r>
        <w:rPr>
          <w:rFonts w:hint="default" w:ascii="Segoe UI" w:hAnsi="Segoe UI" w:eastAsia="Segoe UI" w:cs="Segoe UI"/>
          <w:i w:val="0"/>
          <w:iCs w:val="0"/>
          <w:caps w:val="0"/>
          <w:spacing w:val="0"/>
          <w:sz w:val="24"/>
          <w:szCs w:val="24"/>
          <w:shd w:val="clear" w:fill="FFFFFF"/>
        </w:rPr>
        <w:t>油精</w:t>
      </w:r>
      <w:r>
        <w:rPr>
          <w:rFonts w:hint="eastAsia" w:ascii="Segoe UI" w:hAnsi="Segoe UI" w:eastAsia="宋体" w:cs="Segoe UI"/>
          <w:i w:val="0"/>
          <w:iCs w:val="0"/>
          <w:caps w:val="0"/>
          <w:spacing w:val="0"/>
          <w:sz w:val="24"/>
          <w:szCs w:val="24"/>
          <w:shd w:val="clear" w:fill="FFFFFF"/>
          <w:lang w:eastAsia="zh-CN"/>
        </w:rPr>
        <w:t>：</w:t>
      </w:r>
      <w:r>
        <w:rPr>
          <w:rFonts w:hint="default" w:ascii="Segoe UI" w:hAnsi="Segoe UI" w:eastAsia="Segoe UI" w:cs="Segoe UI"/>
          <w:i w:val="0"/>
          <w:iCs w:val="0"/>
          <w:caps w:val="0"/>
          <w:spacing w:val="0"/>
          <w:sz w:val="24"/>
          <w:szCs w:val="24"/>
          <w:shd w:val="clear" w:fill="FFFFFF"/>
        </w:rPr>
        <w:t>国家标准：（中国药典2020版一部）参数要求每瓶装6ml</w:t>
      </w:r>
      <w:r>
        <w:rPr>
          <w:rFonts w:hint="eastAsia" w:ascii="Segoe UI" w:hAnsi="Segoe UI" w:eastAsia="宋体" w:cs="Segoe UI"/>
          <w:i w:val="0"/>
          <w:iCs w:val="0"/>
          <w:caps w:val="0"/>
          <w:spacing w:val="0"/>
          <w:sz w:val="24"/>
          <w:szCs w:val="24"/>
          <w:shd w:val="clear" w:fill="FFFFFF"/>
          <w:lang w:eastAsia="zh-CN"/>
        </w:rPr>
        <w:t>，</w:t>
      </w:r>
      <w:r>
        <w:rPr>
          <w:rFonts w:hint="default" w:ascii="Segoe UI" w:hAnsi="Segoe UI" w:eastAsia="Segoe UI" w:cs="Segoe UI"/>
          <w:i w:val="0"/>
          <w:iCs w:val="0"/>
          <w:caps w:val="0"/>
          <w:spacing w:val="0"/>
          <w:sz w:val="24"/>
          <w:szCs w:val="24"/>
          <w:shd w:val="clear" w:fill="FFFFFF"/>
        </w:rPr>
        <w:t>含薄荷脑（C10H20O）应为10.0%～14.0%含樟脑（C10H16O）应为5.0%～7.0%性状为淡绿色澄清油状液体，有特殊香气，味凉而辣</w:t>
      </w:r>
      <w:r>
        <w:rPr>
          <w:rFonts w:hint="eastAsia" w:ascii="Segoe UI" w:hAnsi="Segoe UI" w:eastAsia="Segoe UI" w:cs="Segoe UI"/>
          <w:i w:val="0"/>
          <w:iCs w:val="0"/>
          <w:caps w:val="0"/>
          <w:spacing w:val="0"/>
          <w:sz w:val="24"/>
          <w:szCs w:val="24"/>
          <w:shd w:val="clear" w:fill="FFFFFF"/>
          <w:lang w:eastAsia="zh-CN"/>
        </w:rPr>
        <w:t>。</w:t>
      </w:r>
    </w:p>
    <w:p w14:paraId="2985EB2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 w:afterAutospacing="0" w:line="450" w:lineRule="atLeast"/>
        <w:ind w:left="0" w:right="0" w:firstLine="480" w:firstLineChars="200"/>
        <w:jc w:val="left"/>
        <w:rPr>
          <w:rFonts w:hint="eastAsia" w:ascii="Segoe UI" w:hAnsi="Segoe UI" w:eastAsia="Segoe UI" w:cs="Segoe UI"/>
          <w:i w:val="0"/>
          <w:iCs w:val="0"/>
          <w:caps w:val="0"/>
          <w:spacing w:val="0"/>
          <w:sz w:val="24"/>
          <w:szCs w:val="24"/>
          <w:shd w:val="clear" w:fill="FFFFFF"/>
          <w:lang w:eastAsia="zh-CN"/>
        </w:rPr>
      </w:pPr>
      <w:r>
        <w:rPr>
          <w:rFonts w:hint="default" w:ascii="Segoe UI" w:hAnsi="Segoe UI" w:eastAsia="Segoe UI" w:cs="Segoe UI"/>
          <w:i w:val="0"/>
          <w:iCs w:val="0"/>
          <w:caps w:val="0"/>
          <w:spacing w:val="0"/>
          <w:sz w:val="24"/>
          <w:szCs w:val="24"/>
          <w:shd w:val="clear" w:fill="FFFFFF"/>
        </w:rPr>
        <w:t>藿香正气胶囊</w:t>
      </w:r>
      <w:r>
        <w:rPr>
          <w:rFonts w:hint="eastAsia" w:ascii="Segoe UI" w:hAnsi="Segoe UI" w:eastAsia="Segoe UI" w:cs="Segoe UI"/>
          <w:i w:val="0"/>
          <w:iCs w:val="0"/>
          <w:caps w:val="0"/>
          <w:spacing w:val="0"/>
          <w:sz w:val="24"/>
          <w:szCs w:val="24"/>
          <w:shd w:val="clear" w:fill="FFFFFF"/>
          <w:lang w:eastAsia="zh-CN"/>
        </w:rPr>
        <w:t>：</w:t>
      </w:r>
      <w:r>
        <w:rPr>
          <w:rFonts w:hint="default" w:ascii="Segoe UI" w:hAnsi="Segoe UI" w:eastAsia="Segoe UI" w:cs="Segoe UI"/>
          <w:i w:val="0"/>
          <w:iCs w:val="0"/>
          <w:caps w:val="0"/>
          <w:spacing w:val="0"/>
          <w:sz w:val="24"/>
          <w:szCs w:val="24"/>
          <w:shd w:val="clear" w:fill="FFFFFF"/>
        </w:rPr>
        <w:t>国家标准：（中国药典2020版一部）参数要求：每粒装0.3g含厚朴酚（C18H18O2）与和厚朴酚（C18H18O2）的总量不得少于1.2mg应符合胶囊剂项下有关的各项规定（中国药典通则0103）</w:t>
      </w:r>
      <w:r>
        <w:rPr>
          <w:rFonts w:hint="eastAsia" w:ascii="Segoe UI" w:hAnsi="Segoe UI" w:eastAsia="Segoe UI" w:cs="Segoe UI"/>
          <w:i w:val="0"/>
          <w:iCs w:val="0"/>
          <w:caps w:val="0"/>
          <w:spacing w:val="0"/>
          <w:sz w:val="24"/>
          <w:szCs w:val="24"/>
          <w:shd w:val="clear" w:fill="FFFFFF"/>
          <w:lang w:eastAsia="zh-CN"/>
        </w:rPr>
        <w:t>。</w:t>
      </w:r>
      <w:r>
        <w:rPr>
          <w:rFonts w:hint="default" w:ascii="Segoe UI" w:hAnsi="Segoe UI" w:eastAsia="Segoe UI" w:cs="Segoe UI"/>
          <w:i w:val="0"/>
          <w:iCs w:val="0"/>
          <w:caps w:val="0"/>
          <w:spacing w:val="0"/>
          <w:sz w:val="24"/>
          <w:szCs w:val="24"/>
          <w:shd w:val="clear" w:fill="FFFFFF"/>
        </w:rPr>
        <w:t>性状为胶囊剂，内容物为棕色的颗粒</w:t>
      </w:r>
      <w:r>
        <w:rPr>
          <w:rFonts w:hint="eastAsia" w:ascii="Segoe UI" w:hAnsi="Segoe UI" w:eastAsia="Segoe UI" w:cs="Segoe UI"/>
          <w:i w:val="0"/>
          <w:iCs w:val="0"/>
          <w:caps w:val="0"/>
          <w:spacing w:val="0"/>
          <w:sz w:val="24"/>
          <w:szCs w:val="24"/>
          <w:shd w:val="clear" w:fill="FFFFFF"/>
          <w:lang w:eastAsia="zh-CN"/>
        </w:rPr>
        <w:t>。</w:t>
      </w:r>
    </w:p>
    <w:p w14:paraId="51F1987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 w:afterAutospacing="0" w:line="450" w:lineRule="atLeast"/>
        <w:ind w:left="0" w:right="0" w:firstLine="480" w:firstLineChars="200"/>
        <w:jc w:val="left"/>
        <w:rPr>
          <w:rFonts w:hint="eastAsia" w:ascii="Segoe UI" w:hAnsi="Segoe UI" w:eastAsia="Segoe UI" w:cs="Segoe UI"/>
          <w:i w:val="0"/>
          <w:iCs w:val="0"/>
          <w:caps w:val="0"/>
          <w:spacing w:val="0"/>
          <w:sz w:val="24"/>
          <w:szCs w:val="24"/>
          <w:shd w:val="clear" w:fill="FFFFFF"/>
          <w:lang w:eastAsia="zh-CN"/>
        </w:rPr>
      </w:pPr>
      <w:r>
        <w:rPr>
          <w:rFonts w:hint="default" w:ascii="Segoe UI" w:hAnsi="Segoe UI" w:eastAsia="Segoe UI" w:cs="Segoe UI"/>
          <w:i w:val="0"/>
          <w:iCs w:val="0"/>
          <w:caps w:val="0"/>
          <w:spacing w:val="0"/>
          <w:sz w:val="24"/>
          <w:szCs w:val="24"/>
          <w:shd w:val="clear" w:fill="FFFFFF"/>
        </w:rPr>
        <w:t>龙虎人丹</w:t>
      </w:r>
      <w:r>
        <w:rPr>
          <w:rFonts w:hint="eastAsia" w:ascii="Segoe UI" w:hAnsi="Segoe UI" w:eastAsia="Segoe UI" w:cs="Segoe UI"/>
          <w:i w:val="0"/>
          <w:iCs w:val="0"/>
          <w:caps w:val="0"/>
          <w:spacing w:val="0"/>
          <w:sz w:val="24"/>
          <w:szCs w:val="24"/>
          <w:shd w:val="clear" w:fill="FFFFFF"/>
          <w:lang w:eastAsia="zh-CN"/>
        </w:rPr>
        <w:t>：</w:t>
      </w:r>
      <w:r>
        <w:rPr>
          <w:rFonts w:hint="default" w:ascii="Segoe UI" w:hAnsi="Segoe UI" w:eastAsia="Segoe UI" w:cs="Segoe UI"/>
          <w:i w:val="0"/>
          <w:iCs w:val="0"/>
          <w:caps w:val="0"/>
          <w:spacing w:val="0"/>
          <w:sz w:val="24"/>
          <w:szCs w:val="24"/>
          <w:shd w:val="clear" w:fill="FFFFFF"/>
        </w:rPr>
        <w:t>国家标准：（中国药典2020版一部）参数要求：每10丸重0.04g含冰片（C10H18O）应为2.0%～4.0%应符合丸剂项下有关的各项规定（中国药典通则0108）性状为银色的包衣水丸，除去包衣后显灰褐色；气芳香，味甘、凉</w:t>
      </w:r>
      <w:r>
        <w:rPr>
          <w:rFonts w:hint="eastAsia" w:ascii="Segoe UI" w:hAnsi="Segoe UI" w:eastAsia="Segoe UI" w:cs="Segoe UI"/>
          <w:i w:val="0"/>
          <w:iCs w:val="0"/>
          <w:caps w:val="0"/>
          <w:spacing w:val="0"/>
          <w:sz w:val="24"/>
          <w:szCs w:val="24"/>
          <w:shd w:val="clear" w:fill="FFFFFF"/>
          <w:lang w:eastAsia="zh-CN"/>
        </w:rPr>
        <w:t>。</w:t>
      </w:r>
    </w:p>
    <w:p w14:paraId="3BD872A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 w:afterAutospacing="0" w:line="450" w:lineRule="atLeast"/>
        <w:ind w:left="0" w:right="0" w:firstLine="480" w:firstLineChars="200"/>
        <w:jc w:val="left"/>
        <w:rPr>
          <w:rFonts w:hint="eastAsia" w:ascii="Segoe UI" w:hAnsi="Segoe UI" w:eastAsia="Segoe UI" w:cs="Segoe UI"/>
          <w:i w:val="0"/>
          <w:iCs w:val="0"/>
          <w:caps w:val="0"/>
          <w:spacing w:val="0"/>
          <w:sz w:val="24"/>
          <w:szCs w:val="24"/>
          <w:shd w:val="clear" w:fill="FFFFFF"/>
          <w:lang w:eastAsia="zh-CN"/>
        </w:rPr>
      </w:pPr>
      <w:r>
        <w:rPr>
          <w:rFonts w:hint="default" w:ascii="Segoe UI" w:hAnsi="Segoe UI" w:eastAsia="Segoe UI" w:cs="Segoe UI"/>
          <w:i w:val="0"/>
          <w:iCs w:val="0"/>
          <w:caps w:val="0"/>
          <w:spacing w:val="0"/>
          <w:sz w:val="24"/>
          <w:szCs w:val="24"/>
          <w:shd w:val="clear" w:fill="FFFFFF"/>
        </w:rPr>
        <w:t>烫伤膏</w:t>
      </w:r>
      <w:r>
        <w:rPr>
          <w:rFonts w:hint="eastAsia" w:ascii="Segoe UI" w:hAnsi="Segoe UI" w:eastAsia="Segoe UI" w:cs="Segoe UI"/>
          <w:i w:val="0"/>
          <w:iCs w:val="0"/>
          <w:caps w:val="0"/>
          <w:spacing w:val="0"/>
          <w:sz w:val="24"/>
          <w:szCs w:val="24"/>
          <w:shd w:val="clear" w:fill="FFFFFF"/>
          <w:lang w:eastAsia="zh-CN"/>
        </w:rPr>
        <w:t>：</w:t>
      </w:r>
      <w:r>
        <w:rPr>
          <w:rFonts w:hint="default" w:ascii="Segoe UI" w:hAnsi="Segoe UI" w:eastAsia="Segoe UI" w:cs="Segoe UI"/>
          <w:i w:val="0"/>
          <w:iCs w:val="0"/>
          <w:caps w:val="0"/>
          <w:spacing w:val="0"/>
          <w:sz w:val="24"/>
          <w:szCs w:val="24"/>
          <w:shd w:val="clear" w:fill="FFFFFF"/>
        </w:rPr>
        <w:t>国家标准：（中国药典2020版一部）参数要求：每支装40g</w:t>
      </w:r>
      <w:r>
        <w:rPr>
          <w:rFonts w:hint="eastAsia" w:ascii="Segoe UI" w:hAnsi="Segoe UI" w:eastAsia="宋体" w:cs="Segoe UI"/>
          <w:i w:val="0"/>
          <w:iCs w:val="0"/>
          <w:caps w:val="0"/>
          <w:spacing w:val="0"/>
          <w:sz w:val="24"/>
          <w:szCs w:val="24"/>
          <w:shd w:val="clear" w:fill="FFFFFF"/>
          <w:lang w:eastAsia="zh-CN"/>
        </w:rPr>
        <w:t>，</w:t>
      </w:r>
      <w:r>
        <w:rPr>
          <w:rFonts w:hint="default" w:ascii="Segoe UI" w:hAnsi="Segoe UI" w:eastAsia="Segoe UI" w:cs="Segoe UI"/>
          <w:i w:val="0"/>
          <w:iCs w:val="0"/>
          <w:caps w:val="0"/>
          <w:spacing w:val="0"/>
          <w:sz w:val="24"/>
          <w:szCs w:val="24"/>
          <w:shd w:val="clear" w:fill="FFFFFF"/>
        </w:rPr>
        <w:t>含黄芩苷（C21H18O11）不得少于1.0mg/g应符合软膏剂项下有关的各项规定（中国药典通则0109）性状为淡黄色的油膏；气芳香而清凉</w:t>
      </w:r>
      <w:r>
        <w:rPr>
          <w:rFonts w:hint="eastAsia" w:ascii="Segoe UI" w:hAnsi="Segoe UI" w:eastAsia="Segoe UI" w:cs="Segoe UI"/>
          <w:i w:val="0"/>
          <w:iCs w:val="0"/>
          <w:caps w:val="0"/>
          <w:spacing w:val="0"/>
          <w:sz w:val="24"/>
          <w:szCs w:val="24"/>
          <w:shd w:val="clear" w:fill="FFFFFF"/>
          <w:lang w:eastAsia="zh-CN"/>
        </w:rPr>
        <w:t>。</w:t>
      </w:r>
    </w:p>
    <w:p w14:paraId="3BABA24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 w:afterAutospacing="0" w:line="450" w:lineRule="atLeast"/>
        <w:ind w:left="0" w:right="0" w:firstLine="480" w:firstLineChars="200"/>
        <w:jc w:val="left"/>
        <w:rPr>
          <w:rFonts w:hint="eastAsia" w:ascii="Segoe UI" w:hAnsi="Segoe UI" w:eastAsia="宋体" w:cs="Segoe UI"/>
          <w:i w:val="0"/>
          <w:iCs w:val="0"/>
          <w:caps w:val="0"/>
          <w:spacing w:val="0"/>
          <w:sz w:val="24"/>
          <w:szCs w:val="24"/>
          <w:shd w:val="clear" w:fill="FFFFFF"/>
          <w:lang w:eastAsia="zh-CN"/>
        </w:rPr>
      </w:pPr>
      <w:r>
        <w:rPr>
          <w:rFonts w:hint="default" w:ascii="Segoe UI" w:hAnsi="Segoe UI" w:eastAsia="Segoe UI" w:cs="Segoe UI"/>
          <w:i w:val="0"/>
          <w:iCs w:val="0"/>
          <w:caps w:val="0"/>
          <w:spacing w:val="0"/>
          <w:sz w:val="24"/>
          <w:szCs w:val="24"/>
          <w:shd w:val="clear" w:fill="FFFFFF"/>
        </w:rPr>
        <w:t>碘伏</w:t>
      </w:r>
      <w:r>
        <w:rPr>
          <w:rFonts w:hint="eastAsia" w:ascii="Segoe UI" w:hAnsi="Segoe UI" w:eastAsia="Segoe UI" w:cs="Segoe UI"/>
          <w:i w:val="0"/>
          <w:iCs w:val="0"/>
          <w:caps w:val="0"/>
          <w:spacing w:val="0"/>
          <w:sz w:val="24"/>
          <w:szCs w:val="24"/>
          <w:shd w:val="clear" w:fill="FFFFFF"/>
          <w:lang w:val="en-US" w:eastAsia="zh-CN"/>
        </w:rPr>
        <w:t>:</w:t>
      </w:r>
      <w:r>
        <w:rPr>
          <w:rFonts w:hint="default" w:ascii="Segoe UI" w:hAnsi="Segoe UI" w:eastAsia="Segoe UI" w:cs="Segoe UI"/>
          <w:i w:val="0"/>
          <w:iCs w:val="0"/>
          <w:caps w:val="0"/>
          <w:spacing w:val="0"/>
          <w:sz w:val="24"/>
          <w:szCs w:val="24"/>
          <w:shd w:val="clear" w:fill="FFFFFF"/>
        </w:rPr>
        <w:t>国家标准：（GB/T 26368-2020）参数要求：有效碘含量应为标示量的90%～110%pH值应在3.0～6.0之间连续使用稳定性应符合规定对大肠杆菌、金黄色葡萄球菌、白色念珠菌的杀灭率应≥99.9%</w:t>
      </w:r>
      <w:r>
        <w:rPr>
          <w:rFonts w:hint="eastAsia" w:ascii="Segoe UI" w:hAnsi="Segoe UI" w:eastAsia="宋体" w:cs="Segoe UI"/>
          <w:i w:val="0"/>
          <w:iCs w:val="0"/>
          <w:caps w:val="0"/>
          <w:spacing w:val="0"/>
          <w:sz w:val="24"/>
          <w:szCs w:val="24"/>
          <w:shd w:val="clear" w:fill="FFFFFF"/>
          <w:lang w:eastAsia="zh-CN"/>
        </w:rPr>
        <w:t>。</w:t>
      </w:r>
    </w:p>
    <w:p w14:paraId="381CD48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 w:afterAutospacing="0" w:line="450" w:lineRule="atLeast"/>
        <w:ind w:left="0" w:right="0" w:firstLine="480" w:firstLineChars="200"/>
        <w:jc w:val="left"/>
        <w:rPr>
          <w:rFonts w:hint="eastAsia" w:ascii="Segoe UI" w:hAnsi="Segoe UI" w:eastAsia="Segoe UI" w:cs="Segoe UI"/>
          <w:i w:val="0"/>
          <w:iCs w:val="0"/>
          <w:caps w:val="0"/>
          <w:spacing w:val="0"/>
          <w:sz w:val="24"/>
          <w:szCs w:val="24"/>
          <w:shd w:val="clear" w:fill="FFFFFF"/>
          <w:lang w:val="en-US" w:eastAsia="zh-CN"/>
        </w:rPr>
      </w:pPr>
      <w:r>
        <w:rPr>
          <w:rFonts w:hint="default" w:ascii="Segoe UI" w:hAnsi="Segoe UI" w:eastAsia="Segoe UI" w:cs="Segoe UI"/>
          <w:i w:val="0"/>
          <w:iCs w:val="0"/>
          <w:caps w:val="0"/>
          <w:spacing w:val="0"/>
          <w:sz w:val="24"/>
          <w:szCs w:val="24"/>
          <w:shd w:val="clear" w:fill="FFFFFF"/>
        </w:rPr>
        <w:t>创口贴</w:t>
      </w:r>
      <w:r>
        <w:rPr>
          <w:rFonts w:hint="eastAsia" w:ascii="Segoe UI" w:hAnsi="Segoe UI" w:eastAsia="Segoe UI" w:cs="Segoe UI"/>
          <w:i w:val="0"/>
          <w:iCs w:val="0"/>
          <w:caps w:val="0"/>
          <w:spacing w:val="0"/>
          <w:sz w:val="24"/>
          <w:szCs w:val="24"/>
          <w:shd w:val="clear" w:fill="FFFFFF"/>
          <w:lang w:val="en-US" w:eastAsia="zh-CN"/>
        </w:rPr>
        <w:t>:</w:t>
      </w:r>
      <w:r>
        <w:rPr>
          <w:rFonts w:hint="default" w:ascii="Segoe UI" w:hAnsi="Segoe UI" w:eastAsia="Segoe UI" w:cs="Segoe UI"/>
          <w:i w:val="0"/>
          <w:iCs w:val="0"/>
          <w:caps w:val="0"/>
          <w:spacing w:val="0"/>
          <w:sz w:val="24"/>
          <w:szCs w:val="24"/>
          <w:shd w:val="clear" w:fill="FFFFFF"/>
        </w:rPr>
        <w:t>国家标准：（YY/T 0149-2016）参数要求：吸水垫应具有良好的吸水性粘贴胶带应具有良好的粘性和透气性经环氧乙烷灭菌的创口贴，其残留量应≤10μg/g无菌有效期应符合规定</w:t>
      </w:r>
      <w:r>
        <w:rPr>
          <w:rFonts w:hint="eastAsia" w:ascii="Segoe UI" w:hAnsi="Segoe UI" w:eastAsia="Segoe UI" w:cs="Segoe UI"/>
          <w:i w:val="0"/>
          <w:iCs w:val="0"/>
          <w:caps w:val="0"/>
          <w:spacing w:val="0"/>
          <w:sz w:val="24"/>
          <w:szCs w:val="24"/>
          <w:shd w:val="clear" w:fill="FFFFFF"/>
          <w:lang w:val="en-US" w:eastAsia="zh-CN"/>
        </w:rPr>
        <w:t>。</w:t>
      </w:r>
    </w:p>
    <w:p w14:paraId="68A651D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rightChars="0"/>
        <w:jc w:val="left"/>
      </w:pPr>
    </w:p>
    <w:p w14:paraId="4D0774E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rightChars="0"/>
        <w:jc w:val="left"/>
        <w:rPr>
          <w:rFonts w:hint="eastAsia" w:eastAsia="宋体"/>
          <w:lang w:eastAsia="zh-CN"/>
        </w:rPr>
      </w:pPr>
    </w:p>
    <w:p w14:paraId="1F36307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rightChars="0"/>
        <w:jc w:val="left"/>
        <w:rPr>
          <w:rFonts w:hint="eastAsia" w:eastAsia="宋体"/>
          <w:lang w:eastAsia="zh-CN"/>
        </w:rPr>
      </w:pPr>
    </w:p>
    <w:p w14:paraId="5F16E44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 w:afterAutospacing="0" w:line="450" w:lineRule="atLeast"/>
        <w:ind w:left="0" w:right="0" w:firstLine="0"/>
        <w:jc w:val="left"/>
        <w:rPr>
          <w:rFonts w:hint="eastAsia" w:eastAsia="宋体"/>
          <w:lang w:eastAsia="zh-CN"/>
        </w:rPr>
      </w:pPr>
    </w:p>
    <w:p w14:paraId="1963788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rightChars="0"/>
        <w:jc w:val="left"/>
        <w:rPr>
          <w:rFonts w:hint="eastAsia" w:eastAsia="宋体"/>
          <w:lang w:eastAsia="zh-CN"/>
        </w:rPr>
      </w:pPr>
    </w:p>
    <w:p w14:paraId="49AC670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1317" w:leftChars="627" w:right="0" w:rightChars="0" w:firstLine="0" w:firstLineChars="0"/>
        <w:jc w:val="left"/>
        <w:rPr>
          <w:rFonts w:hint="eastAsia" w:eastAsia="宋体"/>
          <w:lang w:eastAsia="zh-CN"/>
        </w:rPr>
      </w:pPr>
    </w:p>
    <w:p w14:paraId="7B6EEBA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rightChars="0"/>
        <w:jc w:val="left"/>
        <w:rPr>
          <w:rFonts w:hint="eastAsia" w:eastAsia="宋体"/>
          <w:lang w:eastAsia="zh-CN"/>
        </w:rPr>
      </w:pPr>
    </w:p>
    <w:p w14:paraId="3A418FC4">
      <w:pPr>
        <w:adjustRightInd w:val="0"/>
        <w:snapToGrid w:val="0"/>
        <w:spacing w:line="600" w:lineRule="exact"/>
        <w:ind w:left="596" w:leftChars="284" w:firstLine="0" w:firstLineChars="0"/>
        <w:jc w:val="left"/>
        <w:rPr>
          <w:rFonts w:hint="eastAsia" w:ascii="Cambria" w:hAnsi="Cambria" w:eastAsia="宋体" w:cs="Times New Roman"/>
          <w:b w:val="0"/>
          <w:bCs w:val="0"/>
          <w:color w:val="000000"/>
          <w:sz w:val="24"/>
          <w:szCs w:val="24"/>
          <w:lang w:val="en-US" w:eastAsia="zh-CN" w:bidi="ar-SA"/>
        </w:rPr>
      </w:pPr>
    </w:p>
    <w:p w14:paraId="54179AAE">
      <w:pPr>
        <w:numPr>
          <w:ilvl w:val="0"/>
          <w:numId w:val="2"/>
        </w:numPr>
        <w:spacing w:before="0" w:beforeAutospacing="1" w:after="0" w:afterAutospacing="1"/>
        <w:ind w:left="0" w:leftChars="0" w:firstLine="720" w:firstLineChars="300"/>
        <w:rPr>
          <w:rFonts w:hint="eastAsia" w:ascii="Cambria" w:hAnsi="Cambria" w:eastAsia="宋体" w:cs="Times New Roman"/>
          <w:b w:val="0"/>
          <w:bCs w:val="0"/>
          <w:color w:val="000000"/>
          <w:sz w:val="24"/>
          <w:szCs w:val="24"/>
          <w:lang w:val="en-US" w:eastAsia="zh-CN" w:bidi="ar-SA"/>
        </w:rPr>
      </w:pPr>
      <w:r>
        <w:rPr>
          <w:rFonts w:hint="eastAsia" w:ascii="Cambria" w:hAnsi="Cambria" w:eastAsia="宋体" w:cs="Times New Roman"/>
          <w:b w:val="0"/>
          <w:bCs w:val="0"/>
          <w:color w:val="000000"/>
          <w:sz w:val="24"/>
          <w:szCs w:val="24"/>
          <w:lang w:val="en-US" w:eastAsia="zh-CN" w:bidi="ar-SA"/>
        </w:rPr>
        <w:t>.报价要求：需完整填写品牌及型号。</w:t>
      </w:r>
    </w:p>
    <w:p w14:paraId="2EC25F05">
      <w:pPr>
        <w:numPr>
          <w:ilvl w:val="0"/>
          <w:numId w:val="2"/>
        </w:numPr>
        <w:spacing w:before="0" w:beforeAutospacing="1" w:after="0" w:afterAutospacing="1"/>
        <w:ind w:left="0" w:leftChars="0" w:firstLine="720" w:firstLineChars="300"/>
        <w:rPr>
          <w:rFonts w:hint="eastAsia" w:ascii="Cambria" w:hAnsi="Cambria" w:eastAsia="宋体" w:cs="Times New Roman"/>
          <w:b/>
          <w:bCs/>
          <w:color w:val="000000"/>
          <w:sz w:val="24"/>
          <w:szCs w:val="24"/>
          <w:lang w:val="en-US" w:eastAsia="zh-CN" w:bidi="ar-SA"/>
        </w:rPr>
      </w:pPr>
      <w:r>
        <w:rPr>
          <w:rFonts w:hint="eastAsia" w:ascii="Cambria" w:hAnsi="Cambria" w:eastAsia="宋体" w:cs="Times New Roman"/>
          <w:b w:val="0"/>
          <w:bCs w:val="0"/>
          <w:color w:val="000000"/>
          <w:sz w:val="24"/>
          <w:szCs w:val="24"/>
          <w:lang w:val="en-US" w:eastAsia="zh-CN" w:bidi="ar-SA"/>
        </w:rPr>
        <w:t>资质文件：供应商必须提供合法资质的《企业法人营业执照》且营业执照</w:t>
      </w:r>
      <w:r>
        <w:rPr>
          <w:rFonts w:hint="eastAsia" w:ascii="Cambria" w:hAnsi="Cambria" w:cs="Times New Roman"/>
          <w:b w:val="0"/>
          <w:bCs w:val="0"/>
          <w:color w:val="000000"/>
          <w:sz w:val="24"/>
          <w:szCs w:val="24"/>
          <w:lang w:val="en-US" w:eastAsia="zh-CN" w:bidi="ar-SA"/>
        </w:rPr>
        <w:t xml:space="preserve">      </w:t>
      </w:r>
      <w:r>
        <w:rPr>
          <w:rFonts w:hint="eastAsia" w:ascii="Segoe UI" w:hAnsi="Segoe UI" w:eastAsia="Segoe UI" w:cs="Segoe UI"/>
          <w:b/>
          <w:i w:val="0"/>
          <w:iCs w:val="0"/>
          <w:caps w:val="0"/>
          <w:color w:val="000000"/>
          <w:spacing w:val="0"/>
          <w:sz w:val="24"/>
          <w:szCs w:val="24"/>
          <w:shd w:val="clear" w:fill="FFFFFF"/>
          <w:lang w:val="en-US" w:eastAsia="zh-CN" w:bidi="ar-SA"/>
        </w:rPr>
        <w:t>中登记的“经营范围”及必须提供.</w:t>
      </w:r>
      <w:r>
        <w:rPr>
          <w:rFonts w:hint="eastAsia" w:ascii="Segoe UI" w:hAnsi="Segoe UI" w:eastAsia="Segoe UI" w:cs="Segoe UI"/>
          <w:b/>
          <w:i w:val="0"/>
          <w:iCs w:val="0"/>
          <w:caps w:val="0"/>
          <w:color w:val="000000"/>
          <w:spacing w:val="0"/>
          <w:sz w:val="24"/>
          <w:szCs w:val="24"/>
          <w:u w:val="single"/>
          <w:shd w:val="clear" w:fill="FFFFFF"/>
          <w:lang w:val="en-US" w:eastAsia="zh-CN" w:bidi="ar-SA"/>
        </w:rPr>
        <w:t>药品经营许可证、</w:t>
      </w:r>
      <w:r>
        <w:rPr>
          <w:rFonts w:hint="eastAsia" w:ascii="Segoe UI" w:hAnsi="Segoe UI" w:eastAsia="Segoe UI" w:cs="Segoe UI"/>
          <w:b/>
          <w:i w:val="0"/>
          <w:iCs w:val="0"/>
          <w:caps w:val="0"/>
          <w:color w:val="000000"/>
          <w:spacing w:val="0"/>
          <w:sz w:val="24"/>
          <w:szCs w:val="24"/>
          <w:u w:val="single"/>
          <w:shd w:val="clear" w:fill="FFFFFF"/>
          <w:lang w:val="zh-CN" w:eastAsia="zh-CN" w:bidi="ar-SA"/>
        </w:rPr>
        <w:t>医疗器械注册证</w:t>
      </w:r>
      <w:r>
        <w:rPr>
          <w:rFonts w:hint="eastAsia" w:ascii="Segoe UI" w:hAnsi="Segoe UI" w:eastAsia="Segoe UI" w:cs="Segoe UI"/>
          <w:b/>
          <w:i w:val="0"/>
          <w:iCs w:val="0"/>
          <w:caps w:val="0"/>
          <w:color w:val="000000"/>
          <w:spacing w:val="0"/>
          <w:sz w:val="24"/>
          <w:szCs w:val="24"/>
          <w:shd w:val="clear" w:fill="FFFFFF"/>
          <w:lang w:val="zh-CN" w:eastAsia="zh-CN" w:bidi="ar-SA"/>
        </w:rPr>
        <w:t>等相关资质证明材料</w:t>
      </w:r>
      <w:r>
        <w:rPr>
          <w:rFonts w:hint="eastAsia" w:ascii="Segoe UI" w:hAnsi="Segoe UI" w:eastAsia="Segoe UI" w:cs="Segoe UI"/>
          <w:b/>
          <w:i w:val="0"/>
          <w:iCs w:val="0"/>
          <w:caps w:val="0"/>
          <w:color w:val="000000"/>
          <w:spacing w:val="0"/>
          <w:sz w:val="24"/>
          <w:szCs w:val="24"/>
          <w:shd w:val="clear" w:fill="FFFFFF"/>
          <w:lang w:val="en-US" w:eastAsia="zh-CN" w:bidi="ar-SA"/>
        </w:rPr>
        <w:t>.</w:t>
      </w:r>
      <w:r>
        <w:rPr>
          <w:rFonts w:hint="eastAsia" w:ascii="Segoe UI" w:hAnsi="Segoe UI" w:eastAsia="Segoe UI" w:cs="Segoe UI"/>
          <w:b/>
          <w:i w:val="0"/>
          <w:iCs w:val="0"/>
          <w:caps w:val="0"/>
          <w:color w:val="000000"/>
          <w:spacing w:val="0"/>
          <w:sz w:val="24"/>
          <w:szCs w:val="24"/>
          <w:shd w:val="clear" w:fill="FFFFFF"/>
          <w:lang w:val="en-US" w:eastAsia="zh-CN" w:bidi="ar-SA"/>
        </w:rPr>
        <w:br w:type="textWrapping"/>
      </w:r>
      <w:r>
        <w:rPr>
          <w:rFonts w:hint="eastAsia" w:ascii="Segoe UI" w:hAnsi="Segoe UI" w:eastAsia="Segoe UI" w:cs="Segoe UI"/>
          <w:b/>
          <w:i w:val="0"/>
          <w:iCs w:val="0"/>
          <w:caps w:val="0"/>
          <w:color w:val="000000"/>
          <w:spacing w:val="0"/>
          <w:sz w:val="24"/>
          <w:szCs w:val="24"/>
          <w:shd w:val="clear" w:fill="FFFFFF"/>
          <w:lang w:val="en-US" w:eastAsia="zh-CN" w:bidi="ar-SA"/>
        </w:rPr>
        <w:t>4</w:t>
      </w:r>
      <w:r>
        <w:rPr>
          <w:rFonts w:hint="eastAsia" w:ascii="Cambria" w:hAnsi="Cambria" w:eastAsia="宋体" w:cs="Times New Roman"/>
          <w:b/>
          <w:bCs/>
          <w:color w:val="000000"/>
          <w:sz w:val="24"/>
          <w:szCs w:val="24"/>
          <w:lang w:val="en-US" w:eastAsia="zh-CN" w:bidi="ar-SA"/>
        </w:rPr>
        <w:t>.表格中采购</w:t>
      </w:r>
      <w:r>
        <w:rPr>
          <w:rFonts w:hint="eastAsia" w:ascii="Cambria" w:hAnsi="Cambria" w:cs="Times New Roman"/>
          <w:b/>
          <w:bCs/>
          <w:color w:val="000000"/>
          <w:sz w:val="24"/>
          <w:szCs w:val="24"/>
          <w:lang w:val="en-US" w:eastAsia="zh-CN" w:bidi="ar-SA"/>
        </w:rPr>
        <w:t>药品</w:t>
      </w:r>
      <w:r>
        <w:rPr>
          <w:rFonts w:hint="eastAsia" w:ascii="Cambria" w:hAnsi="Cambria" w:eastAsia="宋体" w:cs="Times New Roman"/>
          <w:b/>
          <w:bCs/>
          <w:color w:val="000000"/>
          <w:sz w:val="24"/>
          <w:szCs w:val="24"/>
          <w:lang w:val="en-US" w:eastAsia="zh-CN" w:bidi="ar-SA"/>
        </w:rPr>
        <w:t>，失效日期必须在1年以上</w:t>
      </w:r>
    </w:p>
    <w:p w14:paraId="7E91D100">
      <w:pPr>
        <w:pStyle w:val="3"/>
        <w:keepNext/>
        <w:keepLines/>
        <w:pageBreakBefore w:val="0"/>
        <w:widowControl w:val="0"/>
        <w:kinsoku/>
        <w:wordWrap/>
        <w:overflowPunct/>
        <w:topLinePunct w:val="0"/>
        <w:autoSpaceDE/>
        <w:autoSpaceDN/>
        <w:bidi w:val="0"/>
        <w:adjustRightInd/>
        <w:snapToGrid/>
        <w:spacing w:line="280" w:lineRule="exact"/>
        <w:textAlignment w:val="auto"/>
        <w:rPr>
          <w:rFonts w:hint="eastAsia"/>
          <w:sz w:val="24"/>
          <w:szCs w:val="24"/>
          <w:lang w:val="en-US" w:eastAsia="zh-CN"/>
        </w:rPr>
      </w:pPr>
      <w:r>
        <w:rPr>
          <w:rFonts w:hint="eastAsia"/>
          <w:sz w:val="24"/>
          <w:szCs w:val="24"/>
          <w:lang w:val="en-US" w:eastAsia="zh-CN"/>
        </w:rPr>
        <w:t>三、报价要求</w:t>
      </w:r>
    </w:p>
    <w:p w14:paraId="74662129">
      <w:pPr>
        <w:pStyle w:val="3"/>
        <w:keepNext/>
        <w:keepLines/>
        <w:pageBreakBefore w:val="0"/>
        <w:widowControl w:val="0"/>
        <w:kinsoku/>
        <w:wordWrap/>
        <w:overflowPunct/>
        <w:topLinePunct w:val="0"/>
        <w:autoSpaceDE/>
        <w:autoSpaceDN/>
        <w:bidi w:val="0"/>
        <w:adjustRightInd/>
        <w:snapToGrid/>
        <w:spacing w:line="280" w:lineRule="exact"/>
        <w:textAlignment w:val="auto"/>
        <w:rPr>
          <w:rFonts w:hint="eastAsia"/>
          <w:b/>
          <w:bCs/>
          <w:sz w:val="24"/>
          <w:szCs w:val="24"/>
          <w:lang w:val="en-US" w:eastAsia="zh-CN"/>
        </w:rPr>
      </w:pPr>
      <w:r>
        <w:rPr>
          <w:rFonts w:hint="eastAsia"/>
          <w:b/>
          <w:bCs/>
          <w:sz w:val="24"/>
          <w:szCs w:val="24"/>
          <w:lang w:val="en-US" w:eastAsia="zh-CN"/>
        </w:rPr>
        <w:t>（一）报价方式</w:t>
      </w:r>
    </w:p>
    <w:p w14:paraId="783DFFDB">
      <w:pPr>
        <w:pStyle w:val="3"/>
        <w:keepNext/>
        <w:keepLines/>
        <w:pageBreakBefore w:val="0"/>
        <w:widowControl w:val="0"/>
        <w:kinsoku/>
        <w:wordWrap/>
        <w:overflowPunct/>
        <w:topLinePunct w:val="0"/>
        <w:autoSpaceDE/>
        <w:autoSpaceDN/>
        <w:bidi w:val="0"/>
        <w:adjustRightInd/>
        <w:snapToGrid/>
        <w:spacing w:line="280" w:lineRule="exact"/>
        <w:textAlignment w:val="auto"/>
        <w:rPr>
          <w:rFonts w:hint="eastAsia"/>
          <w:b w:val="0"/>
          <w:bCs w:val="0"/>
          <w:sz w:val="24"/>
          <w:szCs w:val="24"/>
          <w:lang w:val="en-US" w:eastAsia="zh-CN"/>
        </w:rPr>
      </w:pPr>
      <w:r>
        <w:rPr>
          <w:rFonts w:hint="eastAsia"/>
          <w:b w:val="0"/>
          <w:bCs w:val="0"/>
          <w:sz w:val="24"/>
          <w:szCs w:val="24"/>
          <w:lang w:val="en-US" w:eastAsia="zh-CN"/>
        </w:rPr>
        <w:t>含税送到价（含增值税）。税率调整时，按公式“合同含税价格/(1+合同约定税率)×(1+新税率)”调整，报价函格式。</w:t>
      </w:r>
    </w:p>
    <w:p w14:paraId="6E64C763">
      <w:pPr>
        <w:pStyle w:val="3"/>
        <w:keepNext/>
        <w:keepLines/>
        <w:pageBreakBefore w:val="0"/>
        <w:widowControl w:val="0"/>
        <w:kinsoku/>
        <w:wordWrap/>
        <w:overflowPunct/>
        <w:topLinePunct w:val="0"/>
        <w:autoSpaceDE/>
        <w:autoSpaceDN/>
        <w:bidi w:val="0"/>
        <w:adjustRightInd/>
        <w:snapToGrid/>
        <w:spacing w:line="280" w:lineRule="exact"/>
        <w:textAlignment w:val="auto"/>
        <w:rPr>
          <w:rFonts w:hint="eastAsia"/>
          <w:b/>
          <w:bCs/>
          <w:sz w:val="24"/>
          <w:szCs w:val="24"/>
          <w:lang w:val="en-US" w:eastAsia="zh-CN"/>
        </w:rPr>
      </w:pPr>
      <w:r>
        <w:rPr>
          <w:rFonts w:hint="eastAsia"/>
          <w:b/>
          <w:bCs/>
          <w:sz w:val="24"/>
          <w:szCs w:val="24"/>
          <w:lang w:val="en-US" w:eastAsia="zh-CN"/>
        </w:rPr>
        <w:t>（二）付款方式</w:t>
      </w:r>
    </w:p>
    <w:p w14:paraId="0006B4E9">
      <w:pPr>
        <w:pStyle w:val="3"/>
        <w:keepNext/>
        <w:keepLines/>
        <w:pageBreakBefore w:val="0"/>
        <w:widowControl w:val="0"/>
        <w:kinsoku/>
        <w:wordWrap/>
        <w:overflowPunct/>
        <w:topLinePunct w:val="0"/>
        <w:autoSpaceDE/>
        <w:autoSpaceDN/>
        <w:bidi w:val="0"/>
        <w:adjustRightInd/>
        <w:snapToGrid/>
        <w:spacing w:line="280" w:lineRule="exact"/>
        <w:textAlignment w:val="auto"/>
        <w:rPr>
          <w:rFonts w:hint="eastAsia"/>
          <w:b w:val="0"/>
          <w:bCs w:val="0"/>
          <w:sz w:val="24"/>
          <w:szCs w:val="24"/>
          <w:lang w:val="en-US" w:eastAsia="zh-CN"/>
        </w:rPr>
      </w:pPr>
      <w:r>
        <w:rPr>
          <w:rFonts w:hint="eastAsia"/>
          <w:b w:val="0"/>
          <w:bCs w:val="0"/>
          <w:sz w:val="24"/>
          <w:szCs w:val="24"/>
          <w:lang w:val="en-US" w:eastAsia="zh-CN"/>
        </w:rPr>
        <w:t>货到、增值税专用发票入账后60天付款。</w:t>
      </w:r>
    </w:p>
    <w:p w14:paraId="02E75EC1">
      <w:pPr>
        <w:pStyle w:val="3"/>
        <w:keepNext/>
        <w:keepLines/>
        <w:pageBreakBefore w:val="0"/>
        <w:widowControl w:val="0"/>
        <w:kinsoku/>
        <w:wordWrap/>
        <w:overflowPunct/>
        <w:topLinePunct w:val="0"/>
        <w:autoSpaceDE/>
        <w:autoSpaceDN/>
        <w:bidi w:val="0"/>
        <w:adjustRightInd/>
        <w:snapToGrid/>
        <w:spacing w:line="280" w:lineRule="exact"/>
        <w:textAlignment w:val="auto"/>
        <w:rPr>
          <w:rFonts w:hint="eastAsia"/>
          <w:b w:val="0"/>
          <w:bCs w:val="0"/>
          <w:sz w:val="24"/>
          <w:szCs w:val="24"/>
          <w:lang w:val="en-US" w:eastAsia="zh-CN"/>
        </w:rPr>
      </w:pPr>
      <w:r>
        <w:rPr>
          <w:rFonts w:hint="eastAsia"/>
          <w:b w:val="0"/>
          <w:bCs w:val="0"/>
          <w:sz w:val="24"/>
          <w:szCs w:val="24"/>
          <w:lang w:val="en-US" w:eastAsia="zh-CN"/>
        </w:rPr>
        <w:t>含税报价≥10万元以银行承兑支付，&lt;10万元以现汇支付。</w:t>
      </w:r>
    </w:p>
    <w:p w14:paraId="747C0F30">
      <w:pPr>
        <w:pStyle w:val="3"/>
        <w:keepNext/>
        <w:keepLines/>
        <w:pageBreakBefore w:val="0"/>
        <w:widowControl w:val="0"/>
        <w:kinsoku/>
        <w:wordWrap/>
        <w:overflowPunct/>
        <w:topLinePunct w:val="0"/>
        <w:autoSpaceDE/>
        <w:autoSpaceDN/>
        <w:bidi w:val="0"/>
        <w:adjustRightInd/>
        <w:snapToGrid/>
        <w:spacing w:line="280" w:lineRule="exact"/>
        <w:textAlignment w:val="auto"/>
        <w:rPr>
          <w:rFonts w:hint="eastAsia"/>
          <w:b w:val="0"/>
          <w:bCs w:val="0"/>
          <w:sz w:val="24"/>
          <w:szCs w:val="24"/>
          <w:lang w:val="en-US" w:eastAsia="zh-CN"/>
        </w:rPr>
      </w:pPr>
      <w:r>
        <w:rPr>
          <w:rFonts w:hint="eastAsia"/>
          <w:b w:val="0"/>
          <w:bCs w:val="0"/>
          <w:sz w:val="24"/>
          <w:szCs w:val="24"/>
          <w:lang w:val="en-US" w:eastAsia="zh-CN"/>
        </w:rPr>
        <w:t>不接受默认付款方式的供应商，须在报价中明确可接受的付款方式及时间（涉及预付款的需提供评审前3个月内企业信用报告并加盖公章）。</w:t>
      </w:r>
    </w:p>
    <w:p w14:paraId="0CBFDEEF">
      <w:pPr>
        <w:pStyle w:val="3"/>
        <w:keepNext/>
        <w:keepLines/>
        <w:pageBreakBefore w:val="0"/>
        <w:widowControl w:val="0"/>
        <w:kinsoku/>
        <w:wordWrap/>
        <w:overflowPunct/>
        <w:topLinePunct w:val="0"/>
        <w:autoSpaceDE/>
        <w:autoSpaceDN/>
        <w:bidi w:val="0"/>
        <w:adjustRightInd/>
        <w:snapToGrid/>
        <w:spacing w:line="280" w:lineRule="exact"/>
        <w:textAlignment w:val="auto"/>
        <w:rPr>
          <w:rFonts w:hint="eastAsia"/>
          <w:b/>
          <w:bCs/>
          <w:sz w:val="24"/>
          <w:szCs w:val="24"/>
          <w:lang w:val="en-US" w:eastAsia="zh-CN"/>
        </w:rPr>
      </w:pPr>
      <w:r>
        <w:rPr>
          <w:rFonts w:hint="eastAsia"/>
          <w:b/>
          <w:bCs/>
          <w:sz w:val="24"/>
          <w:szCs w:val="24"/>
          <w:lang w:val="en-US" w:eastAsia="zh-CN"/>
        </w:rPr>
        <w:t>（三）报价提交方式</w:t>
      </w:r>
    </w:p>
    <w:p w14:paraId="71D4B657">
      <w:pPr>
        <w:numPr>
          <w:ilvl w:val="0"/>
          <w:numId w:val="3"/>
        </w:numPr>
        <w:spacing w:before="0" w:beforeAutospacing="1" w:after="0" w:afterAutospacing="1"/>
        <w:ind w:left="720" w:hanging="360"/>
        <w:rPr>
          <w:sz w:val="24"/>
          <w:szCs w:val="24"/>
          <w:highlight w:val="none"/>
        </w:rPr>
      </w:pPr>
      <w:r>
        <w:rPr>
          <w:b/>
          <w:sz w:val="24"/>
          <w:szCs w:val="24"/>
          <w:highlight w:val="none"/>
        </w:rPr>
        <w:t>线上报价</w:t>
      </w:r>
      <w:r>
        <w:rPr>
          <w:sz w:val="24"/>
          <w:szCs w:val="24"/>
          <w:highlight w:val="none"/>
        </w:rPr>
        <w:t>：通过大企汇工作台（www.daqihui.com）按格式填写，上传加盖报价章的报价单及资质材料。</w:t>
      </w:r>
    </w:p>
    <w:p w14:paraId="12F2DE97">
      <w:pPr>
        <w:numPr>
          <w:ilvl w:val="0"/>
          <w:numId w:val="3"/>
        </w:numPr>
        <w:spacing w:before="0" w:beforeAutospacing="1" w:after="0" w:afterAutospacing="1"/>
        <w:ind w:left="720" w:hanging="360"/>
        <w:rPr>
          <w:sz w:val="24"/>
          <w:szCs w:val="24"/>
          <w:highlight w:val="none"/>
        </w:rPr>
      </w:pPr>
      <w:r>
        <w:rPr>
          <w:b/>
          <w:sz w:val="24"/>
          <w:szCs w:val="24"/>
          <w:highlight w:val="none"/>
        </w:rPr>
        <w:t>线下报价</w:t>
      </w:r>
      <w:r>
        <w:rPr>
          <w:sz w:val="24"/>
          <w:szCs w:val="24"/>
          <w:highlight w:val="none"/>
        </w:rPr>
        <w:t>：密封送达</w:t>
      </w:r>
      <w:r>
        <w:rPr>
          <w:rFonts w:hint="eastAsia"/>
          <w:sz w:val="24"/>
          <w:szCs w:val="24"/>
          <w:highlight w:val="none"/>
          <w:lang w:val="en-US" w:eastAsia="zh-CN"/>
        </w:rPr>
        <w:t>或邮寄送达</w:t>
      </w:r>
      <w:r>
        <w:rPr>
          <w:sz w:val="24"/>
          <w:szCs w:val="24"/>
          <w:highlight w:val="none"/>
        </w:rPr>
        <w:t>（封条需加盖公章、法人章并注明密封日期；封面注明项目名称、供应商信息、联系方式），</w:t>
      </w:r>
      <w:r>
        <w:rPr>
          <w:rFonts w:hint="eastAsia"/>
          <w:sz w:val="24"/>
          <w:szCs w:val="24"/>
          <w:highlight w:val="none"/>
          <w:lang w:val="en-US" w:eastAsia="zh-CN"/>
        </w:rPr>
        <w:t>邮寄送达需电联报价联系人告知快递单号，逾期无效</w:t>
      </w:r>
      <w:r>
        <w:rPr>
          <w:sz w:val="24"/>
          <w:szCs w:val="24"/>
          <w:highlight w:val="none"/>
        </w:rPr>
        <w:t>。</w:t>
      </w:r>
    </w:p>
    <w:p w14:paraId="7C743C17">
      <w:pPr>
        <w:pStyle w:val="4"/>
        <w:rPr>
          <w:sz w:val="24"/>
          <w:szCs w:val="24"/>
        </w:rPr>
      </w:pPr>
      <w:r>
        <w:rPr>
          <w:sz w:val="24"/>
          <w:szCs w:val="24"/>
        </w:rPr>
        <w:t>（四）送达地址及联系方式</w:t>
      </w:r>
    </w:p>
    <w:p w14:paraId="6AC27BF7">
      <w:pPr>
        <w:numPr>
          <w:ilvl w:val="0"/>
          <w:numId w:val="4"/>
        </w:numPr>
        <w:spacing w:before="0" w:beforeAutospacing="1" w:after="0" w:afterAutospacing="1"/>
        <w:ind w:left="720" w:hanging="360"/>
        <w:rPr>
          <w:sz w:val="24"/>
          <w:szCs w:val="24"/>
        </w:rPr>
      </w:pPr>
      <w:r>
        <w:rPr>
          <w:b/>
          <w:sz w:val="24"/>
          <w:szCs w:val="24"/>
        </w:rPr>
        <w:t>收件单位</w:t>
      </w:r>
      <w:r>
        <w:rPr>
          <w:sz w:val="24"/>
          <w:szCs w:val="24"/>
        </w:rPr>
        <w:t>：江苏索普化工股份有限公司供应保障部</w:t>
      </w:r>
    </w:p>
    <w:p w14:paraId="09A9996A">
      <w:pPr>
        <w:numPr>
          <w:ilvl w:val="0"/>
          <w:numId w:val="4"/>
        </w:numPr>
        <w:spacing w:before="0" w:beforeAutospacing="1" w:after="0" w:afterAutospacing="1"/>
        <w:ind w:left="720" w:hanging="360"/>
        <w:rPr>
          <w:sz w:val="24"/>
          <w:szCs w:val="24"/>
        </w:rPr>
      </w:pPr>
      <w:r>
        <w:rPr>
          <w:b/>
          <w:sz w:val="24"/>
          <w:szCs w:val="24"/>
        </w:rPr>
        <w:t>地</w:t>
      </w:r>
      <w:r>
        <w:rPr>
          <w:rFonts w:hint="eastAsia"/>
          <w:b/>
          <w:sz w:val="24"/>
          <w:szCs w:val="24"/>
          <w:lang w:val="en-US" w:eastAsia="zh-CN"/>
        </w:rPr>
        <w:t xml:space="preserve">    </w:t>
      </w:r>
      <w:r>
        <w:rPr>
          <w:b/>
          <w:sz w:val="24"/>
          <w:szCs w:val="24"/>
        </w:rPr>
        <w:t>址</w:t>
      </w:r>
      <w:r>
        <w:rPr>
          <w:sz w:val="24"/>
          <w:szCs w:val="24"/>
        </w:rPr>
        <w:t>：江苏省镇江市京口区求索路101号（邮编：212006）</w:t>
      </w:r>
    </w:p>
    <w:p w14:paraId="14CC59C7">
      <w:pPr>
        <w:numPr>
          <w:ilvl w:val="0"/>
          <w:numId w:val="4"/>
        </w:numPr>
        <w:spacing w:before="0" w:beforeAutospacing="1" w:after="0" w:afterAutospacing="1"/>
        <w:ind w:left="720" w:hanging="360"/>
        <w:rPr>
          <w:sz w:val="24"/>
          <w:szCs w:val="24"/>
        </w:rPr>
      </w:pPr>
      <w:r>
        <w:rPr>
          <w:b/>
          <w:sz w:val="24"/>
          <w:szCs w:val="24"/>
        </w:rPr>
        <w:t>联</w:t>
      </w:r>
      <w:r>
        <w:rPr>
          <w:rFonts w:hint="eastAsia"/>
          <w:b/>
          <w:sz w:val="24"/>
          <w:szCs w:val="24"/>
          <w:lang w:val="en-US" w:eastAsia="zh-CN"/>
        </w:rPr>
        <w:t xml:space="preserve"> </w:t>
      </w:r>
      <w:r>
        <w:rPr>
          <w:b/>
          <w:sz w:val="24"/>
          <w:szCs w:val="24"/>
        </w:rPr>
        <w:t>系</w:t>
      </w:r>
      <w:r>
        <w:rPr>
          <w:rFonts w:hint="eastAsia"/>
          <w:b/>
          <w:sz w:val="24"/>
          <w:szCs w:val="24"/>
          <w:lang w:val="en-US" w:eastAsia="zh-CN"/>
        </w:rPr>
        <w:t xml:space="preserve"> </w:t>
      </w:r>
      <w:r>
        <w:rPr>
          <w:b/>
          <w:sz w:val="24"/>
          <w:szCs w:val="24"/>
        </w:rPr>
        <w:t>人</w:t>
      </w:r>
      <w:r>
        <w:rPr>
          <w:sz w:val="24"/>
          <w:szCs w:val="24"/>
        </w:rPr>
        <w:t>：</w:t>
      </w:r>
      <w:r>
        <w:rPr>
          <w:rFonts w:hint="eastAsia"/>
          <w:sz w:val="24"/>
          <w:szCs w:val="24"/>
          <w:lang w:eastAsia="zh-CN"/>
        </w:rPr>
        <w:t>沈杰</w:t>
      </w:r>
      <w:r>
        <w:rPr>
          <w:sz w:val="24"/>
          <w:szCs w:val="24"/>
        </w:rPr>
        <w:t>，电话：</w:t>
      </w:r>
      <w:r>
        <w:rPr>
          <w:rFonts w:hint="eastAsia"/>
          <w:sz w:val="24"/>
          <w:szCs w:val="24"/>
          <w:lang w:val="en-US" w:eastAsia="zh-CN"/>
        </w:rPr>
        <w:t>13505281175</w:t>
      </w:r>
    </w:p>
    <w:p w14:paraId="46E1F8B6">
      <w:pPr>
        <w:pStyle w:val="4"/>
        <w:rPr>
          <w:sz w:val="24"/>
          <w:szCs w:val="24"/>
        </w:rPr>
      </w:pPr>
      <w:r>
        <w:rPr>
          <w:sz w:val="24"/>
          <w:szCs w:val="24"/>
        </w:rPr>
        <w:t>（五）疑问咨询</w:t>
      </w:r>
    </w:p>
    <w:p w14:paraId="20BA2C34">
      <w:pPr>
        <w:numPr>
          <w:ilvl w:val="0"/>
          <w:numId w:val="0"/>
        </w:numPr>
        <w:spacing w:before="0" w:beforeAutospacing="1" w:after="0" w:afterAutospacing="1"/>
        <w:ind w:left="360" w:leftChars="0"/>
        <w:rPr>
          <w:sz w:val="24"/>
          <w:szCs w:val="24"/>
        </w:rPr>
      </w:pPr>
      <w:r>
        <w:rPr>
          <w:rFonts w:hint="eastAsia"/>
          <w:b/>
          <w:sz w:val="24"/>
          <w:szCs w:val="24"/>
          <w:lang w:val="en-US" w:eastAsia="zh-CN"/>
        </w:rPr>
        <w:t>报价</w:t>
      </w:r>
      <w:r>
        <w:rPr>
          <w:b/>
          <w:sz w:val="24"/>
          <w:szCs w:val="24"/>
        </w:rPr>
        <w:t>联系人</w:t>
      </w:r>
      <w:r>
        <w:rPr>
          <w:sz w:val="24"/>
          <w:szCs w:val="24"/>
        </w:rPr>
        <w:t>：</w:t>
      </w:r>
      <w:r>
        <w:rPr>
          <w:rFonts w:hint="eastAsia"/>
          <w:sz w:val="24"/>
          <w:szCs w:val="24"/>
          <w:lang w:eastAsia="zh-CN"/>
        </w:rPr>
        <w:t>沈</w:t>
      </w:r>
      <w:r>
        <w:rPr>
          <w:rFonts w:hint="eastAsia"/>
          <w:sz w:val="24"/>
          <w:szCs w:val="24"/>
          <w:lang w:val="en-US" w:eastAsia="zh-CN"/>
        </w:rPr>
        <w:t>杰13505281175</w:t>
      </w:r>
      <w:r>
        <w:rPr>
          <w:rFonts w:hint="eastAsia"/>
          <w:sz w:val="24"/>
          <w:szCs w:val="24"/>
          <w:lang w:eastAsia="zh-CN"/>
        </w:rPr>
        <w:t>（</w:t>
      </w:r>
      <w:r>
        <w:rPr>
          <w:rFonts w:hint="eastAsia"/>
          <w:sz w:val="24"/>
          <w:szCs w:val="24"/>
          <w:lang w:val="en-US" w:eastAsia="zh-CN"/>
        </w:rPr>
        <w:t>详情咨询</w:t>
      </w:r>
      <w:r>
        <w:rPr>
          <w:rFonts w:hint="eastAsia"/>
          <w:sz w:val="24"/>
          <w:szCs w:val="24"/>
          <w:lang w:eastAsia="zh-CN"/>
        </w:rPr>
        <w:t>）</w:t>
      </w:r>
    </w:p>
    <w:p w14:paraId="42C1A109">
      <w:pPr>
        <w:adjustRightInd w:val="0"/>
        <w:snapToGrid w:val="0"/>
        <w:spacing w:line="600" w:lineRule="exact"/>
        <w:ind w:firstLine="241" w:firstLineChars="100"/>
        <w:jc w:val="left"/>
        <w:rPr>
          <w:sz w:val="24"/>
          <w:szCs w:val="24"/>
        </w:rPr>
      </w:pPr>
      <w:r>
        <w:rPr>
          <w:rFonts w:hint="eastAsia"/>
          <w:b/>
          <w:sz w:val="24"/>
          <w:szCs w:val="24"/>
          <w:lang w:val="en-US" w:eastAsia="zh-CN"/>
        </w:rPr>
        <w:t>技术咨询联系人：王</w:t>
      </w:r>
      <w:r>
        <w:rPr>
          <w:rFonts w:hint="eastAsia"/>
          <w:sz w:val="24"/>
          <w:szCs w:val="24"/>
          <w:lang w:val="en-US" w:eastAsia="zh-CN"/>
        </w:rPr>
        <w:t>艳13952851819（咨询人）</w:t>
      </w:r>
    </w:p>
    <w:p w14:paraId="7A111C8A">
      <w:pPr>
        <w:numPr>
          <w:ilvl w:val="0"/>
          <w:numId w:val="0"/>
        </w:numPr>
        <w:spacing w:before="0" w:beforeAutospacing="1" w:after="0" w:afterAutospacing="1"/>
        <w:ind w:left="360" w:leftChars="0"/>
        <w:rPr>
          <w:sz w:val="24"/>
          <w:szCs w:val="24"/>
        </w:rPr>
      </w:pPr>
      <w:r>
        <w:rPr>
          <w:rFonts w:hint="eastAsia"/>
          <w:b/>
          <w:sz w:val="24"/>
          <w:szCs w:val="24"/>
          <w:lang w:val="en-US" w:eastAsia="zh-CN"/>
        </w:rPr>
        <w:t>部门负责人</w:t>
      </w:r>
      <w:r>
        <w:rPr>
          <w:sz w:val="24"/>
          <w:szCs w:val="24"/>
        </w:rPr>
        <w:t>：解云13913442555</w:t>
      </w:r>
    </w:p>
    <w:p w14:paraId="21BF4B68">
      <w:pPr>
        <w:pStyle w:val="3"/>
        <w:keepNext/>
        <w:keepLines/>
        <w:pageBreakBefore w:val="0"/>
        <w:widowControl w:val="0"/>
        <w:kinsoku/>
        <w:wordWrap/>
        <w:overflowPunct/>
        <w:topLinePunct w:val="0"/>
        <w:autoSpaceDE/>
        <w:autoSpaceDN/>
        <w:bidi w:val="0"/>
        <w:adjustRightInd/>
        <w:snapToGrid/>
        <w:spacing w:line="280" w:lineRule="exact"/>
        <w:textAlignment w:val="auto"/>
        <w:rPr>
          <w:rFonts w:hint="eastAsia"/>
          <w:sz w:val="24"/>
          <w:szCs w:val="24"/>
          <w:lang w:val="en-US" w:eastAsia="zh-CN"/>
        </w:rPr>
      </w:pPr>
      <w:r>
        <w:rPr>
          <w:rFonts w:hint="eastAsia"/>
          <w:sz w:val="24"/>
          <w:szCs w:val="24"/>
          <w:lang w:val="en-US" w:eastAsia="zh-CN"/>
        </w:rPr>
        <w:t>六、其他要求</w:t>
      </w:r>
    </w:p>
    <w:p w14:paraId="5278A02B">
      <w:pPr>
        <w:numPr>
          <w:ilvl w:val="0"/>
          <w:numId w:val="5"/>
        </w:numPr>
        <w:spacing w:before="0" w:beforeAutospacing="1" w:after="0" w:afterAutospacing="1"/>
        <w:ind w:left="720" w:hanging="360"/>
        <w:rPr>
          <w:sz w:val="24"/>
          <w:szCs w:val="24"/>
        </w:rPr>
      </w:pPr>
      <w:r>
        <w:rPr>
          <w:b/>
          <w:sz w:val="24"/>
          <w:szCs w:val="24"/>
        </w:rPr>
        <w:t>进场服务材料</w:t>
      </w:r>
      <w:r>
        <w:rPr>
          <w:sz w:val="24"/>
          <w:szCs w:val="24"/>
        </w:rPr>
        <w:t>（如需）：施工人员年龄18-60周岁，（重大疾病或职业禁忌者不得作业）。</w:t>
      </w:r>
    </w:p>
    <w:p w14:paraId="26F2A39A">
      <w:pPr>
        <w:numPr>
          <w:ilvl w:val="0"/>
          <w:numId w:val="5"/>
        </w:numPr>
        <w:spacing w:before="0" w:beforeAutospacing="1" w:after="0" w:afterAutospacing="1"/>
        <w:ind w:left="720" w:hanging="360"/>
        <w:rPr>
          <w:sz w:val="24"/>
          <w:szCs w:val="24"/>
        </w:rPr>
      </w:pPr>
      <w:r>
        <w:rPr>
          <w:b/>
          <w:sz w:val="24"/>
          <w:szCs w:val="24"/>
        </w:rPr>
        <w:t>供应商资格</w:t>
      </w:r>
      <w:r>
        <w:rPr>
          <w:sz w:val="24"/>
          <w:szCs w:val="24"/>
        </w:rPr>
        <w:t>：不接受失信被执行人、重大违法案件当事人。</w:t>
      </w:r>
    </w:p>
    <w:p w14:paraId="548B90C1">
      <w:pPr>
        <w:numPr>
          <w:ilvl w:val="0"/>
          <w:numId w:val="5"/>
        </w:numPr>
        <w:spacing w:before="0" w:beforeAutospacing="1" w:after="0" w:afterAutospacing="1"/>
        <w:ind w:left="720" w:hanging="360"/>
        <w:rPr>
          <w:sz w:val="24"/>
          <w:szCs w:val="24"/>
        </w:rPr>
      </w:pPr>
      <w:r>
        <w:rPr>
          <w:b/>
          <w:sz w:val="24"/>
          <w:szCs w:val="24"/>
        </w:rPr>
        <w:t>售后服务</w:t>
      </w:r>
      <w:r>
        <w:rPr>
          <w:sz w:val="24"/>
          <w:szCs w:val="24"/>
        </w:rPr>
        <w:t>：电话响应≤8小时，明确解决方案。</w:t>
      </w:r>
    </w:p>
    <w:p w14:paraId="0059EF89">
      <w:pPr>
        <w:numPr>
          <w:ilvl w:val="0"/>
          <w:numId w:val="5"/>
        </w:numPr>
        <w:spacing w:before="0" w:beforeAutospacing="1" w:after="0" w:afterAutospacing="1"/>
        <w:ind w:left="720" w:hanging="360"/>
        <w:rPr>
          <w:sz w:val="24"/>
          <w:szCs w:val="24"/>
        </w:rPr>
      </w:pPr>
      <w:r>
        <w:rPr>
          <w:b/>
          <w:sz w:val="24"/>
          <w:szCs w:val="24"/>
        </w:rPr>
        <w:t>知识产权</w:t>
      </w:r>
      <w:r>
        <w:rPr>
          <w:sz w:val="24"/>
          <w:szCs w:val="24"/>
        </w:rPr>
        <w:t>：供应商承担所有知识产权纠纷责任。</w:t>
      </w:r>
    </w:p>
    <w:p w14:paraId="14247EF0">
      <w:pPr>
        <w:pStyle w:val="3"/>
        <w:rPr>
          <w:sz w:val="24"/>
          <w:szCs w:val="24"/>
        </w:rPr>
      </w:pPr>
      <w:r>
        <w:rPr>
          <w:rFonts w:hint="eastAsia"/>
          <w:sz w:val="24"/>
          <w:szCs w:val="24"/>
          <w:lang w:val="en-US" w:eastAsia="zh-CN"/>
        </w:rPr>
        <w:t>七</w:t>
      </w:r>
      <w:r>
        <w:rPr>
          <w:sz w:val="24"/>
          <w:szCs w:val="24"/>
        </w:rPr>
        <w:t>、评审流程</w:t>
      </w:r>
    </w:p>
    <w:p w14:paraId="31F18230">
      <w:pPr>
        <w:numPr>
          <w:ilvl w:val="0"/>
          <w:numId w:val="6"/>
        </w:numPr>
        <w:spacing w:before="0" w:beforeAutospacing="1" w:after="0" w:afterAutospacing="1"/>
        <w:ind w:left="720" w:hanging="360"/>
        <w:rPr>
          <w:sz w:val="24"/>
          <w:szCs w:val="24"/>
        </w:rPr>
      </w:pPr>
      <w:r>
        <w:rPr>
          <w:b/>
          <w:sz w:val="24"/>
          <w:szCs w:val="24"/>
        </w:rPr>
        <w:t>评</w:t>
      </w:r>
      <w:r>
        <w:rPr>
          <w:rFonts w:hint="eastAsia"/>
          <w:b/>
          <w:sz w:val="24"/>
          <w:szCs w:val="24"/>
          <w:lang w:val="en-US" w:eastAsia="zh-CN"/>
        </w:rPr>
        <w:t xml:space="preserve">    </w:t>
      </w:r>
      <w:r>
        <w:rPr>
          <w:b/>
          <w:sz w:val="24"/>
          <w:szCs w:val="24"/>
        </w:rPr>
        <w:t>审</w:t>
      </w:r>
      <w:r>
        <w:rPr>
          <w:sz w:val="24"/>
          <w:szCs w:val="24"/>
        </w:rPr>
        <w:t>：采购人组织评审小组，</w:t>
      </w:r>
      <w:r>
        <w:rPr>
          <w:rFonts w:hint="eastAsia"/>
          <w:sz w:val="24"/>
          <w:szCs w:val="24"/>
          <w:lang w:val="en-US" w:eastAsia="zh-CN"/>
        </w:rPr>
        <w:t>评审</w:t>
      </w:r>
      <w:r>
        <w:rPr>
          <w:sz w:val="24"/>
          <w:szCs w:val="24"/>
        </w:rPr>
        <w:t>供应商报价，供应商需保持通讯畅通。</w:t>
      </w:r>
    </w:p>
    <w:p w14:paraId="0F994B82">
      <w:pPr>
        <w:numPr>
          <w:ilvl w:val="0"/>
          <w:numId w:val="6"/>
        </w:numPr>
        <w:spacing w:before="0" w:beforeAutospacing="1" w:after="0" w:afterAutospacing="1"/>
        <w:ind w:left="720" w:hanging="360"/>
        <w:rPr>
          <w:sz w:val="24"/>
          <w:szCs w:val="24"/>
        </w:rPr>
      </w:pPr>
      <w:r>
        <w:rPr>
          <w:b/>
          <w:sz w:val="24"/>
          <w:szCs w:val="24"/>
        </w:rPr>
        <w:t>评定标准</w:t>
      </w:r>
      <w:r>
        <w:rPr>
          <w:sz w:val="24"/>
          <w:szCs w:val="24"/>
        </w:rPr>
        <w:t>：满足技术及供货期要求的供应商中，总价最低者为成交候选人。</w:t>
      </w:r>
    </w:p>
    <w:p w14:paraId="3F9E105C">
      <w:pPr>
        <w:numPr>
          <w:ilvl w:val="0"/>
          <w:numId w:val="6"/>
        </w:numPr>
        <w:spacing w:before="0" w:beforeAutospacing="1" w:after="0" w:afterAutospacing="1"/>
        <w:ind w:left="720" w:hanging="360"/>
        <w:rPr>
          <w:sz w:val="24"/>
          <w:szCs w:val="24"/>
        </w:rPr>
      </w:pPr>
      <w:r>
        <w:rPr>
          <w:b/>
          <w:sz w:val="24"/>
          <w:szCs w:val="24"/>
        </w:rPr>
        <w:t>询价废止</w:t>
      </w:r>
      <w:r>
        <w:rPr>
          <w:sz w:val="24"/>
          <w:szCs w:val="24"/>
        </w:rPr>
        <w:t>：存在串通报价等违规行为的，作废并列入供应商负面清单。</w:t>
      </w:r>
    </w:p>
    <w:p w14:paraId="7C9B8AF9">
      <w:pPr>
        <w:numPr>
          <w:ilvl w:val="0"/>
          <w:numId w:val="6"/>
        </w:numPr>
        <w:spacing w:before="0" w:beforeAutospacing="1" w:after="0" w:afterAutospacing="1"/>
        <w:ind w:left="720" w:hanging="360"/>
        <w:rPr>
          <w:sz w:val="24"/>
          <w:szCs w:val="24"/>
        </w:rPr>
      </w:pPr>
      <w:r>
        <w:rPr>
          <w:b/>
          <w:sz w:val="24"/>
          <w:szCs w:val="24"/>
        </w:rPr>
        <w:t>无效报价</w:t>
      </w:r>
      <w:r>
        <w:rPr>
          <w:sz w:val="24"/>
          <w:szCs w:val="24"/>
        </w:rPr>
        <w:t>：资质不全、报价空项、不符合技术要求、价格明显偏离市场的，作无效处理。</w:t>
      </w:r>
    </w:p>
    <w:p w14:paraId="797A2A8A">
      <w:pPr>
        <w:pStyle w:val="3"/>
        <w:rPr>
          <w:sz w:val="24"/>
          <w:szCs w:val="24"/>
        </w:rPr>
      </w:pPr>
      <w:r>
        <w:rPr>
          <w:rFonts w:hint="eastAsia"/>
          <w:sz w:val="24"/>
          <w:szCs w:val="24"/>
          <w:lang w:val="en-US" w:eastAsia="zh-CN"/>
        </w:rPr>
        <w:t>八</w:t>
      </w:r>
      <w:r>
        <w:rPr>
          <w:sz w:val="24"/>
          <w:szCs w:val="24"/>
        </w:rPr>
        <w:t>、违约责任</w:t>
      </w:r>
    </w:p>
    <w:p w14:paraId="7CF2FB56">
      <w:pPr>
        <w:numPr>
          <w:ilvl w:val="0"/>
          <w:numId w:val="7"/>
        </w:numPr>
        <w:spacing w:before="0" w:beforeAutospacing="1" w:after="0" w:afterAutospacing="1"/>
        <w:ind w:left="720" w:hanging="360"/>
        <w:rPr>
          <w:sz w:val="24"/>
          <w:szCs w:val="24"/>
        </w:rPr>
      </w:pPr>
      <w:r>
        <w:rPr>
          <w:b/>
          <w:sz w:val="24"/>
          <w:szCs w:val="24"/>
        </w:rPr>
        <w:t>逾期交货</w:t>
      </w:r>
      <w:r>
        <w:rPr>
          <w:sz w:val="24"/>
          <w:szCs w:val="24"/>
        </w:rPr>
        <w:t>：每日按合同总额1%支付违约金；超20日，采购人有权解除合同，要求返还货款并按总额20%赔偿。</w:t>
      </w:r>
    </w:p>
    <w:p w14:paraId="7CD62B7E">
      <w:pPr>
        <w:numPr>
          <w:ilvl w:val="0"/>
          <w:numId w:val="7"/>
        </w:numPr>
        <w:spacing w:before="0" w:beforeAutospacing="1" w:after="0" w:afterAutospacing="1"/>
        <w:ind w:left="720" w:hanging="360"/>
        <w:rPr>
          <w:sz w:val="24"/>
          <w:szCs w:val="24"/>
        </w:rPr>
      </w:pPr>
      <w:r>
        <w:rPr>
          <w:b/>
          <w:sz w:val="24"/>
          <w:szCs w:val="24"/>
        </w:rPr>
        <w:t>质量不合格</w:t>
      </w:r>
      <w:r>
        <w:rPr>
          <w:sz w:val="24"/>
          <w:szCs w:val="24"/>
        </w:rPr>
        <w:t>：</w:t>
      </w:r>
    </w:p>
    <w:p w14:paraId="6C6D2CED">
      <w:pPr>
        <w:numPr>
          <w:ilvl w:val="1"/>
          <w:numId w:val="7"/>
        </w:numPr>
        <w:spacing w:before="0" w:beforeAutospacing="1" w:after="0" w:afterAutospacing="1"/>
        <w:ind w:left="1440" w:hanging="360"/>
        <w:rPr>
          <w:sz w:val="24"/>
          <w:szCs w:val="24"/>
        </w:rPr>
      </w:pPr>
      <w:r>
        <w:rPr>
          <w:sz w:val="24"/>
          <w:szCs w:val="24"/>
        </w:rPr>
        <w:t>换货：费用由供应商承担，30日内重新供货，逾期按逾期条款处理；两次不合格则解除合同，返还货款并赔偿20%违约金。</w:t>
      </w:r>
    </w:p>
    <w:p w14:paraId="35B2520F">
      <w:pPr>
        <w:numPr>
          <w:ilvl w:val="1"/>
          <w:numId w:val="7"/>
        </w:numPr>
        <w:spacing w:before="0" w:beforeAutospacing="1" w:after="0" w:afterAutospacing="1"/>
        <w:ind w:left="1440" w:hanging="360"/>
        <w:rPr>
          <w:sz w:val="24"/>
          <w:szCs w:val="24"/>
        </w:rPr>
      </w:pPr>
      <w:r>
        <w:rPr>
          <w:sz w:val="24"/>
          <w:szCs w:val="24"/>
        </w:rPr>
        <w:t>解除合同：退货费用由供应商承担，返还货款并赔偿20%违约金（质押货物期间仓储费由供应商承担）。</w:t>
      </w:r>
    </w:p>
    <w:p w14:paraId="52632EBA">
      <w:pPr>
        <w:numPr>
          <w:ilvl w:val="0"/>
          <w:numId w:val="7"/>
        </w:numPr>
        <w:spacing w:before="0" w:beforeAutospacing="1" w:after="0" w:afterAutospacing="1"/>
        <w:ind w:left="720" w:hanging="360"/>
        <w:rPr>
          <w:sz w:val="24"/>
          <w:szCs w:val="24"/>
        </w:rPr>
      </w:pPr>
      <w:r>
        <w:rPr>
          <w:b/>
          <w:sz w:val="24"/>
          <w:szCs w:val="24"/>
        </w:rPr>
        <w:t>损失赔偿</w:t>
      </w:r>
      <w:r>
        <w:rPr>
          <w:sz w:val="24"/>
          <w:szCs w:val="24"/>
        </w:rPr>
        <w:t>：因质量或逾期造成的直接/间接损失，违约金不超过合同总价20%。</w:t>
      </w:r>
    </w:p>
    <w:p w14:paraId="1A94C3D1">
      <w:pPr>
        <w:pStyle w:val="3"/>
        <w:rPr>
          <w:sz w:val="24"/>
          <w:szCs w:val="24"/>
        </w:rPr>
      </w:pPr>
      <w:r>
        <w:rPr>
          <w:rFonts w:hint="eastAsia"/>
          <w:sz w:val="24"/>
          <w:szCs w:val="24"/>
          <w:lang w:val="en-US" w:eastAsia="zh-CN"/>
        </w:rPr>
        <w:t>九</w:t>
      </w:r>
      <w:r>
        <w:rPr>
          <w:sz w:val="24"/>
          <w:szCs w:val="24"/>
        </w:rPr>
        <w:t>、其他事项</w:t>
      </w:r>
    </w:p>
    <w:p w14:paraId="3E4BA113">
      <w:pPr>
        <w:numPr>
          <w:ilvl w:val="0"/>
          <w:numId w:val="8"/>
        </w:numPr>
        <w:spacing w:before="0" w:beforeAutospacing="1" w:after="0" w:afterAutospacing="1"/>
        <w:ind w:left="720" w:hanging="360"/>
        <w:rPr>
          <w:sz w:val="24"/>
          <w:szCs w:val="24"/>
        </w:rPr>
      </w:pPr>
      <w:r>
        <w:rPr>
          <w:sz w:val="24"/>
          <w:szCs w:val="24"/>
        </w:rPr>
        <w:t>成交人须按询价书签订合同，违约将面临中止合作风险。</w:t>
      </w:r>
    </w:p>
    <w:p w14:paraId="228D9EB6">
      <w:pPr>
        <w:numPr>
          <w:ilvl w:val="0"/>
          <w:numId w:val="8"/>
        </w:numPr>
        <w:spacing w:before="0" w:beforeAutospacing="1" w:after="0" w:afterAutospacing="1"/>
        <w:ind w:left="720" w:hanging="360"/>
        <w:rPr>
          <w:sz w:val="24"/>
          <w:szCs w:val="24"/>
        </w:rPr>
      </w:pPr>
      <w:r>
        <w:rPr>
          <w:sz w:val="24"/>
          <w:szCs w:val="24"/>
        </w:rPr>
        <w:t>产品需经采购人检验合格，长期合约三次不合格者终止合同。</w:t>
      </w:r>
    </w:p>
    <w:p w14:paraId="2E46BB60">
      <w:pPr>
        <w:numPr>
          <w:ilvl w:val="0"/>
          <w:numId w:val="8"/>
        </w:numPr>
        <w:spacing w:before="0" w:beforeAutospacing="1" w:after="0" w:afterAutospacing="1"/>
        <w:ind w:left="720" w:hanging="360"/>
        <w:rPr>
          <w:sz w:val="24"/>
          <w:szCs w:val="24"/>
        </w:rPr>
      </w:pPr>
      <w:r>
        <w:rPr>
          <w:sz w:val="24"/>
          <w:szCs w:val="24"/>
        </w:rPr>
        <w:t>争议协商解决，仲裁按《产品质量仲裁检验和产品质量鉴定管理办法》执行。</w:t>
      </w:r>
    </w:p>
    <w:p w14:paraId="1E0C3DA3">
      <w:pPr>
        <w:numPr>
          <w:ilvl w:val="0"/>
          <w:numId w:val="8"/>
        </w:numPr>
        <w:spacing w:before="0" w:beforeAutospacing="1" w:after="0" w:afterAutospacing="1"/>
        <w:ind w:left="720" w:hanging="360"/>
        <w:rPr>
          <w:sz w:val="24"/>
          <w:szCs w:val="24"/>
        </w:rPr>
      </w:pPr>
      <w:r>
        <w:rPr>
          <w:sz w:val="24"/>
          <w:szCs w:val="24"/>
        </w:rPr>
        <w:t>违规供应商将列入负面清单，解释权归江苏索普化工股份有限公司供应保障部。</w:t>
      </w:r>
    </w:p>
    <w:p w14:paraId="1D48D955">
      <w:pPr>
        <w:jc w:val="right"/>
        <w:rPr>
          <w:sz w:val="24"/>
          <w:szCs w:val="24"/>
        </w:rPr>
      </w:pPr>
    </w:p>
    <w:p w14:paraId="61B8DBE6">
      <w:pPr>
        <w:jc w:val="right"/>
        <w:rPr>
          <w:rFonts w:hint="eastAsia"/>
          <w:sz w:val="24"/>
          <w:szCs w:val="24"/>
          <w:lang w:val="en-US" w:eastAsia="zh-CN"/>
        </w:rPr>
      </w:pPr>
      <w:r>
        <w:rPr>
          <w:rFonts w:hint="eastAsia"/>
          <w:sz w:val="24"/>
          <w:szCs w:val="24"/>
          <w:lang w:val="en-US" w:eastAsia="zh-CN"/>
        </w:rPr>
        <w:t xml:space="preserve"> </w:t>
      </w:r>
    </w:p>
    <w:p w14:paraId="37D75DC6">
      <w:pPr>
        <w:jc w:val="right"/>
        <w:rPr>
          <w:rFonts w:hint="eastAsia"/>
          <w:sz w:val="24"/>
          <w:szCs w:val="24"/>
          <w:lang w:val="en-US" w:eastAsia="zh-CN"/>
        </w:rPr>
      </w:pPr>
    </w:p>
    <w:p w14:paraId="4D3E071A">
      <w:pPr>
        <w:jc w:val="right"/>
        <w:rPr>
          <w:rFonts w:hint="eastAsia"/>
          <w:sz w:val="24"/>
          <w:szCs w:val="24"/>
          <w:lang w:val="en-US" w:eastAsia="zh-CN"/>
        </w:rPr>
      </w:pPr>
    </w:p>
    <w:p w14:paraId="7F5142DD">
      <w:pPr>
        <w:jc w:val="right"/>
        <w:rPr>
          <w:sz w:val="24"/>
          <w:szCs w:val="24"/>
        </w:rPr>
      </w:pPr>
      <w:r>
        <w:rPr>
          <w:sz w:val="24"/>
          <w:szCs w:val="24"/>
        </w:rPr>
        <w:t>江苏索普化工股份有限公司供应保障部</w:t>
      </w:r>
    </w:p>
    <w:p w14:paraId="4B9123D4">
      <w:pPr>
        <w:jc w:val="right"/>
        <w:rPr>
          <w:sz w:val="24"/>
          <w:szCs w:val="24"/>
        </w:rPr>
      </w:pPr>
      <w:r>
        <w:rPr>
          <w:sz w:val="24"/>
          <w:szCs w:val="24"/>
        </w:rPr>
        <w:t>日期：____年__月__日</w:t>
      </w:r>
    </w:p>
    <w:p w14:paraId="4D2F2869">
      <w:pPr>
        <w:jc w:val="right"/>
        <w:rPr>
          <w:sz w:val="24"/>
          <w:szCs w:val="24"/>
        </w:rPr>
      </w:pPr>
    </w:p>
    <w:p w14:paraId="3E3AC3B0">
      <w:pPr>
        <w:jc w:val="right"/>
        <w:rPr>
          <w:sz w:val="24"/>
          <w:szCs w:val="24"/>
        </w:rPr>
      </w:pPr>
    </w:p>
    <w:p w14:paraId="08184988">
      <w:pPr>
        <w:jc w:val="right"/>
        <w:rPr>
          <w:sz w:val="24"/>
          <w:szCs w:val="24"/>
        </w:rPr>
      </w:pPr>
    </w:p>
    <w:p w14:paraId="38F26CAD">
      <w:pPr>
        <w:jc w:val="left"/>
        <w:rPr>
          <w:sz w:val="24"/>
          <w:szCs w:val="24"/>
        </w:rPr>
      </w:pPr>
    </w:p>
    <w:p w14:paraId="42602BC3">
      <w:pPr>
        <w:jc w:val="right"/>
        <w:rPr>
          <w:sz w:val="24"/>
          <w:szCs w:val="24"/>
        </w:rPr>
      </w:pPr>
    </w:p>
    <w:p w14:paraId="3A4F3A57">
      <w:pPr>
        <w:jc w:val="right"/>
        <w:rPr>
          <w:sz w:val="24"/>
          <w:szCs w:val="24"/>
        </w:rPr>
      </w:pPr>
      <w:r>
        <w:rPr>
          <w:sz w:val="24"/>
          <w:szCs w:val="24"/>
        </w:rPr>
        <w:br w:type="page"/>
      </w:r>
    </w:p>
    <w:p w14:paraId="2E629C24">
      <w:pPr>
        <w:pStyle w:val="3"/>
        <w:rPr>
          <w:rFonts w:hint="default"/>
          <w:sz w:val="24"/>
          <w:szCs w:val="24"/>
          <w:lang w:val="en-US" w:eastAsia="zh-CN"/>
        </w:rPr>
      </w:pPr>
      <w:r>
        <w:rPr>
          <w:rFonts w:hint="eastAsia"/>
          <w:sz w:val="24"/>
          <w:szCs w:val="24"/>
          <w:lang w:val="en-US" w:eastAsia="zh-CN"/>
        </w:rPr>
        <w:t>附件1</w:t>
      </w:r>
    </w:p>
    <w:p w14:paraId="756083B5">
      <w:pPr>
        <w:pStyle w:val="3"/>
        <w:jc w:val="center"/>
        <w:rPr>
          <w:sz w:val="24"/>
          <w:szCs w:val="24"/>
        </w:rPr>
      </w:pPr>
      <w:r>
        <w:rPr>
          <w:sz w:val="24"/>
          <w:szCs w:val="24"/>
        </w:rPr>
        <w:t>报价函</w:t>
      </w:r>
    </w:p>
    <w:p w14:paraId="58D07B85">
      <w:pPr>
        <w:rPr>
          <w:sz w:val="24"/>
          <w:szCs w:val="24"/>
        </w:rPr>
      </w:pPr>
      <w:r>
        <w:rPr>
          <w:b/>
          <w:sz w:val="24"/>
          <w:szCs w:val="24"/>
        </w:rPr>
        <w:t>江苏索普化工股份有限公司</w:t>
      </w:r>
      <w:r>
        <w:rPr>
          <w:sz w:val="24"/>
          <w:szCs w:val="24"/>
        </w:rPr>
        <w:t>：</w:t>
      </w:r>
    </w:p>
    <w:p w14:paraId="03DF583E">
      <w:pPr>
        <w:rPr>
          <w:sz w:val="24"/>
          <w:szCs w:val="24"/>
        </w:rPr>
      </w:pPr>
      <w:r>
        <w:rPr>
          <w:sz w:val="24"/>
          <w:szCs w:val="24"/>
        </w:rPr>
        <w:t>（报价单位全称）授权（全权代表姓名、职务）为全权代表，参加贵方公开询比价活动，报价如下：</w:t>
      </w:r>
    </w:p>
    <w:p w14:paraId="5AB6199D">
      <w:pPr>
        <w:numPr>
          <w:ilvl w:val="0"/>
          <w:numId w:val="9"/>
        </w:numPr>
        <w:spacing w:before="0" w:beforeAutospacing="1" w:after="0" w:afterAutospacing="1"/>
        <w:ind w:left="720" w:hanging="360"/>
        <w:rPr>
          <w:sz w:val="24"/>
          <w:szCs w:val="24"/>
        </w:rPr>
      </w:pPr>
      <w:r>
        <w:rPr>
          <w:b/>
          <w:sz w:val="24"/>
          <w:szCs w:val="24"/>
        </w:rPr>
        <w:t>项目总价（含税）</w:t>
      </w:r>
      <w:r>
        <w:rPr>
          <w:sz w:val="24"/>
          <w:szCs w:val="24"/>
        </w:rPr>
        <w:t>：（大写）</w:t>
      </w:r>
      <w:r>
        <w:rPr>
          <w:rFonts w:hint="eastAsia"/>
          <w:sz w:val="24"/>
          <w:szCs w:val="24"/>
          <w:u w:val="single"/>
          <w:lang w:val="en-US" w:eastAsia="zh-CN"/>
        </w:rPr>
        <w:t xml:space="preserve">               </w:t>
      </w:r>
      <w:r>
        <w:rPr>
          <w:sz w:val="24"/>
          <w:szCs w:val="24"/>
          <w:u w:val="none"/>
        </w:rPr>
        <w:t>元人民币；税率</w:t>
      </w:r>
      <w:r>
        <w:rPr>
          <w:rFonts w:hint="eastAsia"/>
          <w:sz w:val="24"/>
          <w:szCs w:val="24"/>
          <w:u w:val="none"/>
          <w:lang w:val="en-US" w:eastAsia="zh-CN"/>
        </w:rPr>
        <w:t>13</w:t>
      </w:r>
      <w:r>
        <w:rPr>
          <w:sz w:val="24"/>
          <w:szCs w:val="24"/>
          <w:u w:val="none"/>
        </w:rPr>
        <w:t>%</w:t>
      </w:r>
      <w:r>
        <w:rPr>
          <w:sz w:val="24"/>
          <w:szCs w:val="24"/>
        </w:rPr>
        <w:t>。</w:t>
      </w:r>
    </w:p>
    <w:p w14:paraId="167DA178">
      <w:pPr>
        <w:numPr>
          <w:ilvl w:val="0"/>
          <w:numId w:val="9"/>
        </w:numPr>
        <w:spacing w:before="0" w:beforeAutospacing="1" w:after="0" w:afterAutospacing="1"/>
        <w:ind w:left="720" w:hanging="360"/>
        <w:rPr>
          <w:sz w:val="24"/>
          <w:szCs w:val="24"/>
        </w:rPr>
      </w:pPr>
      <w:r>
        <w:rPr>
          <w:b/>
          <w:sz w:val="24"/>
          <w:szCs w:val="24"/>
        </w:rPr>
        <w:t>交货时间</w:t>
      </w:r>
      <w:r>
        <w:rPr>
          <w:sz w:val="24"/>
          <w:szCs w:val="24"/>
        </w:rPr>
        <w:t>：________________________。</w:t>
      </w:r>
    </w:p>
    <w:p w14:paraId="7E6B970D">
      <w:pPr>
        <w:numPr>
          <w:ilvl w:val="0"/>
          <w:numId w:val="9"/>
        </w:numPr>
        <w:spacing w:before="0" w:beforeAutospacing="1" w:after="0" w:afterAutospacing="1"/>
        <w:ind w:left="720" w:hanging="360"/>
        <w:rPr>
          <w:sz w:val="24"/>
          <w:szCs w:val="24"/>
        </w:rPr>
      </w:pPr>
      <w:r>
        <w:rPr>
          <w:sz w:val="24"/>
          <w:szCs w:val="24"/>
        </w:rPr>
        <w:t>我方已审查全部询价书及补充文件，完全接受所有条款，放弃对条款不明或误解的权利；若条款冲突，同意按贵方解释处理。</w:t>
      </w:r>
    </w:p>
    <w:p w14:paraId="7CAEF8E2">
      <w:pPr>
        <w:numPr>
          <w:ilvl w:val="0"/>
          <w:numId w:val="9"/>
        </w:numPr>
        <w:spacing w:before="0" w:beforeAutospacing="1" w:after="0" w:afterAutospacing="1"/>
        <w:ind w:left="720" w:hanging="360"/>
        <w:rPr>
          <w:sz w:val="24"/>
          <w:szCs w:val="24"/>
        </w:rPr>
      </w:pPr>
      <w:r>
        <w:rPr>
          <w:sz w:val="24"/>
          <w:szCs w:val="24"/>
        </w:rPr>
        <w:t>愿意提供与报价相关的所有数据、资料，理解贵方无义务接受最低价或任何报价。</w:t>
      </w:r>
    </w:p>
    <w:p w14:paraId="6B11732D">
      <w:pPr>
        <w:numPr>
          <w:ilvl w:val="0"/>
          <w:numId w:val="9"/>
        </w:numPr>
        <w:spacing w:before="0" w:beforeAutospacing="1" w:after="0" w:afterAutospacing="1"/>
        <w:ind w:left="720" w:hanging="360"/>
        <w:rPr>
          <w:sz w:val="24"/>
          <w:szCs w:val="24"/>
        </w:rPr>
      </w:pPr>
      <w:r>
        <w:rPr>
          <w:b/>
          <w:sz w:val="24"/>
          <w:szCs w:val="24"/>
        </w:rPr>
        <w:t>不接受项</w:t>
      </w:r>
      <w:r>
        <w:rPr>
          <w:sz w:val="24"/>
          <w:szCs w:val="24"/>
        </w:rPr>
        <w:t>：________________________。</w:t>
      </w:r>
    </w:p>
    <w:p w14:paraId="1D8C735C">
      <w:pPr>
        <w:rPr>
          <w:sz w:val="24"/>
          <w:szCs w:val="24"/>
        </w:rPr>
      </w:pPr>
      <w:r>
        <w:rPr>
          <w:b/>
          <w:sz w:val="24"/>
          <w:szCs w:val="24"/>
        </w:rPr>
        <w:t>承诺</w:t>
      </w:r>
      <w:r>
        <w:rPr>
          <w:sz w:val="24"/>
          <w:szCs w:val="24"/>
        </w:rPr>
        <w:t>：遵守询价书规定，及时签订合同并履行责任；</w:t>
      </w:r>
      <w:r>
        <w:rPr>
          <w:rFonts w:hint="eastAsia"/>
          <w:sz w:val="24"/>
          <w:szCs w:val="24"/>
          <w:lang w:val="en-US" w:eastAsia="zh-CN"/>
        </w:rPr>
        <w:t>不串通报价</w:t>
      </w:r>
      <w:r>
        <w:rPr>
          <w:sz w:val="24"/>
          <w:szCs w:val="24"/>
        </w:rPr>
        <w:t>，信息真实有效；接受贵方核查与审计。如违反，承担法律责任及相关处理。</w:t>
      </w:r>
    </w:p>
    <w:p w14:paraId="0F5911FA">
      <w:pPr>
        <w:rPr>
          <w:sz w:val="24"/>
          <w:szCs w:val="24"/>
        </w:rPr>
      </w:pPr>
      <w:r>
        <w:rPr>
          <w:sz w:val="24"/>
          <w:szCs w:val="24"/>
        </w:rPr>
        <w:t>全权代表（签字）：________ 联系电话：________</w:t>
      </w:r>
    </w:p>
    <w:p w14:paraId="00829DAD">
      <w:pPr>
        <w:rPr>
          <w:sz w:val="24"/>
          <w:szCs w:val="24"/>
        </w:rPr>
      </w:pPr>
      <w:r>
        <w:rPr>
          <w:sz w:val="24"/>
          <w:szCs w:val="24"/>
        </w:rPr>
        <w:t>报价单位（盖章）：________ 日期：____年__月__日</w:t>
      </w:r>
    </w:p>
    <w:p w14:paraId="7CC6AC9C">
      <w:pPr>
        <w:rPr>
          <w:rFonts w:hint="eastAsia"/>
          <w:lang w:val="en-US" w:eastAsia="zh-CN"/>
        </w:rPr>
      </w:pPr>
    </w:p>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2">
    <w:nsid w:val="06D3EDA6"/>
    <w:multiLevelType w:val="singleLevel"/>
    <w:tmpl w:val="06D3EDA6"/>
    <w:lvl w:ilvl="0" w:tentative="0">
      <w:start w:val="1"/>
      <w:numFmt w:val="decimal"/>
      <w:lvlText w:val="%1."/>
      <w:lvlJc w:val="left"/>
      <w:pPr>
        <w:ind w:left="720" w:hanging="360"/>
      </w:pPr>
      <w:rPr>
        <w:sz w:val="24"/>
      </w:rPr>
    </w:lvl>
  </w:abstractNum>
  <w:abstractNum w:abstractNumId="3">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4">
    <w:nsid w:val="31670EE2"/>
    <w:multiLevelType w:val="singleLevel"/>
    <w:tmpl w:val="31670EE2"/>
    <w:lvl w:ilvl="0" w:tentative="0">
      <w:start w:val="1"/>
      <w:numFmt w:val="decimal"/>
      <w:lvlText w:val="%1."/>
      <w:lvlJc w:val="left"/>
      <w:pPr>
        <w:ind w:left="720" w:hanging="360"/>
      </w:pPr>
      <w:rPr>
        <w:sz w:val="24"/>
      </w:rPr>
    </w:lvl>
  </w:abstractNum>
  <w:abstractNum w:abstractNumId="5">
    <w:nsid w:val="3948E2D4"/>
    <w:multiLevelType w:val="singleLevel"/>
    <w:tmpl w:val="3948E2D4"/>
    <w:lvl w:ilvl="0" w:tentative="0">
      <w:start w:val="1"/>
      <w:numFmt w:val="decimal"/>
      <w:lvlText w:val="%1."/>
      <w:lvlJc w:val="left"/>
      <w:pPr>
        <w:ind w:left="720" w:hanging="360"/>
      </w:pPr>
      <w:rPr>
        <w:sz w:val="24"/>
      </w:rPr>
    </w:lvl>
  </w:abstractNum>
  <w:abstractNum w:abstractNumId="6">
    <w:nsid w:val="437AD0EA"/>
    <w:multiLevelType w:val="singleLevel"/>
    <w:tmpl w:val="437AD0EA"/>
    <w:lvl w:ilvl="0" w:tentative="0">
      <w:start w:val="2"/>
      <w:numFmt w:val="decimal"/>
      <w:lvlText w:val="%1."/>
      <w:lvlJc w:val="left"/>
      <w:pPr>
        <w:tabs>
          <w:tab w:val="left" w:pos="312"/>
        </w:tabs>
      </w:pPr>
    </w:lvl>
  </w:abstractNum>
  <w:abstractNum w:abstractNumId="7">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8">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8"/>
  </w:num>
  <w:num w:numId="2">
    <w:abstractNumId w:val="6"/>
  </w:num>
  <w:num w:numId="3">
    <w:abstractNumId w:val="5"/>
  </w:num>
  <w:num w:numId="4">
    <w:abstractNumId w:val="7"/>
  </w:num>
  <w:num w:numId="5">
    <w:abstractNumId w:val="3"/>
  </w:num>
  <w:num w:numId="6">
    <w:abstractNumId w:val="4"/>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30013"/>
    <w:rsid w:val="01A544B3"/>
    <w:rsid w:val="021D4E9F"/>
    <w:rsid w:val="03661A20"/>
    <w:rsid w:val="03671E11"/>
    <w:rsid w:val="03824AAC"/>
    <w:rsid w:val="06F64FE7"/>
    <w:rsid w:val="08C5765D"/>
    <w:rsid w:val="08E44C73"/>
    <w:rsid w:val="0B1408EB"/>
    <w:rsid w:val="0C7A56D7"/>
    <w:rsid w:val="0D4F1B22"/>
    <w:rsid w:val="0D5C67E2"/>
    <w:rsid w:val="10797237"/>
    <w:rsid w:val="12922C84"/>
    <w:rsid w:val="134678C7"/>
    <w:rsid w:val="147931F1"/>
    <w:rsid w:val="14D05D11"/>
    <w:rsid w:val="15386004"/>
    <w:rsid w:val="15B42ABF"/>
    <w:rsid w:val="15F1304B"/>
    <w:rsid w:val="16551BAC"/>
    <w:rsid w:val="17920BDE"/>
    <w:rsid w:val="1C0D408C"/>
    <w:rsid w:val="1C0E52F2"/>
    <w:rsid w:val="1C4B2B22"/>
    <w:rsid w:val="1D7C655F"/>
    <w:rsid w:val="1D7F0B05"/>
    <w:rsid w:val="1E88705F"/>
    <w:rsid w:val="1E9D1DEB"/>
    <w:rsid w:val="1F0E1492"/>
    <w:rsid w:val="228D7161"/>
    <w:rsid w:val="247C629F"/>
    <w:rsid w:val="24960418"/>
    <w:rsid w:val="24E05525"/>
    <w:rsid w:val="264C3870"/>
    <w:rsid w:val="2762237B"/>
    <w:rsid w:val="27691049"/>
    <w:rsid w:val="28D457C6"/>
    <w:rsid w:val="2B8C00D9"/>
    <w:rsid w:val="2C8608B9"/>
    <w:rsid w:val="2D6D29C6"/>
    <w:rsid w:val="2D7C7196"/>
    <w:rsid w:val="2E730AF8"/>
    <w:rsid w:val="2E735BC5"/>
    <w:rsid w:val="2EEA1AFE"/>
    <w:rsid w:val="2EEE0779"/>
    <w:rsid w:val="2F6942EB"/>
    <w:rsid w:val="2F9904EA"/>
    <w:rsid w:val="3025786A"/>
    <w:rsid w:val="30DA11D4"/>
    <w:rsid w:val="32B22ACE"/>
    <w:rsid w:val="34C556EC"/>
    <w:rsid w:val="379F2B4A"/>
    <w:rsid w:val="3A3F7656"/>
    <w:rsid w:val="3DE503C5"/>
    <w:rsid w:val="3F6853D5"/>
    <w:rsid w:val="42235AE4"/>
    <w:rsid w:val="42284641"/>
    <w:rsid w:val="439A79E8"/>
    <w:rsid w:val="44423BD7"/>
    <w:rsid w:val="44C44B4D"/>
    <w:rsid w:val="45B54290"/>
    <w:rsid w:val="460E39A2"/>
    <w:rsid w:val="487F4798"/>
    <w:rsid w:val="4AC251FD"/>
    <w:rsid w:val="4AE1260F"/>
    <w:rsid w:val="4B933F9C"/>
    <w:rsid w:val="4BD96800"/>
    <w:rsid w:val="4C2D26A8"/>
    <w:rsid w:val="4D5B6A85"/>
    <w:rsid w:val="4E030371"/>
    <w:rsid w:val="503C7AAB"/>
    <w:rsid w:val="513A2283"/>
    <w:rsid w:val="51937451"/>
    <w:rsid w:val="53AE528F"/>
    <w:rsid w:val="543F741C"/>
    <w:rsid w:val="55D00891"/>
    <w:rsid w:val="58113834"/>
    <w:rsid w:val="586050B0"/>
    <w:rsid w:val="5A702373"/>
    <w:rsid w:val="5AFA7489"/>
    <w:rsid w:val="5F6706E3"/>
    <w:rsid w:val="5FED582A"/>
    <w:rsid w:val="60681AA9"/>
    <w:rsid w:val="626F711E"/>
    <w:rsid w:val="6326564D"/>
    <w:rsid w:val="63F87D96"/>
    <w:rsid w:val="63FC3849"/>
    <w:rsid w:val="64B90B25"/>
    <w:rsid w:val="6593322E"/>
    <w:rsid w:val="6662357E"/>
    <w:rsid w:val="678D7F9E"/>
    <w:rsid w:val="694037F5"/>
    <w:rsid w:val="69444DF9"/>
    <w:rsid w:val="6A7950E7"/>
    <w:rsid w:val="6D613F3E"/>
    <w:rsid w:val="6DD76B71"/>
    <w:rsid w:val="71C225C6"/>
    <w:rsid w:val="742064CB"/>
    <w:rsid w:val="748B4929"/>
    <w:rsid w:val="76330565"/>
    <w:rsid w:val="773C7ABF"/>
    <w:rsid w:val="7A4773F3"/>
    <w:rsid w:val="7A995229"/>
    <w:rsid w:val="7B106F4E"/>
    <w:rsid w:val="7BAB6FC2"/>
    <w:rsid w:val="7DC36C1D"/>
    <w:rsid w:val="7ED20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Body Text"/>
    <w:basedOn w:val="1"/>
    <w:unhideWhenUsed/>
    <w:qFormat/>
    <w:uiPriority w:val="99"/>
    <w:pPr>
      <w:spacing w:after="120"/>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font91"/>
    <w:basedOn w:val="9"/>
    <w:qFormat/>
    <w:uiPriority w:val="0"/>
    <w:rPr>
      <w:rFonts w:hint="eastAsia" w:ascii="宋体" w:hAnsi="宋体" w:eastAsia="宋体" w:cs="宋体"/>
      <w:color w:val="000000"/>
      <w:sz w:val="16"/>
      <w:szCs w:val="16"/>
      <w:u w:val="none"/>
    </w:rPr>
  </w:style>
  <w:style w:type="character" w:customStyle="1" w:styleId="12">
    <w:name w:val="font101"/>
    <w:basedOn w:val="9"/>
    <w:qFormat/>
    <w:uiPriority w:val="0"/>
    <w:rPr>
      <w:rFonts w:hint="default" w:ascii="Times New Roman" w:hAnsi="Times New Roman" w:cs="Times New Roman"/>
      <w:color w:val="000000"/>
      <w:sz w:val="16"/>
      <w:szCs w:val="16"/>
      <w:u w:val="none"/>
    </w:rPr>
  </w:style>
  <w:style w:type="character" w:customStyle="1" w:styleId="13">
    <w:name w:val="font41"/>
    <w:basedOn w:val="9"/>
    <w:qFormat/>
    <w:uiPriority w:val="0"/>
    <w:rPr>
      <w:rFonts w:hint="eastAsia" w:ascii="宋体" w:hAnsi="宋体" w:eastAsia="宋体" w:cs="宋体"/>
      <w:color w:val="000000"/>
      <w:sz w:val="18"/>
      <w:szCs w:val="18"/>
      <w:u w:val="none"/>
    </w:rPr>
  </w:style>
  <w:style w:type="character" w:customStyle="1" w:styleId="14">
    <w:name w:val="font112"/>
    <w:basedOn w:val="9"/>
    <w:qFormat/>
    <w:uiPriority w:val="0"/>
    <w:rPr>
      <w:rFonts w:hint="eastAsia" w:ascii="宋体" w:hAnsi="宋体" w:eastAsia="宋体" w:cs="宋体"/>
      <w:color w:val="000000"/>
      <w:sz w:val="14"/>
      <w:szCs w:val="14"/>
      <w:u w:val="none"/>
    </w:rPr>
  </w:style>
  <w:style w:type="character" w:customStyle="1" w:styleId="15">
    <w:name w:val="font21"/>
    <w:basedOn w:val="9"/>
    <w:qFormat/>
    <w:uiPriority w:val="0"/>
    <w:rPr>
      <w:rFonts w:hint="eastAsia" w:ascii="宋体" w:hAnsi="宋体" w:eastAsia="宋体" w:cs="宋体"/>
      <w:color w:val="000000"/>
      <w:sz w:val="18"/>
      <w:szCs w:val="18"/>
      <w:u w:val="none"/>
    </w:rPr>
  </w:style>
  <w:style w:type="character" w:customStyle="1" w:styleId="16">
    <w:name w:val="font31"/>
    <w:basedOn w:val="9"/>
    <w:qFormat/>
    <w:uiPriority w:val="0"/>
    <w:rPr>
      <w:rFonts w:hint="default" w:ascii="Times New Roman" w:hAnsi="Times New Roman" w:cs="Times New Roman"/>
      <w:color w:val="000000"/>
      <w:sz w:val="18"/>
      <w:szCs w:val="18"/>
      <w:u w:val="none"/>
    </w:rPr>
  </w:style>
  <w:style w:type="character" w:customStyle="1" w:styleId="17">
    <w:name w:val="font11"/>
    <w:basedOn w:val="9"/>
    <w:qFormat/>
    <w:uiPriority w:val="0"/>
    <w:rPr>
      <w:rFonts w:hint="default" w:ascii="Times New Roman" w:hAnsi="Times New Roman" w:cs="Times New Roman"/>
      <w:color w:val="000000"/>
      <w:sz w:val="18"/>
      <w:szCs w:val="18"/>
      <w:u w:val="none"/>
    </w:rPr>
  </w:style>
  <w:style w:type="character" w:customStyle="1" w:styleId="18">
    <w:name w:val="font81"/>
    <w:basedOn w:val="9"/>
    <w:qFormat/>
    <w:uiPriority w:val="0"/>
    <w:rPr>
      <w:rFonts w:hint="eastAsia" w:ascii="宋体" w:hAnsi="宋体" w:eastAsia="宋体" w:cs="宋体"/>
      <w:color w:val="000000"/>
      <w:sz w:val="18"/>
      <w:szCs w:val="18"/>
      <w:u w:val="none"/>
    </w:rPr>
  </w:style>
  <w:style w:type="character" w:customStyle="1" w:styleId="19">
    <w:name w:val="font71"/>
    <w:basedOn w:val="9"/>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2541</Words>
  <Characters>3128</Characters>
  <Lines>0</Lines>
  <Paragraphs>0</Paragraphs>
  <TotalTime>18</TotalTime>
  <ScaleCrop>false</ScaleCrop>
  <LinksUpToDate>false</LinksUpToDate>
  <CharactersWithSpaces>3171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沈杰</cp:lastModifiedBy>
  <cp:lastPrinted>2026-01-13T08:37:00Z</cp:lastPrinted>
  <dcterms:modified xsi:type="dcterms:W3CDTF">2026-04-20T23:52:31Z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eyJoZGlkIjoiZTRlZDAzYTU5MjliZmFlZWZjZDE3NDg2NGY2MWEzMWEiLCJ1c2VySWQiOiIzNTI0NDc5MzYifQ==</vt:lpwstr>
  </property>
  <property fmtid="{D5CDD505-2E9C-101B-9397-08002B2CF9AE}" pid="4" name="ICV">
    <vt:lpwstr>637E9EBEA3294EDF8D413F4BA31A5B36_13</vt:lpwstr>
  </property>
</Properties>
</file>