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国产轴承12件</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：2026年4月30日9：30（北京时间）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天内（如无法满足请在报价时注明）</w:t>
      </w:r>
    </w:p>
    <w:p w14:paraId="09A330B4">
      <w:pPr>
        <w:numPr>
          <w:ilvl w:val="0"/>
          <w:numId w:val="1"/>
        </w:numPr>
        <w:spacing w:before="0" w:beforeAutospacing="1" w:after="0" w:afterAutospacing="1"/>
        <w:ind w:left="720" w:hanging="360"/>
        <w:rPr>
          <w:rFonts w:hint="eastAsia" w:ascii="Times New Roman" w:hAnsi="Times New Roman" w:cs="Times New Roman"/>
        </w:rPr>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仓库（江苏省镇江市京口区求索路88号）</w:t>
      </w:r>
    </w:p>
    <w:p w14:paraId="7E6D1A11">
      <w:pPr>
        <w:numPr>
          <w:ilvl w:val="0"/>
          <w:numId w:val="1"/>
        </w:numPr>
        <w:spacing w:before="0" w:beforeAutospacing="1" w:after="0" w:afterAutospacing="1"/>
        <w:ind w:left="720" w:hanging="360"/>
        <w:rPr>
          <w:rFonts w:hint="eastAsia" w:ascii="Times New Roman" w:hAnsi="Times New Roman" w:cs="Times New Roman"/>
        </w:rPr>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7"/>
          <w:rFonts w:hint="eastAsia"/>
          <w:lang w:val="en-US" w:eastAsia="zh-CN"/>
        </w:rPr>
        <w:t>ww</w:t>
      </w:r>
      <w:r>
        <w:rPr>
          <w:rStyle w:val="7"/>
        </w:rPr>
        <w:t>w.sopo.com.cn</w:t>
      </w:r>
      <w:r>
        <w:rPr>
          <w:rStyle w:val="7"/>
          <w:rFonts w:hint="eastAsia" w:ascii="Times New Roman" w:hAnsi="Times New Roman" w:cs="Times New Roman"/>
        </w:rPr>
        <w:t>。</w:t>
      </w:r>
      <w:r>
        <w:rPr>
          <w:rFonts w:hint="eastAsia"/>
          <w:lang w:val="en-US" w:eastAsia="zh-CN"/>
        </w:rPr>
        <w:fldChar w:fldCharType="end"/>
      </w:r>
    </w:p>
    <w:p w14:paraId="0FD813C9">
      <w:pPr>
        <w:ind w:firstLine="420" w:firstLineChars="200"/>
        <w:rPr>
          <w:rFonts w:hint="eastAsia" w:ascii="Times New Roman" w:hAnsi="Times New Roman" w:cs="Times New Roman"/>
        </w:rPr>
      </w:pPr>
      <w:bookmarkStart w:id="0" w:name="_GoBack"/>
      <w:bookmarkEnd w:id="0"/>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35"/>
        <w:gridCol w:w="1755"/>
        <w:gridCol w:w="1620"/>
        <w:gridCol w:w="810"/>
        <w:gridCol w:w="975"/>
        <w:gridCol w:w="1425"/>
      </w:tblGrid>
      <w:tr w14:paraId="5AAE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935"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75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1620"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1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75"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c>
          <w:tcPr>
            <w:tcW w:w="1425" w:type="dxa"/>
            <w:tcMar>
              <w:left w:w="108" w:type="dxa"/>
              <w:right w:w="108" w:type="dxa"/>
            </w:tcMar>
            <w:vAlign w:val="center"/>
          </w:tcPr>
          <w:p w14:paraId="38791623">
            <w:pPr>
              <w:snapToGrid w:val="0"/>
              <w:ind w:left="0" w:leftChars="0" w:right="0" w:rightChars="0" w:firstLine="0" w:firstLineChars="0"/>
              <w:jc w:val="center"/>
              <w:rPr>
                <w:rFonts w:hint="default" w:eastAsia="宋体"/>
                <w:b/>
                <w:lang w:val="en-US" w:eastAsia="zh-CN"/>
              </w:rPr>
            </w:pPr>
            <w:r>
              <w:rPr>
                <w:rFonts w:hint="eastAsia"/>
                <w:b/>
                <w:lang w:val="en-US" w:eastAsia="zh-CN"/>
              </w:rPr>
              <w:t>使用部门</w:t>
            </w:r>
          </w:p>
        </w:tc>
      </w:tr>
      <w:tr w14:paraId="5478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1935" w:type="dxa"/>
            <w:tcMar>
              <w:left w:w="108" w:type="dxa"/>
              <w:right w:w="108" w:type="dxa"/>
            </w:tcMar>
            <w:vAlign w:val="center"/>
          </w:tcPr>
          <w:p w14:paraId="20F6AA68">
            <w:pPr>
              <w:keepNext w:val="0"/>
              <w:keepLines w:val="0"/>
              <w:widowControl/>
              <w:suppressLineNumbers w:val="0"/>
              <w:jc w:val="center"/>
              <w:textAlignment w:val="center"/>
            </w:pPr>
            <w:r>
              <w:rPr>
                <w:rFonts w:ascii="宋体" w:hAnsi="宋体" w:eastAsia="宋体" w:cs="宋体"/>
                <w:i w:val="0"/>
                <w:iCs w:val="0"/>
                <w:color w:val="000000"/>
                <w:kern w:val="0"/>
                <w:sz w:val="20"/>
                <w:szCs w:val="20"/>
                <w:u w:val="none"/>
                <w:lang w:val="en-US" w:eastAsia="zh-CN" w:bidi="ar"/>
              </w:rPr>
              <w:t>02010200000199</w:t>
            </w:r>
          </w:p>
        </w:tc>
        <w:tc>
          <w:tcPr>
            <w:tcW w:w="1755" w:type="dxa"/>
            <w:tcMar>
              <w:left w:w="108" w:type="dxa"/>
              <w:right w:w="108" w:type="dxa"/>
            </w:tcMar>
            <w:vAlign w:val="center"/>
          </w:tcPr>
          <w:p w14:paraId="73956F51">
            <w:pPr>
              <w:keepNext w:val="0"/>
              <w:keepLines w:val="0"/>
              <w:widowControl/>
              <w:suppressLineNumbers w:val="0"/>
              <w:jc w:val="center"/>
              <w:textAlignment w:val="center"/>
            </w:pPr>
            <w:r>
              <w:rPr>
                <w:rFonts w:ascii="宋体" w:hAnsi="宋体" w:eastAsia="宋体" w:cs="宋体"/>
                <w:i w:val="0"/>
                <w:iCs w:val="0"/>
                <w:color w:val="000000"/>
                <w:kern w:val="0"/>
                <w:sz w:val="20"/>
                <w:szCs w:val="20"/>
                <w:u w:val="none"/>
                <w:lang w:val="en-US" w:eastAsia="zh-CN" w:bidi="ar"/>
              </w:rPr>
              <w:t>轴承</w:t>
            </w:r>
          </w:p>
        </w:tc>
        <w:tc>
          <w:tcPr>
            <w:tcW w:w="1620" w:type="dxa"/>
            <w:tcMar>
              <w:left w:w="108" w:type="dxa"/>
              <w:right w:w="108" w:type="dxa"/>
            </w:tcMar>
            <w:vAlign w:val="center"/>
          </w:tcPr>
          <w:p w14:paraId="0003C06D">
            <w:pPr>
              <w:keepNext w:val="0"/>
              <w:keepLines w:val="0"/>
              <w:widowControl/>
              <w:suppressLineNumbers w:val="0"/>
              <w:jc w:val="center"/>
              <w:textAlignment w:val="center"/>
              <w:rPr>
                <w:rFonts w:hint="default"/>
                <w:lang w:val="en-US"/>
              </w:rPr>
            </w:pPr>
            <w:r>
              <w:rPr>
                <w:rFonts w:ascii="宋体" w:hAnsi="宋体" w:eastAsia="宋体" w:cs="宋体"/>
                <w:i w:val="0"/>
                <w:iCs w:val="0"/>
                <w:color w:val="000000"/>
                <w:kern w:val="0"/>
                <w:sz w:val="20"/>
                <w:szCs w:val="20"/>
                <w:u w:val="none"/>
                <w:lang w:val="en-US" w:eastAsia="zh-CN" w:bidi="ar"/>
              </w:rPr>
              <w:t>6221N</w:t>
            </w:r>
          </w:p>
        </w:tc>
        <w:tc>
          <w:tcPr>
            <w:tcW w:w="810" w:type="dxa"/>
            <w:tcMar>
              <w:left w:w="108" w:type="dxa"/>
              <w:right w:w="108" w:type="dxa"/>
            </w:tcMar>
            <w:vAlign w:val="center"/>
          </w:tcPr>
          <w:p w14:paraId="61E75E1D">
            <w:pPr>
              <w:keepNext w:val="0"/>
              <w:keepLines w:val="0"/>
              <w:widowControl/>
              <w:suppressLineNumbers w:val="0"/>
              <w:jc w:val="center"/>
              <w:textAlignment w:val="center"/>
            </w:pPr>
            <w:r>
              <w:rPr>
                <w:rFonts w:ascii="宋体" w:hAnsi="宋体" w:eastAsia="宋体" w:cs="宋体"/>
                <w:i w:val="0"/>
                <w:iCs w:val="0"/>
                <w:color w:val="000000"/>
                <w:kern w:val="0"/>
                <w:sz w:val="20"/>
                <w:szCs w:val="20"/>
                <w:u w:val="none"/>
                <w:lang w:val="en-US" w:eastAsia="zh-CN" w:bidi="ar"/>
              </w:rPr>
              <w:t>套</w:t>
            </w:r>
          </w:p>
        </w:tc>
        <w:tc>
          <w:tcPr>
            <w:tcW w:w="975" w:type="dxa"/>
            <w:tcMar>
              <w:left w:w="108" w:type="dxa"/>
              <w:right w:w="108" w:type="dxa"/>
            </w:tcMar>
            <w:vAlign w:val="center"/>
          </w:tcPr>
          <w:p w14:paraId="5B718136">
            <w:pPr>
              <w:keepNext w:val="0"/>
              <w:keepLines w:val="0"/>
              <w:widowControl/>
              <w:suppressLineNumbers w:val="0"/>
              <w:jc w:val="center"/>
              <w:textAlignment w:val="center"/>
              <w:rPr>
                <w:rFonts w:hint="eastAsia" w:eastAsia="宋体"/>
                <w:lang w:val="en-US" w:eastAsia="zh-CN"/>
              </w:rPr>
            </w:pPr>
            <w:r>
              <w:rPr>
                <w:rFonts w:hint="eastAsia"/>
                <w:lang w:val="en-US" w:eastAsia="zh-CN"/>
              </w:rPr>
              <w:t>6</w:t>
            </w:r>
          </w:p>
        </w:tc>
        <w:tc>
          <w:tcPr>
            <w:tcW w:w="1425" w:type="dxa"/>
            <w:tcMar>
              <w:left w:w="108" w:type="dxa"/>
              <w:right w:w="108" w:type="dxa"/>
            </w:tcMar>
            <w:vAlign w:val="center"/>
          </w:tcPr>
          <w:p w14:paraId="461A7F76">
            <w:pPr>
              <w:keepNext w:val="0"/>
              <w:keepLines w:val="0"/>
              <w:widowControl/>
              <w:suppressLineNumbers w:val="0"/>
              <w:jc w:val="center"/>
              <w:textAlignment w:val="center"/>
              <w:rPr>
                <w:rFonts w:hint="eastAsia" w:eastAsia="宋体"/>
                <w:lang w:val="en-US" w:eastAsia="zh-CN"/>
              </w:rPr>
            </w:pPr>
            <w:r>
              <w:rPr>
                <w:rFonts w:ascii="宋体" w:hAnsi="宋体" w:eastAsia="宋体" w:cs="宋体"/>
                <w:i w:val="0"/>
                <w:iCs w:val="0"/>
                <w:color w:val="000000"/>
                <w:kern w:val="0"/>
                <w:sz w:val="20"/>
                <w:szCs w:val="20"/>
                <w:u w:val="none"/>
                <w:lang w:val="en-US" w:eastAsia="zh-CN" w:bidi="ar"/>
              </w:rPr>
              <w:t>气化厂</w:t>
            </w:r>
          </w:p>
        </w:tc>
      </w:tr>
      <w:tr w14:paraId="59571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1935" w:type="dxa"/>
            <w:tcMar>
              <w:left w:w="108" w:type="dxa"/>
              <w:right w:w="108" w:type="dxa"/>
            </w:tcMar>
            <w:vAlign w:val="center"/>
          </w:tcPr>
          <w:p w14:paraId="61A9D9BF">
            <w:pPr>
              <w:keepNext w:val="0"/>
              <w:keepLines w:val="0"/>
              <w:widowControl/>
              <w:suppressLineNumbers w:val="0"/>
              <w:jc w:val="center"/>
              <w:textAlignment w:val="center"/>
            </w:pPr>
            <w:r>
              <w:rPr>
                <w:rFonts w:ascii="宋体" w:hAnsi="宋体" w:eastAsia="宋体" w:cs="宋体"/>
                <w:i w:val="0"/>
                <w:iCs w:val="0"/>
                <w:color w:val="000000"/>
                <w:kern w:val="0"/>
                <w:sz w:val="20"/>
                <w:szCs w:val="20"/>
                <w:u w:val="none"/>
                <w:lang w:val="en-US" w:eastAsia="zh-CN" w:bidi="ar"/>
              </w:rPr>
              <w:t>02010200000522</w:t>
            </w:r>
          </w:p>
        </w:tc>
        <w:tc>
          <w:tcPr>
            <w:tcW w:w="1755" w:type="dxa"/>
            <w:tcMar>
              <w:left w:w="108" w:type="dxa"/>
              <w:right w:w="108" w:type="dxa"/>
            </w:tcMar>
            <w:vAlign w:val="center"/>
          </w:tcPr>
          <w:p w14:paraId="646CEFA3">
            <w:pPr>
              <w:keepNext w:val="0"/>
              <w:keepLines w:val="0"/>
              <w:widowControl/>
              <w:suppressLineNumbers w:val="0"/>
              <w:jc w:val="center"/>
              <w:textAlignment w:val="center"/>
            </w:pPr>
            <w:r>
              <w:rPr>
                <w:rFonts w:ascii="宋体" w:hAnsi="宋体" w:eastAsia="宋体" w:cs="宋体"/>
                <w:i w:val="0"/>
                <w:iCs w:val="0"/>
                <w:color w:val="000000"/>
                <w:kern w:val="0"/>
                <w:sz w:val="20"/>
                <w:szCs w:val="20"/>
                <w:u w:val="none"/>
                <w:lang w:val="en-US" w:eastAsia="zh-CN" w:bidi="ar"/>
              </w:rPr>
              <w:t>轴承</w:t>
            </w:r>
          </w:p>
        </w:tc>
        <w:tc>
          <w:tcPr>
            <w:tcW w:w="1620" w:type="dxa"/>
            <w:tcMar>
              <w:left w:w="108" w:type="dxa"/>
              <w:right w:w="108" w:type="dxa"/>
            </w:tcMar>
            <w:vAlign w:val="center"/>
          </w:tcPr>
          <w:p w14:paraId="67DEA784">
            <w:pPr>
              <w:keepNext w:val="0"/>
              <w:keepLines w:val="0"/>
              <w:widowControl/>
              <w:suppressLineNumbers w:val="0"/>
              <w:jc w:val="center"/>
              <w:textAlignment w:val="center"/>
              <w:rPr>
                <w:rFonts w:hint="default"/>
                <w:lang w:val="en-US"/>
              </w:rPr>
            </w:pPr>
            <w:r>
              <w:rPr>
                <w:rFonts w:ascii="宋体" w:hAnsi="宋体" w:eastAsia="宋体" w:cs="宋体"/>
                <w:i w:val="0"/>
                <w:iCs w:val="0"/>
                <w:color w:val="000000"/>
                <w:kern w:val="0"/>
                <w:sz w:val="20"/>
                <w:szCs w:val="20"/>
                <w:u w:val="none"/>
                <w:lang w:val="en-US" w:eastAsia="zh-CN" w:bidi="ar"/>
              </w:rPr>
              <w:t>6220N</w:t>
            </w:r>
          </w:p>
        </w:tc>
        <w:tc>
          <w:tcPr>
            <w:tcW w:w="810" w:type="dxa"/>
            <w:tcMar>
              <w:left w:w="108" w:type="dxa"/>
              <w:right w:w="108" w:type="dxa"/>
            </w:tcMar>
            <w:vAlign w:val="center"/>
          </w:tcPr>
          <w:p w14:paraId="668F2A1F">
            <w:pPr>
              <w:keepNext w:val="0"/>
              <w:keepLines w:val="0"/>
              <w:widowControl/>
              <w:suppressLineNumbers w:val="0"/>
              <w:jc w:val="center"/>
              <w:textAlignment w:val="center"/>
            </w:pPr>
            <w:r>
              <w:rPr>
                <w:rFonts w:ascii="宋体" w:hAnsi="宋体" w:eastAsia="宋体" w:cs="宋体"/>
                <w:i w:val="0"/>
                <w:iCs w:val="0"/>
                <w:color w:val="000000"/>
                <w:kern w:val="0"/>
                <w:sz w:val="20"/>
                <w:szCs w:val="20"/>
                <w:u w:val="none"/>
                <w:lang w:val="en-US" w:eastAsia="zh-CN" w:bidi="ar"/>
              </w:rPr>
              <w:t>只</w:t>
            </w:r>
          </w:p>
        </w:tc>
        <w:tc>
          <w:tcPr>
            <w:tcW w:w="975" w:type="dxa"/>
            <w:tcMar>
              <w:left w:w="108" w:type="dxa"/>
              <w:right w:w="108" w:type="dxa"/>
            </w:tcMar>
            <w:vAlign w:val="center"/>
          </w:tcPr>
          <w:p w14:paraId="5A5916E8">
            <w:pPr>
              <w:keepNext w:val="0"/>
              <w:keepLines w:val="0"/>
              <w:widowControl/>
              <w:suppressLineNumbers w:val="0"/>
              <w:jc w:val="center"/>
              <w:textAlignment w:val="center"/>
              <w:rPr>
                <w:rFonts w:hint="eastAsia" w:eastAsia="宋体"/>
                <w:lang w:val="en-US" w:eastAsia="zh-CN"/>
              </w:rPr>
            </w:pPr>
            <w:r>
              <w:rPr>
                <w:rFonts w:hint="eastAsia"/>
                <w:lang w:val="en-US" w:eastAsia="zh-CN"/>
              </w:rPr>
              <w:t>6</w:t>
            </w:r>
          </w:p>
        </w:tc>
        <w:tc>
          <w:tcPr>
            <w:tcW w:w="1425" w:type="dxa"/>
            <w:tcMar>
              <w:left w:w="108" w:type="dxa"/>
              <w:right w:w="108" w:type="dxa"/>
            </w:tcMar>
            <w:vAlign w:val="center"/>
          </w:tcPr>
          <w:p w14:paraId="75A288C9">
            <w:pPr>
              <w:keepNext w:val="0"/>
              <w:keepLines w:val="0"/>
              <w:widowControl/>
              <w:suppressLineNumbers w:val="0"/>
              <w:jc w:val="center"/>
              <w:textAlignment w:val="center"/>
              <w:rPr>
                <w:rFonts w:hint="eastAsia" w:eastAsia="宋体"/>
                <w:lang w:val="en-US" w:eastAsia="zh-CN"/>
              </w:rPr>
            </w:pPr>
            <w:r>
              <w:rPr>
                <w:rFonts w:ascii="宋体" w:hAnsi="宋体" w:eastAsia="宋体" w:cs="宋体"/>
                <w:i w:val="0"/>
                <w:iCs w:val="0"/>
                <w:color w:val="000000"/>
                <w:kern w:val="0"/>
                <w:sz w:val="20"/>
                <w:szCs w:val="20"/>
                <w:u w:val="none"/>
                <w:lang w:val="en-US" w:eastAsia="zh-CN" w:bidi="ar"/>
              </w:rPr>
              <w:t>气化厂</w:t>
            </w:r>
          </w:p>
        </w:tc>
      </w:tr>
    </w:tbl>
    <w:p w14:paraId="3C06393A">
      <w:pPr>
        <w:pStyle w:val="4"/>
      </w:pPr>
      <w:r>
        <w:t>（二）技术及资质要求</w:t>
      </w:r>
    </w:p>
    <w:p w14:paraId="01FE0728">
      <w:pPr>
        <w:numPr>
          <w:ilvl w:val="0"/>
          <w:numId w:val="2"/>
        </w:numPr>
        <w:spacing w:before="0" w:beforeAutospacing="1" w:after="0" w:afterAutospacing="1"/>
        <w:ind w:left="720" w:hanging="360"/>
      </w:pPr>
      <w:r>
        <w:rPr>
          <w:b/>
        </w:rPr>
        <w:t>技术标准</w:t>
      </w:r>
      <w:r>
        <w:t>：全新正品，符合采购人技术及使用要求。</w:t>
      </w:r>
    </w:p>
    <w:p w14:paraId="57C92BE1">
      <w:pPr>
        <w:numPr>
          <w:ilvl w:val="0"/>
          <w:numId w:val="2"/>
        </w:numPr>
        <w:spacing w:before="0" w:beforeAutospacing="1" w:after="0" w:afterAutospacing="1"/>
        <w:ind w:left="720" w:hanging="360"/>
      </w:pPr>
      <w:r>
        <w:rPr>
          <w:b/>
        </w:rPr>
        <w:t>报价要求</w:t>
      </w:r>
      <w:r>
        <w:t>：需完整填写品牌及型号</w:t>
      </w:r>
      <w:r>
        <w:rPr>
          <w:rFonts w:hint="eastAsia"/>
          <w:lang w:eastAsia="zh-CN"/>
        </w:rPr>
        <w:t>，</w:t>
      </w:r>
      <w:r>
        <w:rPr>
          <w:rFonts w:hint="eastAsia"/>
          <w:lang w:val="en-US" w:eastAsia="zh-CN"/>
        </w:rPr>
        <w:t>不能有空缺项</w:t>
      </w:r>
      <w:r>
        <w:t>。</w:t>
      </w:r>
    </w:p>
    <w:p w14:paraId="378C6594">
      <w:pPr>
        <w:numPr>
          <w:ilvl w:val="0"/>
          <w:numId w:val="2"/>
        </w:numPr>
        <w:spacing w:before="0" w:beforeAutospacing="1" w:after="0" w:afterAutospacing="1"/>
        <w:ind w:left="720" w:hanging="360"/>
        <w:rPr>
          <w:rFonts w:hint="eastAsia" w:ascii="Times New Roman" w:hAnsi="Times New Roman" w:cs="Times New Roman"/>
          <w:lang w:val="en-US" w:eastAsia="zh-CN"/>
        </w:rPr>
      </w:pPr>
      <w:r>
        <w:rPr>
          <w:b/>
        </w:rPr>
        <w:t>资质文件</w:t>
      </w:r>
      <w:r>
        <w:t>：</w:t>
      </w:r>
      <w:r>
        <w:rPr>
          <w:rFonts w:hint="eastAsia"/>
          <w:lang w:val="en-US" w:eastAsia="zh-CN"/>
        </w:rPr>
        <w:t>采购方对供应商</w:t>
      </w:r>
      <w:r>
        <w:rPr>
          <w:rFonts w:hint="eastAsia"/>
        </w:rPr>
        <w:t>所供产品品牌的要求为国内三大厂（哈尔滨轴承制造有限公司、瓦房店轴承集团有限公司、洛阳LYC轴承有限公司）生产的正品，并提供</w:t>
      </w:r>
      <w:r>
        <w:rPr>
          <w:rFonts w:hint="eastAsia"/>
          <w:lang w:val="en-US" w:eastAsia="zh-CN"/>
        </w:rPr>
        <w:t>产品</w:t>
      </w:r>
      <w:r>
        <w:rPr>
          <w:rFonts w:hint="eastAsia"/>
        </w:rPr>
        <w:t>合格证</w:t>
      </w:r>
      <w:r>
        <w:rPr>
          <w:rFonts w:hint="eastAsia"/>
          <w:lang w:eastAsia="zh-CN"/>
        </w:rPr>
        <w:t>，</w:t>
      </w:r>
      <w:r>
        <w:rPr>
          <w:rFonts w:hint="eastAsia"/>
          <w:lang w:val="en-US" w:eastAsia="zh-CN"/>
        </w:rPr>
        <w:t>如有</w:t>
      </w:r>
      <w:r>
        <w:rPr>
          <w:rFonts w:hint="eastAsia"/>
        </w:rPr>
        <w:t>产品检测报告</w:t>
      </w:r>
      <w:r>
        <w:rPr>
          <w:rFonts w:hint="eastAsia"/>
          <w:lang w:val="en-US" w:eastAsia="zh-CN"/>
        </w:rPr>
        <w:t>也一并提供</w:t>
      </w:r>
      <w:r>
        <w:rPr>
          <w:rFonts w:hint="eastAsia"/>
        </w:rPr>
        <w:t>。</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rPr>
          <w:rFonts w:hint="default"/>
          <w:lang w:val="en-US"/>
        </w:rPr>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孙梅</w:t>
      </w:r>
      <w:r>
        <w:t>，电话：</w:t>
      </w:r>
      <w:r>
        <w:rPr>
          <w:rFonts w:hint="eastAsia"/>
          <w:lang w:val="en-US" w:eastAsia="zh-CN"/>
        </w:rPr>
        <w:t>13705289596</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孙梅13705289596</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D6C37"/>
    <w:rsid w:val="03661A20"/>
    <w:rsid w:val="04E81B1A"/>
    <w:rsid w:val="054374DB"/>
    <w:rsid w:val="05BA78F4"/>
    <w:rsid w:val="05DC421B"/>
    <w:rsid w:val="06A20FC1"/>
    <w:rsid w:val="07293490"/>
    <w:rsid w:val="07C37CF6"/>
    <w:rsid w:val="07D843EB"/>
    <w:rsid w:val="08493425"/>
    <w:rsid w:val="08E7715F"/>
    <w:rsid w:val="0B1408EB"/>
    <w:rsid w:val="0BBA6F8E"/>
    <w:rsid w:val="0D613984"/>
    <w:rsid w:val="0E9B4435"/>
    <w:rsid w:val="0EE56D34"/>
    <w:rsid w:val="10D41F07"/>
    <w:rsid w:val="12922C84"/>
    <w:rsid w:val="129A3494"/>
    <w:rsid w:val="130B1024"/>
    <w:rsid w:val="134678C7"/>
    <w:rsid w:val="13854144"/>
    <w:rsid w:val="147931F1"/>
    <w:rsid w:val="14D05D11"/>
    <w:rsid w:val="14EB1960"/>
    <w:rsid w:val="152E4A94"/>
    <w:rsid w:val="15386004"/>
    <w:rsid w:val="15F1304B"/>
    <w:rsid w:val="17920BDE"/>
    <w:rsid w:val="17B96D57"/>
    <w:rsid w:val="19BD513A"/>
    <w:rsid w:val="1B7156DA"/>
    <w:rsid w:val="1C0D408C"/>
    <w:rsid w:val="1C662D65"/>
    <w:rsid w:val="1C6E1C1A"/>
    <w:rsid w:val="1CC95442"/>
    <w:rsid w:val="1D2A0508"/>
    <w:rsid w:val="1D7C655F"/>
    <w:rsid w:val="20861239"/>
    <w:rsid w:val="20FC3C98"/>
    <w:rsid w:val="210C0BC6"/>
    <w:rsid w:val="21A02C53"/>
    <w:rsid w:val="222766AD"/>
    <w:rsid w:val="228D7161"/>
    <w:rsid w:val="23D9744C"/>
    <w:rsid w:val="247C629F"/>
    <w:rsid w:val="24960418"/>
    <w:rsid w:val="24E05525"/>
    <w:rsid w:val="28C76D25"/>
    <w:rsid w:val="28DD7CC7"/>
    <w:rsid w:val="2A525741"/>
    <w:rsid w:val="2AA22981"/>
    <w:rsid w:val="2B8C00D9"/>
    <w:rsid w:val="2B8D64D7"/>
    <w:rsid w:val="2D6D29C6"/>
    <w:rsid w:val="2DE37725"/>
    <w:rsid w:val="2DF53F49"/>
    <w:rsid w:val="2E5A1FFE"/>
    <w:rsid w:val="2E730AF8"/>
    <w:rsid w:val="2EEE0779"/>
    <w:rsid w:val="2F7544C2"/>
    <w:rsid w:val="302C51F6"/>
    <w:rsid w:val="30AD6D47"/>
    <w:rsid w:val="30DA11D4"/>
    <w:rsid w:val="312406A1"/>
    <w:rsid w:val="36122AC3"/>
    <w:rsid w:val="38BE13DB"/>
    <w:rsid w:val="38BF03A8"/>
    <w:rsid w:val="38C007D4"/>
    <w:rsid w:val="38C138AB"/>
    <w:rsid w:val="397D1A60"/>
    <w:rsid w:val="3A4A73CA"/>
    <w:rsid w:val="3B961569"/>
    <w:rsid w:val="3CD57D31"/>
    <w:rsid w:val="3D0715A3"/>
    <w:rsid w:val="3F746C97"/>
    <w:rsid w:val="437B05F4"/>
    <w:rsid w:val="462A4554"/>
    <w:rsid w:val="47B61335"/>
    <w:rsid w:val="483920A2"/>
    <w:rsid w:val="4AC251FD"/>
    <w:rsid w:val="4AE1260F"/>
    <w:rsid w:val="4BD96800"/>
    <w:rsid w:val="4D965737"/>
    <w:rsid w:val="4F345086"/>
    <w:rsid w:val="51134562"/>
    <w:rsid w:val="513A2283"/>
    <w:rsid w:val="53B84DE2"/>
    <w:rsid w:val="54B020C8"/>
    <w:rsid w:val="560817B5"/>
    <w:rsid w:val="58113834"/>
    <w:rsid w:val="5A702373"/>
    <w:rsid w:val="5AED1980"/>
    <w:rsid w:val="5FED582A"/>
    <w:rsid w:val="60681AA9"/>
    <w:rsid w:val="62204E55"/>
    <w:rsid w:val="626F711E"/>
    <w:rsid w:val="6326564D"/>
    <w:rsid w:val="63F87D96"/>
    <w:rsid w:val="64B90B25"/>
    <w:rsid w:val="677F7E04"/>
    <w:rsid w:val="68476448"/>
    <w:rsid w:val="694037F5"/>
    <w:rsid w:val="6C084DC9"/>
    <w:rsid w:val="6DCD4AB5"/>
    <w:rsid w:val="6DD76B71"/>
    <w:rsid w:val="6F4920FA"/>
    <w:rsid w:val="730A5219"/>
    <w:rsid w:val="755D72AA"/>
    <w:rsid w:val="765B27BA"/>
    <w:rsid w:val="783047FF"/>
    <w:rsid w:val="7A995229"/>
    <w:rsid w:val="7B106F4E"/>
    <w:rsid w:val="7D75230C"/>
    <w:rsid w:val="7E655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uiPriority w:val="0"/>
    <w:rPr>
      <w:color w:val="0000FF"/>
      <w:u w:val="single"/>
    </w:rPr>
  </w:style>
  <w:style w:type="character" w:customStyle="1" w:styleId="8">
    <w:name w:val="font91"/>
    <w:basedOn w:val="6"/>
    <w:qFormat/>
    <w:uiPriority w:val="0"/>
    <w:rPr>
      <w:rFonts w:hint="eastAsia" w:ascii="宋体" w:hAnsi="宋体" w:eastAsia="宋体" w:cs="宋体"/>
      <w:color w:val="000000"/>
      <w:sz w:val="16"/>
      <w:szCs w:val="16"/>
      <w:u w:val="none"/>
    </w:rPr>
  </w:style>
  <w:style w:type="character" w:customStyle="1" w:styleId="9">
    <w:name w:val="font101"/>
    <w:basedOn w:val="6"/>
    <w:qFormat/>
    <w:uiPriority w:val="0"/>
    <w:rPr>
      <w:rFonts w:hint="default" w:ascii="Times New Roman" w:hAnsi="Times New Roman" w:cs="Times New Roman"/>
      <w:color w:val="000000"/>
      <w:sz w:val="16"/>
      <w:szCs w:val="16"/>
      <w:u w:val="none"/>
    </w:rPr>
  </w:style>
  <w:style w:type="character" w:customStyle="1" w:styleId="10">
    <w:name w:val="font41"/>
    <w:basedOn w:val="6"/>
    <w:qFormat/>
    <w:uiPriority w:val="0"/>
    <w:rPr>
      <w:rFonts w:hint="eastAsia" w:ascii="宋体" w:hAnsi="宋体" w:eastAsia="宋体" w:cs="宋体"/>
      <w:color w:val="000000"/>
      <w:sz w:val="18"/>
      <w:szCs w:val="18"/>
      <w:u w:val="none"/>
    </w:rPr>
  </w:style>
  <w:style w:type="character" w:customStyle="1" w:styleId="11">
    <w:name w:val="font112"/>
    <w:basedOn w:val="6"/>
    <w:qFormat/>
    <w:uiPriority w:val="0"/>
    <w:rPr>
      <w:rFonts w:hint="eastAsia" w:ascii="宋体" w:hAnsi="宋体" w:eastAsia="宋体" w:cs="宋体"/>
      <w:color w:val="000000"/>
      <w:sz w:val="14"/>
      <w:szCs w:val="14"/>
      <w:u w:val="none"/>
    </w:rPr>
  </w:style>
  <w:style w:type="character" w:customStyle="1" w:styleId="12">
    <w:name w:val="font21"/>
    <w:basedOn w:val="6"/>
    <w:qFormat/>
    <w:uiPriority w:val="0"/>
    <w:rPr>
      <w:rFonts w:hint="eastAsia" w:ascii="宋体" w:hAnsi="宋体" w:eastAsia="宋体" w:cs="宋体"/>
      <w:color w:val="000000"/>
      <w:sz w:val="18"/>
      <w:szCs w:val="18"/>
      <w:u w:val="none"/>
    </w:rPr>
  </w:style>
  <w:style w:type="character" w:customStyle="1" w:styleId="13">
    <w:name w:val="font31"/>
    <w:basedOn w:val="6"/>
    <w:qFormat/>
    <w:uiPriority w:val="0"/>
    <w:rPr>
      <w:rFonts w:hint="default" w:ascii="Times New Roman" w:hAnsi="Times New Roman" w:cs="Times New Roman"/>
      <w:color w:val="000000"/>
      <w:sz w:val="18"/>
      <w:szCs w:val="18"/>
      <w:u w:val="none"/>
    </w:rPr>
  </w:style>
  <w:style w:type="character" w:customStyle="1" w:styleId="14">
    <w:name w:val="font11"/>
    <w:basedOn w:val="6"/>
    <w:qFormat/>
    <w:uiPriority w:val="0"/>
    <w:rPr>
      <w:rFonts w:hint="default" w:ascii="Times New Roman" w:hAnsi="Times New Roman" w:cs="Times New Roman"/>
      <w:color w:val="000000"/>
      <w:sz w:val="18"/>
      <w:szCs w:val="18"/>
      <w:u w:val="none"/>
    </w:rPr>
  </w:style>
  <w:style w:type="character" w:customStyle="1" w:styleId="15">
    <w:name w:val="font81"/>
    <w:basedOn w:val="6"/>
    <w:qFormat/>
    <w:uiPriority w:val="0"/>
    <w:rPr>
      <w:rFonts w:hint="eastAsia" w:ascii="宋体" w:hAnsi="宋体" w:eastAsia="宋体" w:cs="宋体"/>
      <w:color w:val="000000"/>
      <w:sz w:val="18"/>
      <w:szCs w:val="18"/>
      <w:u w:val="none"/>
    </w:rPr>
  </w:style>
  <w:style w:type="character" w:customStyle="1" w:styleId="16">
    <w:name w:val="font7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1848</Words>
  <Characters>2136</Characters>
  <Lines>0</Lines>
  <Paragraphs>0</Paragraphs>
  <TotalTime>0</TotalTime>
  <ScaleCrop>false</ScaleCrop>
  <LinksUpToDate>false</LinksUpToDate>
  <CharactersWithSpaces>2153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乐乐</cp:lastModifiedBy>
  <cp:lastPrinted>2026-01-13T08:37:00Z</cp:lastPrinted>
  <dcterms:modified xsi:type="dcterms:W3CDTF">2026-04-20T06:48:01Z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eyJoZGlkIjoiZWEyMzg0NTI5MjQ0OTQwZjNjNDA4MzdmYTIzNzNkOTYiLCJ1c2VySWQiOiIyMDUyMjM5MzYifQ==</vt:lpwstr>
  </property>
  <property fmtid="{D5CDD505-2E9C-101B-9397-08002B2CF9AE}" pid="4" name="ICV">
    <vt:lpwstr>AC08B15DEC824E5996F0D7D741009FFB_12</vt:lpwstr>
  </property>
</Properties>
</file>