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16" w:lineRule="auto"/>
        <w:textAlignment w:val="auto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SKF轴承</w:t>
      </w:r>
      <w:r>
        <w:rPr>
          <w:rFonts w:hint="eastAsia" w:cs="Times New Roman"/>
          <w:lang w:val="en-US" w:eastAsia="zh-CN"/>
        </w:rPr>
        <w:t>58件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：2026年4月30日9：30（北京时间）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</w:t>
      </w:r>
      <w:bookmarkStart w:id="0" w:name="_GoBack"/>
      <w:bookmarkEnd w:id="0"/>
      <w:r>
        <w:rPr>
          <w:rFonts w:hint="eastAsia"/>
          <w:lang w:val="en-US" w:eastAsia="zh-CN"/>
        </w:rPr>
        <w:t>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评审结果</w:t>
      </w:r>
      <w:r>
        <w:t>：</w:t>
      </w:r>
      <w:r>
        <w:rPr>
          <w:rFonts w:hint="eastAsia"/>
          <w:lang w:val="en-US" w:eastAsia="zh-CN"/>
        </w:rPr>
        <w:t>评审结果出来后，我公司相关业务员会通知供应商</w:t>
      </w:r>
      <w:r>
        <w:rPr>
          <w:rFonts w:hint="eastAsia"/>
        </w:rPr>
        <w:t>。</w:t>
      </w:r>
    </w:p>
    <w:p w14:paraId="7682109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16" w:lineRule="auto"/>
        <w:textAlignment w:val="auto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616"/>
        <w:gridCol w:w="1180"/>
        <w:gridCol w:w="2589"/>
        <w:gridCol w:w="845"/>
        <w:gridCol w:w="799"/>
        <w:gridCol w:w="1261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1C5C8FB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633FC0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02010100000349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25A1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22312E  SKF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4725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0FF322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066D13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02010100000350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5D94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4937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NJ312ECJ  SKF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5C21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0A59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88C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32E9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EF5BA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50F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02010100000351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0191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54FB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NJ2310ECML(钢)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36E2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48D4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3C5A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788A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769315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F43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02010100000709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15C8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0EAA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6310 SKF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0F5B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3E6C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9C6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1949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516E7C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341BE0F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02010200000264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628B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44DA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　6312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74B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73CD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58E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硫化事业部</w:t>
            </w:r>
          </w:p>
        </w:tc>
      </w:tr>
      <w:tr w14:paraId="3866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1F8C6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045BF92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02010100000416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38A7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1B06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6030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0E92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6456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13B4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6A85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50E25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3390321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02010100000417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1AFD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0299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NU222ECJ(钢保持架)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3AE1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101A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314A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1DC3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28D73F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4D3D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02010100000418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58F6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7AC5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NU2216ECJ(钢保持架)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4926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303A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DD4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6913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6D191B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4705F70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02010100000419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6974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19E1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QJ318N2MA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2733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02EE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6328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056C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E0C78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58B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02010100000420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0F0F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358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SKF6220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0C3E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3E8A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6F9C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1B00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B7282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6AD6337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02010100000421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3549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756B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SKF6222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413A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260A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0679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</w:t>
      </w:r>
      <w:r>
        <w:rPr>
          <w:rFonts w:hint="eastAsia"/>
          <w:lang w:val="en-US" w:eastAsia="zh-CN"/>
        </w:rPr>
        <w:t>必须为SKF原厂独立包装（单盒），盒上应有完整的SKF标识、产品型号、生产批号/日期、产地信息、条形码。</w:t>
      </w:r>
      <w:r>
        <w:t>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不能有空缺项</w:t>
      </w:r>
      <w:r>
        <w:t>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采购方只接受</w:t>
      </w:r>
      <w:r>
        <w:rPr>
          <w:rFonts w:hint="eastAsia"/>
        </w:rPr>
        <w:t>斯凯孚SKF授权合作伙伴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SKF官网可查询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所供产品必须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SKF</w:t>
      </w:r>
      <w:r>
        <w:rPr>
          <w:rFonts w:hint="eastAsia"/>
          <w:lang w:val="en-US" w:eastAsia="zh-CN"/>
        </w:rPr>
        <w:t>原厂原封包装</w:t>
      </w:r>
      <w:r>
        <w:rPr>
          <w:rFonts w:hint="eastAsia"/>
        </w:rPr>
        <w:t>正品轴承。</w:t>
      </w:r>
      <w:r>
        <w:rPr>
          <w:rFonts w:hint="eastAsia"/>
          <w:lang w:val="en-US" w:eastAsia="zh-CN"/>
        </w:rPr>
        <w:t>采购方将通过斯凯孚中国微信公众号——求真馆，或者发送邮件至</w:t>
      </w:r>
      <w:r>
        <w:rPr>
          <w:rFonts w:hint="default"/>
          <w:lang w:val="en-US" w:eastAsia="zh-CN"/>
        </w:rPr>
        <w:t>ipr.china@skf.com</w:t>
      </w:r>
      <w:r>
        <w:rPr>
          <w:rFonts w:hint="eastAsia"/>
          <w:lang w:val="en-US" w:eastAsia="zh-CN"/>
        </w:rPr>
        <w:t>，鉴定轴承真伪。对鉴定为假冒产品的供应商，采购方除退货外还将追究其合同违约责任，按《江苏索普化工股份有限公司供应商负面清单管理规定》对供应商进行管理考核。</w:t>
      </w:r>
    </w:p>
    <w:p w14:paraId="718AC672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到货要求</w:t>
      </w:r>
      <w:r>
        <w:rPr>
          <w:rFonts w:hint="eastAsia"/>
          <w:lang w:val="en-US" w:eastAsia="zh-CN"/>
        </w:rPr>
        <w:t>：按照采购清单内容打印出到货单，根据不同使用部门分别摆放好，以便到货核对领取。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孙梅，电话：</w:t>
      </w:r>
      <w:r>
        <w:t>13</w:t>
      </w:r>
      <w:r>
        <w:rPr>
          <w:rFonts w:hint="eastAsia"/>
          <w:lang w:val="en-US" w:eastAsia="zh-CN"/>
        </w:rPr>
        <w:t>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</w:t>
      </w:r>
      <w:r>
        <w:t>13</w:t>
      </w:r>
      <w:r>
        <w:rPr>
          <w:rFonts w:hint="eastAsia"/>
          <w:lang w:val="en-US" w:eastAsia="zh-CN"/>
        </w:rPr>
        <w:t>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F283F"/>
    <w:rsid w:val="01F031C4"/>
    <w:rsid w:val="01FD7E4B"/>
    <w:rsid w:val="03661A20"/>
    <w:rsid w:val="054B35C3"/>
    <w:rsid w:val="0922463B"/>
    <w:rsid w:val="094620D8"/>
    <w:rsid w:val="0B1408EB"/>
    <w:rsid w:val="0FE268D2"/>
    <w:rsid w:val="104B757B"/>
    <w:rsid w:val="12922C84"/>
    <w:rsid w:val="130B1024"/>
    <w:rsid w:val="134678C7"/>
    <w:rsid w:val="147931F1"/>
    <w:rsid w:val="14D05D11"/>
    <w:rsid w:val="15386004"/>
    <w:rsid w:val="15F1304B"/>
    <w:rsid w:val="16FC3790"/>
    <w:rsid w:val="17920BDE"/>
    <w:rsid w:val="17E05B2E"/>
    <w:rsid w:val="1AB13267"/>
    <w:rsid w:val="1C0D408C"/>
    <w:rsid w:val="1D7C655F"/>
    <w:rsid w:val="1F1D3CD3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847649"/>
    <w:rsid w:val="36CA3A99"/>
    <w:rsid w:val="3B5725AA"/>
    <w:rsid w:val="40074B57"/>
    <w:rsid w:val="488A12DA"/>
    <w:rsid w:val="4AC251FD"/>
    <w:rsid w:val="4AE1260F"/>
    <w:rsid w:val="4BD96800"/>
    <w:rsid w:val="4E353A96"/>
    <w:rsid w:val="513A2283"/>
    <w:rsid w:val="53873D33"/>
    <w:rsid w:val="55B755F2"/>
    <w:rsid w:val="57B1418D"/>
    <w:rsid w:val="58113834"/>
    <w:rsid w:val="5A702373"/>
    <w:rsid w:val="5C270EC2"/>
    <w:rsid w:val="5CFC234E"/>
    <w:rsid w:val="5FED582A"/>
    <w:rsid w:val="60681AA9"/>
    <w:rsid w:val="626F711E"/>
    <w:rsid w:val="6326564D"/>
    <w:rsid w:val="63F87D96"/>
    <w:rsid w:val="64B90B25"/>
    <w:rsid w:val="694037F5"/>
    <w:rsid w:val="6BCC05F8"/>
    <w:rsid w:val="6DD76B71"/>
    <w:rsid w:val="75F145C2"/>
    <w:rsid w:val="7A995229"/>
    <w:rsid w:val="7B106F4E"/>
    <w:rsid w:val="7D595BB7"/>
    <w:rsid w:val="7F7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2143</Words>
  <Characters>2645</Characters>
  <Lines>0</Lines>
  <Paragraphs>0</Paragraphs>
  <TotalTime>8</TotalTime>
  <ScaleCrop>false</ScaleCrop>
  <LinksUpToDate>false</LinksUpToDate>
  <CharactersWithSpaces>2675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2026-04-20T08:48:53Z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eyJoZGlkIjoiZWEyMzg0NTI5MjQ0OTQwZjNjNDA4MzdmYTIzNzNkOTYiLCJ1c2VySWQiOiIyMDUyMjM5MzYifQ==</vt:lpwstr>
  </property>
  <property fmtid="{D5CDD505-2E9C-101B-9397-08002B2CF9AE}" pid="4" name="ICV">
    <vt:lpwstr>AC08B15DEC824E5996F0D7D741009FFB_12</vt:lpwstr>
  </property>
</Properties>
</file>