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20260413海纳川电气维修材料采购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2026年4月21日下午14:20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2026年4月21日下午14:2</w:t>
      </w:r>
      <w:bookmarkStart w:id="3" w:name="_GoBack"/>
      <w:bookmarkEnd w:id="3"/>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0CDF632A">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407"/>
        <w:gridCol w:w="3765"/>
        <w:gridCol w:w="990"/>
        <w:gridCol w:w="375"/>
        <w:gridCol w:w="585"/>
        <w:gridCol w:w="975"/>
        <w:gridCol w:w="960"/>
        <w:gridCol w:w="695"/>
      </w:tblGrid>
      <w:tr w14:paraId="27F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58EE1379">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159F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2F97A43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92" w:type="pct"/>
            <w:vAlign w:val="center"/>
          </w:tcPr>
          <w:p w14:paraId="3AC74F32">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852" w:type="pct"/>
            <w:vAlign w:val="center"/>
          </w:tcPr>
          <w:p w14:paraId="6208D7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487" w:type="pct"/>
            <w:vAlign w:val="center"/>
          </w:tcPr>
          <w:p w14:paraId="36C4DA72">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184" w:type="pct"/>
            <w:vAlign w:val="center"/>
          </w:tcPr>
          <w:p w14:paraId="1D53AB3D">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14:paraId="7CB00DDD">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9" w:type="pct"/>
            <w:vAlign w:val="center"/>
          </w:tcPr>
          <w:p w14:paraId="4A0BC8E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2" w:type="pct"/>
            <w:vAlign w:val="center"/>
          </w:tcPr>
          <w:p w14:paraId="640B75F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42" w:type="pct"/>
            <w:vAlign w:val="center"/>
          </w:tcPr>
          <w:p w14:paraId="0E041C2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1 </w:t>
            </w:r>
          </w:p>
        </w:tc>
        <w:tc>
          <w:tcPr>
            <w:tcW w:w="692"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法兰式机械水表</w:t>
            </w:r>
          </w:p>
        </w:tc>
        <w:tc>
          <w:tcPr>
            <w:tcW w:w="1852"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DN65 304不锈钢外壳</w:t>
            </w:r>
          </w:p>
        </w:tc>
        <w:tc>
          <w:tcPr>
            <w:tcW w:w="487" w:type="pct"/>
            <w:vAlign w:val="center"/>
          </w:tcPr>
          <w:p w14:paraId="46ECE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LXS-65E</w:t>
            </w:r>
          </w:p>
        </w:tc>
        <w:tc>
          <w:tcPr>
            <w:tcW w:w="184"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79"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2 </w:t>
            </w:r>
          </w:p>
        </w:tc>
        <w:tc>
          <w:tcPr>
            <w:tcW w:w="692"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法兰式机械水表</w:t>
            </w:r>
          </w:p>
        </w:tc>
        <w:tc>
          <w:tcPr>
            <w:tcW w:w="1852" w:type="pct"/>
            <w:vAlign w:val="center"/>
          </w:tcPr>
          <w:p w14:paraId="4DE0B3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DN80 304不锈钢外壳</w:t>
            </w:r>
          </w:p>
        </w:tc>
        <w:tc>
          <w:tcPr>
            <w:tcW w:w="487" w:type="pct"/>
            <w:vAlign w:val="center"/>
          </w:tcPr>
          <w:p w14:paraId="70958B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LXLY-80E</w:t>
            </w:r>
          </w:p>
        </w:tc>
        <w:tc>
          <w:tcPr>
            <w:tcW w:w="184"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79"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3 </w:t>
            </w:r>
          </w:p>
        </w:tc>
        <w:tc>
          <w:tcPr>
            <w:tcW w:w="692"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电表</w:t>
            </w:r>
          </w:p>
        </w:tc>
        <w:tc>
          <w:tcPr>
            <w:tcW w:w="1852" w:type="pct"/>
            <w:vAlign w:val="center"/>
          </w:tcPr>
          <w:p w14:paraId="2D1A2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三相四线 0.5级  380V 配三相电流互感器</w:t>
            </w:r>
          </w:p>
        </w:tc>
        <w:tc>
          <w:tcPr>
            <w:tcW w:w="487" w:type="pct"/>
            <w:vAlign w:val="center"/>
          </w:tcPr>
          <w:p w14:paraId="59E00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DTZ666</w:t>
            </w:r>
          </w:p>
        </w:tc>
        <w:tc>
          <w:tcPr>
            <w:tcW w:w="184"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79"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4 </w:t>
            </w:r>
          </w:p>
        </w:tc>
        <w:tc>
          <w:tcPr>
            <w:tcW w:w="692"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操作柱电流表</w:t>
            </w:r>
          </w:p>
        </w:tc>
        <w:tc>
          <w:tcPr>
            <w:tcW w:w="1852"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变比：50比1（最大值为250A），另配电流互感器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尺寸：详见图纸</w:t>
            </w:r>
          </w:p>
        </w:tc>
        <w:tc>
          <w:tcPr>
            <w:tcW w:w="487" w:type="pct"/>
            <w:vAlign w:val="center"/>
          </w:tcPr>
          <w:p w14:paraId="5B6AF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BB8050-A</w:t>
            </w:r>
          </w:p>
        </w:tc>
        <w:tc>
          <w:tcPr>
            <w:tcW w:w="184"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79"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5 </w:t>
            </w:r>
          </w:p>
        </w:tc>
        <w:tc>
          <w:tcPr>
            <w:tcW w:w="692"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操作柱电流表</w:t>
            </w:r>
          </w:p>
        </w:tc>
        <w:tc>
          <w:tcPr>
            <w:tcW w:w="1852" w:type="pct"/>
            <w:vAlign w:val="center"/>
          </w:tcPr>
          <w:p w14:paraId="55E2E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变比：30比1（最大值为150A），另配电流互感器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尺寸：详见图纸</w:t>
            </w:r>
          </w:p>
        </w:tc>
        <w:tc>
          <w:tcPr>
            <w:tcW w:w="487" w:type="pct"/>
            <w:vAlign w:val="center"/>
          </w:tcPr>
          <w:p w14:paraId="03B95B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BB8050-A</w:t>
            </w:r>
          </w:p>
        </w:tc>
        <w:tc>
          <w:tcPr>
            <w:tcW w:w="184"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15 </w:t>
            </w:r>
          </w:p>
        </w:tc>
        <w:tc>
          <w:tcPr>
            <w:tcW w:w="479"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6 </w:t>
            </w:r>
          </w:p>
        </w:tc>
        <w:tc>
          <w:tcPr>
            <w:tcW w:w="692" w:type="pct"/>
            <w:vAlign w:val="center"/>
          </w:tcPr>
          <w:p w14:paraId="1D96AC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操作柱电流表</w:t>
            </w:r>
          </w:p>
        </w:tc>
        <w:tc>
          <w:tcPr>
            <w:tcW w:w="1852" w:type="pct"/>
            <w:vAlign w:val="center"/>
          </w:tcPr>
          <w:p w14:paraId="260AC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变比：20比1（最大值为100A），另配电流互感器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尺寸：详见图纸</w:t>
            </w:r>
          </w:p>
        </w:tc>
        <w:tc>
          <w:tcPr>
            <w:tcW w:w="487" w:type="pct"/>
            <w:vAlign w:val="center"/>
          </w:tcPr>
          <w:p w14:paraId="479C40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BB8050-A</w:t>
            </w:r>
          </w:p>
        </w:tc>
        <w:tc>
          <w:tcPr>
            <w:tcW w:w="184" w:type="pct"/>
            <w:vAlign w:val="center"/>
          </w:tcPr>
          <w:p w14:paraId="01A06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341E2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79"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0"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7 </w:t>
            </w:r>
          </w:p>
        </w:tc>
        <w:tc>
          <w:tcPr>
            <w:tcW w:w="692" w:type="pct"/>
            <w:vAlign w:val="center"/>
          </w:tcPr>
          <w:p w14:paraId="1116A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临时检修电箱</w:t>
            </w:r>
          </w:p>
        </w:tc>
        <w:tc>
          <w:tcPr>
            <w:tcW w:w="1852" w:type="pct"/>
            <w:vAlign w:val="center"/>
          </w:tcPr>
          <w:p w14:paraId="5064A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详见线路图 304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箱体尺寸高500宽400深250脚高100带防雨罩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内部底部预留8个穿线孔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总漏保4P100A（施耐德）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分路漏保4P63A+3P63A*2+2P40A*3（施耐德）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设置独立的零排和地排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门与箱体做好接地连接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塑封线路图纸安装门板后方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安装防触电标识</w:t>
            </w:r>
          </w:p>
        </w:tc>
        <w:tc>
          <w:tcPr>
            <w:tcW w:w="487" w:type="pct"/>
            <w:vAlign w:val="center"/>
          </w:tcPr>
          <w:p w14:paraId="25B7B8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184" w:type="pct"/>
            <w:vAlign w:val="center"/>
          </w:tcPr>
          <w:p w14:paraId="595C3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7E7C1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79"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15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00" w:type="pct"/>
            <w:vAlign w:val="center"/>
          </w:tcPr>
          <w:p w14:paraId="63A9ED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8</w:t>
            </w:r>
          </w:p>
        </w:tc>
        <w:tc>
          <w:tcPr>
            <w:tcW w:w="692" w:type="pct"/>
            <w:vAlign w:val="center"/>
          </w:tcPr>
          <w:p w14:paraId="6A9EB3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大车电磁失电制动器</w:t>
            </w:r>
          </w:p>
        </w:tc>
        <w:tc>
          <w:tcPr>
            <w:tcW w:w="1852" w:type="pct"/>
            <w:vAlign w:val="center"/>
          </w:tcPr>
          <w:p w14:paraId="4E4969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BN18 DC180V 150N.M</w:t>
            </w:r>
          </w:p>
        </w:tc>
        <w:tc>
          <w:tcPr>
            <w:tcW w:w="487" w:type="pct"/>
            <w:vAlign w:val="center"/>
          </w:tcPr>
          <w:p w14:paraId="5CDDFF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84" w:type="pct"/>
            <w:vAlign w:val="center"/>
          </w:tcPr>
          <w:p w14:paraId="6921C0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287" w:type="pct"/>
            <w:vAlign w:val="center"/>
          </w:tcPr>
          <w:p w14:paraId="52F40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479" w:type="pct"/>
            <w:vAlign w:val="center"/>
          </w:tcPr>
          <w:p w14:paraId="4D813C3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79D439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369006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7F5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0" w:type="pct"/>
            <w:vAlign w:val="center"/>
          </w:tcPr>
          <w:p w14:paraId="2074B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9</w:t>
            </w:r>
          </w:p>
        </w:tc>
        <w:tc>
          <w:tcPr>
            <w:tcW w:w="692" w:type="pct"/>
            <w:vAlign w:val="center"/>
          </w:tcPr>
          <w:p w14:paraId="4AB06D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1852" w:type="pct"/>
            <w:vAlign w:val="center"/>
          </w:tcPr>
          <w:p w14:paraId="3814B7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KVVP-3*1.5cm2</w:t>
            </w:r>
          </w:p>
        </w:tc>
        <w:tc>
          <w:tcPr>
            <w:tcW w:w="487" w:type="pct"/>
            <w:vAlign w:val="center"/>
          </w:tcPr>
          <w:p w14:paraId="093F89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84" w:type="pct"/>
            <w:vAlign w:val="center"/>
          </w:tcPr>
          <w:p w14:paraId="0F1B2E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87" w:type="pct"/>
            <w:vAlign w:val="center"/>
          </w:tcPr>
          <w:p w14:paraId="01ED12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479" w:type="pct"/>
            <w:vAlign w:val="center"/>
          </w:tcPr>
          <w:p w14:paraId="0E4FD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6C37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7F93D3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07F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0" w:type="pct"/>
            <w:vAlign w:val="center"/>
          </w:tcPr>
          <w:p w14:paraId="394C97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10</w:t>
            </w:r>
          </w:p>
        </w:tc>
        <w:tc>
          <w:tcPr>
            <w:tcW w:w="692" w:type="pct"/>
            <w:vAlign w:val="center"/>
          </w:tcPr>
          <w:p w14:paraId="09CB5A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1852" w:type="pct"/>
            <w:vAlign w:val="center"/>
          </w:tcPr>
          <w:p w14:paraId="7C98F7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YJV-3*4cm2</w:t>
            </w:r>
          </w:p>
        </w:tc>
        <w:tc>
          <w:tcPr>
            <w:tcW w:w="487" w:type="pct"/>
            <w:vAlign w:val="center"/>
          </w:tcPr>
          <w:p w14:paraId="1C75481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84" w:type="pct"/>
            <w:vAlign w:val="center"/>
          </w:tcPr>
          <w:p w14:paraId="07C2F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87" w:type="pct"/>
            <w:vAlign w:val="center"/>
          </w:tcPr>
          <w:p w14:paraId="022A43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600 </w:t>
            </w:r>
          </w:p>
        </w:tc>
        <w:tc>
          <w:tcPr>
            <w:tcW w:w="479" w:type="pct"/>
            <w:vAlign w:val="center"/>
          </w:tcPr>
          <w:p w14:paraId="341019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15B0EF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0FC35A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C2A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4DB9764C">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5DD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96C1C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lang w:val="en-US" w:eastAsia="zh-CN"/>
              </w:rPr>
              <w:t>江苏省物资集团镇江储运开发有限公司</w:t>
            </w:r>
          </w:p>
        </w:tc>
      </w:tr>
      <w:tr w14:paraId="4320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15960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692" w:type="pct"/>
            <w:vAlign w:val="center"/>
          </w:tcPr>
          <w:p w14:paraId="7A90C8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852" w:type="pct"/>
            <w:vAlign w:val="center"/>
          </w:tcPr>
          <w:p w14:paraId="338D39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487" w:type="pct"/>
            <w:vAlign w:val="center"/>
          </w:tcPr>
          <w:p w14:paraId="4BC34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184" w:type="pct"/>
            <w:vAlign w:val="center"/>
          </w:tcPr>
          <w:p w14:paraId="7EE46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7" w:type="pct"/>
            <w:vAlign w:val="center"/>
          </w:tcPr>
          <w:p w14:paraId="197923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79" w:type="pct"/>
            <w:vAlign w:val="center"/>
          </w:tcPr>
          <w:p w14:paraId="4C79E5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2" w:type="pct"/>
            <w:vAlign w:val="center"/>
          </w:tcPr>
          <w:p w14:paraId="09813F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42" w:type="pct"/>
            <w:vAlign w:val="center"/>
          </w:tcPr>
          <w:p w14:paraId="1D28D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35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228C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692" w:type="pct"/>
            <w:vAlign w:val="center"/>
          </w:tcPr>
          <w:p w14:paraId="5E71E6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钳形电流表</w:t>
            </w:r>
          </w:p>
        </w:tc>
        <w:tc>
          <w:tcPr>
            <w:tcW w:w="1852" w:type="pct"/>
            <w:vAlign w:val="center"/>
          </w:tcPr>
          <w:p w14:paraId="6559D2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最大钳口尺寸：55mm</w:t>
            </w:r>
          </w:p>
        </w:tc>
        <w:tc>
          <w:tcPr>
            <w:tcW w:w="487" w:type="pct"/>
            <w:vAlign w:val="center"/>
          </w:tcPr>
          <w:p w14:paraId="69E18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世达 03026</w:t>
            </w:r>
          </w:p>
        </w:tc>
        <w:tc>
          <w:tcPr>
            <w:tcW w:w="184" w:type="pct"/>
            <w:vAlign w:val="center"/>
          </w:tcPr>
          <w:p w14:paraId="5C0477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287" w:type="pct"/>
            <w:vAlign w:val="center"/>
          </w:tcPr>
          <w:p w14:paraId="7FF09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79" w:type="pct"/>
            <w:vAlign w:val="center"/>
          </w:tcPr>
          <w:p w14:paraId="54EB93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1493D13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18230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7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6A211B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692" w:type="pct"/>
            <w:vAlign w:val="center"/>
          </w:tcPr>
          <w:p w14:paraId="6E5F9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感应测电压电笔</w:t>
            </w:r>
          </w:p>
        </w:tc>
        <w:tc>
          <w:tcPr>
            <w:tcW w:w="1852" w:type="pct"/>
            <w:vAlign w:val="center"/>
          </w:tcPr>
          <w:p w14:paraId="60766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显示：LCD显示；电压量程：12V-400V：报警方式：声、光报警；背光：绿红色双色背光；零火线判断：根据LCD上显示的电压判断；信号强度显示方式：LCD数字显示；信号强度指示：蜂鸣声由慢变快，背光颜色由绿变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LCD显示的数值由小到大；带手电筒；电池欠压指示；自动关机：无按键操作,无感应信号约5分钟后自动关机</w:t>
            </w:r>
          </w:p>
        </w:tc>
        <w:tc>
          <w:tcPr>
            <w:tcW w:w="487" w:type="pct"/>
            <w:vAlign w:val="center"/>
          </w:tcPr>
          <w:p w14:paraId="0B60449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184" w:type="pct"/>
            <w:vAlign w:val="center"/>
          </w:tcPr>
          <w:p w14:paraId="215922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7" w:type="pct"/>
            <w:vAlign w:val="center"/>
          </w:tcPr>
          <w:p w14:paraId="7A35E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79" w:type="pct"/>
            <w:vAlign w:val="center"/>
          </w:tcPr>
          <w:p w14:paraId="01BBA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72" w:type="pct"/>
            <w:vAlign w:val="center"/>
          </w:tcPr>
          <w:p w14:paraId="28C656E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2" w:type="pct"/>
            <w:vAlign w:val="center"/>
          </w:tcPr>
          <w:p w14:paraId="69355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B42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68483405">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64D13A2">
      <w:pPr>
        <w:jc w:val="left"/>
        <w:rPr>
          <w:rFonts w:hint="eastAsia" w:ascii="方正仿宋简体" w:hAnsi="方正仿宋简体" w:eastAsia="方正仿宋简体" w:cs="方正仿宋简体"/>
          <w:kern w:val="1"/>
          <w:sz w:val="32"/>
          <w:szCs w:val="32"/>
          <w:lang w:val="en-US" w:eastAsia="zh-CN" w:bidi="ar-SA"/>
        </w:rPr>
      </w:pPr>
    </w:p>
    <w:p w14:paraId="160E4B41">
      <w:pPr>
        <w:jc w:val="left"/>
        <w:rPr>
          <w:rFonts w:hint="eastAsia" w:ascii="方正仿宋简体" w:hAnsi="方正仿宋简体" w:eastAsia="方正仿宋简体" w:cs="方正仿宋简体"/>
          <w:kern w:val="1"/>
          <w:sz w:val="32"/>
          <w:szCs w:val="32"/>
          <w:lang w:val="en-US" w:eastAsia="zh-CN" w:bidi="ar-SA"/>
        </w:rPr>
      </w:pPr>
    </w:p>
    <w:p w14:paraId="68C5644B">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附：操作柱电流表</w:t>
      </w:r>
    </w:p>
    <w:p w14:paraId="4F058B90">
      <w:pPr>
        <w:jc w:val="left"/>
        <w:rPr>
          <w:rFonts w:hint="default" w:ascii="方正仿宋简体" w:hAnsi="方正仿宋简体" w:eastAsia="方正仿宋简体" w:cs="方正仿宋简体"/>
          <w:kern w:val="1"/>
          <w:sz w:val="32"/>
          <w:szCs w:val="32"/>
          <w:lang w:val="en-US" w:eastAsia="zh-CN" w:bidi="ar-SA"/>
        </w:rPr>
      </w:pPr>
      <w:r>
        <w:rPr>
          <w:rFonts w:hint="default" w:ascii="方正仿宋简体" w:hAnsi="方正仿宋简体" w:eastAsia="方正仿宋简体" w:cs="方正仿宋简体"/>
          <w:kern w:val="1"/>
          <w:sz w:val="32"/>
          <w:szCs w:val="32"/>
          <w:lang w:val="en-US" w:eastAsia="zh-CN" w:bidi="ar-SA"/>
        </w:rPr>
        <w:drawing>
          <wp:inline distT="0" distB="0" distL="114300" distR="114300">
            <wp:extent cx="6163945" cy="2559050"/>
            <wp:effectExtent l="0" t="0" r="8255" b="12700"/>
            <wp:docPr id="1" name="图片 1" descr="电流表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流表图纸"/>
                    <pic:cNvPicPr>
                      <a:picLocks noChangeAspect="1"/>
                    </pic:cNvPicPr>
                  </pic:nvPicPr>
                  <pic:blipFill>
                    <a:blip r:embed="rId5"/>
                    <a:stretch>
                      <a:fillRect/>
                    </a:stretch>
                  </pic:blipFill>
                  <pic:spPr>
                    <a:xfrm>
                      <a:off x="0" y="0"/>
                      <a:ext cx="6163945" cy="2559050"/>
                    </a:xfrm>
                    <a:prstGeom prst="rect">
                      <a:avLst/>
                    </a:prstGeom>
                  </pic:spPr>
                </pic:pic>
              </a:graphicData>
            </a:graphic>
          </wp:inline>
        </w:drawing>
      </w:r>
    </w:p>
    <w:p w14:paraId="629641FE">
      <w:pPr>
        <w:jc w:val="left"/>
        <w:rPr>
          <w:rFonts w:hint="default" w:ascii="方正仿宋简体" w:hAnsi="方正仿宋简体" w:eastAsia="方正仿宋简体" w:cs="方正仿宋简体"/>
          <w:kern w:val="1"/>
          <w:sz w:val="32"/>
          <w:szCs w:val="32"/>
          <w:lang w:val="en-US" w:eastAsia="zh-CN" w:bidi="ar-SA"/>
        </w:rPr>
      </w:pPr>
    </w:p>
    <w:p w14:paraId="72FE73B5">
      <w:pPr>
        <w:jc w:val="left"/>
        <w:rPr>
          <w:rFonts w:hint="default"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附：临时检修电箱电气图</w:t>
      </w:r>
    </w:p>
    <w:p w14:paraId="274DE2A5">
      <w:pPr>
        <w:jc w:val="left"/>
        <w:rPr>
          <w:rFonts w:hint="default" w:ascii="方正仿宋简体" w:hAnsi="方正仿宋简体" w:eastAsia="方正仿宋简体" w:cs="方正仿宋简体"/>
          <w:kern w:val="1"/>
          <w:sz w:val="32"/>
          <w:szCs w:val="32"/>
          <w:lang w:val="en-US" w:eastAsia="zh-CN" w:bidi="ar-SA"/>
        </w:rPr>
      </w:pPr>
      <w:r>
        <w:drawing>
          <wp:inline distT="0" distB="0" distL="114300" distR="114300">
            <wp:extent cx="6216015" cy="4805045"/>
            <wp:effectExtent l="0" t="0" r="13335"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16015" cy="4805045"/>
                    </a:xfrm>
                    <a:prstGeom prst="rect">
                      <a:avLst/>
                    </a:prstGeom>
                    <a:noFill/>
                    <a:ln>
                      <a:noFill/>
                    </a:ln>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220B0F"/>
    <w:rsid w:val="09A1318D"/>
    <w:rsid w:val="09E67744"/>
    <w:rsid w:val="0BAB5E45"/>
    <w:rsid w:val="0CCD460E"/>
    <w:rsid w:val="0D8C7E40"/>
    <w:rsid w:val="0F2E3D3A"/>
    <w:rsid w:val="107A7666"/>
    <w:rsid w:val="10B332B2"/>
    <w:rsid w:val="11234EF4"/>
    <w:rsid w:val="11E467E9"/>
    <w:rsid w:val="12797675"/>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2F5FD8"/>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2FAF586D"/>
    <w:rsid w:val="31262BAF"/>
    <w:rsid w:val="330F093A"/>
    <w:rsid w:val="34E37CA8"/>
    <w:rsid w:val="359E47FF"/>
    <w:rsid w:val="35B72FCB"/>
    <w:rsid w:val="35DA3E68"/>
    <w:rsid w:val="36E674AE"/>
    <w:rsid w:val="370C4BC0"/>
    <w:rsid w:val="379A3E49"/>
    <w:rsid w:val="38811EE6"/>
    <w:rsid w:val="391E61C3"/>
    <w:rsid w:val="3B453171"/>
    <w:rsid w:val="3BB32D4D"/>
    <w:rsid w:val="3C2C46BB"/>
    <w:rsid w:val="3EA439F0"/>
    <w:rsid w:val="3F3441A5"/>
    <w:rsid w:val="3F3D735A"/>
    <w:rsid w:val="40D519B8"/>
    <w:rsid w:val="415731CD"/>
    <w:rsid w:val="416D2207"/>
    <w:rsid w:val="43DA5F2A"/>
    <w:rsid w:val="43EC12FF"/>
    <w:rsid w:val="44366C11"/>
    <w:rsid w:val="44E509D4"/>
    <w:rsid w:val="467A1037"/>
    <w:rsid w:val="46825CD1"/>
    <w:rsid w:val="46CB3641"/>
    <w:rsid w:val="48243709"/>
    <w:rsid w:val="49494898"/>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BF84322"/>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8086</Words>
  <Characters>8578</Characters>
  <Lines>68</Lines>
  <Paragraphs>19</Paragraphs>
  <TotalTime>4</TotalTime>
  <ScaleCrop>false</ScaleCrop>
  <LinksUpToDate>false</LinksUpToDate>
  <CharactersWithSpaces>9134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2026-04-14T00:47:47Z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