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D429B">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rPr>
        <w:t>不间断电源</w:t>
      </w:r>
      <w:r>
        <w:rPr>
          <w:rFonts w:hint="eastAsia" w:ascii="方正小标宋简体" w:hAnsi="黑体" w:eastAsia="方正小标宋简体" w:cs="黑体"/>
          <w:sz w:val="44"/>
          <w:szCs w:val="44"/>
          <w:lang w:eastAsia="zh-CN"/>
        </w:rPr>
        <w:t>（</w:t>
      </w:r>
      <w:r>
        <w:rPr>
          <w:rFonts w:hint="eastAsia" w:ascii="方正小标宋简体" w:hAnsi="黑体" w:eastAsia="方正小标宋简体" w:cs="黑体"/>
          <w:sz w:val="44"/>
          <w:szCs w:val="44"/>
        </w:rPr>
        <w:t>UPS</w:t>
      </w:r>
      <w:r>
        <w:rPr>
          <w:rFonts w:hint="eastAsia" w:ascii="方正小标宋简体" w:hAnsi="黑体" w:eastAsia="方正小标宋简体" w:cs="黑体"/>
          <w:sz w:val="44"/>
          <w:szCs w:val="44"/>
          <w:lang w:eastAsia="zh-CN"/>
        </w:rPr>
        <w:t>）</w:t>
      </w:r>
      <w:r>
        <w:rPr>
          <w:rFonts w:hint="eastAsia" w:ascii="方正小标宋简体" w:hAnsi="黑体" w:eastAsia="方正小标宋简体" w:cs="黑体"/>
          <w:sz w:val="44"/>
          <w:szCs w:val="44"/>
        </w:rPr>
        <w:t>技术规范</w:t>
      </w:r>
      <w:r>
        <w:rPr>
          <w:rFonts w:hint="eastAsia" w:ascii="方正小标宋简体" w:hAnsi="黑体" w:eastAsia="方正小标宋简体" w:cs="黑体"/>
          <w:sz w:val="44"/>
          <w:szCs w:val="44"/>
          <w:lang w:val="en-US" w:eastAsia="zh-CN"/>
        </w:rPr>
        <w:t>书</w:t>
      </w:r>
    </w:p>
    <w:p w14:paraId="2CE25B5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sz w:val="32"/>
          <w:szCs w:val="32"/>
        </w:rPr>
      </w:pPr>
    </w:p>
    <w:p w14:paraId="6DCBA07F">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黑体" w:hAnsi="黑体" w:eastAsia="黑体" w:cs="仿宋_GB2312"/>
          <w:sz w:val="32"/>
          <w:szCs w:val="32"/>
        </w:rPr>
      </w:pPr>
      <w:r>
        <w:rPr>
          <w:rFonts w:hint="eastAsia" w:ascii="黑体" w:hAnsi="黑体" w:eastAsia="黑体" w:cs="仿宋_GB2312"/>
          <w:sz w:val="32"/>
          <w:szCs w:val="32"/>
        </w:rPr>
        <w:t>一、总则</w:t>
      </w:r>
    </w:p>
    <w:p w14:paraId="2277C95E">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本技术规</w:t>
      </w:r>
      <w:r>
        <w:rPr>
          <w:rFonts w:hint="eastAsia" w:ascii="仿宋_GB2312" w:hAnsi="仿宋" w:eastAsia="仿宋_GB2312" w:cs="仿宋_GB2312"/>
          <w:sz w:val="32"/>
          <w:szCs w:val="32"/>
          <w:lang w:val="en-US" w:eastAsia="zh-CN"/>
        </w:rPr>
        <w:t>范</w:t>
      </w:r>
      <w:r>
        <w:rPr>
          <w:rFonts w:hint="eastAsia" w:ascii="仿宋_GB2312" w:hAnsi="仿宋" w:eastAsia="仿宋_GB2312" w:cs="仿宋_GB2312"/>
          <w:sz w:val="32"/>
          <w:szCs w:val="32"/>
        </w:rPr>
        <w:t>书适用于江苏索普化工股份有限公司醋酸废水处理环保提升项目</w:t>
      </w:r>
      <w:r>
        <w:rPr>
          <w:rFonts w:hint="eastAsia" w:ascii="仿宋_GB2312" w:hAnsi="仿宋" w:eastAsia="仿宋_GB2312" w:cs="仿宋_GB2312"/>
          <w:sz w:val="32"/>
          <w:szCs w:val="32"/>
          <w:lang w:val="en-US" w:eastAsia="zh-CN"/>
        </w:rPr>
        <w:t>两台10kVA</w:t>
      </w:r>
      <w:r>
        <w:rPr>
          <w:rFonts w:hint="eastAsia" w:ascii="仿宋_GB2312" w:hAnsi="仿宋" w:eastAsia="仿宋_GB2312" w:cs="仿宋_GB2312"/>
          <w:sz w:val="32"/>
          <w:szCs w:val="32"/>
        </w:rPr>
        <w:t>不间断电源（以下简称UPS）的设计、制造、采购和验收。本技术规格书提出的是最低限度的技术要求，并未对一切技术细节作出规定，也未充分引述有关标准和规范的条文。</w:t>
      </w: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人应保证提供符合本技术规格书和有关国际标准、国家标准的高性能的优质产品。</w:t>
      </w:r>
    </w:p>
    <w:p w14:paraId="09BF668C">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bookmarkStart w:id="0" w:name="_Toc137193788"/>
      <w:bookmarkStart w:id="1" w:name="_Toc137188124"/>
      <w:bookmarkStart w:id="2" w:name="_Toc137190318"/>
      <w:bookmarkStart w:id="3" w:name="_Toc137187752"/>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人应对本技术规格书中所列明的各项内容和要求逐项作出明确的响应，不能简单地应答满足或不满足。如不按本技术规格书的要求做出应答或所提供的资料不能满足要求，将承担被废标的风险。</w:t>
      </w:r>
      <w:bookmarkEnd w:id="0"/>
      <w:bookmarkEnd w:id="1"/>
      <w:bookmarkEnd w:id="2"/>
      <w:bookmarkEnd w:id="3"/>
    </w:p>
    <w:p w14:paraId="254CA0C7">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bookmarkStart w:id="4" w:name="_Toc137187753"/>
      <w:bookmarkStart w:id="5" w:name="_Toc137190319"/>
      <w:bookmarkStart w:id="6" w:name="_Toc137193789"/>
      <w:bookmarkStart w:id="7" w:name="_Toc137188125"/>
      <w:r>
        <w:rPr>
          <w:rFonts w:hint="eastAsia" w:ascii="仿宋_GB2312" w:hAnsi="仿宋" w:eastAsia="仿宋_GB2312" w:cs="仿宋_GB2312"/>
          <w:sz w:val="32"/>
          <w:szCs w:val="32"/>
        </w:rPr>
        <w:t>如果</w:t>
      </w: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产品的技术性能、指标低于或不符合本技术规格书所提出的要求，应在</w:t>
      </w: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文件的《技术规格偏离表》中作出明确的和详细的说明。</w:t>
      </w:r>
      <w:bookmarkEnd w:id="4"/>
      <w:bookmarkEnd w:id="5"/>
      <w:bookmarkEnd w:id="6"/>
      <w:bookmarkEnd w:id="7"/>
    </w:p>
    <w:p w14:paraId="64F44923">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bookmarkStart w:id="8" w:name="_Toc137187754"/>
      <w:bookmarkStart w:id="9" w:name="_Toc137190320"/>
      <w:bookmarkStart w:id="10" w:name="_Toc137193790"/>
      <w:bookmarkStart w:id="11" w:name="_Toc137188126"/>
      <w:r>
        <w:rPr>
          <w:rFonts w:hint="eastAsia" w:ascii="仿宋_GB2312" w:hAnsi="仿宋" w:eastAsia="仿宋_GB2312" w:cs="仿宋_GB2312"/>
          <w:sz w:val="32"/>
          <w:szCs w:val="32"/>
        </w:rPr>
        <w:t>如果</w:t>
      </w: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人没有以书面形式对本技术规格书的条文提出异议，则意味着</w:t>
      </w: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人提供的产品和服务完全符合本技术规格书的要求。如果</w:t>
      </w:r>
      <w:r>
        <w:rPr>
          <w:rFonts w:hint="eastAsia" w:ascii="仿宋_GB2312" w:hAnsi="仿宋" w:eastAsia="仿宋_GB2312" w:cs="仿宋_GB2312"/>
          <w:sz w:val="32"/>
          <w:szCs w:val="32"/>
          <w:lang w:eastAsia="zh-CN"/>
        </w:rPr>
        <w:t>询价</w:t>
      </w:r>
      <w:r>
        <w:rPr>
          <w:rFonts w:hint="eastAsia" w:ascii="仿宋_GB2312" w:hAnsi="仿宋" w:eastAsia="仿宋_GB2312" w:cs="仿宋_GB2312"/>
          <w:sz w:val="32"/>
          <w:szCs w:val="32"/>
        </w:rPr>
        <w:t>方发现</w:t>
      </w: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人对本技术规格书的响应不真实，</w:t>
      </w: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人将</w:t>
      </w:r>
      <w:bookmarkEnd w:id="8"/>
      <w:bookmarkEnd w:id="9"/>
      <w:bookmarkEnd w:id="10"/>
      <w:bookmarkEnd w:id="11"/>
      <w:r>
        <w:rPr>
          <w:rFonts w:hint="eastAsia" w:ascii="仿宋_GB2312" w:hAnsi="仿宋" w:eastAsia="仿宋_GB2312" w:cs="仿宋_GB2312"/>
          <w:sz w:val="32"/>
          <w:szCs w:val="32"/>
        </w:rPr>
        <w:t>被废标或被取消</w:t>
      </w: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资格，承担退货和赔偿</w:t>
      </w:r>
      <w:r>
        <w:rPr>
          <w:rFonts w:hint="eastAsia" w:ascii="仿宋_GB2312" w:hAnsi="仿宋" w:eastAsia="仿宋_GB2312" w:cs="仿宋_GB2312"/>
          <w:sz w:val="32"/>
          <w:szCs w:val="32"/>
          <w:lang w:eastAsia="zh-CN"/>
        </w:rPr>
        <w:t>询价</w:t>
      </w:r>
      <w:r>
        <w:rPr>
          <w:rFonts w:hint="eastAsia" w:ascii="仿宋_GB2312" w:hAnsi="仿宋" w:eastAsia="仿宋_GB2312" w:cs="仿宋_GB2312"/>
          <w:sz w:val="32"/>
          <w:szCs w:val="32"/>
        </w:rPr>
        <w:t>方经济损失。</w:t>
      </w:r>
    </w:p>
    <w:p w14:paraId="1C268313">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bookmarkStart w:id="12" w:name="_Toc137190321"/>
      <w:bookmarkStart w:id="13" w:name="_Toc137193791"/>
      <w:bookmarkStart w:id="14" w:name="_Toc137187755"/>
      <w:bookmarkStart w:id="15" w:name="_Toc137188127"/>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人提供的技术文件中必须包括推荐产品的样本和UPS主机、蓄电池等主要产品的国家级测试报告。</w:t>
      </w:r>
      <w:bookmarkEnd w:id="12"/>
      <w:bookmarkEnd w:id="13"/>
      <w:bookmarkEnd w:id="14"/>
      <w:bookmarkEnd w:id="15"/>
    </w:p>
    <w:p w14:paraId="2181A931">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bookmarkStart w:id="16" w:name="_Toc137193792"/>
      <w:bookmarkStart w:id="17" w:name="_Toc137188128"/>
      <w:bookmarkStart w:id="18" w:name="_Toc137187756"/>
      <w:bookmarkStart w:id="19" w:name="_Toc137190322"/>
      <w:r>
        <w:rPr>
          <w:rFonts w:hint="eastAsia" w:ascii="仿宋_GB2312" w:hAnsi="仿宋" w:eastAsia="仿宋_GB2312" w:cs="仿宋_GB2312"/>
          <w:sz w:val="32"/>
          <w:szCs w:val="32"/>
        </w:rPr>
        <w:t>本技术规格书所引用的标准如与</w:t>
      </w: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人所执行的标准发生矛盾时，应按较高的标准执行。</w:t>
      </w:r>
      <w:bookmarkEnd w:id="16"/>
      <w:bookmarkEnd w:id="17"/>
      <w:bookmarkEnd w:id="18"/>
      <w:bookmarkEnd w:id="19"/>
    </w:p>
    <w:p w14:paraId="16AD6708">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bookmarkStart w:id="20" w:name="_Toc137193793"/>
      <w:bookmarkStart w:id="21" w:name="_Toc137187757"/>
      <w:bookmarkStart w:id="22" w:name="_Toc137190323"/>
      <w:bookmarkStart w:id="23" w:name="_Toc137188129"/>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人提供的一切文件资料均以中文叙述为准。</w:t>
      </w:r>
      <w:bookmarkEnd w:id="20"/>
      <w:bookmarkEnd w:id="21"/>
      <w:bookmarkEnd w:id="22"/>
      <w:bookmarkEnd w:id="23"/>
    </w:p>
    <w:p w14:paraId="035CAEF8">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黑体" w:hAnsi="黑体" w:eastAsia="黑体"/>
          <w:sz w:val="32"/>
          <w:szCs w:val="32"/>
        </w:rPr>
      </w:pPr>
      <w:r>
        <w:rPr>
          <w:rFonts w:hint="eastAsia" w:ascii="黑体" w:hAnsi="黑体" w:eastAsia="黑体"/>
          <w:sz w:val="32"/>
          <w:szCs w:val="32"/>
        </w:rPr>
        <w:t>二、适用的技术标准与规范</w:t>
      </w:r>
    </w:p>
    <w:p w14:paraId="04B86610">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产品应该满足下列最新版本的标准和规范的要求。</w:t>
      </w:r>
      <w:bookmarkStart w:id="24" w:name="_Toc137190329"/>
      <w:bookmarkStart w:id="25" w:name="_Toc137193799"/>
      <w:bookmarkStart w:id="26" w:name="_Toc137188135"/>
      <w:bookmarkStart w:id="27" w:name="_Toc137187763"/>
    </w:p>
    <w:p w14:paraId="67F36B04">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GB/T 3047.2-2019 柜式框架和外壳的尺寸</w:t>
      </w:r>
    </w:p>
    <w:bookmarkEnd w:id="24"/>
    <w:bookmarkEnd w:id="25"/>
    <w:bookmarkEnd w:id="26"/>
    <w:bookmarkEnd w:id="27"/>
    <w:p w14:paraId="19734947">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GB/T2423.1-2008 电工电子产品基本环境试验规程 试验 A:低温试验方法；</w:t>
      </w:r>
    </w:p>
    <w:p w14:paraId="1ECD3CCF">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GB/T2423.2-2008 电工电子产品基本环境试验规程 试验 B:高温试验方法；</w:t>
      </w:r>
    </w:p>
    <w:p w14:paraId="1AC3FD88">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GB/T 2423.3-2016 电工电子产品环境试验 第2部分：试验方法 试验 Ca：恒定湿热试验方法；</w:t>
      </w:r>
    </w:p>
    <w:p w14:paraId="4FF3A0C0">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GB/T3859.2</w:t>
      </w:r>
      <w:bookmarkStart w:id="28" w:name="_GoBack"/>
      <w:bookmarkEnd w:id="28"/>
      <w:r>
        <w:rPr>
          <w:rFonts w:hint="eastAsia" w:ascii="仿宋_GB2312" w:hAnsi="仿宋" w:eastAsia="仿宋_GB2312" w:cs="仿宋_GB2312"/>
          <w:sz w:val="32"/>
          <w:szCs w:val="32"/>
        </w:rPr>
        <w:t>-2013 半导体变流器应用导则；</w:t>
      </w:r>
    </w:p>
    <w:p w14:paraId="5A8E43DA">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EN50091-1-1、EN50091-2和ENV50091-3标准；</w:t>
      </w:r>
    </w:p>
    <w:p w14:paraId="7140CD2A">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IEC801-2.3.4.5标准等。</w:t>
      </w:r>
    </w:p>
    <w:p w14:paraId="7E79457D">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黑体" w:hAnsi="黑体" w:eastAsia="黑体"/>
          <w:sz w:val="32"/>
          <w:szCs w:val="32"/>
        </w:rPr>
      </w:pPr>
      <w:r>
        <w:rPr>
          <w:rFonts w:hint="eastAsia" w:ascii="黑体" w:hAnsi="黑体" w:eastAsia="黑体"/>
          <w:sz w:val="32"/>
          <w:szCs w:val="32"/>
        </w:rPr>
        <w:t>三、环境条件</w:t>
      </w:r>
    </w:p>
    <w:p w14:paraId="417C7FA7">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环境温度：-5℃～+40℃</w:t>
      </w:r>
    </w:p>
    <w:p w14:paraId="06C3621F">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相对湿度：≤95%</w:t>
      </w:r>
    </w:p>
    <w:p w14:paraId="2BEE30AA">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海拔高度：＜1000m</w:t>
      </w:r>
    </w:p>
    <w:p w14:paraId="26FF5F34">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地震烈度：7度</w:t>
      </w:r>
    </w:p>
    <w:p w14:paraId="6F96196B">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黑体" w:hAnsi="黑体" w:eastAsia="黑体"/>
          <w:sz w:val="32"/>
          <w:szCs w:val="32"/>
        </w:rPr>
      </w:pPr>
      <w:r>
        <w:rPr>
          <w:rFonts w:hint="eastAsia" w:ascii="黑体" w:hAnsi="黑体" w:eastAsia="黑体"/>
          <w:sz w:val="32"/>
          <w:szCs w:val="32"/>
        </w:rPr>
        <w:t>四、供货范围</w:t>
      </w:r>
    </w:p>
    <w:p w14:paraId="002C0A77">
      <w:pPr>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_GB2312" w:hAnsi="仿宋" w:eastAsia="仿宋_GB2312" w:cs="仿宋_GB2312"/>
          <w:b/>
          <w:bCs/>
          <w:sz w:val="32"/>
          <w:szCs w:val="32"/>
        </w:rPr>
      </w:pPr>
      <w:r>
        <w:rPr>
          <w:rFonts w:hint="eastAsia" w:ascii="仿宋_GB2312" w:hAnsi="仿宋" w:eastAsia="仿宋_GB2312" w:cs="仿宋_GB2312"/>
          <w:b/>
          <w:bCs/>
          <w:sz w:val="32"/>
          <w:szCs w:val="32"/>
          <w:lang w:val="en-US" w:eastAsia="zh-CN"/>
        </w:rPr>
        <w:t>1</w:t>
      </w:r>
      <w:r>
        <w:rPr>
          <w:rFonts w:hint="eastAsia" w:ascii="仿宋_GB2312" w:hAnsi="仿宋" w:eastAsia="仿宋_GB2312" w:cs="仿宋_GB2312"/>
          <w:b/>
          <w:bCs/>
          <w:sz w:val="32"/>
          <w:szCs w:val="32"/>
        </w:rPr>
        <w:t>0</w:t>
      </w:r>
      <w:r>
        <w:rPr>
          <w:rFonts w:hint="eastAsia" w:ascii="仿宋_GB2312" w:hAnsi="仿宋" w:eastAsia="仿宋_GB2312" w:cs="仿宋_GB2312"/>
          <w:b/>
          <w:bCs/>
          <w:sz w:val="32"/>
          <w:szCs w:val="32"/>
          <w:lang w:val="en-US" w:eastAsia="zh-CN"/>
        </w:rPr>
        <w:t>k</w:t>
      </w:r>
      <w:r>
        <w:rPr>
          <w:rFonts w:hint="eastAsia" w:ascii="仿宋_GB2312" w:hAnsi="仿宋" w:eastAsia="仿宋_GB2312" w:cs="仿宋_GB2312"/>
          <w:b/>
          <w:bCs/>
          <w:sz w:val="32"/>
          <w:szCs w:val="32"/>
        </w:rPr>
        <w:t xml:space="preserve">VA </w:t>
      </w:r>
      <w:r>
        <w:rPr>
          <w:rFonts w:ascii="仿宋_GB2312" w:hAnsi="仿宋" w:eastAsia="仿宋_GB2312" w:cs="仿宋_GB2312"/>
          <w:b/>
          <w:bCs/>
          <w:sz w:val="32"/>
          <w:szCs w:val="32"/>
        </w:rPr>
        <w:t>UPS采用工业级设计，主机内部配置输入隔离变压器、主路旁路双静态转换开关、输出隔离变压器；旁路配置</w:t>
      </w:r>
      <w:r>
        <w:rPr>
          <w:rFonts w:hint="eastAsia" w:ascii="仿宋_GB2312" w:hAnsi="仿宋" w:eastAsia="仿宋_GB2312" w:cs="仿宋_GB2312"/>
          <w:b/>
          <w:bCs/>
          <w:sz w:val="32"/>
          <w:szCs w:val="32"/>
        </w:rPr>
        <w:t>自动稳压装置、隔离变压器。</w:t>
      </w:r>
    </w:p>
    <w:p w14:paraId="35092ADF">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台UPS主机单机后备1小时电池组、电池柜及智能电池管理系统（具体参数见附件）。</w:t>
      </w:r>
    </w:p>
    <w:p w14:paraId="40FA7CAF">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供货为成套供货的，买方在现场</w:t>
      </w:r>
      <w:r>
        <w:rPr>
          <w:rFonts w:hint="eastAsia" w:ascii="仿宋_GB2312" w:hAnsi="仿宋" w:eastAsia="仿宋_GB2312" w:cs="仿宋_GB2312"/>
          <w:sz w:val="32"/>
          <w:szCs w:val="32"/>
          <w:lang w:val="en-US" w:eastAsia="zh-CN"/>
        </w:rPr>
        <w:t>为两套</w:t>
      </w:r>
      <w:r>
        <w:rPr>
          <w:rFonts w:hint="eastAsia" w:ascii="仿宋_GB2312" w:hAnsi="仿宋" w:eastAsia="仿宋_GB2312" w:cs="仿宋_GB2312"/>
          <w:sz w:val="32"/>
          <w:szCs w:val="32"/>
        </w:rPr>
        <w:t>UPS提供独立的供电电源及电源电缆，其他所有材料和附件均由卖方提供，卖方应负责现场设备的安装、调试工作和其他现场配合工作。</w:t>
      </w:r>
    </w:p>
    <w:p w14:paraId="06E08351">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黑体" w:hAnsi="黑体" w:eastAsia="黑体"/>
          <w:sz w:val="32"/>
          <w:szCs w:val="32"/>
        </w:rPr>
      </w:pPr>
      <w:r>
        <w:rPr>
          <w:rFonts w:hint="eastAsia" w:ascii="黑体" w:hAnsi="黑体" w:eastAsia="黑体"/>
          <w:sz w:val="32"/>
          <w:szCs w:val="32"/>
        </w:rPr>
        <w:t>五、UPS系统基本技术要求</w:t>
      </w:r>
    </w:p>
    <w:p w14:paraId="6A3E658B">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lang w:val="en-US" w:eastAsia="zh-CN"/>
        </w:rPr>
        <w:t>1.</w:t>
      </w:r>
      <w:r>
        <w:rPr>
          <w:rFonts w:hint="eastAsia" w:ascii="楷体_GB2312" w:hAnsi="仿宋" w:eastAsia="楷体_GB2312" w:cs="仿宋_GB2312"/>
          <w:sz w:val="32"/>
          <w:szCs w:val="32"/>
        </w:rPr>
        <w:t>品牌</w:t>
      </w:r>
    </w:p>
    <w:p w14:paraId="6F396B9F">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必须是国际知名品牌，在石化行业有较多应用业绩,提供相关资质认证及近3年内石油石化系统的应用业绩，选用以下原厂生产产品：</w:t>
      </w:r>
    </w:p>
    <w:p w14:paraId="7E199B5A">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维谛技术有限公司（Vertiv Tech Co.，Ltd.)</w:t>
      </w:r>
      <w:r>
        <w:rPr>
          <w:sz w:val="32"/>
          <w:szCs w:val="32"/>
        </w:rPr>
        <w:t xml:space="preserve"> </w:t>
      </w:r>
      <w:r>
        <w:rPr>
          <w:rFonts w:ascii="仿宋_GB2312" w:hAnsi="仿宋" w:eastAsia="仿宋_GB2312" w:cs="仿宋_GB2312"/>
          <w:sz w:val="32"/>
          <w:szCs w:val="32"/>
        </w:rPr>
        <w:t>Liebert</w:t>
      </w:r>
      <w:r>
        <w:rPr>
          <w:rFonts w:eastAsia="仿宋_GB2312" w:cs="Calibri"/>
          <w:sz w:val="32"/>
          <w:szCs w:val="32"/>
        </w:rPr>
        <w:t>®</w:t>
      </w:r>
      <w:r>
        <w:rPr>
          <w:rFonts w:ascii="仿宋_GB2312" w:hAnsi="仿宋" w:eastAsia="仿宋_GB2312" w:cs="仿宋_GB2312"/>
          <w:sz w:val="32"/>
          <w:szCs w:val="32"/>
        </w:rPr>
        <w:t xml:space="preserve"> Industry</w:t>
      </w:r>
    </w:p>
    <w:p w14:paraId="76389D99">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伊顿电源有限公司 91HD</w:t>
      </w:r>
    </w:p>
    <w:p w14:paraId="7045E7B0">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施耐德电源有限公司 Galaxy PW2</w:t>
      </w:r>
    </w:p>
    <w:p w14:paraId="7F5AF200">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楷体_GB2312" w:hAnsi="仿宋" w:eastAsia="楷体_GB2312" w:cs="仿宋_GB2312"/>
          <w:sz w:val="32"/>
          <w:szCs w:val="32"/>
        </w:rPr>
      </w:pPr>
      <w:r>
        <w:rPr>
          <w:rFonts w:hint="eastAsia" w:ascii="仿宋_GB2312" w:hAnsi="仿宋" w:eastAsia="仿宋_GB2312" w:cs="仿宋_GB2312"/>
          <w:sz w:val="32"/>
          <w:szCs w:val="32"/>
        </w:rPr>
        <w:t>溯高美索克曼电气（上海）有限公司（SOCOMEC CHINA Co., Ltd）IP</w:t>
      </w:r>
    </w:p>
    <w:p w14:paraId="242D7F2C">
      <w:pPr>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lang w:val="en-US" w:eastAsia="zh-CN"/>
        </w:rPr>
        <w:t>2.1</w:t>
      </w:r>
      <w:r>
        <w:rPr>
          <w:rFonts w:hint="eastAsia" w:ascii="楷体_GB2312" w:hAnsi="仿宋" w:eastAsia="楷体_GB2312" w:cs="仿宋_GB2312"/>
          <w:sz w:val="32"/>
          <w:szCs w:val="32"/>
        </w:rPr>
        <w:t>0</w:t>
      </w:r>
      <w:r>
        <w:rPr>
          <w:rFonts w:hint="eastAsia" w:ascii="楷体_GB2312" w:hAnsi="仿宋" w:eastAsia="楷体_GB2312" w:cs="仿宋_GB2312"/>
          <w:sz w:val="32"/>
          <w:szCs w:val="32"/>
          <w:lang w:eastAsia="zh-CN"/>
        </w:rPr>
        <w:t>k</w:t>
      </w:r>
      <w:r>
        <w:rPr>
          <w:rFonts w:hint="eastAsia" w:ascii="楷体_GB2312" w:hAnsi="仿宋" w:eastAsia="楷体_GB2312" w:cs="仿宋_GB2312"/>
          <w:sz w:val="32"/>
          <w:szCs w:val="32"/>
        </w:rPr>
        <w:t>VA UPS系统基本技术要求</w:t>
      </w:r>
    </w:p>
    <w:p w14:paraId="7B155AAA">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UPS主机</w:t>
      </w:r>
    </w:p>
    <w:p w14:paraId="423B630E">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UPS采用三相输入单相输出（输入电压范围为AC380V±20%），输入频率范围为50Hz±10%，额定输出电压AC</w:t>
      </w:r>
      <w:r>
        <w:rPr>
          <w:rFonts w:ascii="仿宋_GB2312" w:hAnsi="仿宋" w:eastAsia="仿宋_GB2312" w:cs="仿宋_GB2312"/>
          <w:sz w:val="32"/>
          <w:szCs w:val="32"/>
        </w:rPr>
        <w:t>22</w:t>
      </w:r>
      <w:r>
        <w:rPr>
          <w:rFonts w:hint="eastAsia" w:ascii="仿宋_GB2312" w:hAnsi="仿宋" w:eastAsia="仿宋_GB2312" w:cs="仿宋_GB2312"/>
          <w:sz w:val="32"/>
          <w:szCs w:val="32"/>
        </w:rPr>
        <w:t>0V±1%。</w:t>
      </w:r>
    </w:p>
    <w:p w14:paraId="097CC546">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工作制式：双变换在线式，其市电和蓄电池组之间的切换时间为0秒，逆变停止到自动旁路投入工作的切换时间也为0秒。</w:t>
      </w:r>
    </w:p>
    <w:p w14:paraId="2FB3994E">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类型：工业型</w:t>
      </w:r>
      <w:r>
        <w:rPr>
          <w:rFonts w:hint="eastAsia" w:ascii="FangSong_GB2312" w:hAnsi="仿宋" w:eastAsia="FangSong_GB2312" w:cs="FangSong_GB2312"/>
          <w:color w:val="auto"/>
          <w:sz w:val="32"/>
          <w:szCs w:val="32"/>
        </w:rPr>
        <w:t>。</w:t>
      </w:r>
      <w:r>
        <w:rPr>
          <w:rFonts w:hint="eastAsia" w:ascii="仿宋_GB2312" w:hAnsi="仿宋" w:eastAsia="仿宋_GB2312" w:cs="仿宋_GB2312"/>
          <w:sz w:val="32"/>
          <w:szCs w:val="32"/>
        </w:rPr>
        <w:t>UPS柜体尺寸必须为标准的工业化柜体，</w:t>
      </w:r>
      <w:r>
        <w:rPr>
          <w:rFonts w:hint="eastAsia" w:ascii="仿宋_GB2312" w:hAnsi="仿宋" w:eastAsia="仿宋_GB2312" w:cs="仿宋_GB2312"/>
          <w:color w:val="auto"/>
          <w:sz w:val="32"/>
          <w:szCs w:val="32"/>
        </w:rPr>
        <w:t>所有柜体高度深度必须保持一致。</w:t>
      </w:r>
    </w:p>
    <w:p w14:paraId="390C3721">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输入输出隔离：UPS必须具有内置输入输出隔离变压器；</w:t>
      </w:r>
    </w:p>
    <w:p w14:paraId="28AD035C">
      <w:pPr>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ascii="仿宋_GB2312" w:hAnsi="仿宋" w:eastAsia="仿宋_GB2312" w:cs="仿宋_GB2312"/>
          <w:b/>
          <w:bCs/>
          <w:sz w:val="32"/>
          <w:szCs w:val="32"/>
        </w:rPr>
      </w:pPr>
      <w:r>
        <w:rPr>
          <w:rFonts w:hint="eastAsia" w:ascii="仿宋_GB2312" w:hAnsi="仿宋" w:eastAsia="仿宋_GB2312" w:cs="仿宋_GB2312"/>
          <w:b/>
          <w:bCs/>
          <w:sz w:val="32"/>
          <w:szCs w:val="32"/>
        </w:rPr>
        <w:t>UPS整流器采用可控硅</w:t>
      </w:r>
      <w:r>
        <w:rPr>
          <w:rFonts w:hint="eastAsia" w:ascii="仿宋_GB2312" w:hAnsi="仿宋" w:eastAsia="仿宋_GB2312" w:cs="仿宋_GB2312"/>
          <w:b/>
          <w:bCs/>
          <w:sz w:val="32"/>
          <w:szCs w:val="32"/>
          <w:lang w:eastAsia="zh-CN"/>
        </w:rPr>
        <w:t>（</w:t>
      </w:r>
      <w:r>
        <w:rPr>
          <w:rFonts w:hint="eastAsia" w:ascii="仿宋_GB2312" w:hAnsi="仿宋" w:eastAsia="仿宋_GB2312" w:cs="仿宋_GB2312"/>
          <w:b/>
          <w:bCs/>
          <w:sz w:val="32"/>
          <w:szCs w:val="32"/>
        </w:rPr>
        <w:t>SCR</w:t>
      </w:r>
      <w:r>
        <w:rPr>
          <w:rFonts w:hint="eastAsia" w:ascii="仿宋_GB2312" w:hAnsi="仿宋" w:eastAsia="仿宋_GB2312" w:cs="仿宋_GB2312"/>
          <w:b/>
          <w:bCs/>
          <w:sz w:val="32"/>
          <w:szCs w:val="32"/>
          <w:lang w:eastAsia="zh-CN"/>
        </w:rPr>
        <w:t>）</w:t>
      </w:r>
      <w:r>
        <w:rPr>
          <w:rFonts w:hint="eastAsia" w:ascii="仿宋_GB2312" w:hAnsi="仿宋" w:eastAsia="仿宋_GB2312" w:cs="仿宋_GB2312"/>
          <w:b/>
          <w:bCs/>
          <w:sz w:val="32"/>
          <w:szCs w:val="32"/>
        </w:rPr>
        <w:t>器件，逆变器采用IGBT功率器件；</w:t>
      </w:r>
    </w:p>
    <w:p w14:paraId="52404ABD">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必须具有“过压、短路、过载、超温”等报警功能及事故、故障自诊断功能。</w:t>
      </w:r>
    </w:p>
    <w:p w14:paraId="4C3410C0">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UPS旁路电路应由自动旁路和手动检修旁路两部分组成。</w:t>
      </w:r>
    </w:p>
    <w:p w14:paraId="2C5C651E">
      <w:pPr>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_GB2312" w:hAnsi="仿宋" w:eastAsia="仿宋_GB2312" w:cs="仿宋_GB2312"/>
          <w:b/>
          <w:bCs/>
          <w:color w:val="auto"/>
          <w:sz w:val="32"/>
          <w:szCs w:val="32"/>
          <w:lang w:eastAsia="zh-CN"/>
        </w:rPr>
      </w:pPr>
      <w:r>
        <w:rPr>
          <w:rFonts w:hint="eastAsia" w:ascii="仿宋_GB2312" w:hAnsi="仿宋" w:eastAsia="仿宋_GB2312" w:cs="仿宋_GB2312"/>
          <w:b/>
          <w:bCs/>
          <w:sz w:val="32"/>
          <w:szCs w:val="32"/>
        </w:rPr>
        <w:t>UPS输入输出等操作开关采用</w:t>
      </w:r>
      <w:r>
        <w:rPr>
          <w:rFonts w:hint="eastAsia" w:ascii="仿宋_GB2312" w:hAnsi="宋体" w:eastAsia="仿宋_GB2312" w:cs="宋体"/>
          <w:b/>
          <w:bCs/>
          <w:sz w:val="32"/>
          <w:szCs w:val="32"/>
        </w:rPr>
        <w:t>施耐德、ABB、西门子、溯高美</w:t>
      </w:r>
      <w:r>
        <w:rPr>
          <w:rFonts w:hint="eastAsia" w:ascii="仿宋_GB2312" w:hAnsi="宋体" w:eastAsia="仿宋_GB2312" w:cs="宋体"/>
          <w:b/>
          <w:bCs/>
          <w:sz w:val="32"/>
          <w:szCs w:val="32"/>
          <w:lang w:eastAsia="zh-CN"/>
        </w:rPr>
        <w:t>、</w:t>
      </w:r>
      <w:r>
        <w:rPr>
          <w:rFonts w:hint="eastAsia" w:ascii="仿宋_GB2312" w:hAnsi="宋体" w:eastAsia="仿宋_GB2312" w:cs="宋体"/>
          <w:b/>
          <w:bCs/>
          <w:sz w:val="32"/>
          <w:szCs w:val="32"/>
          <w:lang w:val="en-US" w:eastAsia="zh-CN"/>
        </w:rPr>
        <w:t>伊顿品牌，</w:t>
      </w:r>
      <w:r>
        <w:rPr>
          <w:rFonts w:hint="eastAsia" w:ascii="仿宋_GB2312" w:hAnsi="宋体" w:eastAsia="仿宋_GB2312" w:cs="宋体"/>
          <w:b/>
          <w:bCs/>
          <w:color w:val="auto"/>
          <w:sz w:val="32"/>
          <w:szCs w:val="32"/>
        </w:rPr>
        <w:t>内置</w:t>
      </w:r>
      <w:r>
        <w:rPr>
          <w:rFonts w:hint="eastAsia" w:ascii="仿宋_GB2312" w:hAnsi="仿宋" w:eastAsia="仿宋_GB2312" w:cs="仿宋_GB2312"/>
          <w:b/>
          <w:bCs/>
          <w:color w:val="auto"/>
          <w:sz w:val="32"/>
          <w:szCs w:val="32"/>
        </w:rPr>
        <w:t>开关</w:t>
      </w:r>
      <w:r>
        <w:rPr>
          <w:rFonts w:hint="eastAsia" w:ascii="仿宋_GB2312" w:hAnsi="仿宋" w:eastAsia="仿宋_GB2312" w:cs="仿宋_GB2312"/>
          <w:b/>
          <w:bCs/>
          <w:color w:val="auto"/>
          <w:sz w:val="32"/>
          <w:szCs w:val="32"/>
          <w:lang w:val="en-US" w:eastAsia="zh-CN"/>
        </w:rPr>
        <w:t>必</w:t>
      </w:r>
      <w:r>
        <w:rPr>
          <w:rFonts w:hint="eastAsia" w:ascii="仿宋_GB2312" w:hAnsi="仿宋" w:eastAsia="仿宋_GB2312" w:cs="仿宋_GB2312"/>
          <w:b/>
          <w:bCs/>
          <w:color w:val="auto"/>
          <w:sz w:val="32"/>
          <w:szCs w:val="32"/>
        </w:rPr>
        <w:t>须采用塑壳断路器</w:t>
      </w:r>
      <w:r>
        <w:rPr>
          <w:rFonts w:hint="eastAsia" w:ascii="仿宋_GB2312" w:hAnsi="仿宋" w:eastAsia="仿宋_GB2312" w:cs="仿宋_GB2312"/>
          <w:b/>
          <w:bCs/>
          <w:color w:val="auto"/>
          <w:sz w:val="32"/>
          <w:szCs w:val="32"/>
          <w:lang w:eastAsia="zh-CN"/>
        </w:rPr>
        <w:t>。</w:t>
      </w:r>
    </w:p>
    <w:p w14:paraId="78B114B4">
      <w:pPr>
        <w:spacing w:line="560" w:lineRule="exact"/>
        <w:ind w:firstLine="643" w:firstLineChars="200"/>
        <w:rPr>
          <w:rFonts w:hint="eastAsia" w:ascii="仿宋_GB2312" w:hAnsi="仿宋" w:eastAsia="仿宋_GB2312" w:cs="仿宋_GB2312"/>
          <w:b/>
          <w:bCs/>
          <w:color w:val="auto"/>
          <w:sz w:val="32"/>
          <w:szCs w:val="32"/>
          <w:lang w:eastAsia="zh-CN"/>
        </w:rPr>
      </w:pPr>
      <w:r>
        <w:rPr>
          <w:rFonts w:hint="eastAsia" w:ascii="仿宋_GB2312" w:hAnsi="仿宋" w:eastAsia="仿宋_GB2312" w:cs="仿宋_GB2312"/>
          <w:b/>
          <w:bCs/>
          <w:sz w:val="32"/>
          <w:szCs w:val="32"/>
        </w:rPr>
        <w:t>UPS主路和旁路需要加</w:t>
      </w:r>
      <w:r>
        <w:rPr>
          <w:rFonts w:hint="eastAsia" w:ascii="仿宋_GB2312" w:hAnsi="仿宋" w:eastAsia="仿宋_GB2312" w:cs="仿宋_GB2312"/>
          <w:b/>
          <w:bCs/>
          <w:color w:val="auto"/>
          <w:sz w:val="32"/>
          <w:szCs w:val="32"/>
        </w:rPr>
        <w:t>装40kA浪涌装置，浪涌品牌</w:t>
      </w:r>
      <w:r>
        <w:rPr>
          <w:rFonts w:hint="eastAsia" w:ascii="仿宋_GB2312" w:hAnsi="宋体" w:eastAsia="仿宋_GB2312" w:cs="宋体"/>
          <w:b/>
          <w:bCs/>
          <w:color w:val="auto"/>
          <w:sz w:val="32"/>
          <w:szCs w:val="32"/>
        </w:rPr>
        <w:t>施耐德、ABB、西门子</w:t>
      </w:r>
      <w:r>
        <w:rPr>
          <w:rFonts w:hint="eastAsia" w:ascii="仿宋_GB2312" w:hAnsi="宋体" w:eastAsia="仿宋_GB2312" w:cs="宋体"/>
          <w:b/>
          <w:bCs/>
          <w:color w:val="auto"/>
          <w:sz w:val="32"/>
          <w:szCs w:val="32"/>
          <w:lang w:eastAsia="zh-CN"/>
        </w:rPr>
        <w:t>、</w:t>
      </w:r>
      <w:r>
        <w:rPr>
          <w:rFonts w:hint="eastAsia" w:ascii="仿宋_GB2312" w:hAnsi="宋体" w:eastAsia="仿宋_GB2312" w:cs="宋体"/>
          <w:b/>
          <w:bCs/>
          <w:color w:val="auto"/>
          <w:sz w:val="32"/>
          <w:szCs w:val="32"/>
          <w:lang w:val="en-US" w:eastAsia="zh-CN"/>
        </w:rPr>
        <w:t>伊顿</w:t>
      </w:r>
      <w:r>
        <w:rPr>
          <w:rFonts w:hint="eastAsia" w:ascii="仿宋_GB2312" w:hAnsi="仿宋" w:eastAsia="仿宋_GB2312" w:cs="仿宋_GB2312"/>
          <w:b/>
          <w:bCs/>
          <w:color w:val="auto"/>
          <w:sz w:val="32"/>
          <w:szCs w:val="32"/>
        </w:rPr>
        <w:t>。</w:t>
      </w:r>
    </w:p>
    <w:p w14:paraId="0C695B0C">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UPS的电路板</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逆变器等重要器件应进行防腐蚀、酸碱性气体处理，提高电路板等器件的抗腐蚀性。</w:t>
      </w:r>
    </w:p>
    <w:p w14:paraId="42BA34E1">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 UPS的通信方式</w:t>
      </w:r>
    </w:p>
    <w:p w14:paraId="1DDFDA7B">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rPr>
        <w:t>提供6对隔离的继电器无源接点</w:t>
      </w:r>
    </w:p>
    <w:p w14:paraId="7259BAB9">
      <w:pPr>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_GB2312" w:hAnsi="仿宋" w:eastAsia="仿宋_GB2312" w:cs="仿宋_GB2312"/>
          <w:b/>
          <w:bCs/>
          <w:sz w:val="32"/>
          <w:szCs w:val="32"/>
        </w:rPr>
      </w:pPr>
      <w:r>
        <w:rPr>
          <w:rFonts w:hint="eastAsia" w:ascii="仿宋_GB2312" w:hAnsi="仿宋" w:eastAsia="仿宋_GB2312" w:cs="仿宋_GB2312"/>
          <w:b/>
          <w:bCs/>
          <w:sz w:val="32"/>
          <w:szCs w:val="32"/>
        </w:rPr>
        <w:t>该干接点（容量要求为250V</w:t>
      </w:r>
      <w:r>
        <w:rPr>
          <w:rFonts w:hint="eastAsia" w:ascii="仿宋_GB2312" w:hAnsi="仿宋" w:eastAsia="仿宋_GB2312" w:cs="仿宋_GB2312"/>
          <w:b/>
          <w:bCs/>
          <w:sz w:val="32"/>
          <w:szCs w:val="32"/>
          <w:lang w:eastAsia="zh-CN"/>
        </w:rPr>
        <w:t>、</w:t>
      </w:r>
      <w:r>
        <w:rPr>
          <w:rFonts w:hint="eastAsia" w:ascii="仿宋_GB2312" w:hAnsi="仿宋" w:eastAsia="仿宋_GB2312" w:cs="仿宋_GB2312"/>
          <w:b/>
          <w:bCs/>
          <w:sz w:val="32"/>
          <w:szCs w:val="32"/>
        </w:rPr>
        <w:t>5A）可用于触发指示灯或蜂鸣器，以提示用户UPS和电池的运行状态。</w:t>
      </w:r>
    </w:p>
    <w:p w14:paraId="5F9A4638">
      <w:pPr>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仿宋_GB2312" w:hAnsi="仿宋" w:eastAsia="仿宋_GB2312" w:cs="仿宋_GB2312"/>
          <w:b/>
          <w:bCs/>
          <w:sz w:val="32"/>
          <w:szCs w:val="32"/>
          <w:lang w:val="en-US" w:eastAsia="zh-CN"/>
        </w:rPr>
      </w:pPr>
      <w:r>
        <w:rPr>
          <w:rFonts w:hint="eastAsia" w:ascii="仿宋_GB2312" w:hAnsi="仿宋" w:eastAsia="仿宋_GB2312" w:cs="仿宋_GB2312"/>
          <w:b/>
          <w:bCs/>
          <w:sz w:val="32"/>
          <w:szCs w:val="32"/>
          <w:lang w:val="en-US" w:eastAsia="zh-CN"/>
        </w:rPr>
        <w:t>UPS至DCS的报警点需引出，并且做明显标记。</w:t>
      </w:r>
    </w:p>
    <w:p w14:paraId="041CC439">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提供下列不少于6个UPS运行状态信息：</w:t>
      </w:r>
    </w:p>
    <w:p w14:paraId="0AE3A642">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——UPS逆变器供电；</w:t>
      </w:r>
    </w:p>
    <w:p w14:paraId="49F8386B">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——电池供电；</w:t>
      </w:r>
    </w:p>
    <w:p w14:paraId="16C1C1CD">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——旁路供电（维修位置）；</w:t>
      </w:r>
    </w:p>
    <w:p w14:paraId="137D610A">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——电池低电压预报警；</w:t>
      </w:r>
    </w:p>
    <w:p w14:paraId="340DB7AE">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——综合报警；</w:t>
      </w:r>
    </w:p>
    <w:p w14:paraId="68344A3F">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——过载告警。</w:t>
      </w:r>
    </w:p>
    <w:p w14:paraId="50265A81">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配置</w:t>
      </w:r>
      <w:r>
        <w:rPr>
          <w:rFonts w:hint="eastAsia" w:ascii="仿宋_GB2312" w:hAnsi="仿宋" w:eastAsia="仿宋_GB2312" w:cs="仿宋_GB2312"/>
          <w:sz w:val="32"/>
          <w:szCs w:val="32"/>
        </w:rPr>
        <w:t>RS485或RS232通信接口板满足</w:t>
      </w:r>
      <w:r>
        <w:rPr>
          <w:rFonts w:ascii="仿宋_GB2312" w:hAnsi="仿宋" w:eastAsia="仿宋_GB2312" w:cs="仿宋_GB2312"/>
          <w:sz w:val="32"/>
          <w:szCs w:val="32"/>
        </w:rPr>
        <w:t>ModBus</w:t>
      </w:r>
      <w:r>
        <w:rPr>
          <w:rFonts w:hint="eastAsia" w:ascii="仿宋_GB2312" w:hAnsi="仿宋" w:eastAsia="仿宋_GB2312" w:cs="仿宋_GB2312"/>
          <w:sz w:val="32"/>
          <w:szCs w:val="32"/>
        </w:rPr>
        <w:t>/JBUS</w:t>
      </w:r>
      <w:r>
        <w:rPr>
          <w:rFonts w:ascii="仿宋_GB2312" w:hAnsi="仿宋" w:eastAsia="仿宋_GB2312" w:cs="仿宋_GB2312"/>
          <w:sz w:val="32"/>
          <w:szCs w:val="32"/>
        </w:rPr>
        <w:t>通讯规约</w:t>
      </w:r>
      <w:r>
        <w:rPr>
          <w:rFonts w:hint="eastAsia" w:ascii="仿宋_GB2312" w:hAnsi="仿宋" w:eastAsia="仿宋_GB2312" w:cs="仿宋_GB2312"/>
          <w:sz w:val="32"/>
          <w:szCs w:val="32"/>
        </w:rPr>
        <w:t>，利用此板，操作人员可用</w:t>
      </w:r>
      <w:r>
        <w:rPr>
          <w:rFonts w:ascii="仿宋_GB2312" w:hAnsi="仿宋" w:eastAsia="仿宋_GB2312" w:cs="仿宋_GB2312"/>
          <w:sz w:val="32"/>
          <w:szCs w:val="32"/>
        </w:rPr>
        <w:t>ModBus</w:t>
      </w:r>
      <w:r>
        <w:rPr>
          <w:rFonts w:hint="eastAsia" w:ascii="仿宋_GB2312" w:hAnsi="仿宋" w:eastAsia="仿宋_GB2312" w:cs="仿宋_GB2312"/>
          <w:sz w:val="32"/>
          <w:szCs w:val="32"/>
        </w:rPr>
        <w:t>/JBUS</w:t>
      </w:r>
      <w:r>
        <w:rPr>
          <w:rFonts w:ascii="仿宋_GB2312" w:hAnsi="仿宋" w:eastAsia="仿宋_GB2312" w:cs="仿宋_GB2312"/>
          <w:sz w:val="32"/>
          <w:szCs w:val="32"/>
        </w:rPr>
        <w:t>通讯</w:t>
      </w:r>
      <w:r>
        <w:rPr>
          <w:rFonts w:hint="eastAsia" w:ascii="仿宋_GB2312" w:hAnsi="仿宋" w:eastAsia="仿宋_GB2312" w:cs="仿宋_GB2312"/>
          <w:sz w:val="32"/>
          <w:szCs w:val="32"/>
        </w:rPr>
        <w:t>协议提供的TCP/IP地址和数据表，对应用参数进行设置，通过网络将UPS连接到一个集中管理系统。</w:t>
      </w:r>
    </w:p>
    <w:p w14:paraId="7C091E1C">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 xml:space="preserve">2.3 </w:t>
      </w:r>
      <w:r>
        <w:rPr>
          <w:rFonts w:hint="eastAsia" w:ascii="仿宋_GB2312" w:hAnsi="仿宋" w:eastAsia="仿宋_GB2312" w:cs="仿宋_GB2312"/>
          <w:sz w:val="32"/>
          <w:szCs w:val="32"/>
        </w:rPr>
        <w:t>UPS的主要技术性能</w:t>
      </w:r>
    </w:p>
    <w:p w14:paraId="702BF216">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UPS应采用先进的谐波全面控制技术</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UPS的电压谐波失真度应符合下列技术指标</w:t>
      </w:r>
      <w:r>
        <w:rPr>
          <w:rFonts w:hint="eastAsia" w:ascii="仿宋_GB2312" w:hAnsi="仿宋" w:eastAsia="仿宋_GB2312" w:cs="仿宋_GB2312"/>
          <w:sz w:val="32"/>
          <w:szCs w:val="32"/>
          <w:lang w:eastAsia="zh-CN"/>
        </w:rPr>
        <w:t>：</w:t>
      </w:r>
    </w:p>
    <w:p w14:paraId="26C17802">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带100%线性负载时，电压总谐波失真度＜2%</w:t>
      </w:r>
    </w:p>
    <w:p w14:paraId="4F8D296F">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带100%非线性负载时，电压总谐波失真度＜4%</w:t>
      </w:r>
    </w:p>
    <w:p w14:paraId="6F325A2C">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UPS应具有良好的动态响应特性，在0-100%负载突变时，UPS输出电压变化应小于±2%，且在20ms内恢复到±1%。</w:t>
      </w:r>
    </w:p>
    <w:p w14:paraId="55056611">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UPS应具有频率跟踪能力，频率跟踪速度要求达到1Hz/s</w:t>
      </w:r>
      <w:r>
        <w:rPr>
          <w:rFonts w:hint="eastAsia" w:ascii="仿宋_GB2312" w:hAnsi="仿宋" w:eastAsia="仿宋_GB2312" w:cs="仿宋_GB2312"/>
          <w:sz w:val="32"/>
          <w:szCs w:val="32"/>
          <w:lang w:eastAsia="zh-CN"/>
        </w:rPr>
        <w:t>。</w:t>
      </w:r>
    </w:p>
    <w:p w14:paraId="7A3AEFAE">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 xml:space="preserve">2.4 </w:t>
      </w:r>
      <w:r>
        <w:rPr>
          <w:rFonts w:hint="eastAsia" w:ascii="仿宋_GB2312" w:hAnsi="仿宋" w:eastAsia="仿宋_GB2312" w:cs="仿宋_GB2312"/>
          <w:sz w:val="32"/>
          <w:szCs w:val="32"/>
        </w:rPr>
        <w:t>UPS应具有下列基本功能</w:t>
      </w:r>
    </w:p>
    <w:p w14:paraId="02399913">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对电池的自动检测功能</w:t>
      </w:r>
    </w:p>
    <w:p w14:paraId="5A8091AE">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蓄电池剩余后备时间的计算和预报，并在显示屏上实时显示。</w:t>
      </w:r>
    </w:p>
    <w:p w14:paraId="4476DE5C">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电池的在线检测应包括：电池电路测试、电池性能测试等。</w:t>
      </w:r>
    </w:p>
    <w:p w14:paraId="23A50584">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对电池的保护功能</w:t>
      </w:r>
    </w:p>
    <w:p w14:paraId="3DC4CD9B">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电池类型和老化的补偿：根据电池品牌、类型和老化程度的不同而选取不同的充电电压,以保证电池使用在最佳状态。</w:t>
      </w:r>
    </w:p>
    <w:p w14:paraId="7A5B8586">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具有电池的活化保养功能，即UPS应具有定期的电池深放深充功能</w:t>
      </w:r>
      <w:r>
        <w:rPr>
          <w:rFonts w:hint="eastAsia" w:ascii="仿宋_GB2312" w:hAnsi="仿宋" w:eastAsia="仿宋_GB2312" w:cs="仿宋_GB2312"/>
          <w:sz w:val="32"/>
          <w:szCs w:val="32"/>
          <w:lang w:eastAsia="zh-CN"/>
        </w:rPr>
        <w:t>。</w:t>
      </w:r>
    </w:p>
    <w:p w14:paraId="68F755C0">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具有电池过放保护功能</w:t>
      </w:r>
      <w:r>
        <w:rPr>
          <w:rFonts w:hint="eastAsia" w:ascii="仿宋_GB2312" w:hAnsi="仿宋" w:eastAsia="仿宋_GB2312" w:cs="仿宋_GB2312"/>
          <w:sz w:val="32"/>
          <w:szCs w:val="32"/>
          <w:lang w:eastAsia="zh-CN"/>
        </w:rPr>
        <w:t>。</w:t>
      </w:r>
    </w:p>
    <w:p w14:paraId="757CEB82">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具有电池小电流慢放保护功能</w:t>
      </w:r>
      <w:r>
        <w:rPr>
          <w:rFonts w:hint="eastAsia" w:ascii="仿宋_GB2312" w:hAnsi="仿宋" w:eastAsia="仿宋_GB2312" w:cs="仿宋_GB2312"/>
          <w:sz w:val="32"/>
          <w:szCs w:val="32"/>
          <w:lang w:eastAsia="zh-CN"/>
        </w:rPr>
        <w:t>。</w:t>
      </w:r>
    </w:p>
    <w:p w14:paraId="70B4C57A">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丰富的通讯功能：有干接点、远程监控、与PC机连网和遥测遥控四种通讯方式。</w:t>
      </w:r>
    </w:p>
    <w:p w14:paraId="6FAB2C78">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大屏幕触摸屏中文显示：</w:t>
      </w:r>
    </w:p>
    <w:p w14:paraId="69B498DD">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UPS主输入电源的电压、电流和频率参数；</w:t>
      </w:r>
    </w:p>
    <w:p w14:paraId="165DA9CE">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UPS旁路输入电源的电压、电流和频率参数；</w:t>
      </w:r>
    </w:p>
    <w:p w14:paraId="49D638CC">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UPS输出电源的电压、电流和频率参数；</w:t>
      </w:r>
    </w:p>
    <w:p w14:paraId="3B8D3E36">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电池电压、电流和充放电状态；</w:t>
      </w:r>
    </w:p>
    <w:p w14:paraId="17FC7BE1">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显示各种报警信息；</w:t>
      </w:r>
    </w:p>
    <w:p w14:paraId="00959918">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显示各种状态信息；</w:t>
      </w:r>
    </w:p>
    <w:p w14:paraId="1E98BEB7">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显示各种故障信息并提示操作人员如何处理故障。</w:t>
      </w:r>
    </w:p>
    <w:p w14:paraId="49080688">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事件日志：能记录运行过程中发生的128条事件日志，并留存完整时间信息</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为故障分析提供了真实的依据。</w:t>
      </w:r>
    </w:p>
    <w:p w14:paraId="06132807">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支持UPS内部参数自主设置，且具备高精度故障自诊断功能。</w:t>
      </w:r>
    </w:p>
    <w:p w14:paraId="37AB9E67">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5</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UPS主机的技术参数</w:t>
      </w:r>
    </w:p>
    <w:tbl>
      <w:tblPr>
        <w:tblStyle w:val="6"/>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844"/>
        <w:gridCol w:w="4592"/>
      </w:tblGrid>
      <w:tr w14:paraId="0A8F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5249E558">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序号</w:t>
            </w:r>
          </w:p>
        </w:tc>
        <w:tc>
          <w:tcPr>
            <w:tcW w:w="2844" w:type="dxa"/>
            <w:vAlign w:val="center"/>
          </w:tcPr>
          <w:p w14:paraId="54E1CE9F">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项目</w:t>
            </w:r>
          </w:p>
        </w:tc>
        <w:tc>
          <w:tcPr>
            <w:tcW w:w="4592" w:type="dxa"/>
            <w:vAlign w:val="center"/>
          </w:tcPr>
          <w:p w14:paraId="36297D0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技术指标</w:t>
            </w:r>
          </w:p>
        </w:tc>
      </w:tr>
      <w:tr w14:paraId="6BBF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restart"/>
            <w:vAlign w:val="center"/>
          </w:tcPr>
          <w:p w14:paraId="3820B5D5">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w:t>
            </w:r>
          </w:p>
        </w:tc>
        <w:tc>
          <w:tcPr>
            <w:tcW w:w="2844" w:type="dxa"/>
            <w:vAlign w:val="center"/>
          </w:tcPr>
          <w:p w14:paraId="6DFF48E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输入电源电压</w:t>
            </w:r>
          </w:p>
        </w:tc>
        <w:tc>
          <w:tcPr>
            <w:tcW w:w="4592" w:type="dxa"/>
            <w:vAlign w:val="center"/>
          </w:tcPr>
          <w:p w14:paraId="7FB57CF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380V-15%至380V+20%，三相四线</w:t>
            </w:r>
          </w:p>
        </w:tc>
      </w:tr>
      <w:tr w14:paraId="4832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38A02B2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p>
        </w:tc>
        <w:tc>
          <w:tcPr>
            <w:tcW w:w="2844" w:type="dxa"/>
            <w:vAlign w:val="center"/>
          </w:tcPr>
          <w:p w14:paraId="6EC5EF5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输入功率因数</w:t>
            </w:r>
          </w:p>
        </w:tc>
        <w:tc>
          <w:tcPr>
            <w:tcW w:w="4592" w:type="dxa"/>
            <w:vAlign w:val="center"/>
          </w:tcPr>
          <w:p w14:paraId="595411B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≥0.9</w:t>
            </w:r>
          </w:p>
        </w:tc>
      </w:tr>
      <w:tr w14:paraId="44BD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1C2884A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p>
        </w:tc>
        <w:tc>
          <w:tcPr>
            <w:tcW w:w="2844" w:type="dxa"/>
            <w:vAlign w:val="center"/>
          </w:tcPr>
          <w:p w14:paraId="62BA4773">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频率范围</w:t>
            </w:r>
          </w:p>
        </w:tc>
        <w:tc>
          <w:tcPr>
            <w:tcW w:w="4592" w:type="dxa"/>
            <w:vAlign w:val="center"/>
          </w:tcPr>
          <w:p w14:paraId="36891BB5">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50Hz±10%</w:t>
            </w:r>
          </w:p>
        </w:tc>
      </w:tr>
      <w:tr w14:paraId="2209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69AB6795">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2</w:t>
            </w:r>
          </w:p>
        </w:tc>
        <w:tc>
          <w:tcPr>
            <w:tcW w:w="2844" w:type="dxa"/>
            <w:vAlign w:val="center"/>
          </w:tcPr>
          <w:p w14:paraId="2E536E81">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输出静态电压</w:t>
            </w:r>
          </w:p>
        </w:tc>
        <w:tc>
          <w:tcPr>
            <w:tcW w:w="4592" w:type="dxa"/>
            <w:vAlign w:val="center"/>
          </w:tcPr>
          <w:p w14:paraId="1AF3B94B">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220V±1%</w:t>
            </w:r>
          </w:p>
        </w:tc>
      </w:tr>
      <w:tr w14:paraId="02B9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4D829CC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宋体" w:hAnsi="宋体"/>
                <w:b w:val="0"/>
                <w:bCs/>
                <w:sz w:val="24"/>
                <w:szCs w:val="24"/>
                <w:lang w:val="en-US" w:eastAsia="zh-CN"/>
              </w:rPr>
            </w:pPr>
            <w:r>
              <w:rPr>
                <w:rFonts w:hint="eastAsia" w:ascii="宋体" w:hAnsi="宋体"/>
                <w:b w:val="0"/>
                <w:bCs/>
                <w:sz w:val="24"/>
                <w:szCs w:val="24"/>
                <w:lang w:val="en-US" w:eastAsia="zh-CN"/>
              </w:rPr>
              <w:t>3</w:t>
            </w:r>
          </w:p>
        </w:tc>
        <w:tc>
          <w:tcPr>
            <w:tcW w:w="2844" w:type="dxa"/>
            <w:vAlign w:val="center"/>
          </w:tcPr>
          <w:p w14:paraId="7AAC32CB">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动态电压</w:t>
            </w:r>
          </w:p>
        </w:tc>
        <w:tc>
          <w:tcPr>
            <w:tcW w:w="4592" w:type="dxa"/>
            <w:vAlign w:val="center"/>
          </w:tcPr>
          <w:p w14:paraId="023DDFE9">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由空载到满载，满载到空载，电压变化&lt;±2%，且在20ms内恢复到±1%</w:t>
            </w:r>
          </w:p>
        </w:tc>
      </w:tr>
      <w:tr w14:paraId="528D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restart"/>
            <w:vAlign w:val="center"/>
          </w:tcPr>
          <w:p w14:paraId="53E3F467">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4</w:t>
            </w:r>
          </w:p>
        </w:tc>
        <w:tc>
          <w:tcPr>
            <w:tcW w:w="2844" w:type="dxa"/>
            <w:vAlign w:val="center"/>
          </w:tcPr>
          <w:p w14:paraId="3734691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频率跟踪范围</w:t>
            </w:r>
          </w:p>
        </w:tc>
        <w:tc>
          <w:tcPr>
            <w:tcW w:w="4592" w:type="dxa"/>
            <w:vAlign w:val="center"/>
          </w:tcPr>
          <w:p w14:paraId="5134C32F">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0.25～2Hz，步长为0.25Hz</w:t>
            </w:r>
          </w:p>
        </w:tc>
      </w:tr>
      <w:tr w14:paraId="3B46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73E95D6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p>
        </w:tc>
        <w:tc>
          <w:tcPr>
            <w:tcW w:w="2844" w:type="dxa"/>
            <w:vAlign w:val="center"/>
          </w:tcPr>
          <w:p w14:paraId="1A0AD598">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频率跟踪速度</w:t>
            </w:r>
          </w:p>
        </w:tc>
        <w:tc>
          <w:tcPr>
            <w:tcW w:w="4592" w:type="dxa"/>
            <w:vAlign w:val="center"/>
          </w:tcPr>
          <w:p w14:paraId="354B876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1Hz/s</w:t>
            </w:r>
          </w:p>
        </w:tc>
      </w:tr>
      <w:tr w14:paraId="3B18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429C15D9">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p>
        </w:tc>
        <w:tc>
          <w:tcPr>
            <w:tcW w:w="2844" w:type="dxa"/>
            <w:vAlign w:val="center"/>
          </w:tcPr>
          <w:p w14:paraId="3111EFC1">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晶振稳定度</w:t>
            </w:r>
          </w:p>
        </w:tc>
        <w:tc>
          <w:tcPr>
            <w:tcW w:w="4592" w:type="dxa"/>
            <w:vAlign w:val="center"/>
          </w:tcPr>
          <w:p w14:paraId="787E7F7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50Hz±0.05Hz</w:t>
            </w:r>
          </w:p>
        </w:tc>
      </w:tr>
      <w:tr w14:paraId="250A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restart"/>
            <w:vAlign w:val="center"/>
          </w:tcPr>
          <w:p w14:paraId="74FB65F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5</w:t>
            </w:r>
          </w:p>
        </w:tc>
        <w:tc>
          <w:tcPr>
            <w:tcW w:w="2844" w:type="dxa"/>
            <w:vMerge w:val="restart"/>
            <w:vAlign w:val="center"/>
          </w:tcPr>
          <w:p w14:paraId="10283EC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线电压总谐波失真度</w:t>
            </w:r>
          </w:p>
        </w:tc>
        <w:tc>
          <w:tcPr>
            <w:tcW w:w="4592" w:type="dxa"/>
            <w:vAlign w:val="center"/>
          </w:tcPr>
          <w:p w14:paraId="682ACD87">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＜2%(带100%线性负载)</w:t>
            </w:r>
          </w:p>
        </w:tc>
      </w:tr>
      <w:tr w14:paraId="6CAD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2EC935A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p>
        </w:tc>
        <w:tc>
          <w:tcPr>
            <w:tcW w:w="2844" w:type="dxa"/>
            <w:vMerge w:val="continue"/>
            <w:vAlign w:val="center"/>
          </w:tcPr>
          <w:p w14:paraId="100E324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p>
        </w:tc>
        <w:tc>
          <w:tcPr>
            <w:tcW w:w="4592" w:type="dxa"/>
            <w:vAlign w:val="center"/>
          </w:tcPr>
          <w:p w14:paraId="1C06A0F2">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＜4%(带100%非线性负载)</w:t>
            </w:r>
          </w:p>
        </w:tc>
      </w:tr>
      <w:tr w14:paraId="1C9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3AED175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6</w:t>
            </w:r>
          </w:p>
        </w:tc>
        <w:tc>
          <w:tcPr>
            <w:tcW w:w="2844" w:type="dxa"/>
            <w:vAlign w:val="center"/>
          </w:tcPr>
          <w:p w14:paraId="6F4338F8">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峰值因数</w:t>
            </w:r>
          </w:p>
        </w:tc>
        <w:tc>
          <w:tcPr>
            <w:tcW w:w="4592" w:type="dxa"/>
            <w:vAlign w:val="center"/>
          </w:tcPr>
          <w:p w14:paraId="79E2DB3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3∶1</w:t>
            </w:r>
          </w:p>
        </w:tc>
      </w:tr>
      <w:tr w14:paraId="5771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14:paraId="3B485EF6">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7</w:t>
            </w:r>
          </w:p>
        </w:tc>
        <w:tc>
          <w:tcPr>
            <w:tcW w:w="2844" w:type="dxa"/>
            <w:vAlign w:val="center"/>
          </w:tcPr>
          <w:p w14:paraId="30B1AF19">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过载能力：</w:t>
            </w:r>
          </w:p>
        </w:tc>
        <w:tc>
          <w:tcPr>
            <w:tcW w:w="4592" w:type="dxa"/>
            <w:vAlign w:val="center"/>
          </w:tcPr>
          <w:p w14:paraId="184E273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125%额定负载持续10min</w:t>
            </w:r>
          </w:p>
          <w:p w14:paraId="3FAD21D1">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150%额定负载持续1min</w:t>
            </w:r>
          </w:p>
        </w:tc>
      </w:tr>
      <w:tr w14:paraId="5A32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5CCD96B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8</w:t>
            </w:r>
          </w:p>
        </w:tc>
        <w:tc>
          <w:tcPr>
            <w:tcW w:w="2844" w:type="dxa"/>
            <w:vAlign w:val="center"/>
          </w:tcPr>
          <w:p w14:paraId="3ED6AA51">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效率</w:t>
            </w:r>
          </w:p>
        </w:tc>
        <w:tc>
          <w:tcPr>
            <w:tcW w:w="4592" w:type="dxa"/>
            <w:vAlign w:val="center"/>
          </w:tcPr>
          <w:p w14:paraId="1F5CFC2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＞90%（在线模式）</w:t>
            </w:r>
          </w:p>
          <w:p w14:paraId="03886677">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＞98%（经济模式）　</w:t>
            </w:r>
          </w:p>
        </w:tc>
      </w:tr>
      <w:tr w14:paraId="0C58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59B08312">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9</w:t>
            </w:r>
          </w:p>
        </w:tc>
        <w:tc>
          <w:tcPr>
            <w:tcW w:w="2844" w:type="dxa"/>
            <w:vAlign w:val="center"/>
          </w:tcPr>
          <w:p w14:paraId="19F631E1">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噪音：</w:t>
            </w:r>
          </w:p>
        </w:tc>
        <w:tc>
          <w:tcPr>
            <w:tcW w:w="4592" w:type="dxa"/>
            <w:vAlign w:val="center"/>
          </w:tcPr>
          <w:p w14:paraId="65476DF7">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&lt;55dB</w:t>
            </w:r>
          </w:p>
        </w:tc>
      </w:tr>
      <w:tr w14:paraId="5D36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4381858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10</w:t>
            </w:r>
          </w:p>
        </w:tc>
        <w:tc>
          <w:tcPr>
            <w:tcW w:w="2844" w:type="dxa"/>
            <w:vAlign w:val="center"/>
          </w:tcPr>
          <w:p w14:paraId="0F3D3F87">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平均无故障时间MTBF：</w:t>
            </w:r>
          </w:p>
        </w:tc>
        <w:tc>
          <w:tcPr>
            <w:tcW w:w="4592" w:type="dxa"/>
            <w:vAlign w:val="center"/>
          </w:tcPr>
          <w:p w14:paraId="79C5655B">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＞20万小时</w:t>
            </w:r>
          </w:p>
        </w:tc>
      </w:tr>
      <w:tr w14:paraId="320B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361E9685">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11</w:t>
            </w:r>
          </w:p>
        </w:tc>
        <w:tc>
          <w:tcPr>
            <w:tcW w:w="2844" w:type="dxa"/>
            <w:vAlign w:val="center"/>
          </w:tcPr>
          <w:p w14:paraId="5E882AE6">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风扇配置</w:t>
            </w:r>
          </w:p>
        </w:tc>
        <w:tc>
          <w:tcPr>
            <w:tcW w:w="4592" w:type="dxa"/>
            <w:vAlign w:val="center"/>
          </w:tcPr>
          <w:p w14:paraId="2B24EDC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50%的冗余配置</w:t>
            </w:r>
          </w:p>
        </w:tc>
      </w:tr>
      <w:tr w14:paraId="6C08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47B5618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12</w:t>
            </w:r>
          </w:p>
        </w:tc>
        <w:tc>
          <w:tcPr>
            <w:tcW w:w="2844" w:type="dxa"/>
            <w:vAlign w:val="center"/>
          </w:tcPr>
          <w:p w14:paraId="0B47C334">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旁路</w:t>
            </w:r>
          </w:p>
        </w:tc>
        <w:tc>
          <w:tcPr>
            <w:tcW w:w="4592" w:type="dxa"/>
            <w:vAlign w:val="center"/>
          </w:tcPr>
          <w:p w14:paraId="5AF4F1DF">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宋体" w:hAnsi="宋体"/>
                <w:b w:val="0"/>
                <w:bCs/>
                <w:sz w:val="24"/>
                <w:szCs w:val="24"/>
                <w:lang w:val="en-US" w:eastAsia="zh-CN"/>
              </w:rPr>
            </w:pPr>
            <w:r>
              <w:rPr>
                <w:rFonts w:hint="eastAsia" w:ascii="宋体" w:hAnsi="宋体"/>
                <w:b w:val="0"/>
                <w:bCs/>
                <w:sz w:val="24"/>
                <w:szCs w:val="24"/>
                <w:lang w:val="en-US" w:eastAsia="zh-CN"/>
              </w:rPr>
              <w:t>具有自动静态旁路和手动检修旁路</w:t>
            </w:r>
          </w:p>
        </w:tc>
      </w:tr>
    </w:tbl>
    <w:p w14:paraId="08A3333C">
      <w:pPr>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楷体_GB2312" w:hAnsi="仿宋" w:eastAsia="楷体_GB2312" w:cs="仿宋_GB2312"/>
          <w:sz w:val="32"/>
          <w:szCs w:val="32"/>
          <w:lang w:val="en-US" w:eastAsia="zh-CN"/>
        </w:rPr>
      </w:pPr>
    </w:p>
    <w:p w14:paraId="2F4CD06D">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楷体_GB2312" w:hAnsi="仿宋" w:eastAsia="楷体_GB2312" w:cs="仿宋_GB2312"/>
          <w:sz w:val="32"/>
          <w:szCs w:val="32"/>
        </w:rPr>
      </w:pPr>
      <w:r>
        <w:rPr>
          <w:rFonts w:hint="eastAsia" w:ascii="楷体_GB2312" w:hAnsi="仿宋" w:eastAsia="楷体_GB2312" w:cs="仿宋_GB2312"/>
          <w:sz w:val="32"/>
          <w:szCs w:val="32"/>
          <w:lang w:val="en-US" w:eastAsia="zh-CN"/>
        </w:rPr>
        <w:t>3</w:t>
      </w:r>
      <w:r>
        <w:rPr>
          <w:rFonts w:ascii="楷体_GB2312" w:hAnsi="仿宋" w:eastAsia="楷体_GB2312" w:cs="仿宋_GB2312"/>
          <w:sz w:val="32"/>
          <w:szCs w:val="32"/>
        </w:rPr>
        <w:t>.</w:t>
      </w:r>
      <w:r>
        <w:rPr>
          <w:rFonts w:hint="eastAsia" w:ascii="楷体_GB2312" w:hAnsi="仿宋" w:eastAsia="楷体_GB2312" w:cs="仿宋_GB2312"/>
          <w:sz w:val="32"/>
          <w:szCs w:val="32"/>
        </w:rPr>
        <w:t>与UPS配套的蓄电池的技术要求</w:t>
      </w:r>
    </w:p>
    <w:p w14:paraId="59545245">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电池品牌要求：德国阳光、荷贝克、美国艾诺斯</w:t>
      </w:r>
      <w:r>
        <w:rPr>
          <w:rFonts w:hint="eastAsia" w:ascii="仿宋_GB2312" w:hAnsi="仿宋" w:eastAsia="仿宋_GB2312" w:cs="仿宋_GB2312"/>
          <w:sz w:val="32"/>
          <w:szCs w:val="32"/>
          <w:lang w:eastAsia="zh-CN"/>
        </w:rPr>
        <w:t>、</w:t>
      </w:r>
      <w:r>
        <w:rPr>
          <w:rFonts w:hint="eastAsia" w:ascii="FangSong_GB2312" w:hAnsi="仿宋" w:eastAsia="FangSong_GB2312" w:cs="FangSong_GB2312"/>
          <w:sz w:val="32"/>
          <w:szCs w:val="32"/>
        </w:rPr>
        <w:t>德克</w:t>
      </w:r>
      <w:r>
        <w:rPr>
          <w:rFonts w:hint="eastAsia" w:ascii="FangSong_GB2312" w:hAnsi="仿宋" w:eastAsia="FangSong_GB2312" w:cs="FangSong_GB2312"/>
          <w:sz w:val="32"/>
          <w:szCs w:val="32"/>
          <w:lang w:eastAsia="zh-CN"/>
        </w:rPr>
        <w:t>、</w:t>
      </w:r>
      <w:r>
        <w:rPr>
          <w:rFonts w:hint="eastAsia" w:ascii="FangSong_GB2312" w:hAnsi="仿宋" w:eastAsia="FangSong_GB2312" w:cs="FangSong_GB2312"/>
          <w:sz w:val="32"/>
          <w:szCs w:val="32"/>
          <w:lang w:val="en-US" w:eastAsia="zh-CN"/>
        </w:rPr>
        <w:t>GNB</w:t>
      </w:r>
      <w:r>
        <w:rPr>
          <w:rFonts w:hint="eastAsia" w:ascii="仿宋_GB2312" w:hAnsi="仿宋" w:eastAsia="仿宋_GB2312" w:cs="仿宋_GB2312"/>
          <w:sz w:val="32"/>
          <w:szCs w:val="32"/>
        </w:rPr>
        <w:t>，报价时需提供电池原厂证明材料。</w:t>
      </w:r>
    </w:p>
    <w:p w14:paraId="73492DAE">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蓄电池需编号，正极线缆颜色赭色，负极蓝色。</w:t>
      </w:r>
    </w:p>
    <w:p w14:paraId="5F892A19">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型式：固定型阀控密封式</w:t>
      </w:r>
      <w:r>
        <w:rPr>
          <w:rFonts w:hint="eastAsia" w:ascii="仿宋_GB2312" w:hAnsi="仿宋" w:eastAsia="仿宋_GB2312" w:cs="仿宋_GB2312"/>
          <w:sz w:val="32"/>
          <w:szCs w:val="32"/>
          <w:lang w:val="en-US" w:eastAsia="zh-CN"/>
        </w:rPr>
        <w:t>铅酸</w:t>
      </w:r>
      <w:r>
        <w:rPr>
          <w:rFonts w:hint="eastAsia" w:ascii="仿宋_GB2312" w:hAnsi="仿宋" w:eastAsia="仿宋_GB2312" w:cs="仿宋_GB2312"/>
          <w:sz w:val="32"/>
          <w:szCs w:val="32"/>
        </w:rPr>
        <w:t>蓄电池</w:t>
      </w:r>
      <w:r>
        <w:rPr>
          <w:rFonts w:ascii="仿宋_GB2312" w:hAnsi="仿宋" w:eastAsia="仿宋_GB2312" w:cs="仿宋_GB2312"/>
          <w:sz w:val="32"/>
          <w:szCs w:val="32"/>
        </w:rPr>
        <w:t>,</w:t>
      </w:r>
      <w:r>
        <w:rPr>
          <w:rFonts w:hint="eastAsia" w:ascii="仿宋_GB2312" w:hAnsi="仿宋" w:eastAsia="仿宋_GB2312" w:cs="仿宋_GB2312"/>
          <w:sz w:val="32"/>
          <w:szCs w:val="32"/>
        </w:rPr>
        <w:t>免维护保养</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不接受OEM代工贴牌生产。</w:t>
      </w:r>
    </w:p>
    <w:p w14:paraId="0A360687">
      <w:pPr>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_GB2312" w:hAnsi="仿宋" w:eastAsia="仿宋_GB2312" w:cs="仿宋_GB2312"/>
          <w:b/>
          <w:bCs/>
          <w:sz w:val="32"/>
          <w:szCs w:val="32"/>
          <w:lang w:val="en-US" w:eastAsia="zh-CN"/>
        </w:rPr>
      </w:pPr>
      <w:r>
        <w:rPr>
          <w:rFonts w:hint="eastAsia" w:ascii="仿宋_GB2312" w:hAnsi="仿宋" w:eastAsia="仿宋_GB2312" w:cs="仿宋_GB2312"/>
          <w:b/>
          <w:bCs/>
          <w:sz w:val="32"/>
          <w:szCs w:val="32"/>
        </w:rPr>
        <w:t>后备时间：60min（在额定负载功率情况下的放电时间）</w:t>
      </w:r>
      <w:r>
        <w:rPr>
          <w:rFonts w:hint="eastAsia" w:ascii="仿宋_GB2312" w:hAnsi="仿宋" w:eastAsia="仿宋_GB2312" w:cs="仿宋_GB2312"/>
          <w:b/>
          <w:bCs/>
          <w:sz w:val="32"/>
          <w:szCs w:val="32"/>
          <w:lang w:eastAsia="zh-CN"/>
        </w:rPr>
        <w:t>。</w:t>
      </w:r>
    </w:p>
    <w:p w14:paraId="071C4C08">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ascii="仿宋_GB2312" w:hAnsi="仿宋" w:eastAsia="仿宋_GB2312" w:cs="仿宋_GB2312"/>
          <w:b w:val="0"/>
          <w:bCs w:val="0"/>
          <w:sz w:val="32"/>
          <w:szCs w:val="32"/>
        </w:rPr>
        <w:t>UPS</w:t>
      </w:r>
      <w:r>
        <w:rPr>
          <w:rFonts w:hint="eastAsia" w:ascii="仿宋_GB2312" w:hAnsi="仿宋" w:eastAsia="仿宋_GB2312" w:cs="仿宋_GB2312"/>
          <w:b w:val="0"/>
          <w:bCs w:val="0"/>
          <w:sz w:val="32"/>
          <w:szCs w:val="32"/>
          <w:lang w:val="en-US" w:eastAsia="zh-CN"/>
        </w:rPr>
        <w:t>配备</w:t>
      </w:r>
      <w:r>
        <w:rPr>
          <w:rFonts w:ascii="仿宋_GB2312" w:hAnsi="仿宋" w:eastAsia="仿宋_GB2312" w:cs="仿宋_GB2312"/>
          <w:b w:val="0"/>
          <w:bCs w:val="0"/>
          <w:sz w:val="32"/>
          <w:szCs w:val="32"/>
        </w:rPr>
        <w:t>智能电池管理</w:t>
      </w:r>
      <w:r>
        <w:rPr>
          <w:rFonts w:hint="eastAsia" w:ascii="仿宋_GB2312" w:hAnsi="仿宋" w:eastAsia="仿宋_GB2312" w:cs="仿宋_GB2312"/>
          <w:b w:val="0"/>
          <w:bCs w:val="0"/>
          <w:sz w:val="32"/>
          <w:szCs w:val="32"/>
        </w:rPr>
        <w:t>系统</w:t>
      </w:r>
      <w:r>
        <w:rPr>
          <w:rFonts w:ascii="仿宋_GB2312" w:hAnsi="仿宋" w:eastAsia="仿宋_GB2312" w:cs="仿宋_GB2312"/>
          <w:sz w:val="32"/>
          <w:szCs w:val="32"/>
        </w:rPr>
        <w:t>,</w:t>
      </w:r>
      <w:r>
        <w:rPr>
          <w:rFonts w:hint="eastAsia" w:ascii="仿宋_GB2312" w:hAnsi="仿宋" w:eastAsia="仿宋_GB2312" w:cs="仿宋_GB2312"/>
          <w:sz w:val="32"/>
          <w:szCs w:val="32"/>
        </w:rPr>
        <w:t>采用珠海派诺、珠海东帆</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南京天君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拓能</w:t>
      </w:r>
      <w:r>
        <w:rPr>
          <w:rFonts w:ascii="仿宋_GB2312" w:hAnsi="仿宋" w:eastAsia="仿宋_GB2312" w:cs="仿宋_GB2312"/>
          <w:sz w:val="32"/>
          <w:szCs w:val="32"/>
        </w:rPr>
        <w:t>自动在线</w:t>
      </w:r>
      <w:r>
        <w:rPr>
          <w:rFonts w:hint="eastAsia" w:ascii="仿宋_GB2312" w:hAnsi="仿宋" w:eastAsia="仿宋_GB2312" w:cs="仿宋_GB2312"/>
          <w:sz w:val="32"/>
          <w:szCs w:val="32"/>
        </w:rPr>
        <w:t>监控系统</w:t>
      </w:r>
      <w:r>
        <w:rPr>
          <w:rFonts w:ascii="仿宋_GB2312" w:hAnsi="仿宋" w:eastAsia="仿宋_GB2312" w:cs="仿宋_GB2312"/>
          <w:sz w:val="32"/>
          <w:szCs w:val="32"/>
        </w:rPr>
        <w:t>，</w:t>
      </w:r>
      <w:r>
        <w:rPr>
          <w:rFonts w:hint="eastAsia" w:ascii="仿宋_GB2312" w:hAnsi="仿宋" w:eastAsia="仿宋_GB2312" w:cs="仿宋_GB2312"/>
          <w:sz w:val="32"/>
          <w:szCs w:val="32"/>
        </w:rPr>
        <w:t>自动判断UPS蓄电池的在线状态，状态判断包括但不限于充电、放电、浮充等；能显示每节电池内阻、电压，具备通讯功能，能上传到</w:t>
      </w:r>
      <w:r>
        <w:rPr>
          <w:rFonts w:hint="eastAsia" w:ascii="仿宋_GB2312" w:hAnsi="仿宋" w:eastAsia="仿宋_GB2312" w:cs="仿宋_GB2312"/>
          <w:sz w:val="32"/>
          <w:szCs w:val="32"/>
          <w:lang w:eastAsia="zh-CN"/>
        </w:rPr>
        <w:t>询价</w:t>
      </w:r>
      <w:r>
        <w:rPr>
          <w:rFonts w:hint="eastAsia" w:ascii="仿宋_GB2312" w:hAnsi="仿宋" w:eastAsia="仿宋_GB2312" w:cs="仿宋_GB2312"/>
          <w:sz w:val="32"/>
          <w:szCs w:val="32"/>
        </w:rPr>
        <w:t>方后台监控系统。</w:t>
      </w:r>
    </w:p>
    <w:p w14:paraId="18408CE8">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能记录每节电池的数据：浮充电压，放电电压，内阻值，充放电电流以及电池温度；</w:t>
      </w:r>
    </w:p>
    <w:p w14:paraId="3FA79A6D">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能图像化显示每节电池的各项参数历史曲线、单组所有电池的充、放电曲线图，并以此判断其使用状态与分析；</w:t>
      </w:r>
    </w:p>
    <w:p w14:paraId="7AF3EAB2">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自动记录所有蓄电池组、蓄电池在每一次充、放电时的电压曲线、电流曲线和温度曲线，以及时间记录；</w:t>
      </w:r>
    </w:p>
    <w:p w14:paraId="2D8E4F74">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ascii="仿宋_GB2312" w:hAnsi="仿宋" w:eastAsia="仿宋_GB2312" w:cs="仿宋_GB2312"/>
          <w:sz w:val="32"/>
          <w:szCs w:val="32"/>
        </w:rPr>
        <w:t>第三方接口协议是</w:t>
      </w:r>
      <w:r>
        <w:rPr>
          <w:rFonts w:hint="eastAsia" w:ascii="仿宋_GB2312" w:hAnsi="仿宋" w:eastAsia="仿宋_GB2312" w:cs="仿宋_GB2312"/>
          <w:sz w:val="32"/>
          <w:szCs w:val="32"/>
        </w:rPr>
        <w:t>Modbus</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TCP和Webservice协议；</w:t>
      </w:r>
    </w:p>
    <w:p w14:paraId="3099BD3E">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容量及数量：根据额定负载下备用60分钟及UPS相关技术参数进行合理配置，</w:t>
      </w: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人在</w:t>
      </w: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文件中必须提供电池容量计算书（</w:t>
      </w:r>
      <w:r>
        <w:rPr>
          <w:rFonts w:hint="eastAsia" w:ascii="仿宋_GB2312" w:hAnsi="仿宋" w:eastAsia="仿宋_GB2312" w:cs="仿宋_GB2312"/>
          <w:sz w:val="32"/>
          <w:szCs w:val="32"/>
          <w:lang w:eastAsia="zh-CN"/>
        </w:rPr>
        <w:t>报价</w:t>
      </w:r>
      <w:r>
        <w:rPr>
          <w:rFonts w:hint="eastAsia" w:ascii="仿宋_GB2312" w:hAnsi="仿宋" w:eastAsia="仿宋_GB2312" w:cs="仿宋_GB2312"/>
          <w:sz w:val="32"/>
          <w:szCs w:val="32"/>
        </w:rPr>
        <w:t>人必须采用电池恒功率放电表的方法来计算电池容量）和电池放电数据曲线（或表格）。</w:t>
      </w:r>
    </w:p>
    <w:p w14:paraId="7352D644">
      <w:pPr>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仿宋" w:hAnsi="仿宋" w:eastAsia="仿宋" w:cs="仿宋"/>
          <w:sz w:val="32"/>
          <w:szCs w:val="32"/>
        </w:rPr>
      </w:pPr>
      <w:r>
        <w:rPr>
          <w:rFonts w:hint="eastAsia" w:ascii="仿宋" w:hAnsi="仿宋" w:eastAsia="仿宋" w:cs="仿宋"/>
          <w:sz w:val="32"/>
          <w:szCs w:val="32"/>
        </w:rPr>
        <w:t>电池计算公式：</w:t>
      </w:r>
    </w:p>
    <w:p w14:paraId="1D296CFC">
      <w:pPr>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仿宋" w:hAnsi="仿宋" w:eastAsia="仿宋" w:cs="仿宋"/>
          <w:sz w:val="32"/>
          <w:szCs w:val="32"/>
        </w:rPr>
      </w:pPr>
      <w:r>
        <w:rPr>
          <w:rFonts w:hint="eastAsia" w:ascii="仿宋" w:hAnsi="仿宋" w:eastAsia="仿宋" w:cs="仿宋"/>
          <w:sz w:val="32"/>
          <w:szCs w:val="32"/>
        </w:rPr>
        <w:t>UPS配套蓄电池容量应按如下公式进行核算：</w:t>
      </w:r>
    </w:p>
    <w:p w14:paraId="05363595">
      <w:pPr>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仿宋" w:hAnsi="仿宋" w:eastAsia="仿宋" w:cs="仿宋"/>
          <w:sz w:val="32"/>
          <w:szCs w:val="32"/>
          <w:lang w:eastAsia="zh-CN"/>
        </w:rPr>
      </w:pPr>
      <w:r>
        <w:rPr>
          <w:rFonts w:hint="eastAsia" w:ascii="仿宋" w:hAnsi="仿宋" w:eastAsia="仿宋" w:cs="仿宋"/>
          <w:sz w:val="32"/>
          <w:szCs w:val="32"/>
        </w:rPr>
        <w:t>电池容量计算公式:（恒功率法）</w:t>
      </w:r>
    </w:p>
    <w:p w14:paraId="0DD69E17">
      <w:pPr>
        <w:keepLines w:val="0"/>
        <w:pageBreakBefore w:val="0"/>
        <w:widowControl w:val="0"/>
        <w:tabs>
          <w:tab w:val="left" w:pos="567"/>
        </w:tabs>
        <w:kinsoku/>
        <w:wordWrap/>
        <w:overflowPunct/>
        <w:topLinePunct w:val="0"/>
        <w:autoSpaceDE/>
        <w:autoSpaceDN/>
        <w:bidi w:val="0"/>
        <w:adjustRightInd/>
        <w:snapToGrid/>
        <w:spacing w:line="560" w:lineRule="exact"/>
        <w:ind w:left="0" w:right="0" w:firstLine="752" w:firstLineChars="235"/>
        <w:textAlignment w:val="auto"/>
        <w:rPr>
          <w:rFonts w:hint="eastAsia" w:ascii="仿宋" w:hAnsi="仿宋" w:eastAsia="仿宋" w:cs="仿宋"/>
          <w:bCs/>
          <w:sz w:val="32"/>
          <w:szCs w:val="32"/>
        </w:rPr>
      </w:pPr>
      <m:oMathPara>
        <m:oMath>
          <m:sSub>
            <m:sSubPr>
              <m:ctrlPr>
                <w:rPr>
                  <w:rFonts w:hint="eastAsia" w:ascii="Cambria Math" w:hAnsi="Cambria Math" w:eastAsia="仿宋" w:cs="仿宋"/>
                  <w:i/>
                  <w:sz w:val="32"/>
                  <w:szCs w:val="32"/>
                </w:rPr>
              </m:ctrlPr>
            </m:sSubPr>
            <m:e>
              <m:r>
                <m:rPr/>
                <w:rPr>
                  <w:rFonts w:hint="eastAsia" w:ascii="Cambria Math" w:hAnsi="Cambria Math" w:eastAsia="仿宋" w:cs="仿宋"/>
                  <w:sz w:val="32"/>
                  <w:szCs w:val="32"/>
                </w:rPr>
                <m:t>P</m:t>
              </m:r>
              <m:ctrlPr>
                <w:rPr>
                  <w:rFonts w:hint="eastAsia" w:ascii="Cambria Math" w:hAnsi="Cambria Math" w:eastAsia="仿宋" w:cs="仿宋"/>
                  <w:i/>
                  <w:sz w:val="32"/>
                  <w:szCs w:val="32"/>
                </w:rPr>
              </m:ctrlPr>
            </m:e>
            <m:sub>
              <m:r>
                <m:rPr/>
                <w:rPr>
                  <w:rFonts w:hint="eastAsia" w:ascii="Cambria Math" w:hAnsi="Cambria Math" w:eastAsia="仿宋" w:cs="仿宋"/>
                  <w:sz w:val="32"/>
                  <w:szCs w:val="32"/>
                </w:rPr>
                <m:t>1</m:t>
              </m:r>
              <m:ctrlPr>
                <w:rPr>
                  <w:rFonts w:hint="eastAsia" w:ascii="Cambria Math" w:hAnsi="Cambria Math" w:eastAsia="仿宋" w:cs="仿宋"/>
                  <w:i/>
                  <w:sz w:val="32"/>
                  <w:szCs w:val="32"/>
                </w:rPr>
              </m:ctrlPr>
            </m:sub>
          </m:sSub>
          <m:r>
            <m:rPr>
              <m:sty m:val="p"/>
            </m:rPr>
            <w:rPr>
              <w:rFonts w:hint="eastAsia" w:ascii="Cambria Math" w:hAnsi="Cambria Math" w:eastAsia="仿宋" w:cs="仿宋"/>
              <w:sz w:val="32"/>
              <w:szCs w:val="32"/>
            </w:rPr>
            <m:t>=</m:t>
          </m:r>
          <m:f>
            <m:fPr>
              <m:ctrlPr>
                <w:rPr>
                  <w:rFonts w:hint="eastAsia" w:ascii="Cambria Math" w:hAnsi="Cambria Math" w:eastAsia="仿宋" w:cs="仿宋"/>
                  <w:i/>
                  <w:sz w:val="32"/>
                  <w:szCs w:val="32"/>
                </w:rPr>
              </m:ctrlPr>
            </m:fPr>
            <m:num>
              <m:sSub>
                <m:sSubPr>
                  <m:ctrlPr>
                    <w:rPr>
                      <w:rFonts w:hint="eastAsia" w:ascii="Cambria Math" w:hAnsi="Cambria Math" w:eastAsia="仿宋" w:cs="仿宋"/>
                      <w:i/>
                      <w:sz w:val="32"/>
                      <w:szCs w:val="32"/>
                    </w:rPr>
                  </m:ctrlPr>
                </m:sSubPr>
                <m:e>
                  <m:r>
                    <m:rPr/>
                    <w:rPr>
                      <w:rFonts w:hint="eastAsia" w:ascii="Cambria Math" w:hAnsi="Cambria Math" w:eastAsia="仿宋" w:cs="仿宋"/>
                      <w:sz w:val="32"/>
                      <w:szCs w:val="32"/>
                    </w:rPr>
                    <m:t>P</m:t>
                  </m:r>
                  <m:ctrlPr>
                    <w:rPr>
                      <w:rFonts w:hint="eastAsia" w:ascii="Cambria Math" w:hAnsi="Cambria Math" w:eastAsia="仿宋" w:cs="仿宋"/>
                      <w:i/>
                      <w:sz w:val="32"/>
                      <w:szCs w:val="32"/>
                    </w:rPr>
                  </m:ctrlPr>
                </m:e>
                <m:sub>
                  <m:r>
                    <m:rPr/>
                    <w:rPr>
                      <w:rFonts w:hint="eastAsia" w:ascii="Cambria Math" w:hAnsi="Cambria Math" w:eastAsia="仿宋" w:cs="仿宋"/>
                      <w:sz w:val="32"/>
                      <w:szCs w:val="32"/>
                    </w:rPr>
                    <m:t>UPS</m:t>
                  </m:r>
                  <m:ctrlPr>
                    <w:rPr>
                      <w:rFonts w:hint="eastAsia" w:ascii="Cambria Math" w:hAnsi="Cambria Math" w:eastAsia="仿宋" w:cs="仿宋"/>
                      <w:i/>
                      <w:sz w:val="32"/>
                      <w:szCs w:val="32"/>
                    </w:rPr>
                  </m:ctrlPr>
                </m:sub>
              </m:sSub>
              <m:r>
                <m:rPr/>
                <w:rPr>
                  <w:rFonts w:hint="eastAsia" w:ascii="Cambria Math" w:hAnsi="Cambria Math" w:eastAsia="仿宋" w:cs="仿宋"/>
                  <w:sz w:val="32"/>
                  <w:szCs w:val="32"/>
                </w:rPr>
                <m:t>×</m:t>
              </m:r>
              <m:r>
                <m:rPr>
                  <m:sty m:val="p"/>
                </m:rPr>
                <w:rPr>
                  <w:rFonts w:hint="eastAsia" w:ascii="Cambria Math" w:hAnsi="Cambria Math" w:eastAsia="仿宋" w:cs="仿宋"/>
                  <w:sz w:val="32"/>
                  <w:szCs w:val="32"/>
                </w:rPr>
                <m:t>pf</m:t>
              </m:r>
              <m:ctrlPr>
                <w:rPr>
                  <w:rFonts w:hint="eastAsia" w:ascii="Cambria Math" w:hAnsi="Cambria Math" w:eastAsia="仿宋" w:cs="仿宋"/>
                  <w:i/>
                  <w:sz w:val="32"/>
                  <w:szCs w:val="32"/>
                </w:rPr>
              </m:ctrlPr>
            </m:num>
            <m:den>
              <m:r>
                <m:rPr/>
                <w:rPr>
                  <w:rFonts w:hint="eastAsia" w:ascii="Cambria Math" w:hAnsi="Cambria Math" w:eastAsia="仿宋" w:cs="仿宋"/>
                  <w:sz w:val="32"/>
                  <w:szCs w:val="32"/>
                </w:rPr>
                <m:t>η×n×N</m:t>
              </m:r>
              <m:ctrlPr>
                <w:rPr>
                  <w:rFonts w:hint="eastAsia" w:ascii="Cambria Math" w:hAnsi="Cambria Math" w:eastAsia="仿宋" w:cs="仿宋"/>
                  <w:i/>
                  <w:sz w:val="32"/>
                  <w:szCs w:val="32"/>
                </w:rPr>
              </m:ctrlPr>
            </m:den>
          </m:f>
        </m:oMath>
      </m:oMathPara>
    </w:p>
    <w:p w14:paraId="6EEB180C">
      <w:pPr>
        <w:keepLines w:val="0"/>
        <w:pageBreakBefore w:val="0"/>
        <w:widowControl w:val="0"/>
        <w:tabs>
          <w:tab w:val="left" w:pos="567"/>
        </w:tabs>
        <w:kinsoku/>
        <w:wordWrap/>
        <w:overflowPunct/>
        <w:topLinePunct w:val="0"/>
        <w:autoSpaceDE/>
        <w:autoSpaceDN/>
        <w:bidi w:val="0"/>
        <w:adjustRightInd/>
        <w:snapToGrid/>
        <w:spacing w:line="560" w:lineRule="exact"/>
        <w:ind w:left="0" w:right="0" w:firstLine="752" w:firstLineChars="235"/>
        <w:textAlignment w:val="auto"/>
        <w:rPr>
          <w:rFonts w:hint="eastAsia" w:ascii="仿宋" w:hAnsi="仿宋" w:eastAsia="仿宋" w:cs="仿宋"/>
          <w:bCs/>
          <w:sz w:val="32"/>
          <w:szCs w:val="32"/>
        </w:rPr>
      </w:pPr>
      <w:r>
        <w:rPr>
          <w:rFonts w:hint="eastAsia" w:ascii="仿宋" w:hAnsi="仿宋" w:eastAsia="仿宋" w:cs="仿宋"/>
          <w:bCs/>
          <w:i/>
          <w:sz w:val="32"/>
          <w:szCs w:val="32"/>
        </w:rPr>
        <w:t>P</w:t>
      </w:r>
      <w:r>
        <w:rPr>
          <w:rFonts w:hint="eastAsia" w:ascii="仿宋" w:hAnsi="仿宋" w:eastAsia="仿宋" w:cs="仿宋"/>
          <w:bCs/>
          <w:i/>
          <w:sz w:val="32"/>
          <w:szCs w:val="32"/>
          <w:vertAlign w:val="subscript"/>
        </w:rPr>
        <w:t>1</w:t>
      </w:r>
      <w:r>
        <w:rPr>
          <w:rFonts w:hint="eastAsia" w:ascii="仿宋" w:hAnsi="仿宋" w:eastAsia="仿宋" w:cs="仿宋"/>
          <w:bCs/>
          <w:sz w:val="32"/>
          <w:szCs w:val="32"/>
        </w:rPr>
        <w:t>：额定电压为2V的单体电池向UPS所提供的功率（W）；</w:t>
      </w:r>
    </w:p>
    <w:p w14:paraId="0CA84732">
      <w:pPr>
        <w:keepLines w:val="0"/>
        <w:pageBreakBefore w:val="0"/>
        <w:widowControl w:val="0"/>
        <w:tabs>
          <w:tab w:val="left" w:pos="567"/>
        </w:tabs>
        <w:kinsoku/>
        <w:wordWrap/>
        <w:overflowPunct/>
        <w:topLinePunct w:val="0"/>
        <w:autoSpaceDE/>
        <w:autoSpaceDN/>
        <w:bidi w:val="0"/>
        <w:adjustRightInd/>
        <w:snapToGrid/>
        <w:spacing w:line="560" w:lineRule="exact"/>
        <w:ind w:left="0" w:right="0" w:firstLine="752" w:firstLineChars="235"/>
        <w:textAlignment w:val="auto"/>
        <w:rPr>
          <w:rFonts w:hint="eastAsia" w:ascii="仿宋" w:hAnsi="仿宋" w:eastAsia="仿宋" w:cs="仿宋"/>
          <w:bCs/>
          <w:sz w:val="32"/>
          <w:szCs w:val="32"/>
        </w:rPr>
      </w:pPr>
      <w:r>
        <w:rPr>
          <w:rFonts w:hint="eastAsia" w:ascii="仿宋" w:hAnsi="仿宋" w:eastAsia="仿宋" w:cs="仿宋"/>
          <w:sz w:val="32"/>
          <w:szCs w:val="32"/>
        </w:rPr>
        <w:t>Pf:功率因素cosΦ</w:t>
      </w:r>
      <w:r>
        <w:rPr>
          <w:rFonts w:hint="eastAsia" w:ascii="仿宋" w:hAnsi="仿宋" w:eastAsia="仿宋" w:cs="仿宋"/>
          <w:bCs/>
          <w:sz w:val="32"/>
          <w:szCs w:val="32"/>
        </w:rPr>
        <w:t>取0.8；</w:t>
      </w:r>
    </w:p>
    <w:p w14:paraId="315DE82A">
      <w:pPr>
        <w:keepLines w:val="0"/>
        <w:pageBreakBefore w:val="0"/>
        <w:widowControl w:val="0"/>
        <w:tabs>
          <w:tab w:val="left" w:pos="567"/>
        </w:tabs>
        <w:kinsoku/>
        <w:wordWrap/>
        <w:overflowPunct/>
        <w:topLinePunct w:val="0"/>
        <w:autoSpaceDE/>
        <w:autoSpaceDN/>
        <w:bidi w:val="0"/>
        <w:adjustRightInd/>
        <w:snapToGrid/>
        <w:spacing w:line="560" w:lineRule="exact"/>
        <w:ind w:left="0" w:right="0" w:firstLine="752" w:firstLineChars="235"/>
        <w:textAlignment w:val="auto"/>
        <w:rPr>
          <w:rFonts w:hint="eastAsia" w:ascii="仿宋" w:hAnsi="仿宋" w:eastAsia="仿宋" w:cs="仿宋"/>
          <w:bCs/>
          <w:sz w:val="32"/>
          <w:szCs w:val="32"/>
        </w:rPr>
      </w:pPr>
      <w:r>
        <w:rPr>
          <w:rFonts w:hint="eastAsia" w:ascii="仿宋" w:hAnsi="仿宋" w:eastAsia="仿宋" w:cs="仿宋"/>
          <w:bCs/>
          <w:i/>
          <w:sz w:val="32"/>
          <w:szCs w:val="32"/>
        </w:rPr>
        <w:t>P</w:t>
      </w:r>
      <w:r>
        <w:rPr>
          <w:rFonts w:hint="eastAsia" w:ascii="仿宋" w:hAnsi="仿宋" w:eastAsia="仿宋" w:cs="仿宋"/>
          <w:bCs/>
          <w:i/>
          <w:sz w:val="32"/>
          <w:szCs w:val="32"/>
          <w:vertAlign w:val="subscript"/>
        </w:rPr>
        <w:t>UPS</w:t>
      </w:r>
      <w:r>
        <w:rPr>
          <w:rFonts w:hint="eastAsia" w:ascii="仿宋" w:hAnsi="仿宋" w:eastAsia="仿宋" w:cs="仿宋"/>
          <w:bCs/>
          <w:sz w:val="32"/>
          <w:szCs w:val="32"/>
        </w:rPr>
        <w:t>：UPS的额定输出功率；</w:t>
      </w:r>
    </w:p>
    <w:p w14:paraId="114A7666">
      <w:pPr>
        <w:keepLines w:val="0"/>
        <w:pageBreakBefore w:val="0"/>
        <w:widowControl w:val="0"/>
        <w:tabs>
          <w:tab w:val="left" w:pos="567"/>
        </w:tabs>
        <w:kinsoku/>
        <w:wordWrap/>
        <w:overflowPunct/>
        <w:topLinePunct w:val="0"/>
        <w:autoSpaceDE/>
        <w:autoSpaceDN/>
        <w:bidi w:val="0"/>
        <w:adjustRightInd/>
        <w:snapToGrid/>
        <w:spacing w:line="560" w:lineRule="exact"/>
        <w:ind w:left="0" w:right="0" w:firstLine="752" w:firstLineChars="235"/>
        <w:textAlignment w:val="auto"/>
        <w:rPr>
          <w:rFonts w:hint="eastAsia" w:ascii="仿宋" w:hAnsi="仿宋" w:eastAsia="仿宋" w:cs="仿宋"/>
          <w:bCs/>
          <w:sz w:val="32"/>
          <w:szCs w:val="32"/>
        </w:rPr>
      </w:pPr>
      <w:r>
        <w:rPr>
          <w:rFonts w:hint="eastAsia" w:ascii="仿宋" w:hAnsi="仿宋" w:eastAsia="仿宋" w:cs="仿宋"/>
          <w:i/>
          <w:sz w:val="32"/>
          <w:szCs w:val="32"/>
        </w:rPr>
        <w:t>η</w:t>
      </w:r>
      <w:r>
        <w:rPr>
          <w:rFonts w:hint="eastAsia" w:ascii="仿宋" w:hAnsi="仿宋" w:eastAsia="仿宋" w:cs="仿宋"/>
          <w:bCs/>
          <w:sz w:val="32"/>
          <w:szCs w:val="32"/>
        </w:rPr>
        <w:t>：UPS逆变器效率，取0.95；</w:t>
      </w:r>
    </w:p>
    <w:p w14:paraId="3ACA8E60">
      <w:pPr>
        <w:keepLines w:val="0"/>
        <w:pageBreakBefore w:val="0"/>
        <w:widowControl w:val="0"/>
        <w:tabs>
          <w:tab w:val="left" w:pos="567"/>
        </w:tabs>
        <w:kinsoku/>
        <w:wordWrap/>
        <w:overflowPunct/>
        <w:topLinePunct w:val="0"/>
        <w:autoSpaceDE/>
        <w:autoSpaceDN/>
        <w:bidi w:val="0"/>
        <w:adjustRightInd/>
        <w:snapToGrid/>
        <w:spacing w:line="560" w:lineRule="exact"/>
        <w:ind w:left="0" w:right="0" w:firstLine="752" w:firstLineChars="235"/>
        <w:textAlignment w:val="auto"/>
        <w:rPr>
          <w:rFonts w:hint="eastAsia" w:ascii="仿宋" w:hAnsi="仿宋" w:eastAsia="仿宋" w:cs="仿宋"/>
          <w:bCs/>
          <w:sz w:val="32"/>
          <w:szCs w:val="32"/>
        </w:rPr>
      </w:pPr>
      <w:r>
        <w:rPr>
          <w:rFonts w:hint="eastAsia" w:ascii="仿宋" w:hAnsi="仿宋" w:eastAsia="仿宋" w:cs="仿宋"/>
          <w:bCs/>
          <w:i/>
          <w:sz w:val="32"/>
          <w:szCs w:val="32"/>
        </w:rPr>
        <w:t>n</w:t>
      </w:r>
      <w:r>
        <w:rPr>
          <w:rFonts w:hint="eastAsia" w:ascii="仿宋" w:hAnsi="仿宋" w:eastAsia="仿宋" w:cs="仿宋"/>
          <w:bCs/>
          <w:sz w:val="32"/>
          <w:szCs w:val="32"/>
        </w:rPr>
        <w:t>：单节电池所包含的额定电压为2V的单体电池的数量，对于12V电池，n=6，电池单体的放电终止电压选择1.75V；</w:t>
      </w:r>
    </w:p>
    <w:p w14:paraId="37F02590">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Cs/>
          <w:i/>
          <w:sz w:val="32"/>
          <w:szCs w:val="32"/>
        </w:rPr>
        <w:t>N</w:t>
      </w:r>
      <w:r>
        <w:rPr>
          <w:rFonts w:hint="eastAsia" w:ascii="仿宋" w:hAnsi="仿宋" w:eastAsia="仿宋" w:cs="仿宋"/>
          <w:bCs/>
          <w:sz w:val="32"/>
          <w:szCs w:val="32"/>
        </w:rPr>
        <w:t>：蓄电池节数。</w:t>
      </w:r>
    </w:p>
    <w:p w14:paraId="742D244B">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电池设计寿命：10年。</w:t>
      </w:r>
    </w:p>
    <w:p w14:paraId="6E549F6F">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电池柜：高度、深度和颜色必须与</w:t>
      </w:r>
      <w:r>
        <w:rPr>
          <w:rFonts w:hint="eastAsia" w:ascii="仿宋_GB2312" w:hAnsi="仿宋" w:eastAsia="仿宋_GB2312" w:cs="仿宋_GB2312"/>
          <w:sz w:val="32"/>
          <w:szCs w:val="32"/>
        </w:rPr>
        <w:t>UPS主机柜协调一致。</w:t>
      </w:r>
    </w:p>
    <w:p w14:paraId="720F90C7">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电池柜用2mm厚冷轧钢板制作而成，必须采用一体化柜，不接受拼装柜，必须能承受地震烈度 7 度。电池柜为前后左右开门，电池柜的层高必须大于400mm，以便电池的日常维护。</w:t>
      </w:r>
    </w:p>
    <w:p w14:paraId="6CFCBD06">
      <w:pPr>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_GB2312" w:hAnsi="仿宋" w:eastAsia="仿宋_GB2312" w:cs="仿宋_GB2312"/>
          <w:b/>
          <w:bCs/>
          <w:sz w:val="32"/>
          <w:szCs w:val="32"/>
          <w:lang w:eastAsia="zh-CN"/>
        </w:rPr>
      </w:pPr>
      <w:r>
        <w:rPr>
          <w:rFonts w:hint="eastAsia" w:ascii="仿宋_GB2312" w:hAnsi="仿宋" w:eastAsia="仿宋_GB2312" w:cs="仿宋_GB2312"/>
          <w:b/>
          <w:bCs/>
          <w:sz w:val="32"/>
          <w:szCs w:val="32"/>
          <w:lang w:val="en-US" w:eastAsia="zh-CN"/>
        </w:rPr>
        <w:t>5.</w:t>
      </w:r>
      <w:r>
        <w:rPr>
          <w:rFonts w:hint="eastAsia" w:ascii="仿宋_GB2312" w:hAnsi="仿宋" w:eastAsia="仿宋_GB2312" w:cs="仿宋_GB2312"/>
          <w:b/>
          <w:bCs/>
          <w:sz w:val="32"/>
          <w:szCs w:val="32"/>
        </w:rPr>
        <w:t>电池与电池连接电缆必须采用铜芯阻燃软电缆，电池开关采用施耐德或者A</w:t>
      </w:r>
      <w:r>
        <w:rPr>
          <w:rFonts w:ascii="仿宋_GB2312" w:hAnsi="仿宋" w:eastAsia="仿宋_GB2312" w:cs="仿宋_GB2312"/>
          <w:b/>
          <w:bCs/>
          <w:sz w:val="32"/>
          <w:szCs w:val="32"/>
        </w:rPr>
        <w:t>BB</w:t>
      </w:r>
      <w:r>
        <w:rPr>
          <w:rFonts w:hint="eastAsia" w:ascii="仿宋_GB2312" w:hAnsi="仿宋" w:eastAsia="仿宋_GB2312" w:cs="仿宋_GB2312"/>
          <w:b/>
          <w:bCs/>
          <w:sz w:val="32"/>
          <w:szCs w:val="32"/>
        </w:rPr>
        <w:t>直流断路器</w:t>
      </w:r>
      <w:r>
        <w:rPr>
          <w:rFonts w:hint="eastAsia" w:ascii="仿宋_GB2312" w:hAnsi="仿宋" w:eastAsia="仿宋_GB2312" w:cs="仿宋_GB2312"/>
          <w:b/>
          <w:bCs/>
          <w:sz w:val="32"/>
          <w:szCs w:val="32"/>
          <w:lang w:eastAsia="zh-CN"/>
        </w:rPr>
        <w:t>，</w:t>
      </w:r>
      <w:r>
        <w:rPr>
          <w:rFonts w:hint="eastAsia" w:ascii="FangSong_GB2312" w:hAnsi="仿宋" w:eastAsia="FangSong_GB2312" w:cs="FangSong_GB2312"/>
          <w:b/>
          <w:bCs/>
          <w:color w:val="auto"/>
          <w:sz w:val="32"/>
          <w:szCs w:val="32"/>
        </w:rPr>
        <w:t>并配置脱扣器与主机进行通讯。</w:t>
      </w:r>
    </w:p>
    <w:p w14:paraId="3641F955">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.UPS主机柜、电池柜、旁路隔离稳压变压器柜的防护等级</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IP2</w:t>
      </w:r>
      <w:r>
        <w:rPr>
          <w:rFonts w:hint="eastAsia" w:ascii="仿宋_GB2312" w:hAnsi="仿宋" w:eastAsia="仿宋_GB2312" w:cs="仿宋_GB2312"/>
          <w:sz w:val="32"/>
          <w:szCs w:val="32"/>
          <w:lang w:val="en-US" w:eastAsia="zh-CN"/>
        </w:rPr>
        <w:t>X</w:t>
      </w:r>
      <w:r>
        <w:rPr>
          <w:rFonts w:hint="eastAsia" w:ascii="仿宋_GB2312" w:hAnsi="仿宋" w:eastAsia="仿宋_GB2312" w:cs="仿宋_GB2312"/>
          <w:sz w:val="32"/>
          <w:szCs w:val="32"/>
          <w:lang w:eastAsia="zh-CN"/>
        </w:rPr>
        <w:t>。</w:t>
      </w:r>
    </w:p>
    <w:p w14:paraId="0D9822F9">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7</w:t>
      </w:r>
      <w:r>
        <w:rPr>
          <w:rFonts w:hint="eastAsia" w:ascii="仿宋_GB2312" w:hAnsi="仿宋" w:eastAsia="仿宋_GB2312" w:cs="仿宋_GB2312"/>
          <w:sz w:val="32"/>
          <w:szCs w:val="32"/>
        </w:rPr>
        <w:t>.旁路配置</w:t>
      </w:r>
      <w:r>
        <w:rPr>
          <w:rFonts w:hint="eastAsia" w:ascii="仿宋_GB2312" w:hAnsi="仿宋" w:eastAsia="仿宋_GB2312" w:cs="仿宋_GB2312"/>
          <w:sz w:val="32"/>
          <w:szCs w:val="32"/>
          <w:lang w:val="en-US" w:eastAsia="zh-CN"/>
        </w:rPr>
        <w:t>对应容量等级的</w:t>
      </w:r>
      <w:r>
        <w:rPr>
          <w:rFonts w:hint="eastAsia" w:ascii="仿宋_GB2312" w:hAnsi="仿宋" w:eastAsia="仿宋_GB2312" w:cs="仿宋_GB2312"/>
          <w:sz w:val="32"/>
          <w:szCs w:val="32"/>
        </w:rPr>
        <w:t>隔离变压器，稳压器。</w:t>
      </w:r>
    </w:p>
    <w:p w14:paraId="1BCDA681">
      <w:pPr>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_GB2312" w:hAnsi="仿宋" w:eastAsia="仿宋_GB2312" w:cs="仿宋_GB2312"/>
          <w:b/>
          <w:bCs/>
          <w:sz w:val="32"/>
          <w:szCs w:val="32"/>
        </w:rPr>
      </w:pPr>
      <w:r>
        <w:rPr>
          <w:rFonts w:hint="eastAsia" w:ascii="仿宋_GB2312" w:hAnsi="仿宋" w:eastAsia="仿宋_GB2312" w:cs="仿宋_GB2312"/>
          <w:b/>
          <w:bCs/>
          <w:sz w:val="32"/>
          <w:szCs w:val="32"/>
          <w:lang w:val="en-US" w:eastAsia="zh-CN"/>
        </w:rPr>
        <w:t>8</w:t>
      </w:r>
      <w:r>
        <w:rPr>
          <w:rFonts w:hint="eastAsia" w:ascii="仿宋_GB2312" w:hAnsi="仿宋" w:eastAsia="仿宋_GB2312" w:cs="仿宋_GB2312"/>
          <w:b/>
          <w:bCs/>
          <w:sz w:val="32"/>
          <w:szCs w:val="32"/>
        </w:rPr>
        <w:t>.旁路隔离稳压变压器柜内配置</w:t>
      </w:r>
      <w:r>
        <w:rPr>
          <w:rFonts w:hint="eastAsia" w:ascii="仿宋_GB2312" w:hAnsi="仿宋" w:eastAsia="仿宋_GB2312" w:cs="仿宋_GB2312"/>
          <w:b/>
          <w:bCs/>
          <w:sz w:val="32"/>
          <w:szCs w:val="32"/>
          <w:lang w:val="en-US" w:eastAsia="zh-CN"/>
        </w:rPr>
        <w:t>7</w:t>
      </w:r>
      <w:r>
        <w:rPr>
          <w:rFonts w:hint="eastAsia" w:ascii="仿宋_GB2312" w:hAnsi="仿宋" w:eastAsia="仿宋_GB2312" w:cs="仿宋_GB2312"/>
          <w:b/>
          <w:bCs/>
          <w:sz w:val="32"/>
          <w:szCs w:val="32"/>
        </w:rPr>
        <w:t>路输出开关</w:t>
      </w:r>
      <w:r>
        <w:rPr>
          <w:rFonts w:hint="eastAsia" w:ascii="仿宋_GB2312" w:hAnsi="仿宋" w:eastAsia="仿宋_GB2312" w:cs="仿宋_GB2312"/>
          <w:b/>
          <w:bCs/>
          <w:sz w:val="32"/>
          <w:szCs w:val="32"/>
          <w:lang w:eastAsia="zh-CN"/>
        </w:rPr>
        <w:t>，</w:t>
      </w:r>
      <w:r>
        <w:rPr>
          <w:rFonts w:hint="eastAsia" w:ascii="仿宋_GB2312" w:hAnsi="仿宋" w:eastAsia="仿宋_GB2312" w:cs="仿宋_GB2312"/>
          <w:b/>
          <w:bCs/>
          <w:sz w:val="32"/>
          <w:szCs w:val="32"/>
          <w:lang w:val="en-US" w:eastAsia="zh-CN"/>
        </w:rPr>
        <w:t>6路32A，1路25A</w:t>
      </w:r>
      <w:r>
        <w:rPr>
          <w:rFonts w:hint="eastAsia" w:ascii="仿宋_GB2312" w:hAnsi="仿宋" w:eastAsia="仿宋_GB2312" w:cs="仿宋_GB2312"/>
          <w:b/>
          <w:bCs/>
          <w:sz w:val="32"/>
          <w:szCs w:val="32"/>
        </w:rPr>
        <w:t>，开关选择</w:t>
      </w:r>
      <w:r>
        <w:rPr>
          <w:rFonts w:hint="eastAsia" w:ascii="仿宋_GB2312" w:hAnsi="仿宋" w:eastAsia="仿宋_GB2312" w:cs="仿宋_GB2312"/>
          <w:b/>
          <w:bCs/>
          <w:sz w:val="32"/>
          <w:szCs w:val="32"/>
          <w:lang w:val="en-US" w:eastAsia="zh-CN"/>
        </w:rPr>
        <w:t>西门子、</w:t>
      </w:r>
      <w:r>
        <w:rPr>
          <w:rFonts w:hint="eastAsia" w:ascii="仿宋_GB2312" w:hAnsi="仿宋" w:eastAsia="仿宋_GB2312" w:cs="仿宋_GB2312"/>
          <w:b/>
          <w:bCs/>
          <w:sz w:val="32"/>
          <w:szCs w:val="32"/>
        </w:rPr>
        <w:t>施耐德、ABB</w:t>
      </w:r>
      <w:r>
        <w:rPr>
          <w:rFonts w:hint="eastAsia" w:ascii="仿宋_GB2312" w:hAnsi="仿宋" w:eastAsia="仿宋_GB2312" w:cs="仿宋_GB2312"/>
          <w:b/>
          <w:bCs/>
          <w:sz w:val="32"/>
          <w:szCs w:val="32"/>
          <w:lang w:eastAsia="zh-CN"/>
        </w:rPr>
        <w:t>、</w:t>
      </w:r>
      <w:r>
        <w:rPr>
          <w:rFonts w:hint="eastAsia" w:ascii="仿宋_GB2312" w:hAnsi="仿宋" w:eastAsia="仿宋_GB2312" w:cs="仿宋_GB2312"/>
          <w:b/>
          <w:bCs/>
          <w:sz w:val="32"/>
          <w:szCs w:val="32"/>
          <w:lang w:val="en-US" w:eastAsia="zh-CN"/>
        </w:rPr>
        <w:t>伊顿</w:t>
      </w:r>
      <w:r>
        <w:rPr>
          <w:rFonts w:hint="eastAsia" w:ascii="仿宋_GB2312" w:hAnsi="仿宋" w:eastAsia="仿宋_GB2312" w:cs="仿宋_GB2312"/>
          <w:b/>
          <w:bCs/>
          <w:sz w:val="32"/>
          <w:szCs w:val="32"/>
        </w:rPr>
        <w:t>。</w:t>
      </w:r>
    </w:p>
    <w:p w14:paraId="0A6A68BF">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黑体" w:hAnsi="黑体" w:eastAsia="黑体"/>
          <w:sz w:val="32"/>
          <w:szCs w:val="32"/>
        </w:rPr>
      </w:pPr>
      <w:r>
        <w:rPr>
          <w:rFonts w:hint="eastAsia" w:ascii="黑体" w:hAnsi="黑体" w:eastAsia="黑体"/>
          <w:sz w:val="32"/>
          <w:szCs w:val="32"/>
        </w:rPr>
        <w:t>六、技术资料</w:t>
      </w:r>
    </w:p>
    <w:tbl>
      <w:tblPr>
        <w:tblStyle w:val="7"/>
        <w:tblW w:w="838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510"/>
        <w:gridCol w:w="1220"/>
        <w:gridCol w:w="1640"/>
        <w:gridCol w:w="2270"/>
      </w:tblGrid>
      <w:tr w14:paraId="7999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C33CAE1">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序号</w:t>
            </w:r>
          </w:p>
        </w:tc>
        <w:tc>
          <w:tcPr>
            <w:tcW w:w="2510" w:type="dxa"/>
            <w:vAlign w:val="center"/>
          </w:tcPr>
          <w:p w14:paraId="14E0A0C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技术资料名称</w:t>
            </w:r>
          </w:p>
        </w:tc>
        <w:tc>
          <w:tcPr>
            <w:tcW w:w="1220" w:type="dxa"/>
            <w:vAlign w:val="center"/>
          </w:tcPr>
          <w:p w14:paraId="7ACCB5C2">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数量</w:t>
            </w:r>
          </w:p>
        </w:tc>
        <w:tc>
          <w:tcPr>
            <w:tcW w:w="1640" w:type="dxa"/>
            <w:vAlign w:val="center"/>
          </w:tcPr>
          <w:p w14:paraId="02F973E1">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文字</w:t>
            </w:r>
          </w:p>
        </w:tc>
        <w:tc>
          <w:tcPr>
            <w:tcW w:w="2270" w:type="dxa"/>
            <w:vAlign w:val="center"/>
          </w:tcPr>
          <w:p w14:paraId="1C272836">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提供日期</w:t>
            </w:r>
          </w:p>
        </w:tc>
      </w:tr>
      <w:tr w14:paraId="0FD4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F979B18">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w:t>
            </w:r>
          </w:p>
        </w:tc>
        <w:tc>
          <w:tcPr>
            <w:tcW w:w="2510" w:type="dxa"/>
            <w:vAlign w:val="center"/>
          </w:tcPr>
          <w:p w14:paraId="66E72B54">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UPS系统电路图</w:t>
            </w:r>
          </w:p>
        </w:tc>
        <w:tc>
          <w:tcPr>
            <w:tcW w:w="1220" w:type="dxa"/>
            <w:vAlign w:val="center"/>
          </w:tcPr>
          <w:p w14:paraId="180C74B2">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6份</w:t>
            </w:r>
          </w:p>
        </w:tc>
        <w:tc>
          <w:tcPr>
            <w:tcW w:w="1640" w:type="dxa"/>
            <w:vAlign w:val="center"/>
          </w:tcPr>
          <w:p w14:paraId="3F9BF76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中文</w:t>
            </w:r>
          </w:p>
        </w:tc>
        <w:tc>
          <w:tcPr>
            <w:tcW w:w="2270" w:type="dxa"/>
            <w:vAlign w:val="center"/>
          </w:tcPr>
          <w:p w14:paraId="6ED599BB">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签订合同后15天</w:t>
            </w:r>
          </w:p>
        </w:tc>
      </w:tr>
      <w:tr w14:paraId="4539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9BE0BD7">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2</w:t>
            </w:r>
          </w:p>
        </w:tc>
        <w:tc>
          <w:tcPr>
            <w:tcW w:w="2510" w:type="dxa"/>
            <w:vAlign w:val="center"/>
          </w:tcPr>
          <w:p w14:paraId="292404B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机柜外形尺寸及重量</w:t>
            </w:r>
          </w:p>
        </w:tc>
        <w:tc>
          <w:tcPr>
            <w:tcW w:w="1220" w:type="dxa"/>
            <w:vAlign w:val="center"/>
          </w:tcPr>
          <w:p w14:paraId="00FEE11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6份</w:t>
            </w:r>
          </w:p>
        </w:tc>
        <w:tc>
          <w:tcPr>
            <w:tcW w:w="1640" w:type="dxa"/>
            <w:vAlign w:val="center"/>
          </w:tcPr>
          <w:p w14:paraId="2F67F46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中文</w:t>
            </w:r>
          </w:p>
        </w:tc>
        <w:tc>
          <w:tcPr>
            <w:tcW w:w="2270" w:type="dxa"/>
            <w:vAlign w:val="center"/>
          </w:tcPr>
          <w:p w14:paraId="74559FD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签订合同后15天</w:t>
            </w:r>
          </w:p>
        </w:tc>
      </w:tr>
      <w:tr w14:paraId="1910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1889CB5">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3</w:t>
            </w:r>
          </w:p>
        </w:tc>
        <w:tc>
          <w:tcPr>
            <w:tcW w:w="2510" w:type="dxa"/>
            <w:vAlign w:val="center"/>
          </w:tcPr>
          <w:p w14:paraId="1366AC8B">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平面布置图</w:t>
            </w:r>
          </w:p>
        </w:tc>
        <w:tc>
          <w:tcPr>
            <w:tcW w:w="1220" w:type="dxa"/>
            <w:vAlign w:val="center"/>
          </w:tcPr>
          <w:p w14:paraId="4BBE272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6份</w:t>
            </w:r>
          </w:p>
        </w:tc>
        <w:tc>
          <w:tcPr>
            <w:tcW w:w="1640" w:type="dxa"/>
            <w:vAlign w:val="center"/>
          </w:tcPr>
          <w:p w14:paraId="21CF2FD9">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中文</w:t>
            </w:r>
          </w:p>
        </w:tc>
        <w:tc>
          <w:tcPr>
            <w:tcW w:w="2270" w:type="dxa"/>
            <w:vAlign w:val="center"/>
          </w:tcPr>
          <w:p w14:paraId="0CC79ACF">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签订合同后15天</w:t>
            </w:r>
          </w:p>
        </w:tc>
      </w:tr>
      <w:tr w14:paraId="104E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78CD7B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4</w:t>
            </w:r>
          </w:p>
        </w:tc>
        <w:tc>
          <w:tcPr>
            <w:tcW w:w="2510" w:type="dxa"/>
            <w:vAlign w:val="center"/>
          </w:tcPr>
          <w:p w14:paraId="44F55F1F">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基础图</w:t>
            </w:r>
          </w:p>
        </w:tc>
        <w:tc>
          <w:tcPr>
            <w:tcW w:w="1220" w:type="dxa"/>
            <w:vAlign w:val="center"/>
          </w:tcPr>
          <w:p w14:paraId="77AC7F64">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6份</w:t>
            </w:r>
          </w:p>
        </w:tc>
        <w:tc>
          <w:tcPr>
            <w:tcW w:w="1640" w:type="dxa"/>
            <w:vAlign w:val="center"/>
          </w:tcPr>
          <w:p w14:paraId="3683836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中文</w:t>
            </w:r>
          </w:p>
        </w:tc>
        <w:tc>
          <w:tcPr>
            <w:tcW w:w="2270" w:type="dxa"/>
            <w:vAlign w:val="center"/>
          </w:tcPr>
          <w:p w14:paraId="77CE880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签订合同后15天</w:t>
            </w:r>
          </w:p>
        </w:tc>
      </w:tr>
      <w:tr w14:paraId="0947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B8D990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5</w:t>
            </w:r>
          </w:p>
        </w:tc>
        <w:tc>
          <w:tcPr>
            <w:tcW w:w="2510" w:type="dxa"/>
            <w:vAlign w:val="center"/>
          </w:tcPr>
          <w:p w14:paraId="7F3F1BCF">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接线图</w:t>
            </w:r>
          </w:p>
        </w:tc>
        <w:tc>
          <w:tcPr>
            <w:tcW w:w="1220" w:type="dxa"/>
            <w:vAlign w:val="center"/>
          </w:tcPr>
          <w:p w14:paraId="04799BF1">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6份</w:t>
            </w:r>
          </w:p>
        </w:tc>
        <w:tc>
          <w:tcPr>
            <w:tcW w:w="1640" w:type="dxa"/>
            <w:vAlign w:val="center"/>
          </w:tcPr>
          <w:p w14:paraId="6CC077D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中文</w:t>
            </w:r>
          </w:p>
        </w:tc>
        <w:tc>
          <w:tcPr>
            <w:tcW w:w="2270" w:type="dxa"/>
            <w:vAlign w:val="center"/>
          </w:tcPr>
          <w:p w14:paraId="2B81FF7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签订合同后15天</w:t>
            </w:r>
          </w:p>
        </w:tc>
      </w:tr>
      <w:tr w14:paraId="3C04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C1B8AB3">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6</w:t>
            </w:r>
          </w:p>
        </w:tc>
        <w:tc>
          <w:tcPr>
            <w:tcW w:w="2510" w:type="dxa"/>
            <w:vAlign w:val="center"/>
          </w:tcPr>
          <w:p w14:paraId="2D45DD06">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安装手册</w:t>
            </w:r>
          </w:p>
        </w:tc>
        <w:tc>
          <w:tcPr>
            <w:tcW w:w="1220" w:type="dxa"/>
            <w:vAlign w:val="center"/>
          </w:tcPr>
          <w:p w14:paraId="2B297912">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4份</w:t>
            </w:r>
          </w:p>
        </w:tc>
        <w:tc>
          <w:tcPr>
            <w:tcW w:w="1640" w:type="dxa"/>
            <w:vAlign w:val="center"/>
          </w:tcPr>
          <w:p w14:paraId="3F19CF55">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中文</w:t>
            </w:r>
          </w:p>
        </w:tc>
        <w:tc>
          <w:tcPr>
            <w:tcW w:w="2270" w:type="dxa"/>
            <w:vAlign w:val="center"/>
          </w:tcPr>
          <w:p w14:paraId="0AD89C39">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随货物一起提供</w:t>
            </w:r>
          </w:p>
        </w:tc>
      </w:tr>
      <w:tr w14:paraId="1670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86CC35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7</w:t>
            </w:r>
          </w:p>
        </w:tc>
        <w:tc>
          <w:tcPr>
            <w:tcW w:w="2510" w:type="dxa"/>
            <w:vAlign w:val="center"/>
          </w:tcPr>
          <w:p w14:paraId="2BC69D43">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用户使用手册</w:t>
            </w:r>
          </w:p>
        </w:tc>
        <w:tc>
          <w:tcPr>
            <w:tcW w:w="1220" w:type="dxa"/>
            <w:vAlign w:val="center"/>
          </w:tcPr>
          <w:p w14:paraId="4E5209B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4份</w:t>
            </w:r>
          </w:p>
        </w:tc>
        <w:tc>
          <w:tcPr>
            <w:tcW w:w="1640" w:type="dxa"/>
            <w:vAlign w:val="center"/>
          </w:tcPr>
          <w:p w14:paraId="0A54DDE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中英文各2份</w:t>
            </w:r>
          </w:p>
        </w:tc>
        <w:tc>
          <w:tcPr>
            <w:tcW w:w="2270" w:type="dxa"/>
            <w:vAlign w:val="center"/>
          </w:tcPr>
          <w:p w14:paraId="289EDCA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随货物一起提供</w:t>
            </w:r>
          </w:p>
        </w:tc>
      </w:tr>
      <w:tr w14:paraId="405D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7D7572E1">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8</w:t>
            </w:r>
          </w:p>
        </w:tc>
        <w:tc>
          <w:tcPr>
            <w:tcW w:w="2510" w:type="dxa"/>
            <w:vAlign w:val="center"/>
          </w:tcPr>
          <w:p w14:paraId="25FC9F5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出厂测试报告</w:t>
            </w:r>
          </w:p>
        </w:tc>
        <w:tc>
          <w:tcPr>
            <w:tcW w:w="1220" w:type="dxa"/>
            <w:vAlign w:val="center"/>
          </w:tcPr>
          <w:p w14:paraId="2A5F3627">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4份</w:t>
            </w:r>
          </w:p>
        </w:tc>
        <w:tc>
          <w:tcPr>
            <w:tcW w:w="1640" w:type="dxa"/>
            <w:vAlign w:val="center"/>
          </w:tcPr>
          <w:p w14:paraId="11F08593">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中英文各2份</w:t>
            </w:r>
          </w:p>
        </w:tc>
        <w:tc>
          <w:tcPr>
            <w:tcW w:w="2270" w:type="dxa"/>
            <w:vAlign w:val="center"/>
          </w:tcPr>
          <w:p w14:paraId="15137A4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随货物一起提供</w:t>
            </w:r>
          </w:p>
        </w:tc>
      </w:tr>
      <w:tr w14:paraId="01D2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40BDFD5">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9</w:t>
            </w:r>
          </w:p>
        </w:tc>
        <w:tc>
          <w:tcPr>
            <w:tcW w:w="2510" w:type="dxa"/>
            <w:vAlign w:val="center"/>
          </w:tcPr>
          <w:p w14:paraId="6647BAC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调试报告</w:t>
            </w:r>
          </w:p>
        </w:tc>
        <w:tc>
          <w:tcPr>
            <w:tcW w:w="1220" w:type="dxa"/>
            <w:vAlign w:val="center"/>
          </w:tcPr>
          <w:p w14:paraId="5B02F143">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4份</w:t>
            </w:r>
          </w:p>
        </w:tc>
        <w:tc>
          <w:tcPr>
            <w:tcW w:w="1640" w:type="dxa"/>
            <w:vAlign w:val="center"/>
          </w:tcPr>
          <w:p w14:paraId="15B1C6C3">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中文</w:t>
            </w:r>
          </w:p>
        </w:tc>
        <w:tc>
          <w:tcPr>
            <w:tcW w:w="2270" w:type="dxa"/>
            <w:vAlign w:val="center"/>
          </w:tcPr>
          <w:p w14:paraId="19698F7F">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调试完一周内提供</w:t>
            </w:r>
          </w:p>
        </w:tc>
      </w:tr>
      <w:tr w14:paraId="61A7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FAA275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10</w:t>
            </w:r>
          </w:p>
        </w:tc>
        <w:tc>
          <w:tcPr>
            <w:tcW w:w="2510" w:type="dxa"/>
            <w:vAlign w:val="center"/>
          </w:tcPr>
          <w:p w14:paraId="7E652F2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UPS原产地证明</w:t>
            </w:r>
          </w:p>
        </w:tc>
        <w:tc>
          <w:tcPr>
            <w:tcW w:w="1220" w:type="dxa"/>
            <w:vAlign w:val="center"/>
          </w:tcPr>
          <w:p w14:paraId="07F771A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1份</w:t>
            </w:r>
          </w:p>
        </w:tc>
        <w:tc>
          <w:tcPr>
            <w:tcW w:w="1640" w:type="dxa"/>
            <w:vAlign w:val="center"/>
          </w:tcPr>
          <w:p w14:paraId="4C88B349">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p>
        </w:tc>
        <w:tc>
          <w:tcPr>
            <w:tcW w:w="2270" w:type="dxa"/>
            <w:vAlign w:val="center"/>
          </w:tcPr>
          <w:p w14:paraId="79B22B4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货物开箱时提供</w:t>
            </w:r>
          </w:p>
        </w:tc>
      </w:tr>
    </w:tbl>
    <w:p w14:paraId="271016B2">
      <w:pPr>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备注:图纸需要得到</w:t>
      </w:r>
      <w:r>
        <w:rPr>
          <w:rFonts w:hint="eastAsia" w:ascii="宋体" w:hAnsi="宋体" w:cs="宋体"/>
          <w:b/>
          <w:bCs/>
          <w:color w:val="auto"/>
          <w:sz w:val="24"/>
          <w:szCs w:val="24"/>
          <w:lang w:val="en-US" w:eastAsia="zh-CN"/>
        </w:rPr>
        <w:t>业主</w:t>
      </w:r>
      <w:r>
        <w:rPr>
          <w:rFonts w:hint="eastAsia" w:ascii="宋体" w:hAnsi="宋体" w:eastAsia="宋体" w:cs="宋体"/>
          <w:b/>
          <w:bCs/>
          <w:color w:val="auto"/>
          <w:sz w:val="24"/>
          <w:szCs w:val="24"/>
        </w:rPr>
        <w:t>确认后再进行生产。</w:t>
      </w:r>
    </w:p>
    <w:p w14:paraId="40784979">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黑体" w:hAnsi="黑体" w:eastAsia="黑体"/>
          <w:sz w:val="32"/>
          <w:szCs w:val="32"/>
        </w:rPr>
      </w:pPr>
      <w:r>
        <w:rPr>
          <w:rFonts w:hint="eastAsia" w:ascii="黑体" w:hAnsi="黑体" w:eastAsia="黑体"/>
          <w:sz w:val="32"/>
          <w:szCs w:val="32"/>
        </w:rPr>
        <w:t>七、培训</w:t>
      </w:r>
    </w:p>
    <w:p w14:paraId="5BCB3EF7">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楷体_GB2312" w:hAnsi="仿宋" w:eastAsia="楷体_GB2312" w:cs="仿宋_GB2312"/>
          <w:sz w:val="32"/>
          <w:szCs w:val="32"/>
        </w:rPr>
      </w:pPr>
      <w:r>
        <w:rPr>
          <w:rFonts w:hint="eastAsia" w:ascii="楷体_GB2312" w:hAnsi="仿宋" w:eastAsia="楷体_GB2312" w:cs="仿宋_GB2312"/>
          <w:sz w:val="32"/>
          <w:szCs w:val="32"/>
        </w:rPr>
        <w:t>1</w:t>
      </w:r>
      <w:r>
        <w:rPr>
          <w:rFonts w:ascii="楷体_GB2312" w:hAnsi="仿宋" w:eastAsia="楷体_GB2312" w:cs="仿宋_GB2312"/>
          <w:sz w:val="32"/>
          <w:szCs w:val="32"/>
        </w:rPr>
        <w:t>.</w:t>
      </w:r>
      <w:r>
        <w:rPr>
          <w:rFonts w:hint="eastAsia" w:ascii="楷体_GB2312" w:hAnsi="仿宋" w:eastAsia="楷体_GB2312" w:cs="仿宋_GB2312"/>
          <w:sz w:val="32"/>
          <w:szCs w:val="32"/>
        </w:rPr>
        <w:t>现场培训</w:t>
      </w:r>
    </w:p>
    <w:p w14:paraId="0839D5D3">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时间：2-4小时</w:t>
      </w:r>
    </w:p>
    <w:p w14:paraId="597A4A39">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地点：UPS现场</w:t>
      </w:r>
    </w:p>
    <w:p w14:paraId="05ECFE0E">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人数：由</w:t>
      </w:r>
      <w:r>
        <w:rPr>
          <w:rFonts w:hint="eastAsia" w:ascii="仿宋_GB2312" w:hAnsi="仿宋" w:eastAsia="仿宋_GB2312" w:cs="仿宋_GB2312"/>
          <w:sz w:val="32"/>
          <w:szCs w:val="32"/>
          <w:lang w:eastAsia="zh-CN"/>
        </w:rPr>
        <w:t>询价</w:t>
      </w:r>
      <w:r>
        <w:rPr>
          <w:rFonts w:hint="eastAsia" w:ascii="仿宋_GB2312" w:hAnsi="仿宋" w:eastAsia="仿宋_GB2312" w:cs="仿宋_GB2312"/>
          <w:sz w:val="32"/>
          <w:szCs w:val="32"/>
        </w:rPr>
        <w:t>方自定</w:t>
      </w:r>
    </w:p>
    <w:p w14:paraId="671B3973">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内容：UPS原理，UPS性能特点，UPS操作步骤，常见故障分析及处理</w:t>
      </w:r>
    </w:p>
    <w:p w14:paraId="3D842BE0">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授课人：必须是UPS制造商派出的工程师</w:t>
      </w:r>
    </w:p>
    <w:p w14:paraId="3F7F3807">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费用：免费</w:t>
      </w:r>
    </w:p>
    <w:p w14:paraId="640EDBAA">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黑体" w:hAnsi="黑体" w:eastAsia="黑体"/>
          <w:sz w:val="32"/>
          <w:szCs w:val="32"/>
        </w:rPr>
      </w:pPr>
      <w:r>
        <w:rPr>
          <w:rFonts w:hint="eastAsia" w:ascii="黑体" w:hAnsi="黑体" w:eastAsia="黑体"/>
          <w:sz w:val="32"/>
          <w:szCs w:val="32"/>
        </w:rPr>
        <w:t>八、技术服务及备件</w:t>
      </w:r>
    </w:p>
    <w:p w14:paraId="04A03214">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UPS制造商在长三角地区应有技术服务部。</w:t>
      </w:r>
    </w:p>
    <w:p w14:paraId="6C148DF7">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UPS制造商在长三角地区必须有备品备件库，确保服务及时性。</w:t>
      </w:r>
    </w:p>
    <w:p w14:paraId="64127DFC">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UPS需提供安装调试。</w:t>
      </w:r>
    </w:p>
    <w:p w14:paraId="0014070D">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质保期：UPS主机质保1年，电池的质保期5年，制造商须向直接用户提供终身技术服务的承诺书，技术服务响应时间：制造商的技术服务工程师须在12小时内到达UPS现场，24小时内修复并正式投运。</w:t>
      </w:r>
    </w:p>
    <w:p w14:paraId="5E2FE334">
      <w:pPr>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备品备件</w:t>
      </w:r>
      <w:r>
        <w:rPr>
          <w:rFonts w:hint="eastAsia" w:ascii="仿宋_GB2312" w:hAnsi="仿宋" w:eastAsia="仿宋_GB2312" w:cs="仿宋_GB2312"/>
          <w:sz w:val="32"/>
          <w:szCs w:val="32"/>
          <w:lang w:eastAsia="zh-CN"/>
        </w:rPr>
        <w:t>：</w:t>
      </w:r>
    </w:p>
    <w:tbl>
      <w:tblPr>
        <w:tblStyle w:val="6"/>
        <w:tblW w:w="799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68"/>
        <w:gridCol w:w="1842"/>
        <w:gridCol w:w="1198"/>
        <w:gridCol w:w="937"/>
        <w:gridCol w:w="3450"/>
      </w:tblGrid>
      <w:tr w14:paraId="471931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568" w:type="dxa"/>
            <w:tcBorders>
              <w:right w:val="single" w:color="000000" w:sz="6" w:space="0"/>
            </w:tcBorders>
            <w:vAlign w:val="top"/>
          </w:tcPr>
          <w:p w14:paraId="67CB0EBB">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序号</w:t>
            </w:r>
          </w:p>
        </w:tc>
        <w:tc>
          <w:tcPr>
            <w:tcW w:w="1842" w:type="dxa"/>
            <w:tcBorders>
              <w:left w:val="single" w:color="000000" w:sz="6" w:space="0"/>
              <w:right w:val="single" w:color="000000" w:sz="6" w:space="0"/>
            </w:tcBorders>
            <w:vAlign w:val="top"/>
          </w:tcPr>
          <w:p w14:paraId="0BC20213">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名称</w:t>
            </w:r>
          </w:p>
        </w:tc>
        <w:tc>
          <w:tcPr>
            <w:tcW w:w="1198" w:type="dxa"/>
            <w:tcBorders>
              <w:left w:val="single" w:color="000000" w:sz="6" w:space="0"/>
              <w:right w:val="single" w:color="000000" w:sz="6" w:space="0"/>
            </w:tcBorders>
            <w:vAlign w:val="top"/>
          </w:tcPr>
          <w:p w14:paraId="26F58AC7">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单位</w:t>
            </w:r>
          </w:p>
        </w:tc>
        <w:tc>
          <w:tcPr>
            <w:tcW w:w="937" w:type="dxa"/>
            <w:tcBorders>
              <w:left w:val="single" w:color="000000" w:sz="6" w:space="0"/>
            </w:tcBorders>
            <w:vAlign w:val="top"/>
          </w:tcPr>
          <w:p w14:paraId="457F2013">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数量</w:t>
            </w:r>
          </w:p>
        </w:tc>
        <w:tc>
          <w:tcPr>
            <w:tcW w:w="3450" w:type="dxa"/>
            <w:tcBorders>
              <w:left w:val="single" w:color="000000" w:sz="6" w:space="0"/>
            </w:tcBorders>
            <w:vAlign w:val="top"/>
          </w:tcPr>
          <w:p w14:paraId="015702CF">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备注</w:t>
            </w:r>
          </w:p>
        </w:tc>
      </w:tr>
      <w:tr w14:paraId="21F081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68" w:type="dxa"/>
            <w:tcBorders>
              <w:bottom w:val="single" w:color="000000" w:sz="6" w:space="0"/>
              <w:right w:val="single" w:color="000000" w:sz="6" w:space="0"/>
            </w:tcBorders>
            <w:vAlign w:val="top"/>
          </w:tcPr>
          <w:p w14:paraId="40B24586">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w:t>
            </w:r>
          </w:p>
        </w:tc>
        <w:tc>
          <w:tcPr>
            <w:tcW w:w="1842" w:type="dxa"/>
            <w:tcBorders>
              <w:left w:val="single" w:color="000000" w:sz="6" w:space="0"/>
              <w:bottom w:val="single" w:color="000000" w:sz="6" w:space="0"/>
              <w:right w:val="single" w:color="000000" w:sz="6" w:space="0"/>
            </w:tcBorders>
            <w:vAlign w:val="top"/>
          </w:tcPr>
          <w:p w14:paraId="32151B0B">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风机</w:t>
            </w:r>
          </w:p>
        </w:tc>
        <w:tc>
          <w:tcPr>
            <w:tcW w:w="1198" w:type="dxa"/>
            <w:tcBorders>
              <w:left w:val="single" w:color="000000" w:sz="6" w:space="0"/>
              <w:bottom w:val="single" w:color="000000" w:sz="6" w:space="0"/>
              <w:right w:val="single" w:color="000000" w:sz="6" w:space="0"/>
            </w:tcBorders>
            <w:vAlign w:val="top"/>
          </w:tcPr>
          <w:p w14:paraId="1457F44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只</w:t>
            </w:r>
          </w:p>
        </w:tc>
        <w:tc>
          <w:tcPr>
            <w:tcW w:w="937" w:type="dxa"/>
            <w:tcBorders>
              <w:left w:val="single" w:color="000000" w:sz="6" w:space="0"/>
              <w:bottom w:val="single" w:color="000000" w:sz="6" w:space="0"/>
            </w:tcBorders>
            <w:vAlign w:val="top"/>
          </w:tcPr>
          <w:p w14:paraId="18625DC8">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2</w:t>
            </w:r>
          </w:p>
        </w:tc>
        <w:tc>
          <w:tcPr>
            <w:tcW w:w="3450" w:type="dxa"/>
            <w:tcBorders>
              <w:left w:val="single" w:color="000000" w:sz="6" w:space="0"/>
              <w:bottom w:val="single" w:color="000000" w:sz="6" w:space="0"/>
            </w:tcBorders>
            <w:vAlign w:val="top"/>
          </w:tcPr>
          <w:p w14:paraId="151A9E28">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与供货机器一致</w:t>
            </w:r>
          </w:p>
        </w:tc>
      </w:tr>
      <w:tr w14:paraId="6CF0DB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568" w:type="dxa"/>
            <w:tcBorders>
              <w:top w:val="single" w:color="000000" w:sz="6" w:space="0"/>
              <w:bottom w:val="single" w:color="000000" w:sz="6" w:space="0"/>
              <w:right w:val="single" w:color="000000" w:sz="6" w:space="0"/>
            </w:tcBorders>
            <w:vAlign w:val="top"/>
          </w:tcPr>
          <w:p w14:paraId="5702D5A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2</w:t>
            </w:r>
          </w:p>
        </w:tc>
        <w:tc>
          <w:tcPr>
            <w:tcW w:w="1842" w:type="dxa"/>
            <w:tcBorders>
              <w:top w:val="single" w:color="000000" w:sz="6" w:space="0"/>
              <w:left w:val="single" w:color="000000" w:sz="6" w:space="0"/>
              <w:bottom w:val="single" w:color="000000" w:sz="6" w:space="0"/>
              <w:right w:val="single" w:color="000000" w:sz="6" w:space="0"/>
            </w:tcBorders>
            <w:vAlign w:val="top"/>
          </w:tcPr>
          <w:p w14:paraId="2F8B50DF">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保险</w:t>
            </w:r>
          </w:p>
        </w:tc>
        <w:tc>
          <w:tcPr>
            <w:tcW w:w="1198" w:type="dxa"/>
            <w:tcBorders>
              <w:top w:val="single" w:color="000000" w:sz="6" w:space="0"/>
              <w:left w:val="single" w:color="000000" w:sz="6" w:space="0"/>
              <w:bottom w:val="single" w:color="000000" w:sz="6" w:space="0"/>
              <w:right w:val="single" w:color="000000" w:sz="6" w:space="0"/>
            </w:tcBorders>
            <w:vAlign w:val="top"/>
          </w:tcPr>
          <w:p w14:paraId="6837136F">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套</w:t>
            </w:r>
          </w:p>
        </w:tc>
        <w:tc>
          <w:tcPr>
            <w:tcW w:w="937" w:type="dxa"/>
            <w:tcBorders>
              <w:top w:val="single" w:color="000000" w:sz="6" w:space="0"/>
              <w:left w:val="single" w:color="000000" w:sz="6" w:space="0"/>
              <w:bottom w:val="single" w:color="000000" w:sz="6" w:space="0"/>
            </w:tcBorders>
            <w:vAlign w:val="top"/>
          </w:tcPr>
          <w:p w14:paraId="02CCC8E5">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2</w:t>
            </w:r>
          </w:p>
        </w:tc>
        <w:tc>
          <w:tcPr>
            <w:tcW w:w="3450" w:type="dxa"/>
            <w:tcBorders>
              <w:top w:val="single" w:color="000000" w:sz="6" w:space="0"/>
              <w:left w:val="single" w:color="000000" w:sz="6" w:space="0"/>
              <w:bottom w:val="single" w:color="000000" w:sz="6" w:space="0"/>
            </w:tcBorders>
            <w:vAlign w:val="top"/>
          </w:tcPr>
          <w:p w14:paraId="679B1C7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与供货机器一致</w:t>
            </w:r>
          </w:p>
        </w:tc>
      </w:tr>
    </w:tbl>
    <w:p w14:paraId="47F54A03">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黑体" w:hAnsi="黑体" w:eastAsia="黑体"/>
          <w:sz w:val="32"/>
          <w:szCs w:val="32"/>
        </w:rPr>
      </w:pPr>
      <w:r>
        <w:rPr>
          <w:rFonts w:hint="eastAsia" w:ascii="黑体" w:hAnsi="黑体" w:eastAsia="黑体"/>
          <w:sz w:val="32"/>
          <w:szCs w:val="32"/>
        </w:rPr>
        <w:t>九、供货时间</w:t>
      </w:r>
    </w:p>
    <w:p w14:paraId="3DF3B5F2">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宋体" w:hAnsi="宋体"/>
          <w:b/>
          <w:bCs/>
          <w:sz w:val="32"/>
          <w:szCs w:val="32"/>
        </w:rPr>
      </w:pPr>
      <w:r>
        <w:rPr>
          <w:rFonts w:hint="eastAsia" w:ascii="宋体" w:hAnsi="宋体"/>
          <w:b/>
          <w:bCs/>
          <w:sz w:val="32"/>
          <w:szCs w:val="32"/>
        </w:rPr>
        <w:t>供货时间为</w:t>
      </w:r>
      <w:r>
        <w:rPr>
          <w:rFonts w:hint="eastAsia" w:ascii="宋体" w:hAnsi="宋体"/>
          <w:b/>
          <w:bCs/>
          <w:sz w:val="32"/>
          <w:szCs w:val="32"/>
          <w:lang w:val="en-US" w:eastAsia="zh-CN"/>
        </w:rPr>
        <w:t>合同签订后1个月内</w:t>
      </w:r>
      <w:r>
        <w:rPr>
          <w:rFonts w:hint="eastAsia" w:ascii="宋体" w:hAnsi="宋体"/>
          <w:b/>
          <w:bCs/>
          <w:sz w:val="32"/>
          <w:szCs w:val="32"/>
        </w:rPr>
        <w:t>。</w:t>
      </w:r>
    </w:p>
    <w:p w14:paraId="6E22382A">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宋体" w:hAnsi="宋体"/>
          <w:sz w:val="32"/>
          <w:szCs w:val="32"/>
        </w:rPr>
      </w:pPr>
      <w:r>
        <w:rPr>
          <w:rFonts w:hint="eastAsia" w:ascii="黑体" w:hAnsi="黑体" w:eastAsia="黑体"/>
          <w:sz w:val="32"/>
          <w:szCs w:val="32"/>
        </w:rPr>
        <w:t>十、配置清单：</w:t>
      </w:r>
    </w:p>
    <w:tbl>
      <w:tblPr>
        <w:tblStyle w:val="6"/>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2334"/>
        <w:gridCol w:w="2540"/>
        <w:gridCol w:w="728"/>
        <w:gridCol w:w="2179"/>
        <w:gridCol w:w="1711"/>
      </w:tblGrid>
      <w:tr w14:paraId="6096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4F23DDB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序号</w:t>
            </w:r>
          </w:p>
        </w:tc>
        <w:tc>
          <w:tcPr>
            <w:tcW w:w="2334" w:type="dxa"/>
            <w:vAlign w:val="center"/>
          </w:tcPr>
          <w:p w14:paraId="0EAF55A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货物名称</w:t>
            </w:r>
          </w:p>
        </w:tc>
        <w:tc>
          <w:tcPr>
            <w:tcW w:w="2540" w:type="dxa"/>
            <w:vAlign w:val="center"/>
          </w:tcPr>
          <w:p w14:paraId="570C7DF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规格型号</w:t>
            </w:r>
          </w:p>
        </w:tc>
        <w:tc>
          <w:tcPr>
            <w:tcW w:w="728" w:type="dxa"/>
            <w:vAlign w:val="center"/>
          </w:tcPr>
          <w:p w14:paraId="128905B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数量</w:t>
            </w:r>
          </w:p>
        </w:tc>
        <w:tc>
          <w:tcPr>
            <w:tcW w:w="2179" w:type="dxa"/>
            <w:vAlign w:val="center"/>
          </w:tcPr>
          <w:p w14:paraId="4C5FCD65">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制造厂商</w:t>
            </w:r>
          </w:p>
        </w:tc>
        <w:tc>
          <w:tcPr>
            <w:tcW w:w="1711" w:type="dxa"/>
            <w:vAlign w:val="center"/>
          </w:tcPr>
          <w:p w14:paraId="05ECF79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备注</w:t>
            </w:r>
          </w:p>
        </w:tc>
      </w:tr>
      <w:tr w14:paraId="34A4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132B44D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1</w:t>
            </w:r>
          </w:p>
        </w:tc>
        <w:tc>
          <w:tcPr>
            <w:tcW w:w="2334" w:type="dxa"/>
            <w:vAlign w:val="center"/>
          </w:tcPr>
          <w:p w14:paraId="29FF0EA7">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bCs w:val="0"/>
                <w:sz w:val="24"/>
                <w:szCs w:val="24"/>
                <w:lang w:val="en-US" w:eastAsia="zh-CN"/>
              </w:rPr>
              <w:t>10kVA</w:t>
            </w:r>
            <w:r>
              <w:rPr>
                <w:rFonts w:hint="eastAsia" w:ascii="宋体" w:hAnsi="宋体"/>
                <w:b/>
                <w:bCs w:val="0"/>
                <w:sz w:val="24"/>
                <w:szCs w:val="24"/>
              </w:rPr>
              <w:t xml:space="preserve"> UPS主机</w:t>
            </w:r>
          </w:p>
        </w:tc>
        <w:tc>
          <w:tcPr>
            <w:tcW w:w="2540" w:type="dxa"/>
            <w:vAlign w:val="center"/>
          </w:tcPr>
          <w:p w14:paraId="3156AAD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宋体" w:hAnsi="宋体" w:eastAsia="宋体"/>
                <w:b w:val="0"/>
                <w:bCs/>
                <w:sz w:val="24"/>
                <w:szCs w:val="24"/>
                <w:lang w:val="en-US" w:eastAsia="zh-CN"/>
              </w:rPr>
            </w:pPr>
            <w:r>
              <w:rPr>
                <w:rFonts w:hint="eastAsia" w:ascii="宋体" w:hAnsi="宋体"/>
                <w:b/>
                <w:bCs w:val="0"/>
                <w:sz w:val="24"/>
                <w:szCs w:val="24"/>
              </w:rPr>
              <w:t>输入输出隔离</w:t>
            </w:r>
            <w:r>
              <w:rPr>
                <w:rFonts w:hint="eastAsia" w:ascii="宋体" w:hAnsi="宋体"/>
                <w:b/>
                <w:bCs w:val="0"/>
                <w:sz w:val="24"/>
                <w:szCs w:val="24"/>
                <w:lang w:val="en-US" w:eastAsia="zh-CN"/>
              </w:rPr>
              <w:t>工频机</w:t>
            </w:r>
          </w:p>
        </w:tc>
        <w:tc>
          <w:tcPr>
            <w:tcW w:w="728" w:type="dxa"/>
            <w:vAlign w:val="center"/>
          </w:tcPr>
          <w:p w14:paraId="378C549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台</w:t>
            </w:r>
          </w:p>
        </w:tc>
        <w:tc>
          <w:tcPr>
            <w:tcW w:w="2179" w:type="dxa"/>
            <w:vAlign w:val="center"/>
          </w:tcPr>
          <w:p w14:paraId="7571FF77">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见技术协议</w:t>
            </w:r>
          </w:p>
        </w:tc>
        <w:tc>
          <w:tcPr>
            <w:tcW w:w="1711" w:type="dxa"/>
            <w:vAlign w:val="center"/>
          </w:tcPr>
          <w:p w14:paraId="51FA3095">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bCs w:val="0"/>
                <w:sz w:val="24"/>
                <w:szCs w:val="24"/>
              </w:rPr>
              <w:t>可控硅整流器</w:t>
            </w:r>
          </w:p>
        </w:tc>
      </w:tr>
      <w:tr w14:paraId="42ED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2759E0B5">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eastAsia="宋体"/>
                <w:b w:val="0"/>
                <w:bCs/>
                <w:sz w:val="24"/>
                <w:szCs w:val="24"/>
                <w:lang w:eastAsia="zh-CN"/>
              </w:rPr>
            </w:pPr>
            <w:r>
              <w:rPr>
                <w:rFonts w:hint="eastAsia" w:ascii="宋体" w:hAnsi="宋体"/>
                <w:b w:val="0"/>
                <w:bCs/>
                <w:sz w:val="24"/>
                <w:szCs w:val="24"/>
                <w:lang w:val="en-US" w:eastAsia="zh-CN"/>
              </w:rPr>
              <w:t>2</w:t>
            </w:r>
          </w:p>
        </w:tc>
        <w:tc>
          <w:tcPr>
            <w:tcW w:w="2334" w:type="dxa"/>
            <w:vAlign w:val="center"/>
          </w:tcPr>
          <w:p w14:paraId="2F6968F8">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干接点信号板</w:t>
            </w:r>
          </w:p>
        </w:tc>
        <w:tc>
          <w:tcPr>
            <w:tcW w:w="2540" w:type="dxa"/>
            <w:vAlign w:val="center"/>
          </w:tcPr>
          <w:p w14:paraId="7314858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c>
          <w:tcPr>
            <w:tcW w:w="728" w:type="dxa"/>
            <w:vAlign w:val="center"/>
          </w:tcPr>
          <w:p w14:paraId="0BA06D59">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块</w:t>
            </w:r>
          </w:p>
        </w:tc>
        <w:tc>
          <w:tcPr>
            <w:tcW w:w="2179" w:type="dxa"/>
            <w:vAlign w:val="center"/>
          </w:tcPr>
          <w:p w14:paraId="15C12832">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c>
          <w:tcPr>
            <w:tcW w:w="1711" w:type="dxa"/>
            <w:vAlign w:val="center"/>
          </w:tcPr>
          <w:p w14:paraId="6DAA00A2">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r>
      <w:tr w14:paraId="4AED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5284B07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eastAsia="宋体"/>
                <w:b w:val="0"/>
                <w:bCs/>
                <w:sz w:val="24"/>
                <w:szCs w:val="24"/>
                <w:lang w:eastAsia="zh-CN"/>
              </w:rPr>
            </w:pPr>
            <w:r>
              <w:rPr>
                <w:rFonts w:hint="eastAsia" w:ascii="宋体" w:hAnsi="宋体"/>
                <w:b w:val="0"/>
                <w:bCs/>
                <w:sz w:val="24"/>
                <w:szCs w:val="24"/>
                <w:lang w:val="en-US" w:eastAsia="zh-CN"/>
              </w:rPr>
              <w:t>3</w:t>
            </w:r>
          </w:p>
        </w:tc>
        <w:tc>
          <w:tcPr>
            <w:tcW w:w="2334" w:type="dxa"/>
            <w:vAlign w:val="center"/>
          </w:tcPr>
          <w:p w14:paraId="1F945159">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通信接口板及软件</w:t>
            </w:r>
          </w:p>
        </w:tc>
        <w:tc>
          <w:tcPr>
            <w:tcW w:w="2540" w:type="dxa"/>
            <w:vAlign w:val="center"/>
          </w:tcPr>
          <w:p w14:paraId="4F9D0FB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c>
          <w:tcPr>
            <w:tcW w:w="728" w:type="dxa"/>
            <w:vAlign w:val="center"/>
          </w:tcPr>
          <w:p w14:paraId="61B7C47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块</w:t>
            </w:r>
          </w:p>
        </w:tc>
        <w:tc>
          <w:tcPr>
            <w:tcW w:w="2179" w:type="dxa"/>
            <w:vAlign w:val="center"/>
          </w:tcPr>
          <w:p w14:paraId="6522F3E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c>
          <w:tcPr>
            <w:tcW w:w="1711" w:type="dxa"/>
            <w:vAlign w:val="center"/>
          </w:tcPr>
          <w:p w14:paraId="583EBE0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r>
      <w:tr w14:paraId="46B2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17794119">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eastAsia="宋体"/>
                <w:b w:val="0"/>
                <w:bCs/>
                <w:sz w:val="24"/>
                <w:szCs w:val="24"/>
                <w:lang w:eastAsia="zh-CN"/>
              </w:rPr>
            </w:pPr>
            <w:r>
              <w:rPr>
                <w:rFonts w:hint="eastAsia" w:ascii="宋体" w:hAnsi="宋体"/>
                <w:b w:val="0"/>
                <w:bCs/>
                <w:sz w:val="24"/>
                <w:szCs w:val="24"/>
                <w:lang w:val="en-US" w:eastAsia="zh-CN"/>
              </w:rPr>
              <w:t>4</w:t>
            </w:r>
          </w:p>
        </w:tc>
        <w:tc>
          <w:tcPr>
            <w:tcW w:w="2334" w:type="dxa"/>
            <w:vAlign w:val="center"/>
          </w:tcPr>
          <w:p w14:paraId="294BBFDF">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旁路隔离变压器、自动稳压器及馈线柜</w:t>
            </w:r>
          </w:p>
        </w:tc>
        <w:tc>
          <w:tcPr>
            <w:tcW w:w="2540" w:type="dxa"/>
            <w:vAlign w:val="center"/>
          </w:tcPr>
          <w:p w14:paraId="75BDAC33">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c>
          <w:tcPr>
            <w:tcW w:w="728" w:type="dxa"/>
            <w:vAlign w:val="center"/>
          </w:tcPr>
          <w:p w14:paraId="5DBB5CF3">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套</w:t>
            </w:r>
          </w:p>
        </w:tc>
        <w:tc>
          <w:tcPr>
            <w:tcW w:w="2179" w:type="dxa"/>
            <w:vAlign w:val="center"/>
          </w:tcPr>
          <w:p w14:paraId="5257181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c>
          <w:tcPr>
            <w:tcW w:w="1711" w:type="dxa"/>
            <w:vAlign w:val="center"/>
          </w:tcPr>
          <w:p w14:paraId="01222617">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b/>
                <w:bCs w:val="0"/>
                <w:sz w:val="24"/>
                <w:szCs w:val="24"/>
              </w:rPr>
            </w:pPr>
            <w:r>
              <w:rPr>
                <w:rFonts w:hint="eastAsia" w:ascii="宋体" w:hAnsi="宋体"/>
                <w:b/>
                <w:bCs w:val="0"/>
                <w:sz w:val="24"/>
                <w:szCs w:val="24"/>
                <w:lang w:val="en-US" w:eastAsia="zh-CN"/>
              </w:rPr>
              <w:t>7</w:t>
            </w:r>
            <w:r>
              <w:rPr>
                <w:rFonts w:hint="eastAsia" w:ascii="宋体" w:hAnsi="宋体"/>
                <w:b/>
                <w:bCs w:val="0"/>
                <w:sz w:val="24"/>
                <w:szCs w:val="24"/>
              </w:rPr>
              <w:t>路馈线输出</w:t>
            </w:r>
          </w:p>
          <w:p w14:paraId="6C18C064">
            <w:pPr>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宋体" w:hAnsi="宋体" w:eastAsia="宋体"/>
                <w:b/>
                <w:bCs w:val="0"/>
                <w:sz w:val="24"/>
                <w:szCs w:val="24"/>
                <w:lang w:eastAsia="zh-CN"/>
              </w:rPr>
            </w:pPr>
            <w:r>
              <w:rPr>
                <w:rFonts w:hint="eastAsia" w:ascii="宋体" w:hAnsi="宋体" w:eastAsia="宋体" w:cs="宋体"/>
                <w:b/>
                <w:bCs w:val="0"/>
                <w:sz w:val="24"/>
                <w:szCs w:val="24"/>
                <w:lang w:eastAsia="zh-CN"/>
              </w:rPr>
              <w:t>（</w:t>
            </w:r>
            <w:r>
              <w:rPr>
                <w:rFonts w:hint="eastAsia" w:ascii="宋体" w:hAnsi="宋体" w:eastAsia="宋体" w:cs="宋体"/>
                <w:b/>
                <w:bCs/>
                <w:sz w:val="24"/>
                <w:szCs w:val="24"/>
                <w:lang w:val="en-US" w:eastAsia="zh-CN"/>
              </w:rPr>
              <w:t>6路32A，1路25A）</w:t>
            </w:r>
          </w:p>
        </w:tc>
      </w:tr>
      <w:tr w14:paraId="1391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56C2B71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eastAsia="宋体"/>
                <w:b w:val="0"/>
                <w:bCs/>
                <w:sz w:val="24"/>
                <w:szCs w:val="24"/>
                <w:lang w:eastAsia="zh-CN"/>
              </w:rPr>
            </w:pPr>
            <w:r>
              <w:rPr>
                <w:rFonts w:hint="eastAsia" w:ascii="宋体" w:hAnsi="宋体"/>
                <w:b w:val="0"/>
                <w:bCs/>
                <w:sz w:val="24"/>
                <w:szCs w:val="24"/>
                <w:lang w:val="en-US" w:eastAsia="zh-CN"/>
              </w:rPr>
              <w:t>5</w:t>
            </w:r>
          </w:p>
        </w:tc>
        <w:tc>
          <w:tcPr>
            <w:tcW w:w="2334" w:type="dxa"/>
            <w:vAlign w:val="center"/>
          </w:tcPr>
          <w:p w14:paraId="464FEBC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电池组</w:t>
            </w:r>
          </w:p>
        </w:tc>
        <w:tc>
          <w:tcPr>
            <w:tcW w:w="2540" w:type="dxa"/>
            <w:vAlign w:val="center"/>
          </w:tcPr>
          <w:p w14:paraId="4B8D9806">
            <w:pPr>
              <w:keepNext/>
              <w:keepLines w:val="0"/>
              <w:pageBreakBefore w:val="0"/>
              <w:widowControl w:val="0"/>
              <w:kinsoku/>
              <w:wordWrap/>
              <w:overflowPunct/>
              <w:topLinePunct w:val="0"/>
              <w:autoSpaceDE/>
              <w:autoSpaceDN/>
              <w:bidi w:val="0"/>
              <w:adjustRightInd/>
              <w:snapToGrid/>
              <w:spacing w:line="560" w:lineRule="exact"/>
              <w:ind w:left="0" w:right="0"/>
              <w:jc w:val="center"/>
              <w:textAlignment w:val="auto"/>
              <w:outlineLvl w:val="0"/>
              <w:rPr>
                <w:rFonts w:ascii="宋体" w:hAnsi="宋体"/>
                <w:b w:val="0"/>
                <w:bCs/>
                <w:sz w:val="24"/>
                <w:szCs w:val="24"/>
              </w:rPr>
            </w:pPr>
          </w:p>
        </w:tc>
        <w:tc>
          <w:tcPr>
            <w:tcW w:w="728" w:type="dxa"/>
            <w:vAlign w:val="center"/>
          </w:tcPr>
          <w:p w14:paraId="408C990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套</w:t>
            </w:r>
          </w:p>
        </w:tc>
        <w:tc>
          <w:tcPr>
            <w:tcW w:w="2179" w:type="dxa"/>
            <w:vAlign w:val="center"/>
          </w:tcPr>
          <w:p w14:paraId="46DA46A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宋体" w:hAnsi="宋体" w:eastAsia="宋体"/>
                <w:b w:val="0"/>
                <w:bCs/>
                <w:sz w:val="24"/>
                <w:szCs w:val="24"/>
                <w:lang w:val="en-US" w:eastAsia="zh-CN"/>
              </w:rPr>
            </w:pPr>
            <w:r>
              <w:rPr>
                <w:rFonts w:hint="eastAsia" w:ascii="宋体" w:hAnsi="宋体"/>
                <w:b w:val="0"/>
                <w:bCs/>
                <w:sz w:val="24"/>
                <w:szCs w:val="24"/>
              </w:rPr>
              <w:t>艾诺斯、阳光</w:t>
            </w:r>
            <w:r>
              <w:rPr>
                <w:rFonts w:hint="eastAsia" w:ascii="宋体" w:hAnsi="宋体"/>
                <w:b w:val="0"/>
                <w:bCs/>
                <w:sz w:val="24"/>
                <w:szCs w:val="24"/>
                <w:lang w:eastAsia="zh-CN"/>
              </w:rPr>
              <w:t>、</w:t>
            </w:r>
            <w:r>
              <w:rPr>
                <w:rFonts w:hint="eastAsia" w:ascii="宋体" w:hAnsi="宋体"/>
                <w:b w:val="0"/>
                <w:bCs/>
                <w:sz w:val="24"/>
                <w:szCs w:val="24"/>
              </w:rPr>
              <w:t>荷贝克</w:t>
            </w:r>
            <w:r>
              <w:rPr>
                <w:rFonts w:hint="eastAsia" w:ascii="宋体" w:hAnsi="宋体"/>
                <w:b w:val="0"/>
                <w:bCs/>
                <w:sz w:val="24"/>
                <w:szCs w:val="24"/>
                <w:lang w:eastAsia="zh-CN"/>
              </w:rPr>
              <w:t>、</w:t>
            </w:r>
            <w:r>
              <w:rPr>
                <w:rFonts w:hint="eastAsia" w:ascii="宋体" w:hAnsi="宋体"/>
                <w:b w:val="0"/>
                <w:bCs/>
                <w:sz w:val="24"/>
                <w:szCs w:val="24"/>
                <w:lang w:val="en-US" w:eastAsia="zh-CN"/>
              </w:rPr>
              <w:t>德克、GNB</w:t>
            </w:r>
          </w:p>
        </w:tc>
        <w:tc>
          <w:tcPr>
            <w:tcW w:w="1711" w:type="dxa"/>
            <w:vAlign w:val="center"/>
          </w:tcPr>
          <w:p w14:paraId="475348B0">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bCs w:val="0"/>
                <w:sz w:val="24"/>
                <w:szCs w:val="24"/>
              </w:rPr>
              <w:t>满载一小时</w:t>
            </w:r>
          </w:p>
        </w:tc>
      </w:tr>
      <w:tr w14:paraId="5ECB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7F43A32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eastAsia="宋体"/>
                <w:b w:val="0"/>
                <w:bCs/>
                <w:sz w:val="24"/>
                <w:szCs w:val="24"/>
                <w:lang w:eastAsia="zh-CN"/>
              </w:rPr>
            </w:pPr>
            <w:r>
              <w:rPr>
                <w:rFonts w:hint="eastAsia" w:ascii="宋体" w:hAnsi="宋体"/>
                <w:b w:val="0"/>
                <w:bCs/>
                <w:sz w:val="24"/>
                <w:szCs w:val="24"/>
                <w:lang w:val="en-US" w:eastAsia="zh-CN"/>
              </w:rPr>
              <w:t>6</w:t>
            </w:r>
          </w:p>
        </w:tc>
        <w:tc>
          <w:tcPr>
            <w:tcW w:w="2334" w:type="dxa"/>
            <w:vAlign w:val="center"/>
          </w:tcPr>
          <w:p w14:paraId="4E6F7D82">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rPr>
              <w:t>电池柜及附件</w:t>
            </w:r>
          </w:p>
        </w:tc>
        <w:tc>
          <w:tcPr>
            <w:tcW w:w="2540" w:type="dxa"/>
            <w:vAlign w:val="center"/>
          </w:tcPr>
          <w:p w14:paraId="2185B04E">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c>
          <w:tcPr>
            <w:tcW w:w="728" w:type="dxa"/>
            <w:vAlign w:val="center"/>
          </w:tcPr>
          <w:p w14:paraId="1B2FC476">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套</w:t>
            </w:r>
          </w:p>
        </w:tc>
        <w:tc>
          <w:tcPr>
            <w:tcW w:w="2179" w:type="dxa"/>
            <w:vAlign w:val="center"/>
          </w:tcPr>
          <w:p w14:paraId="343F4359">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c>
          <w:tcPr>
            <w:tcW w:w="1711" w:type="dxa"/>
            <w:vAlign w:val="center"/>
          </w:tcPr>
          <w:p w14:paraId="5B10EFDD">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r>
      <w:tr w14:paraId="604D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528C1C74">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宋体" w:hAnsi="宋体" w:eastAsia="宋体"/>
                <w:b w:val="0"/>
                <w:bCs/>
                <w:sz w:val="24"/>
                <w:szCs w:val="24"/>
                <w:lang w:eastAsia="zh-CN"/>
              </w:rPr>
            </w:pPr>
            <w:r>
              <w:rPr>
                <w:rFonts w:hint="eastAsia" w:ascii="宋体" w:hAnsi="宋体"/>
                <w:b w:val="0"/>
                <w:bCs/>
                <w:sz w:val="24"/>
                <w:szCs w:val="24"/>
                <w:lang w:val="en-US" w:eastAsia="zh-CN"/>
              </w:rPr>
              <w:t>7</w:t>
            </w:r>
          </w:p>
        </w:tc>
        <w:tc>
          <w:tcPr>
            <w:tcW w:w="2334" w:type="dxa"/>
            <w:vAlign w:val="center"/>
          </w:tcPr>
          <w:p w14:paraId="396502AA">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ascii="宋体" w:hAnsi="宋体" w:eastAsia="宋体" w:cs="宋体"/>
                <w:sz w:val="24"/>
                <w:szCs w:val="24"/>
              </w:rPr>
              <w:t>智能电池管理系统</w:t>
            </w:r>
          </w:p>
        </w:tc>
        <w:tc>
          <w:tcPr>
            <w:tcW w:w="2540" w:type="dxa"/>
            <w:vAlign w:val="center"/>
          </w:tcPr>
          <w:p w14:paraId="78968B2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c>
          <w:tcPr>
            <w:tcW w:w="728" w:type="dxa"/>
            <w:vAlign w:val="center"/>
          </w:tcPr>
          <w:p w14:paraId="02347C89">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套</w:t>
            </w:r>
          </w:p>
        </w:tc>
        <w:tc>
          <w:tcPr>
            <w:tcW w:w="2179" w:type="dxa"/>
            <w:vAlign w:val="center"/>
          </w:tcPr>
          <w:p w14:paraId="574135DC">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ascii="宋体" w:hAnsi="宋体"/>
                <w:b w:val="0"/>
                <w:bCs/>
                <w:sz w:val="24"/>
                <w:szCs w:val="24"/>
              </w:rPr>
            </w:pPr>
          </w:p>
        </w:tc>
        <w:tc>
          <w:tcPr>
            <w:tcW w:w="1711" w:type="dxa"/>
            <w:vAlign w:val="center"/>
          </w:tcPr>
          <w:p w14:paraId="549AA1D6">
            <w:pPr>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宋体" w:hAnsi="宋体" w:eastAsia="宋体"/>
                <w:b w:val="0"/>
                <w:bCs/>
                <w:sz w:val="24"/>
                <w:szCs w:val="24"/>
                <w:lang w:val="en-US" w:eastAsia="zh-CN"/>
              </w:rPr>
            </w:pPr>
          </w:p>
        </w:tc>
      </w:tr>
    </w:tbl>
    <w:p w14:paraId="607B85F4">
      <w:pPr>
        <w:keepLines w:val="0"/>
        <w:pageBreakBefore w:val="0"/>
        <w:widowControl w:val="0"/>
        <w:kinsoku/>
        <w:wordWrap/>
        <w:overflowPunct/>
        <w:topLinePunct w:val="0"/>
        <w:autoSpaceDE/>
        <w:autoSpaceDN/>
        <w:bidi w:val="0"/>
        <w:adjustRightInd/>
        <w:snapToGrid/>
        <w:spacing w:line="560" w:lineRule="exact"/>
        <w:ind w:left="0" w:right="0"/>
        <w:textAlignment w:val="auto"/>
        <w:rPr>
          <w:rFonts w:ascii="黑体" w:hAnsi="黑体" w:eastAsia="黑体"/>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7FFAEFF" w:usb1="F9DFFFFF" w:usb2="0000007F" w:usb3="00000000" w:csb0="203F01FF" w:csb1="D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iZjg0NzU3OWNiOTliNzFkY2NmNDkzOTZkMjY3MzUifQ=="/>
  </w:docVars>
  <w:rsids>
    <w:rsidRoot w:val="00020749"/>
    <w:rsid w:val="00020749"/>
    <w:rsid w:val="000405C6"/>
    <w:rsid w:val="000454C4"/>
    <w:rsid w:val="0007613C"/>
    <w:rsid w:val="000826D0"/>
    <w:rsid w:val="000A1662"/>
    <w:rsid w:val="000A263E"/>
    <w:rsid w:val="000F65F8"/>
    <w:rsid w:val="001224B5"/>
    <w:rsid w:val="001414C2"/>
    <w:rsid w:val="00160710"/>
    <w:rsid w:val="001B469E"/>
    <w:rsid w:val="001E34A0"/>
    <w:rsid w:val="001E7416"/>
    <w:rsid w:val="0022133E"/>
    <w:rsid w:val="00226DA8"/>
    <w:rsid w:val="00233B04"/>
    <w:rsid w:val="00240997"/>
    <w:rsid w:val="00243C6E"/>
    <w:rsid w:val="00245576"/>
    <w:rsid w:val="00250B1F"/>
    <w:rsid w:val="00250CE2"/>
    <w:rsid w:val="00257661"/>
    <w:rsid w:val="00263484"/>
    <w:rsid w:val="0026701C"/>
    <w:rsid w:val="00280E16"/>
    <w:rsid w:val="00294DD0"/>
    <w:rsid w:val="002965AD"/>
    <w:rsid w:val="002A059D"/>
    <w:rsid w:val="002A705C"/>
    <w:rsid w:val="002E199D"/>
    <w:rsid w:val="00305B11"/>
    <w:rsid w:val="0031102B"/>
    <w:rsid w:val="00316116"/>
    <w:rsid w:val="00350781"/>
    <w:rsid w:val="00365006"/>
    <w:rsid w:val="003757E0"/>
    <w:rsid w:val="00385D6B"/>
    <w:rsid w:val="00393ACB"/>
    <w:rsid w:val="003B4BFB"/>
    <w:rsid w:val="003C7AE2"/>
    <w:rsid w:val="003D402C"/>
    <w:rsid w:val="00410CF1"/>
    <w:rsid w:val="0041538F"/>
    <w:rsid w:val="004257F6"/>
    <w:rsid w:val="00433DB9"/>
    <w:rsid w:val="004412E5"/>
    <w:rsid w:val="00447103"/>
    <w:rsid w:val="004922A1"/>
    <w:rsid w:val="004A5432"/>
    <w:rsid w:val="004B425F"/>
    <w:rsid w:val="004C0DDF"/>
    <w:rsid w:val="004C1F04"/>
    <w:rsid w:val="004C6407"/>
    <w:rsid w:val="004F2ECF"/>
    <w:rsid w:val="004F7940"/>
    <w:rsid w:val="005066EA"/>
    <w:rsid w:val="005146DC"/>
    <w:rsid w:val="00521491"/>
    <w:rsid w:val="005258EA"/>
    <w:rsid w:val="0055428E"/>
    <w:rsid w:val="005665F5"/>
    <w:rsid w:val="0057651C"/>
    <w:rsid w:val="005802A1"/>
    <w:rsid w:val="005835A2"/>
    <w:rsid w:val="00592DBB"/>
    <w:rsid w:val="0059660E"/>
    <w:rsid w:val="005C63BE"/>
    <w:rsid w:val="005E49B5"/>
    <w:rsid w:val="0060120F"/>
    <w:rsid w:val="006152B7"/>
    <w:rsid w:val="00622E1F"/>
    <w:rsid w:val="00630AE5"/>
    <w:rsid w:val="00644973"/>
    <w:rsid w:val="00676D12"/>
    <w:rsid w:val="00695C61"/>
    <w:rsid w:val="006B4F93"/>
    <w:rsid w:val="006C2607"/>
    <w:rsid w:val="006D0C0F"/>
    <w:rsid w:val="006E2893"/>
    <w:rsid w:val="006F2642"/>
    <w:rsid w:val="00702067"/>
    <w:rsid w:val="00722D1C"/>
    <w:rsid w:val="00727A29"/>
    <w:rsid w:val="0073731D"/>
    <w:rsid w:val="007518C2"/>
    <w:rsid w:val="00771028"/>
    <w:rsid w:val="007841B5"/>
    <w:rsid w:val="00787250"/>
    <w:rsid w:val="00796BE8"/>
    <w:rsid w:val="00797274"/>
    <w:rsid w:val="007A4258"/>
    <w:rsid w:val="007B3F74"/>
    <w:rsid w:val="007B5C69"/>
    <w:rsid w:val="007E4AEC"/>
    <w:rsid w:val="008002BA"/>
    <w:rsid w:val="0080063A"/>
    <w:rsid w:val="00831732"/>
    <w:rsid w:val="008353F1"/>
    <w:rsid w:val="00847BB5"/>
    <w:rsid w:val="008902ED"/>
    <w:rsid w:val="008B30E7"/>
    <w:rsid w:val="008F4AF0"/>
    <w:rsid w:val="0092027B"/>
    <w:rsid w:val="00925873"/>
    <w:rsid w:val="00973285"/>
    <w:rsid w:val="00973460"/>
    <w:rsid w:val="00983B58"/>
    <w:rsid w:val="00987274"/>
    <w:rsid w:val="009923AA"/>
    <w:rsid w:val="00996C87"/>
    <w:rsid w:val="009971EE"/>
    <w:rsid w:val="009A0B6F"/>
    <w:rsid w:val="009A5488"/>
    <w:rsid w:val="009A5693"/>
    <w:rsid w:val="009B1B41"/>
    <w:rsid w:val="009F71F3"/>
    <w:rsid w:val="00A257FF"/>
    <w:rsid w:val="00A30688"/>
    <w:rsid w:val="00A55F87"/>
    <w:rsid w:val="00A57074"/>
    <w:rsid w:val="00A573D1"/>
    <w:rsid w:val="00A722ED"/>
    <w:rsid w:val="00A81F1C"/>
    <w:rsid w:val="00A863D4"/>
    <w:rsid w:val="00A9176F"/>
    <w:rsid w:val="00AA3F7E"/>
    <w:rsid w:val="00AA715B"/>
    <w:rsid w:val="00AA7245"/>
    <w:rsid w:val="00AB4FEB"/>
    <w:rsid w:val="00AC3E8F"/>
    <w:rsid w:val="00AD598B"/>
    <w:rsid w:val="00AE0B04"/>
    <w:rsid w:val="00AF0018"/>
    <w:rsid w:val="00B138E9"/>
    <w:rsid w:val="00B1458F"/>
    <w:rsid w:val="00B2562B"/>
    <w:rsid w:val="00B35B3C"/>
    <w:rsid w:val="00B47FF3"/>
    <w:rsid w:val="00B516E3"/>
    <w:rsid w:val="00B74FCE"/>
    <w:rsid w:val="00B937F5"/>
    <w:rsid w:val="00BA0CA0"/>
    <w:rsid w:val="00BB4C93"/>
    <w:rsid w:val="00BD01CA"/>
    <w:rsid w:val="00BE6087"/>
    <w:rsid w:val="00BE61D6"/>
    <w:rsid w:val="00C0064D"/>
    <w:rsid w:val="00C245F7"/>
    <w:rsid w:val="00C31ECF"/>
    <w:rsid w:val="00C445AC"/>
    <w:rsid w:val="00C563F4"/>
    <w:rsid w:val="00C62CEC"/>
    <w:rsid w:val="00C912E9"/>
    <w:rsid w:val="00CA08FC"/>
    <w:rsid w:val="00CA09ED"/>
    <w:rsid w:val="00CA2D7A"/>
    <w:rsid w:val="00CA549D"/>
    <w:rsid w:val="00CC6B7F"/>
    <w:rsid w:val="00CF3706"/>
    <w:rsid w:val="00CF3CA6"/>
    <w:rsid w:val="00CF59BA"/>
    <w:rsid w:val="00CF5A4B"/>
    <w:rsid w:val="00CF6F7E"/>
    <w:rsid w:val="00CF7FF0"/>
    <w:rsid w:val="00D01432"/>
    <w:rsid w:val="00D11103"/>
    <w:rsid w:val="00D41D64"/>
    <w:rsid w:val="00D4232B"/>
    <w:rsid w:val="00D4320A"/>
    <w:rsid w:val="00D45DB6"/>
    <w:rsid w:val="00D73D99"/>
    <w:rsid w:val="00D85FB7"/>
    <w:rsid w:val="00D8609B"/>
    <w:rsid w:val="00D9380B"/>
    <w:rsid w:val="00D95992"/>
    <w:rsid w:val="00D97E8E"/>
    <w:rsid w:val="00DA310D"/>
    <w:rsid w:val="00DB21C2"/>
    <w:rsid w:val="00DE75B1"/>
    <w:rsid w:val="00E0066E"/>
    <w:rsid w:val="00E216FD"/>
    <w:rsid w:val="00E257BD"/>
    <w:rsid w:val="00E4335F"/>
    <w:rsid w:val="00E55304"/>
    <w:rsid w:val="00E7097C"/>
    <w:rsid w:val="00E71AFA"/>
    <w:rsid w:val="00E77E3D"/>
    <w:rsid w:val="00E824F3"/>
    <w:rsid w:val="00E846E5"/>
    <w:rsid w:val="00ED007D"/>
    <w:rsid w:val="00ED1C4F"/>
    <w:rsid w:val="00ED335B"/>
    <w:rsid w:val="00EE308E"/>
    <w:rsid w:val="00EF3154"/>
    <w:rsid w:val="00EF678C"/>
    <w:rsid w:val="00F03ACC"/>
    <w:rsid w:val="00F04684"/>
    <w:rsid w:val="00F06E1F"/>
    <w:rsid w:val="00F133F3"/>
    <w:rsid w:val="00F51F3A"/>
    <w:rsid w:val="00F74889"/>
    <w:rsid w:val="00F771CC"/>
    <w:rsid w:val="00F87653"/>
    <w:rsid w:val="00F900D5"/>
    <w:rsid w:val="00FA07A9"/>
    <w:rsid w:val="00FA21E1"/>
    <w:rsid w:val="00FC0CFC"/>
    <w:rsid w:val="00FC5F0D"/>
    <w:rsid w:val="01D55D16"/>
    <w:rsid w:val="030E4CDF"/>
    <w:rsid w:val="035E47A1"/>
    <w:rsid w:val="0411017A"/>
    <w:rsid w:val="066761DB"/>
    <w:rsid w:val="07117EF5"/>
    <w:rsid w:val="072F5D98"/>
    <w:rsid w:val="07AB20F7"/>
    <w:rsid w:val="086B76D3"/>
    <w:rsid w:val="08EC7A5C"/>
    <w:rsid w:val="0B3C21E3"/>
    <w:rsid w:val="0C2B2BBE"/>
    <w:rsid w:val="0C4F5747"/>
    <w:rsid w:val="0D0B7C97"/>
    <w:rsid w:val="0F2F1AE7"/>
    <w:rsid w:val="14D96E09"/>
    <w:rsid w:val="15545B7C"/>
    <w:rsid w:val="15ED2A6C"/>
    <w:rsid w:val="1659704F"/>
    <w:rsid w:val="167C538B"/>
    <w:rsid w:val="18DA56D8"/>
    <w:rsid w:val="1A516EAE"/>
    <w:rsid w:val="1BB46455"/>
    <w:rsid w:val="1BC761C5"/>
    <w:rsid w:val="1D7534C5"/>
    <w:rsid w:val="1EF657D6"/>
    <w:rsid w:val="1FA45B7E"/>
    <w:rsid w:val="22226492"/>
    <w:rsid w:val="22D447A0"/>
    <w:rsid w:val="230644CE"/>
    <w:rsid w:val="2471048C"/>
    <w:rsid w:val="254502D5"/>
    <w:rsid w:val="25AB07A3"/>
    <w:rsid w:val="26635ED6"/>
    <w:rsid w:val="26BA4BF3"/>
    <w:rsid w:val="274853F0"/>
    <w:rsid w:val="27541A0C"/>
    <w:rsid w:val="282378AE"/>
    <w:rsid w:val="2855533A"/>
    <w:rsid w:val="287960DE"/>
    <w:rsid w:val="290A574F"/>
    <w:rsid w:val="2B991E44"/>
    <w:rsid w:val="2BD75238"/>
    <w:rsid w:val="2BE61F32"/>
    <w:rsid w:val="2CBB1AD3"/>
    <w:rsid w:val="2CD22E84"/>
    <w:rsid w:val="2CDF1B63"/>
    <w:rsid w:val="2CFF1F60"/>
    <w:rsid w:val="2E575727"/>
    <w:rsid w:val="2E934320"/>
    <w:rsid w:val="2F6F1AD9"/>
    <w:rsid w:val="30D14E34"/>
    <w:rsid w:val="314A3CC4"/>
    <w:rsid w:val="33536F6E"/>
    <w:rsid w:val="33953AD8"/>
    <w:rsid w:val="33C30645"/>
    <w:rsid w:val="34457057"/>
    <w:rsid w:val="35A970FA"/>
    <w:rsid w:val="35EA1EB9"/>
    <w:rsid w:val="364E3013"/>
    <w:rsid w:val="36E30F78"/>
    <w:rsid w:val="37757F98"/>
    <w:rsid w:val="38FE711D"/>
    <w:rsid w:val="396C3620"/>
    <w:rsid w:val="397367DA"/>
    <w:rsid w:val="3BCE3988"/>
    <w:rsid w:val="3C314553"/>
    <w:rsid w:val="3EFC3F79"/>
    <w:rsid w:val="3FDB7656"/>
    <w:rsid w:val="3FEA452B"/>
    <w:rsid w:val="40275AB8"/>
    <w:rsid w:val="40482257"/>
    <w:rsid w:val="40D043A1"/>
    <w:rsid w:val="40DE2175"/>
    <w:rsid w:val="4183246F"/>
    <w:rsid w:val="423529DD"/>
    <w:rsid w:val="42ED684B"/>
    <w:rsid w:val="434D211E"/>
    <w:rsid w:val="456443B5"/>
    <w:rsid w:val="46764648"/>
    <w:rsid w:val="46FB0E06"/>
    <w:rsid w:val="472F5D4B"/>
    <w:rsid w:val="475B7CC4"/>
    <w:rsid w:val="47613BB9"/>
    <w:rsid w:val="47617F40"/>
    <w:rsid w:val="47B61D67"/>
    <w:rsid w:val="48B0003A"/>
    <w:rsid w:val="48CA1757"/>
    <w:rsid w:val="4A306244"/>
    <w:rsid w:val="4B4C5A41"/>
    <w:rsid w:val="4C4374C0"/>
    <w:rsid w:val="4C4D3F6D"/>
    <w:rsid w:val="4E64248C"/>
    <w:rsid w:val="4FC26F6B"/>
    <w:rsid w:val="4FEE6806"/>
    <w:rsid w:val="50F1593B"/>
    <w:rsid w:val="510E09CF"/>
    <w:rsid w:val="522A0590"/>
    <w:rsid w:val="523850DD"/>
    <w:rsid w:val="5288688A"/>
    <w:rsid w:val="5362532D"/>
    <w:rsid w:val="53A45945"/>
    <w:rsid w:val="56B9490A"/>
    <w:rsid w:val="56FF0A48"/>
    <w:rsid w:val="582B03E3"/>
    <w:rsid w:val="5A102F99"/>
    <w:rsid w:val="5AB248C8"/>
    <w:rsid w:val="5ABB66D2"/>
    <w:rsid w:val="5BBE156E"/>
    <w:rsid w:val="5C1C2728"/>
    <w:rsid w:val="5D047455"/>
    <w:rsid w:val="5D4D6706"/>
    <w:rsid w:val="5D8A05E9"/>
    <w:rsid w:val="5DBB59B0"/>
    <w:rsid w:val="5F407DEB"/>
    <w:rsid w:val="5FFD2D72"/>
    <w:rsid w:val="603552AE"/>
    <w:rsid w:val="609F5D70"/>
    <w:rsid w:val="628C5406"/>
    <w:rsid w:val="63E2369B"/>
    <w:rsid w:val="64571676"/>
    <w:rsid w:val="650A441A"/>
    <w:rsid w:val="675C6D2B"/>
    <w:rsid w:val="698A19C2"/>
    <w:rsid w:val="69FF7018"/>
    <w:rsid w:val="6A884E85"/>
    <w:rsid w:val="6DDF2E08"/>
    <w:rsid w:val="6E2E42A4"/>
    <w:rsid w:val="6E5E0E69"/>
    <w:rsid w:val="6F0B48AC"/>
    <w:rsid w:val="6F5B4583"/>
    <w:rsid w:val="6F9A0E8F"/>
    <w:rsid w:val="6FCF326F"/>
    <w:rsid w:val="70F353BF"/>
    <w:rsid w:val="74200864"/>
    <w:rsid w:val="760837B8"/>
    <w:rsid w:val="766878D1"/>
    <w:rsid w:val="781F6A91"/>
    <w:rsid w:val="7949798A"/>
    <w:rsid w:val="797A667D"/>
    <w:rsid w:val="7C0C0119"/>
    <w:rsid w:val="7C6804E2"/>
    <w:rsid w:val="7CA103C5"/>
    <w:rsid w:val="7D921C5C"/>
    <w:rsid w:val="7DDA593C"/>
    <w:rsid w:val="7DDF0804"/>
    <w:rsid w:val="7DFDD530"/>
    <w:rsid w:val="7F1D6B1B"/>
    <w:rsid w:val="BAFB1242"/>
    <w:rsid w:val="D3A2C532"/>
    <w:rsid w:val="EDD7D4D8"/>
    <w:rsid w:val="FB1F3A84"/>
    <w:rsid w:val="FF9DC514"/>
    <w:rsid w:val="FFF8F4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58"/>
    </w:pPr>
    <w:rPr>
      <w:sz w:val="24"/>
      <w:szCs w:val="24"/>
    </w:rPr>
  </w:style>
  <w:style w:type="paragraph" w:styleId="3">
    <w:name w:val="Balloon Text"/>
    <w:basedOn w:val="1"/>
    <w:link w:val="17"/>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color w:val="CC0033"/>
    </w:rPr>
  </w:style>
  <w:style w:type="paragraph" w:customStyle="1" w:styleId="11">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12">
    <w:name w:val="xl174"/>
    <w:basedOn w:val="1"/>
    <w:qFormat/>
    <w:uiPriority w:val="0"/>
    <w:pPr>
      <w:widowControl/>
      <w:pBdr>
        <w:left w:val="single" w:color="auto" w:sz="8" w:space="0"/>
      </w:pBdr>
      <w:spacing w:before="100" w:beforeAutospacing="1" w:after="100" w:afterAutospacing="1"/>
      <w:jc w:val="center"/>
      <w:textAlignment w:val="center"/>
    </w:pPr>
    <w:rPr>
      <w:rFonts w:hint="eastAsia" w:ascii="宋体" w:hAnsi="宋体" w:cs="Arial Unicode MS"/>
      <w:b/>
      <w:bCs/>
      <w:kern w:val="0"/>
      <w:sz w:val="24"/>
      <w:szCs w:val="24"/>
    </w:rPr>
  </w:style>
  <w:style w:type="paragraph" w:customStyle="1" w:styleId="13">
    <w:name w:val="列出段落1"/>
    <w:basedOn w:val="1"/>
    <w:unhideWhenUsed/>
    <w:qFormat/>
    <w:uiPriority w:val="99"/>
    <w:pPr>
      <w:ind w:firstLine="420" w:firstLineChars="200"/>
    </w:pPr>
  </w:style>
  <w:style w:type="paragraph" w:customStyle="1" w:styleId="14">
    <w:name w:val="Table Paragraph"/>
    <w:basedOn w:val="1"/>
    <w:qFormat/>
    <w:uiPriority w:val="1"/>
    <w:pPr>
      <w:spacing w:before="73"/>
    </w:pPr>
  </w:style>
  <w:style w:type="character" w:customStyle="1" w:styleId="15">
    <w:name w:val="Header Char"/>
    <w:basedOn w:val="8"/>
    <w:link w:val="5"/>
    <w:qFormat/>
    <w:uiPriority w:val="0"/>
    <w:rPr>
      <w:kern w:val="2"/>
      <w:sz w:val="18"/>
      <w:szCs w:val="18"/>
    </w:rPr>
  </w:style>
  <w:style w:type="character" w:customStyle="1" w:styleId="16">
    <w:name w:val="Footer Char"/>
    <w:basedOn w:val="8"/>
    <w:link w:val="4"/>
    <w:qFormat/>
    <w:uiPriority w:val="0"/>
    <w:rPr>
      <w:kern w:val="2"/>
      <w:sz w:val="18"/>
      <w:szCs w:val="18"/>
    </w:rPr>
  </w:style>
  <w:style w:type="character" w:customStyle="1" w:styleId="17">
    <w:name w:val="Balloon Text Char"/>
    <w:basedOn w:val="8"/>
    <w:link w:val="3"/>
    <w:qFormat/>
    <w:uiPriority w:val="0"/>
    <w:rPr>
      <w:kern w:val="2"/>
      <w:sz w:val="18"/>
      <w:szCs w:val="18"/>
    </w:rPr>
  </w:style>
  <w:style w:type="paragraph" w:customStyle="1" w:styleId="18">
    <w:name w:val="Char Char Char Char Char Char Char Char Char"/>
    <w:basedOn w:val="1"/>
    <w:qFormat/>
    <w:uiPriority w:val="0"/>
    <w:pPr>
      <w:spacing w:line="360" w:lineRule="auto"/>
      <w:ind w:firstLine="200" w:firstLineChars="200"/>
    </w:pPr>
    <w:rPr>
      <w:rFonts w:ascii="Times New Roman" w:hAnsi="Times New Roman"/>
      <w:szCs w:val="20"/>
    </w:rPr>
  </w:style>
  <w:style w:type="paragraph" w:customStyle="1" w:styleId="19">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3cbc90-44a6-4fa1-91ac-ce95f6e7f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ma:contentTypeID="0x010100EA2C85B268BC5048B0628B73B8E26CBB" ma:contentTypeVersion="18" ct:_="" ma:contentTypeDescription="Create a new document." ma:versionID="dc59f2835c55105a03bb15a5e42b38c2" ma:_="" ma:contentTypeScope="" ma:contentTypeName="Document">
  <xsd:schema xmlns:p="http://schemas.microsoft.com/office/2006/metadata/properties" xmlns:xs="http://www.w3.org/2001/XMLSchema" xmlns:ns3="013cbc90-44a6-4fa1-91ac-ce95f6e7fcf1" xmlns:ns4="6b21ac94-7fc9-4830-acdc-7d1d62dd3761" xmlns:xsd="http://www.w3.org/2001/XMLSchema" ma:root="true" targetNamespace="http://schemas.microsoft.com/office/2006/metadata/properties" ns3:_="" ma:fieldsID="17119df9ced498eff549ed4bed3b57bb" ns4:_="">
    <xsd:import namespace="013cbc90-44a6-4fa1-91ac-ce95f6e7fcf1"/>
    <xsd:import namespace="6b21ac94-7fc9-4830-acdc-7d1d62dd3761"/>
    <xsd:element name="properties">
      <xsd:complexType>
        <xsd:sequence>
          <xsd:element name="documentManagement">
            <xsd:complexType>
              <xsd:all>
                <xsd:element minOccurs="0" ref="ns3:MediaServiceMetadata"/>
                <xsd:element minOccurs="0" ref="ns3:MediaServiceFastMetadata"/>
                <xsd:element minOccurs="0" ref="ns3:MediaServiceAutoTags"/>
                <xsd:element minOccurs="0" ref="ns3:MediaServiceGenerationTime"/>
                <xsd:element minOccurs="0" ref="ns3:MediaServiceEventHashCode"/>
                <xsd:element minOccurs="0" ref="ns3:MediaLengthInSeconds"/>
                <xsd:element minOccurs="0" ref="ns3:MediaServiceDateTaken"/>
                <xsd:element minOccurs="0" ref="ns3:MediaServiceOCR"/>
                <xsd:element minOccurs="0" ref="ns3:MediaServiceLocation"/>
                <xsd:element minOccurs="0" ref="ns4:SharedWithUsers"/>
                <xsd:element minOccurs="0" ref="ns4:SharedWithDetails"/>
                <xsd:element minOccurs="0" ref="ns4:SharingHintHash"/>
                <xsd:element minOccurs="0" ref="ns3:MediaServiceAutoKeyPoints"/>
                <xsd:element minOccurs="0" ref="ns3:MediaServiceKeyPoints"/>
                <xsd:element minOccurs="0" ref="ns3:MediaServiceSearchProperties"/>
                <xsd:element minOccurs="0" ref="ns3:_activity"/>
                <xsd:element minOccurs="0" ref="ns3:MediaServiceObjectDetectorVersions"/>
                <xsd:element minOccurs="0" ref="ns3:MediaServiceSystemTags"/>
              </xsd:all>
            </xsd:complexType>
          </xsd:element>
        </xsd:sequence>
      </xsd:complexType>
    </xsd:element>
  </xsd:schema>
  <xsd:schema xmlns:dms="http://schemas.microsoft.com/office/2006/documentManagement/types" xmlns:xs="http://www.w3.org/2001/XMLSchema" xmlns:xsd="http://www.w3.org/2001/XMLSchema" xmlns:pc="http://schemas.microsoft.com/office/infopath/2007/PartnerControls" targetNamespace="013cbc90-44a6-4fa1-91ac-ce95f6e7fcf1" elementFormDefault="qualified">
    <xsd:import namespace="http://schemas.microsoft.com/office/2006/documentManagement/types"/>
    <xsd:import namespace="http://schemas.microsoft.com/office/infopath/2007/PartnerControls"/>
    <xsd:element ma:index="8" ma:displayName="MediaServiceMetadata" ma:readOnly="true" name="MediaServiceMetadata" nillable="true" ma:hidden="true" ma:internalName="MediaServiceMetadata">
      <xsd:simpleType>
        <xsd:restriction base="dms:Note"/>
      </xsd:simpleType>
    </xsd:element>
    <xsd:element ma:index="9" ma:displayName="MediaServiceFastMetadata" ma:readOnly="true" name="MediaServiceFastMetadata" nillable="true" ma:hidden="true" ma:internalName="MediaServiceFastMetadata">
      <xsd:simpleType>
        <xsd:restriction base="dms:Note"/>
      </xsd:simpleType>
    </xsd:element>
    <xsd:element ma:index="10" ma:displayName="Tags" ma:readOnly="true" name="MediaServiceAutoTags" nillable="true" ma:internalName="MediaServiceAutoTags">
      <xsd:simpleType>
        <xsd:restriction base="dms:Text"/>
      </xsd:simpleType>
    </xsd:element>
    <xsd:element ma:index="11" ma:displayName="MediaServiceGenerationTime" ma:readOnly="true" name="MediaServiceGenerationTime" nillable="true" ma:hidden="true" ma:internalName="MediaServiceGenerationTime">
      <xsd:simpleType>
        <xsd:restriction base="dms:Text"/>
      </xsd:simpleType>
    </xsd:element>
    <xsd:element ma:index="12" ma:displayName="MediaServiceEventHashCode" ma:readOnly="true" name="MediaServiceEventHashCode" nillable="true" ma:hidden="true" ma:internalName="MediaServiceEventHashCode">
      <xsd:simpleType>
        <xsd:restriction base="dms:Text"/>
      </xsd:simpleType>
    </xsd:element>
    <xsd:element ma:index="13" ma:displayName="Length (seconds)" ma:readOnly="true" name="MediaLengthInSeconds" nillable="true" ma:internalName="MediaLengthInSeconds">
      <xsd:simpleType>
        <xsd:restriction base="dms:Unknown"/>
      </xsd:simpleType>
    </xsd:element>
    <xsd:element ma:index="14" ma:displayName="MediaServiceDateTaken" ma:readOnly="true" name="MediaServiceDateTaken" nillable="true" ma:hidden="true" ma:internalName="MediaServiceDateTaken">
      <xsd:simpleType>
        <xsd:restriction base="dms:Text"/>
      </xsd:simpleType>
    </xsd:element>
    <xsd:element ma:index="15" ma:displayName="Extracted Text" ma:readOnly="true" name="MediaServiceOCR" nillable="true" ma:internalName="MediaServiceOCR">
      <xsd:simpleType>
        <xsd:restriction base="dms:Note">
          <xsd:maxLength value="255"/>
        </xsd:restriction>
      </xsd:simpleType>
    </xsd:element>
    <xsd:element ma:index="16" ma:displayName="Location" ma:readOnly="true" name="MediaServiceLocation" nillable="true" ma:internalName="MediaServiceLocation">
      <xsd:simpleType>
        <xsd:restriction base="dms:Text"/>
      </xsd:simpleType>
    </xsd:element>
    <xsd:element ma:index="20" ma:displayName="MediaServiceAutoKeyPoints" ma:readOnly="true" name="MediaServiceAutoKeyPoints" nillable="true" ma:hidden="true" ma:internalName="MediaServiceAutoKeyPoints">
      <xsd:simpleType>
        <xsd:restriction base="dms:Note"/>
      </xsd:simpleType>
    </xsd:element>
    <xsd:element ma:index="21" ma:displayName="KeyPoints" ma:readOnly="true" name="MediaServiceKeyPoints" nillable="true" ma:internalName="MediaServiceKeyPoints">
      <xsd:simpleType>
        <xsd:restriction base="dms:Note">
          <xsd:maxLength value="255"/>
        </xsd:restriction>
      </xsd:simpleType>
    </xsd:element>
    <xsd:element ma:index="22" ma:displayName="MediaServiceSearchProperties" ma:readOnly="true" name="MediaServiceSearchProperties" nillable="true" ma:hidden="true" ma:internalName="MediaServiceSearchProperties">
      <xsd:simpleType>
        <xsd:restriction base="dms:Note"/>
      </xsd:simpleType>
    </xsd:element>
    <xsd:element ma:index="23" ma:displayName="_activity" name="_activity" nillable="true" ma:hidden="true" ma:internalName="_activity">
      <xsd:simpleType>
        <xsd:restriction base="dms:Note"/>
      </xsd:simpleType>
    </xsd:element>
    <xsd:element ma:index="24" ma:displayName="MediaServiceObjectDetectorVersions" ma:indexed="true" ma:readOnly="true" name="MediaServiceObjectDetectorVersions" nillable="true" ma:hidden="true" ma:internalName="MediaServiceObjectDetectorVersions">
      <xsd:simpleType>
        <xsd:restriction base="dms:Text"/>
      </xsd:simpleType>
    </xsd:element>
    <xsd:element ma:index="25" ma:displayName="MediaServiceSystemTags" ma:readOnly="true" name="MediaServiceSystemTags" nillable="true" ma:hidden="true" ma:internalName="MediaServiceSystemTags">
      <xsd:simpleType>
        <xsd:restriction base="dms:Note"/>
      </xsd:simpleType>
    </xsd:element>
  </xsd:schema>
  <xsd:schema xmlns:dms="http://schemas.microsoft.com/office/2006/documentManagement/types" xmlns:xs="http://www.w3.org/2001/XMLSchema" xmlns:xsd="http://www.w3.org/2001/XMLSchema" xmlns:pc="http://schemas.microsoft.com/office/infopath/2007/PartnerControls" targetNamespace="6b21ac94-7fc9-4830-acdc-7d1d62dd3761" elementFormDefault="qualified">
    <xsd:import namespace="http://schemas.microsoft.com/office/2006/documentManagement/types"/>
    <xsd:import namespace="http://schemas.microsoft.com/office/infopath/2007/PartnerControls"/>
    <xsd:element ma:index="17" ma:displayName="Shared With" ma:readOnly="true" name="SharedWithUsers" nillable="true" ma:internalName="SharedWithUsers">
      <xsd:complexType>
        <xsd:complexContent>
          <xsd:extension base="dms:UserMulti">
            <xsd:sequence>
              <xsd:element maxOccurs="unbounded" minOccurs="0" name="UserInfo">
                <xsd:complexType>
                  <xsd:sequence>
                    <xsd:element minOccurs="0" type="xsd:string" name="DisplayName"/>
                    <xsd:element minOccurs="0" type="dms:UserId" name="AccountId" nillable="true"/>
                    <xsd:element minOccurs="0" type="xsd:string" name="AccountType"/>
                  </xsd:sequence>
                </xsd:complexType>
              </xsd:element>
            </xsd:sequence>
          </xsd:extension>
        </xsd:complexContent>
      </xsd:complexType>
    </xsd:element>
    <xsd:element ma:index="18" ma:displayName="Shared With Details" ma:readOnly="true" name="SharedWithDetails" nillable="true" ma:internalName="SharedWithDetails">
      <xsd:simpleType>
        <xsd:restriction base="dms:Note">
          <xsd:maxLength value="255"/>
        </xsd:restriction>
      </xsd:simpleType>
    </xsd:element>
    <xsd:element ma:index="19" ma:displayName="Sharing Hint Hash" ma:readOnly="true" name="SharingHintHash" nillable="true" ma:hidden="true" ma:internalName="SharingHintHash">
      <xsd:simpleType>
        <xsd:restriction base="dms:Text"/>
      </xsd:simpleType>
    </xsd:element>
  </xsd:schema>
  <xsd:schema xmlns:dc="http://purl.org/dc/elements/1.1/" xmlns:xsi="http://www.w3.org/2001/XMLSchema-instance" xmlns:odoc="http://schemas.microsoft.com/internal/obd" xmlns:dcterms="http://purl.org/dc/terms/" xmlns="http://schemas.openxmlformats.org/package/2006/metadata/core-properties" xmlns:xsd="http://www.w3.org/2001/XMLSchema" blockDefault="#all" targetNamespace="http://schemas.openxmlformats.org/package/2006/metadata/core-properties" attributeFormDefault="unqualified" elementFormDefault="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maxOccurs="1" minOccurs="0" ref="dc:creator"/>
        <xsd:element maxOccurs="1" minOccurs="0" ref="dcterms:created"/>
        <xsd:element maxOccurs="1" minOccurs="0" ref="dc:identifier"/>
        <xsd:element ma:index="0" maxOccurs="1" minOccurs="0" type="xsd:string" ma:displayName="Content Type" name="contentType"/>
        <xsd:element ma:index="4" maxOccurs="1" minOccurs="0" ma:displayName="Title" ref="dc:title"/>
        <xsd:element maxOccurs="1" minOccurs="0" ref="dc:subject"/>
        <xsd:element maxOccurs="1" minOccurs="0" ref="dc:description"/>
        <xsd:element maxOccurs="1" minOccurs="0" type="xsd:string" name="keywords"/>
        <xsd:element maxOccurs="1" minOccurs="0" ref="dc:language"/>
        <xsd:element maxOccurs="1" minOccurs="0" type="xsd:string" name="category"/>
        <xsd:element maxOccurs="1" minOccurs="0" type="xsd:string" name="version"/>
        <xsd:element maxOccurs="1" minOccurs="0" type="xsd:string" name="revision">
          <xsd:annotation>
            <xsd:documentation>
                        This value indicates the number of saves or revisions. The application is responsible for updating this value after each revision.
                    </xsd:documentation>
          </xsd:annotation>
        </xsd:element>
        <xsd:element maxOccurs="1" minOccurs="0" type="xsd:string" name="lastModifiedBy"/>
        <xsd:element maxOccurs="1" minOccurs="0" ref="dcterms:modified"/>
        <xsd:element maxOccurs="1" minOccurs="0" type="xsd:string" name="contentStatus"/>
      </xsd:all>
    </xsd:complexType>
  </xsd:schema>
  <xs:schema xmlns:xs="http://www.w3.org/2001/XMLSchema" xmlns:pc="http://schemas.microsoft.com/office/infopath/2007/PartnerControls" targetNamespace="http://schemas.microsoft.com/office/infopath/2007/PartnerControls" attributeFormDefault="unqualified" elementFormDefault="qualified">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Props1.xml><?xml version="1.0" encoding="utf-8"?>
<ds:datastoreItem xmlns:ds="http://schemas.openxmlformats.org/officeDocument/2006/customXml" ds:itemID="{C2A89101-2A7A-4570-A7BE-DB767CC4CB65}">
  <ds:schemaRefs/>
</ds:datastoreItem>
</file>

<file path=customXml/itemProps2.xml><?xml version="1.0" encoding="utf-8"?>
<ds:datastoreItem xmlns:ds="http://schemas.openxmlformats.org/officeDocument/2006/customXml" ds:itemID="{F40B4332-DCEA-46A6-BFA0-FE1189CF818D}">
  <ds:schemaRefs/>
</ds:datastoreItem>
</file>

<file path=customXml/itemProps3.xml><?xml version="1.0" encoding="utf-8"?>
<ds:datastoreItem xmlns:ds="http://schemas.openxmlformats.org/officeDocument/2006/customXml" ds:itemID="{17208EF0-69F6-40A1-BC4B-899A32C3B56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4031</Words>
  <Characters>4633</Characters>
  <Lines>37</Lines>
  <Paragraphs>10</Paragraphs>
  <TotalTime>17</TotalTime>
  <ScaleCrop>false</ScaleCrop>
  <LinksUpToDate>false</LinksUpToDate>
  <CharactersWithSpaces>4667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2025-04-09T14:25:00Z</dcterms:created>
  <dc:creator>Administrator.BV88XMLU2OSR5FZ</dc:creator>
  <cp:lastModifiedBy>梦追人</cp:lastModifiedBy>
  <dcterms:modified xsi:type="dcterms:W3CDTF">2026-03-23T06:33:13Z</dcterms:modified>
  <dc:title>江苏索普化工股份有限公司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B12A4168E627486C8EFD9D703579B2FF_12</vt:lpwstr>
  </property>
  <property fmtid="{D5CDD505-2E9C-101B-9397-08002B2CF9AE}" pid="4" name="KSOTemplateDocerSaveRecord">
    <vt:lpwstr>eyJoZGlkIjoiZjBkMjgyMWQ2Y2JhNTU3NzhkYzhkNjQ0NTZkY2QzNTQiLCJ1c2VySWQiOiI1MDkyNzAzMjcifQ==</vt:lpwstr>
  </property>
  <property fmtid="{D5CDD505-2E9C-101B-9397-08002B2CF9AE}" pid="5" name="MSIP_Label_b27a84ec-d32a-4d7e-a90a-c73ccbbb4472_Enabled">
    <vt:lpwstr>true</vt:lpwstr>
  </property>
  <property fmtid="{D5CDD505-2E9C-101B-9397-08002B2CF9AE}" pid="6" name="MSIP_Label_b27a84ec-d32a-4d7e-a90a-c73ccbbb4472_SetDate">
    <vt:lpwstr>2025-04-09T03:13:19Z</vt:lpwstr>
  </property>
  <property fmtid="{D5CDD505-2E9C-101B-9397-08002B2CF9AE}" pid="7" name="MSIP_Label_b27a84ec-d32a-4d7e-a90a-c73ccbbb4472_Method">
    <vt:lpwstr>Standard</vt:lpwstr>
  </property>
  <property fmtid="{D5CDD505-2E9C-101B-9397-08002B2CF9AE}" pid="8" name="MSIP_Label_b27a84ec-d32a-4d7e-a90a-c73ccbbb4472_Name">
    <vt:lpwstr>General - Général</vt:lpwstr>
  </property>
  <property fmtid="{D5CDD505-2E9C-101B-9397-08002B2CF9AE}" pid="9" name="MSIP_Label_b27a84ec-d32a-4d7e-a90a-c73ccbbb4472_SiteId">
    <vt:lpwstr>63205080-b312-447f-b941-83aa8407539c</vt:lpwstr>
  </property>
  <property fmtid="{D5CDD505-2E9C-101B-9397-08002B2CF9AE}" pid="10" name="MSIP_Label_b27a84ec-d32a-4d7e-a90a-c73ccbbb4472_ActionId">
    <vt:lpwstr>f43b549a-4857-4705-88ab-b1b867029816</vt:lpwstr>
  </property>
  <property fmtid="{D5CDD505-2E9C-101B-9397-08002B2CF9AE}" pid="11" name="MSIP_Label_b27a84ec-d32a-4d7e-a90a-c73ccbbb4472_ContentBits">
    <vt:lpwstr>0</vt:lpwstr>
  </property>
  <property fmtid="{D5CDD505-2E9C-101B-9397-08002B2CF9AE}" pid="12" name="ContentTypeId">
    <vt:lpwstr>0x010100EA2C85B268BC5048B0628B73B8E26CBB</vt:lpwstr>
  </property>
</Properties>
</file>