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D7868">
      <w:pPr>
        <w:pStyle w:val="2"/>
        <w:rPr>
          <w:rFonts w:hint="default" w:ascii="方正小标宋简体" w:hAnsi="宋体" w:eastAsia="方正小标宋简体" w:cs="宋体"/>
          <w:lang w:val="en-US" w:eastAsia="zh-CN"/>
        </w:rPr>
      </w:pPr>
      <w:r>
        <w:rPr>
          <w:rFonts w:hint="eastAsia" w:ascii="方正小标宋简体" w:hAnsi="宋体" w:eastAsia="方正小标宋简体" w:cs="宋体"/>
          <w:lang w:val="en-US" w:eastAsia="zh-CN"/>
        </w:rPr>
        <w:t>镇江海纳川物流产业发展有限责任公司</w:t>
      </w:r>
    </w:p>
    <w:p w14:paraId="49626631">
      <w:pPr>
        <w:pStyle w:val="2"/>
        <w:rPr>
          <w:rFonts w:hint="eastAsia" w:ascii="方正小标宋简体" w:eastAsia="方正小标宋简体" w:cs="宋体"/>
          <w:lang w:eastAsia="zh-CN"/>
        </w:rPr>
      </w:pPr>
      <w:r>
        <w:rPr>
          <w:rFonts w:hint="eastAsia" w:ascii="方正小标宋简体" w:hAnsi="宋体" w:eastAsia="方正小标宋简体" w:cs="宋体"/>
          <w:lang w:eastAsia="zh-CN"/>
        </w:rPr>
        <w:t>比选文书</w:t>
      </w:r>
    </w:p>
    <w:p w14:paraId="1AF2820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w:t>
      </w:r>
      <w:r>
        <w:rPr>
          <w:rFonts w:hint="eastAsia" w:ascii="方正仿宋简体" w:hAnsi="方正仿宋简体" w:eastAsia="方正仿宋简体" w:cs="方正仿宋简体"/>
          <w:bCs/>
          <w:sz w:val="32"/>
          <w:szCs w:val="32"/>
          <w:lang w:val="en-US" w:eastAsia="zh-CN"/>
        </w:rPr>
        <w:t>采购</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w:t>
      </w:r>
    </w:p>
    <w:p w14:paraId="2DB2950E">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1A21D21D">
      <w:pPr>
        <w:spacing w:line="600" w:lineRule="exact"/>
        <w:ind w:firstLine="640" w:firstLineChars="200"/>
        <w:jc w:val="left"/>
        <w:rPr>
          <w:rFonts w:hint="eastAsia"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lang w:val="en-US" w:eastAsia="zh-CN"/>
        </w:rPr>
        <w:t>2026年港口19台紧急释放阀年度校验</w:t>
      </w:r>
      <w:r>
        <w:rPr>
          <w:rFonts w:hint="eastAsia" w:ascii="方正仿宋简体" w:hAnsi="方正仿宋简体" w:eastAsia="方正仿宋简体" w:cs="方正仿宋简体"/>
          <w:kern w:val="44"/>
          <w:sz w:val="32"/>
          <w:szCs w:val="32"/>
          <w:u w:val="single"/>
        </w:rPr>
        <w:t>；</w:t>
      </w:r>
    </w:p>
    <w:p w14:paraId="721B36B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44"/>
          <w:sz w:val="32"/>
          <w:szCs w:val="32"/>
          <w:u w:val="single"/>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sz w:val="32"/>
          <w:szCs w:val="32"/>
          <w:lang w:val="en-US" w:eastAsia="zh-CN"/>
        </w:rPr>
        <w:t>服务</w:t>
      </w:r>
      <w:r>
        <w:rPr>
          <w:rFonts w:hint="eastAsia" w:ascii="方正仿宋简体" w:hAnsi="方正仿宋简体" w:eastAsia="方正仿宋简体" w:cs="方正仿宋简体"/>
          <w:bCs/>
          <w:sz w:val="32"/>
          <w:szCs w:val="32"/>
        </w:rPr>
        <w:t>时间</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u w:val="single"/>
        </w:rPr>
        <w:t>合同签订后且</w:t>
      </w:r>
      <w:r>
        <w:rPr>
          <w:rFonts w:hint="eastAsia" w:ascii="方正仿宋简体" w:hAnsi="方正仿宋简体" w:eastAsia="方正仿宋简体" w:cs="方正仿宋简体"/>
          <w:sz w:val="32"/>
          <w:szCs w:val="32"/>
          <w:u w:val="single"/>
          <w:lang w:val="en-US" w:eastAsia="zh-CN"/>
        </w:rPr>
        <w:t>采购</w:t>
      </w:r>
      <w:r>
        <w:rPr>
          <w:rFonts w:hint="eastAsia" w:ascii="方正仿宋简体" w:hAnsi="方正仿宋简体" w:eastAsia="方正仿宋简体" w:cs="方正仿宋简体"/>
          <w:sz w:val="32"/>
          <w:szCs w:val="32"/>
          <w:u w:val="single"/>
        </w:rPr>
        <w:t>方具备施工条件后，</w:t>
      </w:r>
      <w:r>
        <w:rPr>
          <w:rFonts w:hint="eastAsia" w:ascii="方正仿宋简体" w:hAnsi="方正仿宋简体" w:eastAsia="方正仿宋简体" w:cs="方正仿宋简体"/>
          <w:color w:val="FF0000"/>
          <w:sz w:val="32"/>
          <w:szCs w:val="32"/>
          <w:u w:val="single"/>
        </w:rPr>
        <w:t>4月25日</w:t>
      </w:r>
      <w:r>
        <w:rPr>
          <w:rFonts w:hint="eastAsia" w:ascii="方正仿宋简体" w:hAnsi="方正仿宋简体" w:eastAsia="方正仿宋简体" w:cs="方正仿宋简体"/>
          <w:sz w:val="32"/>
          <w:szCs w:val="32"/>
          <w:u w:val="single"/>
        </w:rPr>
        <w:t>前完成</w:t>
      </w:r>
      <w:r>
        <w:rPr>
          <w:rFonts w:hint="eastAsia" w:ascii="方正仿宋简体" w:hAnsi="方正仿宋简体" w:eastAsia="方正仿宋简体" w:cs="方正仿宋简体"/>
          <w:kern w:val="44"/>
          <w:sz w:val="32"/>
          <w:szCs w:val="32"/>
          <w:highlight w:val="none"/>
          <w:u w:val="single"/>
        </w:rPr>
        <w:t>；</w:t>
      </w:r>
    </w:p>
    <w:p w14:paraId="303A0168">
      <w:pPr>
        <w:pStyle w:val="2"/>
        <w:ind w:firstLine="640" w:firstLineChars="200"/>
        <w:jc w:val="both"/>
        <w:rPr>
          <w:rFonts w:hint="eastAsia" w:ascii="方正仿宋简体" w:hAnsi="方正仿宋简体" w:eastAsia="方正仿宋简体" w:cs="方正仿宋简体"/>
          <w:sz w:val="28"/>
          <w:szCs w:val="28"/>
          <w:u w:val="single"/>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lang w:val="en-US" w:eastAsia="zh-CN"/>
        </w:rPr>
        <w:t>服务</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lang w:val="en-US" w:eastAsia="zh-CN"/>
        </w:rPr>
        <w:t>中选方场地</w:t>
      </w:r>
      <w:r>
        <w:rPr>
          <w:rFonts w:hint="eastAsia" w:ascii="方正仿宋简体" w:hAnsi="方正仿宋简体" w:eastAsia="方正仿宋简体" w:cs="方正仿宋简体"/>
          <w:kern w:val="44"/>
          <w:sz w:val="32"/>
          <w:szCs w:val="32"/>
          <w:u w:val="single"/>
        </w:rPr>
        <w:t>；</w:t>
      </w:r>
    </w:p>
    <w:p w14:paraId="04C87CE3">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截止时间：</w:t>
      </w:r>
      <w:r>
        <w:rPr>
          <w:rFonts w:hint="eastAsia" w:ascii="方正仿宋简体" w:hAnsi="方正仿宋简体" w:eastAsia="方正仿宋简体" w:cs="方正仿宋简体"/>
          <w:bCs/>
          <w:sz w:val="32"/>
          <w:szCs w:val="32"/>
          <w:u w:val="single"/>
          <w:lang w:val="en-US" w:eastAsia="zh-CN"/>
        </w:rPr>
        <w:t>2026年4月1日下午14:00</w:t>
      </w:r>
      <w:r>
        <w:rPr>
          <w:rFonts w:hint="eastAsia" w:ascii="方正仿宋简体" w:hAnsi="方正仿宋简体" w:eastAsia="方正仿宋简体" w:cs="方正仿宋简体"/>
          <w:kern w:val="44"/>
          <w:sz w:val="32"/>
          <w:szCs w:val="32"/>
          <w:u w:val="single"/>
        </w:rPr>
        <w:t>；</w:t>
      </w:r>
    </w:p>
    <w:p w14:paraId="6125BABE">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bCs/>
          <w:sz w:val="32"/>
          <w:szCs w:val="32"/>
          <w:u w:val="single"/>
          <w:lang w:val="en-US" w:eastAsia="zh-CN"/>
        </w:rPr>
        <w:t>2026年4月1</w:t>
      </w:r>
      <w:bookmarkStart w:id="3" w:name="_GoBack"/>
      <w:bookmarkEnd w:id="3"/>
      <w:r>
        <w:rPr>
          <w:rFonts w:hint="eastAsia" w:ascii="方正仿宋简体" w:hAnsi="方正仿宋简体" w:eastAsia="方正仿宋简体" w:cs="方正仿宋简体"/>
          <w:bCs/>
          <w:sz w:val="32"/>
          <w:szCs w:val="32"/>
          <w:u w:val="single"/>
          <w:lang w:val="en-US" w:eastAsia="zh-CN"/>
        </w:rPr>
        <w:t>日下午14:00</w:t>
      </w:r>
      <w:r>
        <w:rPr>
          <w:rFonts w:hint="eastAsia" w:ascii="方正仿宋简体" w:hAnsi="方正仿宋简体" w:eastAsia="方正仿宋简体" w:cs="方正仿宋简体"/>
          <w:kern w:val="44"/>
          <w:sz w:val="32"/>
          <w:szCs w:val="32"/>
          <w:u w:val="single"/>
        </w:rPr>
        <w:t>；</w:t>
      </w:r>
    </w:p>
    <w:p w14:paraId="42A5ACCC">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kern w:val="2"/>
          <w:sz w:val="32"/>
          <w:szCs w:val="32"/>
          <w:lang w:val="en-US" w:eastAsia="zh-CN" w:bidi="ar-SA"/>
        </w:rPr>
        <w:t>评审</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rPr>
        <w:t>镇江海纳川物流产业发展有限责任公司210</w:t>
      </w:r>
      <w:r>
        <w:rPr>
          <w:rFonts w:hint="eastAsia" w:ascii="方正仿宋简体" w:hAnsi="方正仿宋简体" w:eastAsia="方正仿宋简体" w:cs="方正仿宋简体"/>
          <w:sz w:val="32"/>
          <w:szCs w:val="32"/>
        </w:rPr>
        <w:t>；</w:t>
      </w:r>
    </w:p>
    <w:p w14:paraId="566941A6">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公示：中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信息将于</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后在江苏索普集团官网公示，请各</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348BBFE2">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内容</w:t>
      </w:r>
    </w:p>
    <w:p w14:paraId="0B453DE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lang w:val="en-US" w:eastAsia="zh-CN"/>
        </w:rPr>
        <w:t>服务</w:t>
      </w:r>
      <w:r>
        <w:rPr>
          <w:rFonts w:hint="eastAsia" w:ascii="方正仿宋简体" w:hAnsi="方正仿宋简体" w:eastAsia="方正仿宋简体" w:cs="方正仿宋简体"/>
          <w:sz w:val="32"/>
          <w:szCs w:val="32"/>
        </w:rPr>
        <w:t xml:space="preserve">内容  </w:t>
      </w:r>
      <w:r>
        <w:rPr>
          <w:rFonts w:hint="eastAsia" w:ascii="仿宋_GB2312" w:hAnsi="仿宋_GB2312" w:eastAsia="仿宋_GB2312" w:cs="仿宋_GB2312"/>
          <w:bCs/>
          <w:kern w:val="1"/>
          <w:sz w:val="32"/>
          <w:szCs w:val="32"/>
        </w:rPr>
        <w:t xml:space="preserve">  </w:t>
      </w:r>
    </w:p>
    <w:p w14:paraId="13E6C64D">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lang w:val="en-US" w:eastAsia="zh-CN"/>
        </w:rPr>
        <w:t>港口19台紧急释放阀校验</w:t>
      </w:r>
    </w:p>
    <w:p w14:paraId="7870BE45">
      <w:pPr>
        <w:keepNext w:val="0"/>
        <w:keepLines w:val="0"/>
        <w:pageBreakBefore w:val="0"/>
        <w:kinsoku/>
        <w:wordWrap/>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070DD140">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sz w:val="32"/>
          <w:szCs w:val="32"/>
        </w:rPr>
        <w:t>工作量清单</w:t>
      </w:r>
    </w:p>
    <w:p w14:paraId="0418B1C2">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p>
    <w:p w14:paraId="52B0BB98">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p>
    <w:tbl>
      <w:tblPr>
        <w:tblStyle w:val="17"/>
        <w:tblW w:w="8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7"/>
        <w:gridCol w:w="1271"/>
        <w:gridCol w:w="2238"/>
        <w:gridCol w:w="2074"/>
        <w:gridCol w:w="1830"/>
      </w:tblGrid>
      <w:tr w14:paraId="460E1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772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353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名称</w:t>
            </w:r>
          </w:p>
        </w:tc>
        <w:tc>
          <w:tcPr>
            <w:tcW w:w="2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DFF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所属设备及管线名称</w:t>
            </w:r>
          </w:p>
        </w:tc>
        <w:tc>
          <w:tcPr>
            <w:tcW w:w="20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CF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AD3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安装位置</w:t>
            </w:r>
          </w:p>
        </w:tc>
      </w:tr>
      <w:tr w14:paraId="5CE81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14E2B">
            <w:pPr>
              <w:jc w:val="center"/>
              <w:rPr>
                <w:rFonts w:hint="eastAsia" w:ascii="宋体" w:hAnsi="宋体" w:eastAsia="宋体" w:cs="宋体"/>
                <w:i w:val="0"/>
                <w:iCs w:val="0"/>
                <w:color w:val="000000"/>
                <w:sz w:val="21"/>
                <w:szCs w:val="21"/>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59CF5">
            <w:pPr>
              <w:jc w:val="center"/>
              <w:rPr>
                <w:rFonts w:hint="eastAsia" w:ascii="宋体" w:hAnsi="宋体" w:eastAsia="宋体" w:cs="宋体"/>
                <w:i w:val="0"/>
                <w:iCs w:val="0"/>
                <w:color w:val="000000"/>
                <w:sz w:val="21"/>
                <w:szCs w:val="21"/>
                <w:u w:val="none"/>
              </w:rPr>
            </w:pPr>
          </w:p>
        </w:tc>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A5169">
            <w:pPr>
              <w:jc w:val="center"/>
              <w:rPr>
                <w:rFonts w:hint="eastAsia" w:ascii="宋体" w:hAnsi="宋体" w:eastAsia="宋体" w:cs="宋体"/>
                <w:i w:val="0"/>
                <w:iCs w:val="0"/>
                <w:color w:val="000000"/>
                <w:sz w:val="21"/>
                <w:szCs w:val="21"/>
                <w:u w:val="none"/>
              </w:rPr>
            </w:pPr>
          </w:p>
        </w:tc>
        <w:tc>
          <w:tcPr>
            <w:tcW w:w="20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06A27">
            <w:pPr>
              <w:jc w:val="center"/>
              <w:rPr>
                <w:rFonts w:hint="eastAsia" w:ascii="宋体" w:hAnsi="宋体" w:eastAsia="宋体" w:cs="宋体"/>
                <w:i w:val="0"/>
                <w:iCs w:val="0"/>
                <w:color w:val="000000"/>
                <w:sz w:val="21"/>
                <w:szCs w:val="21"/>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5E75C">
            <w:pPr>
              <w:jc w:val="center"/>
              <w:rPr>
                <w:rFonts w:hint="eastAsia" w:ascii="宋体" w:hAnsi="宋体" w:eastAsia="宋体" w:cs="宋体"/>
                <w:i w:val="0"/>
                <w:iCs w:val="0"/>
                <w:color w:val="000000"/>
                <w:sz w:val="21"/>
                <w:szCs w:val="21"/>
                <w:u w:val="none"/>
              </w:rPr>
            </w:pPr>
          </w:p>
        </w:tc>
      </w:tr>
      <w:tr w14:paraId="55792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9B3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BE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紧急释放阀</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2C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V35100</w:t>
            </w: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E2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2020-44T-1  20"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22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储槽顶部</w:t>
            </w:r>
          </w:p>
        </w:tc>
      </w:tr>
      <w:tr w14:paraId="1CB0D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FA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C0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紧急释放阀</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CC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V35101</w:t>
            </w: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5BB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2020-44T-1  20"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638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储槽顶部</w:t>
            </w:r>
          </w:p>
        </w:tc>
      </w:tr>
      <w:tr w14:paraId="0DA44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0A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C1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紧急释放阀</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FF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V35102</w:t>
            </w: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2A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2020-44T-1  20"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711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储槽顶部</w:t>
            </w:r>
          </w:p>
        </w:tc>
      </w:tr>
      <w:tr w14:paraId="3F568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4CF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DA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紧急释放阀</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D9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V35103</w:t>
            </w: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BA6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2020-44T-1  20"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BA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储槽顶部</w:t>
            </w:r>
          </w:p>
        </w:tc>
      </w:tr>
      <w:tr w14:paraId="3F295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88E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154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紧急释放阀</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57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V5301</w:t>
            </w: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D5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2020-44T-1  20"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28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储槽顶部（南）</w:t>
            </w:r>
          </w:p>
        </w:tc>
      </w:tr>
      <w:tr w14:paraId="60F73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93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70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紧急释放阀</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10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V5301</w:t>
            </w: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A3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2020-44T-1  20"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3C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储槽顶部（北）</w:t>
            </w:r>
          </w:p>
        </w:tc>
      </w:tr>
      <w:tr w14:paraId="43B88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977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6E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紧急释放阀</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D63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V5302</w:t>
            </w: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F74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2020-44T-1  20"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8F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储槽顶部（南）</w:t>
            </w:r>
          </w:p>
        </w:tc>
      </w:tr>
      <w:tr w14:paraId="15A20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786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61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紧急释放阀</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ED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V5302</w:t>
            </w: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15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2020-44T-1  20"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71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储槽顶部（北）</w:t>
            </w:r>
          </w:p>
        </w:tc>
      </w:tr>
      <w:tr w14:paraId="487B7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94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E6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紧急释放阀</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1C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V5303</w:t>
            </w: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D6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2020-44T-1  20"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5B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储槽顶部（南）</w:t>
            </w:r>
          </w:p>
        </w:tc>
      </w:tr>
      <w:tr w14:paraId="74072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DC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7F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紧急释放阀</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E2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V5303</w:t>
            </w: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CE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2020-44T-1  20"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D5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储槽顶部（北）</w:t>
            </w:r>
          </w:p>
        </w:tc>
      </w:tr>
      <w:tr w14:paraId="1203A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74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44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紧急释放阀</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F4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V5304</w:t>
            </w: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9F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2020-44T-1  20"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11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储槽顶部（南）</w:t>
            </w:r>
          </w:p>
        </w:tc>
      </w:tr>
      <w:tr w14:paraId="68ABB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C5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C1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紧急释放阀</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24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V5304</w:t>
            </w: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462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2020-44T-1  20"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4B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储槽顶部（</w:t>
            </w:r>
            <w:r>
              <w:rPr>
                <w:rFonts w:hint="eastAsia" w:ascii="宋体" w:hAnsi="宋体" w:cs="宋体"/>
                <w:i w:val="0"/>
                <w:iCs w:val="0"/>
                <w:color w:val="000000"/>
                <w:kern w:val="0"/>
                <w:sz w:val="21"/>
                <w:szCs w:val="21"/>
                <w:u w:val="none"/>
                <w:lang w:val="en-US" w:eastAsia="zh-CN" w:bidi="ar"/>
              </w:rPr>
              <w:t>北</w:t>
            </w:r>
            <w:r>
              <w:rPr>
                <w:rFonts w:hint="eastAsia" w:ascii="宋体" w:hAnsi="宋体" w:eastAsia="宋体" w:cs="宋体"/>
                <w:i w:val="0"/>
                <w:iCs w:val="0"/>
                <w:color w:val="000000"/>
                <w:kern w:val="0"/>
                <w:sz w:val="21"/>
                <w:szCs w:val="21"/>
                <w:u w:val="none"/>
                <w:lang w:val="en-US" w:eastAsia="zh-CN" w:bidi="ar"/>
              </w:rPr>
              <w:t>）</w:t>
            </w:r>
          </w:p>
        </w:tc>
      </w:tr>
      <w:tr w14:paraId="38314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CA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62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紧急释放阀</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30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V5305</w:t>
            </w: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0C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2020-44T-1  20"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A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储槽顶部（南）</w:t>
            </w:r>
          </w:p>
        </w:tc>
      </w:tr>
      <w:tr w14:paraId="7A995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B3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F4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紧急释放阀</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D8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V5305</w:t>
            </w: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7A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2020-44T-1  20"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BED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储槽顶部（北）</w:t>
            </w:r>
          </w:p>
        </w:tc>
      </w:tr>
      <w:tr w14:paraId="7E63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39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2D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紧急释放阀</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8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V5306</w:t>
            </w: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C1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2020-44T-1  20"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38F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储槽顶部（南）</w:t>
            </w:r>
          </w:p>
        </w:tc>
      </w:tr>
      <w:tr w14:paraId="40C7C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E0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73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紧急释放阀</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4A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V5306</w:t>
            </w: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1B9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2020-44T-1  20"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FEC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储槽顶部（北）</w:t>
            </w:r>
          </w:p>
        </w:tc>
      </w:tr>
      <w:tr w14:paraId="2F0DF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28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B4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紧急释放阀</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AE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V5201</w:t>
            </w: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F1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2020-44T-1  20"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0BF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储槽顶部（北）</w:t>
            </w:r>
          </w:p>
        </w:tc>
      </w:tr>
      <w:tr w14:paraId="11683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D1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5F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紧急释放阀</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F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V5206</w:t>
            </w: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AB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2020-44T-1  20"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EDE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储槽顶部（南）</w:t>
            </w:r>
          </w:p>
        </w:tc>
      </w:tr>
      <w:tr w14:paraId="6377C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1E07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19</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BE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紧急释放阀</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FC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V001</w:t>
            </w: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2C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2020-44T-1  20"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CF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储槽顶部</w:t>
            </w:r>
          </w:p>
        </w:tc>
      </w:tr>
    </w:tbl>
    <w:p w14:paraId="1BBB02E1">
      <w:pPr>
        <w:pStyle w:val="3"/>
        <w:keepNext/>
        <w:keepLines/>
        <w:pageBreakBefore w:val="0"/>
        <w:widowControl w:val="0"/>
        <w:kinsoku/>
        <w:wordWrap/>
        <w:overflowPunct/>
        <w:topLinePunct w:val="0"/>
        <w:autoSpaceDE/>
        <w:autoSpaceDN/>
        <w:bidi w:val="0"/>
        <w:adjustRightInd/>
        <w:snapToGrid/>
        <w:spacing w:before="0" w:after="0" w:line="600" w:lineRule="exact"/>
        <w:ind w:left="638" w:leftChars="304" w:firstLine="0" w:firstLineChars="0"/>
        <w:textAlignment w:val="auto"/>
        <w:rPr>
          <w:rFonts w:hint="eastAsia"/>
          <w:lang w:val="en-US" w:eastAsia="zh-CN"/>
        </w:rPr>
      </w:pPr>
      <w:r>
        <w:rPr>
          <w:rFonts w:hint="eastAsia" w:ascii="方正仿宋简体" w:hAnsi="仿宋_GB2312" w:eastAsia="方正仿宋简体" w:cs="仿宋_GB2312"/>
          <w:b w:val="0"/>
          <w:color w:val="000000"/>
          <w:kern w:val="1"/>
          <w:sz w:val="32"/>
          <w:szCs w:val="32"/>
          <w:lang w:val="en-US" w:eastAsia="zh-CN" w:bidi="ar-SA"/>
        </w:rPr>
        <w:t>1.如密封面有磨损，中选方应对其进行修复。</w:t>
      </w:r>
    </w:p>
    <w:p w14:paraId="75EFCD8B">
      <w:pPr>
        <w:keepNext w:val="0"/>
        <w:keepLines w:val="0"/>
        <w:pageBreakBefore w:val="0"/>
        <w:widowControl w:val="0"/>
        <w:tabs>
          <w:tab w:val="left" w:pos="180"/>
        </w:tabs>
        <w:kinsoku/>
        <w:wordWrap w:val="0"/>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bidi="ar-SA"/>
        </w:rPr>
        <w:t>2.</w:t>
      </w:r>
      <w:r>
        <w:rPr>
          <w:rFonts w:hint="eastAsia" w:ascii="方正仿宋简体" w:hAnsi="方正仿宋简体" w:eastAsia="方正仿宋简体" w:cs="方正仿宋简体"/>
          <w:kern w:val="2"/>
          <w:sz w:val="32"/>
          <w:szCs w:val="32"/>
          <w:lang w:val="en-US" w:eastAsia="zh-CN"/>
        </w:rPr>
        <w:t>紧急释放阀的拆装由采购方承担，中选方承担紧急释放阀的年度校验及其来回运输。</w:t>
      </w:r>
      <w:r>
        <w:rPr>
          <w:rFonts w:hint="eastAsia" w:ascii="方正仿宋简体" w:hAnsi="仿宋_GB2312" w:eastAsia="方正仿宋简体" w:cs="仿宋_GB2312"/>
          <w:kern w:val="1"/>
          <w:sz w:val="32"/>
          <w:szCs w:val="32"/>
          <w:lang w:eastAsia="zh-CN"/>
        </w:rPr>
        <w:t>运输过程</w:t>
      </w:r>
      <w:r>
        <w:rPr>
          <w:rFonts w:hint="eastAsia" w:ascii="方正仿宋简体" w:hAnsi="仿宋_GB2312" w:eastAsia="方正仿宋简体" w:cs="仿宋_GB2312"/>
          <w:kern w:val="1"/>
          <w:sz w:val="32"/>
          <w:szCs w:val="32"/>
          <w:lang w:val="en-US" w:eastAsia="zh-CN"/>
        </w:rPr>
        <w:t>中中选</w:t>
      </w:r>
      <w:r>
        <w:rPr>
          <w:rFonts w:hint="eastAsia" w:ascii="方正仿宋简体" w:hAnsi="仿宋_GB2312" w:eastAsia="方正仿宋简体" w:cs="仿宋_GB2312"/>
          <w:kern w:val="1"/>
          <w:sz w:val="32"/>
          <w:szCs w:val="32"/>
          <w:lang w:eastAsia="zh-CN"/>
        </w:rPr>
        <w:t>方应</w:t>
      </w:r>
      <w:r>
        <w:rPr>
          <w:rFonts w:hint="eastAsia" w:ascii="方正仿宋简体" w:hAnsi="仿宋_GB2312" w:eastAsia="方正仿宋简体" w:cs="仿宋_GB2312"/>
          <w:kern w:val="1"/>
          <w:sz w:val="32"/>
          <w:szCs w:val="32"/>
        </w:rPr>
        <w:t>做好保护，不能磕碰造成损坏。</w:t>
      </w:r>
    </w:p>
    <w:p w14:paraId="7AF2B19B">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bidi="ar-SA"/>
        </w:rPr>
        <w:t>3.中选</w:t>
      </w:r>
      <w:r>
        <w:rPr>
          <w:rFonts w:hint="eastAsia" w:ascii="方正仿宋简体" w:hAnsi="仿宋_GB2312" w:eastAsia="方正仿宋简体" w:cs="仿宋_GB2312"/>
          <w:kern w:val="1"/>
          <w:sz w:val="32"/>
          <w:szCs w:val="32"/>
          <w:lang w:eastAsia="zh-CN"/>
        </w:rPr>
        <w:t>方</w:t>
      </w:r>
      <w:r>
        <w:rPr>
          <w:rFonts w:hint="eastAsia" w:ascii="方正仿宋简体" w:hAnsi="仿宋_GB2312" w:eastAsia="方正仿宋简体" w:cs="仿宋_GB2312"/>
          <w:kern w:val="1"/>
          <w:sz w:val="32"/>
          <w:szCs w:val="32"/>
          <w:lang w:val="en-US" w:eastAsia="zh-CN"/>
        </w:rPr>
        <w:t>应</w:t>
      </w:r>
      <w:r>
        <w:rPr>
          <w:rFonts w:hint="eastAsia" w:ascii="方正仿宋简体" w:hAnsi="仿宋_GB2312" w:eastAsia="方正仿宋简体" w:cs="仿宋_GB2312"/>
          <w:kern w:val="1"/>
          <w:sz w:val="32"/>
          <w:szCs w:val="32"/>
        </w:rPr>
        <w:t>对</w:t>
      </w:r>
      <w:r>
        <w:rPr>
          <w:rFonts w:hint="eastAsia" w:ascii="方正仿宋简体" w:hAnsi="仿宋_GB2312" w:eastAsia="方正仿宋简体" w:cs="仿宋_GB2312"/>
          <w:kern w:val="1"/>
          <w:sz w:val="32"/>
          <w:szCs w:val="32"/>
          <w:lang w:eastAsia="zh-CN"/>
        </w:rPr>
        <w:t>校验</w:t>
      </w:r>
      <w:r>
        <w:rPr>
          <w:rFonts w:hint="eastAsia" w:ascii="方正仿宋简体" w:hAnsi="仿宋_GB2312" w:eastAsia="方正仿宋简体" w:cs="仿宋_GB2312"/>
          <w:kern w:val="1"/>
          <w:sz w:val="32"/>
          <w:szCs w:val="32"/>
        </w:rPr>
        <w:t>结果出具书面报告</w:t>
      </w:r>
      <w:r>
        <w:rPr>
          <w:rFonts w:hint="eastAsia" w:ascii="方正仿宋简体" w:hAnsi="仿宋_GB2312" w:eastAsia="方正仿宋简体" w:cs="仿宋_GB2312"/>
          <w:kern w:val="1"/>
          <w:sz w:val="32"/>
          <w:szCs w:val="32"/>
          <w:lang w:eastAsia="zh-CN"/>
        </w:rPr>
        <w:t>（</w:t>
      </w:r>
      <w:r>
        <w:rPr>
          <w:rFonts w:hint="eastAsia" w:ascii="方正仿宋简体" w:hAnsi="仿宋_GB2312" w:eastAsia="方正仿宋简体" w:cs="仿宋_GB2312"/>
          <w:kern w:val="1"/>
          <w:sz w:val="32"/>
          <w:szCs w:val="32"/>
        </w:rPr>
        <w:t>盖公章</w:t>
      </w:r>
      <w:r>
        <w:rPr>
          <w:rFonts w:hint="eastAsia" w:ascii="方正仿宋简体" w:hAnsi="仿宋_GB2312" w:eastAsia="方正仿宋简体" w:cs="仿宋_GB2312"/>
          <w:kern w:val="1"/>
          <w:sz w:val="32"/>
          <w:szCs w:val="32"/>
          <w:lang w:eastAsia="zh-CN"/>
        </w:rPr>
        <w:t>）并</w:t>
      </w:r>
      <w:r>
        <w:rPr>
          <w:rFonts w:hint="eastAsia" w:ascii="方正仿宋简体" w:hAnsi="仿宋_GB2312" w:eastAsia="方正仿宋简体" w:cs="仿宋_GB2312"/>
          <w:b w:val="0"/>
          <w:color w:val="000000"/>
          <w:kern w:val="1"/>
          <w:sz w:val="32"/>
          <w:szCs w:val="32"/>
          <w:lang w:val="en-US" w:eastAsia="zh-CN" w:bidi="ar-SA"/>
        </w:rPr>
        <w:t>制作合格证金属挂牌、铅封。</w:t>
      </w:r>
    </w:p>
    <w:p w14:paraId="305781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color w:val="FF0000"/>
          <w:kern w:val="2"/>
          <w:sz w:val="32"/>
          <w:szCs w:val="32"/>
          <w:lang w:val="en-US" w:eastAsia="zh-CN" w:bidi="ar"/>
        </w:rPr>
      </w:pPr>
      <w:r>
        <w:rPr>
          <w:rFonts w:hint="eastAsia" w:ascii="方正仿宋简体" w:hAnsi="方正仿宋简体" w:eastAsia="方正仿宋简体" w:cs="方正仿宋简体"/>
          <w:color w:val="FF0000"/>
          <w:kern w:val="2"/>
          <w:sz w:val="32"/>
          <w:szCs w:val="32"/>
          <w:lang w:val="en-US" w:eastAsia="zh-CN" w:bidi="ar"/>
        </w:rPr>
        <w:t>4.报价方应根据《紧急释放阀校验报价清单》进行逐项报价，最终按实结算。</w:t>
      </w:r>
    </w:p>
    <w:p w14:paraId="03D9CE34">
      <w:pPr>
        <w:keepNext w:val="0"/>
        <w:keepLines w:val="0"/>
        <w:pageBreakBefore w:val="0"/>
        <w:widowControl w:val="0"/>
        <w:tabs>
          <w:tab w:val="left" w:pos="180"/>
        </w:tabs>
        <w:kinsoku/>
        <w:wordWrap w:val="0"/>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.质量要求及技术标准：</w:t>
      </w:r>
      <w:r>
        <w:rPr>
          <w:rFonts w:hint="eastAsia" w:ascii="方正仿宋简体" w:hAnsi="仿宋_GB2312" w:eastAsia="方正仿宋简体" w:cs="仿宋_GB2312"/>
          <w:kern w:val="1"/>
          <w:sz w:val="32"/>
          <w:szCs w:val="32"/>
          <w:lang w:eastAsia="zh-CN"/>
        </w:rPr>
        <w:t>符合《工业阀门安装使用维护一般要求》GB/T24919；《自动化仪表工程施工及质量验收规范》GB50093；《阀门的检验和试验》GB/T26480；API 2000《常压储罐和低压储罐的通气》 ；SH3007《石油化工储运系统罐区设计规范》。</w:t>
      </w:r>
    </w:p>
    <w:p w14:paraId="72A7D4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简体"/>
          <w:lang w:val="en-US" w:eastAsia="zh-CN"/>
        </w:rPr>
      </w:pPr>
      <w:r>
        <w:rPr>
          <w:rFonts w:hint="eastAsia" w:ascii="方正仿宋简体" w:hAnsi="方正仿宋简体" w:eastAsia="方正仿宋简体" w:cs="方正仿宋简体"/>
          <w:sz w:val="32"/>
          <w:szCs w:val="32"/>
          <w:lang w:val="en-US" w:eastAsia="zh-CN"/>
        </w:rPr>
        <w:t>6.质保期：</w:t>
      </w:r>
      <w:r>
        <w:rPr>
          <w:rFonts w:hint="eastAsia" w:ascii="方正仿宋简体" w:hAnsi="方正仿宋简体" w:eastAsia="方正仿宋简体" w:cs="方正仿宋简体"/>
          <w:sz w:val="32"/>
          <w:szCs w:val="32"/>
          <w:u w:val="single"/>
          <w:lang w:val="en-US" w:eastAsia="zh-CN"/>
        </w:rPr>
        <w:t>壹</w:t>
      </w:r>
      <w:r>
        <w:rPr>
          <w:rFonts w:hint="eastAsia" w:ascii="方正仿宋简体" w:hAnsi="方正仿宋简体" w:eastAsia="方正仿宋简体" w:cs="方正仿宋简体"/>
          <w:sz w:val="32"/>
          <w:szCs w:val="32"/>
          <w:lang w:val="en-US" w:eastAsia="zh-CN"/>
        </w:rPr>
        <w:t>年。</w:t>
      </w:r>
    </w:p>
    <w:p w14:paraId="4FA65182">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.工程报价为含税价，请注明税率。</w:t>
      </w:r>
    </w:p>
    <w:p w14:paraId="3471940B">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_GBK" w:hAnsi="方正仿宋_GBK" w:eastAsia="方正仿宋_GBK" w:cs="方正仿宋_GBK"/>
          <w:color w:val="auto"/>
          <w:sz w:val="32"/>
          <w:szCs w:val="32"/>
          <w:highlight w:val="none"/>
          <w:lang w:val="en-US" w:eastAsia="zh-CN"/>
        </w:rPr>
        <w:t>8.</w:t>
      </w:r>
      <w:r>
        <w:rPr>
          <w:rFonts w:hint="eastAsia" w:ascii="方正仿宋简体" w:hAnsi="方正仿宋简体" w:eastAsia="方正仿宋简体" w:cs="方正仿宋简体"/>
          <w:bCs/>
          <w:color w:val="FF0000"/>
          <w:sz w:val="32"/>
          <w:szCs w:val="32"/>
          <w:highlight w:val="none"/>
          <w:u w:val="none"/>
          <w:lang w:val="en-US" w:eastAsia="zh-CN"/>
        </w:rPr>
        <w:t>出现下列情形时，工期应相应顺延：（1）遭遇恶劣天气等不可抗力；（2）因采购方提出变更或要求暂停；（3） 其他非报价方原因造成的停工。</w:t>
      </w:r>
    </w:p>
    <w:p w14:paraId="46CA822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报价</w:t>
      </w:r>
      <w:r>
        <w:rPr>
          <w:rFonts w:hint="eastAsia" w:ascii="方正黑体_GBK" w:hAnsi="方正黑体_GBK" w:eastAsia="方正黑体_GBK" w:cs="方正黑体_GBK"/>
          <w:sz w:val="32"/>
          <w:szCs w:val="32"/>
        </w:rPr>
        <w:t>人资质与要求</w:t>
      </w:r>
    </w:p>
    <w:p w14:paraId="76492C70">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人必须具备中华人民共和国境内生产或经营应具备的合法资质;</w:t>
      </w:r>
    </w:p>
    <w:p w14:paraId="1A89EA9B">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067339B7">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r>
        <w:rPr>
          <w:rFonts w:hint="eastAsia" w:ascii="方正仿宋简体" w:hAnsi="方正仿宋简体" w:eastAsia="方正仿宋简体" w:cs="方正仿宋简体"/>
          <w:sz w:val="32"/>
          <w:szCs w:val="32"/>
          <w:lang w:val="en-US" w:eastAsia="zh-CN"/>
        </w:rPr>
        <w:t>营业执照，</w:t>
      </w:r>
      <w:r>
        <w:rPr>
          <w:rFonts w:hint="eastAsia" w:ascii="方正仿宋简体" w:hAnsi="方正仿宋简体" w:eastAsia="方正仿宋简体" w:cs="方正仿宋简体"/>
          <w:b w:val="0"/>
          <w:bCs w:val="0"/>
          <w:color w:val="FF0000"/>
          <w:sz w:val="32"/>
          <w:szCs w:val="32"/>
          <w:highlight w:val="none"/>
          <w:lang w:eastAsia="zh-CN"/>
        </w:rPr>
        <w:t>业务范围应有特种设备检验检测或安全阀校验等相关业务</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highlight w:val="none"/>
        </w:rPr>
        <w:t>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报价专用章</w:t>
      </w:r>
      <w:r>
        <w:rPr>
          <w:rFonts w:hint="eastAsia" w:ascii="方正仿宋简体" w:hAnsi="方正仿宋简体" w:eastAsia="方正仿宋简体" w:cs="方正仿宋简体"/>
          <w:sz w:val="32"/>
          <w:szCs w:val="32"/>
          <w:highlight w:val="none"/>
          <w:lang w:eastAsia="zh-CN"/>
        </w:rPr>
        <w:t>）；</w:t>
      </w:r>
      <w:r>
        <w:rPr>
          <w:rFonts w:hint="eastAsia" w:ascii="方正仿宋简体" w:eastAsia="方正仿宋简体" w:cs="仿宋_GB2312"/>
          <w:color w:val="FF0000"/>
          <w:sz w:val="32"/>
          <w:szCs w:val="32"/>
        </w:rPr>
        <w:t>中华人民共和国特种设备检验检测机构核准证</w:t>
      </w:r>
      <w:r>
        <w:rPr>
          <w:rFonts w:hint="eastAsia" w:ascii="方正仿宋简体" w:eastAsia="方正仿宋简体" w:cs="仿宋_GB2312"/>
          <w:color w:val="FF0000"/>
          <w:sz w:val="32"/>
          <w:szCs w:val="32"/>
          <w:lang w:val="en-US" w:eastAsia="zh-CN"/>
        </w:rPr>
        <w:t>(FD1:安全阀校验)</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color w:val="FF0000"/>
          <w:sz w:val="32"/>
          <w:szCs w:val="32"/>
        </w:rPr>
        <w:t>具备履行合同所必需的设备和专业技术能力的书面声明，详见附件2；法人授权书，详见附件3；参加采购活动前3年内在经营活动中没有重大违法记录的书面声明，详见附件4。</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w:t>
      </w:r>
      <w:r>
        <w:rPr>
          <w:rFonts w:hint="eastAsia" w:ascii="方正仿宋简体" w:hAnsi="方正仿宋简体" w:eastAsia="方正仿宋简体" w:cs="方正仿宋简体"/>
          <w:sz w:val="32"/>
          <w:szCs w:val="32"/>
          <w:highlight w:val="none"/>
          <w:lang w:eastAsia="zh-CN"/>
        </w:rPr>
        <w:t>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或报价</w:t>
      </w:r>
      <w:r>
        <w:rPr>
          <w:rFonts w:hint="eastAsia" w:ascii="方正仿宋简体" w:eastAsia="方正仿宋简体" w:cs="仿宋_GB2312"/>
          <w:b/>
          <w:bCs/>
          <w:color w:val="auto"/>
          <w:sz w:val="32"/>
          <w:szCs w:val="32"/>
          <w:highlight w:val="none"/>
          <w:lang w:val="en-US" w:eastAsia="zh-CN"/>
        </w:rPr>
        <w:t>专用章</w:t>
      </w:r>
      <w:r>
        <w:rPr>
          <w:rFonts w:hint="eastAsia" w:ascii="方正仿宋简体" w:hAnsi="方正仿宋简体" w:eastAsia="方正仿宋简体" w:cs="方正仿宋简体"/>
          <w:sz w:val="32"/>
          <w:szCs w:val="32"/>
          <w:highlight w:val="none"/>
          <w:lang w:eastAsia="zh-CN"/>
        </w:rPr>
        <w:t>）</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在采购单位</w:t>
      </w:r>
      <w:r>
        <w:rPr>
          <w:rFonts w:hint="eastAsia" w:ascii="方正仿宋简体" w:eastAsia="方正仿宋简体" w:cs="仿宋_GB2312"/>
          <w:sz w:val="32"/>
          <w:szCs w:val="32"/>
          <w:lang w:val="en-US" w:eastAsia="zh-CN"/>
        </w:rPr>
        <w:t>1年内有同类型业绩且以上资格证明文件均合法有效的企业可不提供以上资格证明文件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w:t>
      </w:r>
    </w:p>
    <w:p w14:paraId="5BAC7B16">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2</w:t>
      </w:r>
      <w:r>
        <w:rPr>
          <w:rFonts w:hint="eastAsia" w:ascii="方正仿宋简体" w:hAnsi="方正仿宋简体" w:eastAsia="方正仿宋简体" w:cs="方正仿宋简体"/>
          <w:kern w:val="1"/>
          <w:sz w:val="32"/>
          <w:szCs w:val="32"/>
        </w:rPr>
        <w:t>.不接受被列入失信被执行人、重大违法案件当事人</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77AE64F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3</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42D549E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4</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人所供产品引起的知识产权方面的纠纷，由</w:t>
      </w:r>
      <w:r>
        <w:rPr>
          <w:rFonts w:hint="eastAsia" w:ascii="方正仿宋简体" w:hAnsi="方正仿宋简体" w:eastAsia="方正仿宋简体" w:cs="方正仿宋简体"/>
          <w:kern w:val="1"/>
          <w:sz w:val="32"/>
          <w:szCs w:val="32"/>
          <w:lang w:eastAsia="zh-CN"/>
        </w:rPr>
        <w:t>成交人</w:t>
      </w:r>
      <w:r>
        <w:rPr>
          <w:rFonts w:hint="eastAsia" w:ascii="方正仿宋简体" w:hAnsi="方正仿宋简体" w:eastAsia="方正仿宋简体" w:cs="方正仿宋简体"/>
          <w:kern w:val="1"/>
          <w:sz w:val="32"/>
          <w:szCs w:val="32"/>
        </w:rPr>
        <w:t>承担一切后果，</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人不承担任何责任。</w:t>
      </w:r>
    </w:p>
    <w:p w14:paraId="4594F95C">
      <w:pPr>
        <w:pStyle w:val="8"/>
        <w:spacing w:line="600" w:lineRule="exact"/>
        <w:ind w:firstLine="640" w:firstLineChars="200"/>
        <w:rPr>
          <w:rFonts w:hint="eastAsia" w:ascii="方正仿宋简体" w:hAnsi="方正仿宋简体" w:eastAsia="方正黑体_GBK" w:cs="方正仿宋简体"/>
          <w:bCs/>
          <w:sz w:val="32"/>
          <w:szCs w:val="32"/>
          <w:lang w:eastAsia="zh-CN"/>
        </w:rPr>
      </w:pPr>
      <w:r>
        <w:rPr>
          <w:rFonts w:hint="eastAsia" w:ascii="方正黑体_GBK" w:hAnsi="方正黑体_GBK" w:eastAsia="方正黑体_GBK" w:cs="方正黑体_GBK"/>
          <w:kern w:val="2"/>
          <w:sz w:val="32"/>
          <w:szCs w:val="32"/>
          <w:lang w:val="en-US" w:eastAsia="zh-CN"/>
        </w:rPr>
        <w:t>四</w:t>
      </w:r>
      <w:r>
        <w:rPr>
          <w:rFonts w:hint="eastAsia"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lang w:eastAsia="zh-CN"/>
        </w:rPr>
        <w:t>报价</w:t>
      </w:r>
    </w:p>
    <w:p w14:paraId="17B0C00C">
      <w:pPr>
        <w:keepNext w:val="0"/>
        <w:keepLines w:val="0"/>
        <w:pageBreakBefore w:val="0"/>
        <w:widowControl w:val="0"/>
        <w:tabs>
          <w:tab w:val="left" w:pos="960"/>
          <w:tab w:val="left" w:pos="1920"/>
          <w:tab w:val="left" w:pos="8222"/>
        </w:tabs>
        <w:kinsoku/>
        <w:wordWrap/>
        <w:overflowPunct/>
        <w:topLinePunct w:val="0"/>
        <w:autoSpaceDE/>
        <w:autoSpaceDN/>
        <w:bidi w:val="0"/>
        <w:adjustRightInd/>
        <w:snapToGrid/>
        <w:spacing w:line="560" w:lineRule="exact"/>
        <w:ind w:left="0" w:leftChars="0" w:right="0"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w:t>
      </w:r>
      <w:r>
        <w:rPr>
          <w:rFonts w:hint="eastAsia" w:ascii="方正仿宋简体" w:hAnsi="方正仿宋简体" w:eastAsia="方正仿宋简体" w:cs="方正仿宋简体"/>
          <w:bCs/>
          <w:sz w:val="32"/>
          <w:szCs w:val="32"/>
          <w:lang w:val="en-US" w:eastAsia="zh-CN"/>
        </w:rPr>
        <w:t>总</w:t>
      </w:r>
      <w:r>
        <w:rPr>
          <w:rFonts w:hint="eastAsia" w:ascii="方正仿宋简体" w:hAnsi="方正仿宋简体" w:eastAsia="方正仿宋简体" w:cs="方正仿宋简体"/>
          <w:bCs/>
          <w:sz w:val="32"/>
          <w:szCs w:val="32"/>
        </w:rPr>
        <w:t>价。</w:t>
      </w:r>
      <w:r>
        <w:rPr>
          <w:rFonts w:hint="eastAsia" w:ascii="方正仿宋简体" w:hAnsi="方正仿宋简体" w:eastAsia="方正仿宋简体" w:cs="方正仿宋简体"/>
          <w:bCs/>
          <w:sz w:val="32"/>
          <w:szCs w:val="32"/>
          <w:lang w:eastAsia="zh-CN"/>
        </w:rPr>
        <w:t>如国家税率进行调整，则本合同不含增值税单价不变，按照调整后的增值税税率进行结算调整含税总价。</w:t>
      </w:r>
    </w:p>
    <w:p w14:paraId="5F96D7E8">
      <w:pPr>
        <w:adjustRightInd w:val="0"/>
        <w:snapToGrid w:val="0"/>
        <w:spacing w:line="600" w:lineRule="exact"/>
        <w:ind w:firstLine="640" w:firstLineChars="200"/>
        <w:jc w:val="left"/>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紧急释放阀校验</w:t>
      </w:r>
      <w:r>
        <w:rPr>
          <w:rFonts w:hint="eastAsia" w:ascii="方正仿宋简体" w:hAnsi="方正仿宋简体" w:eastAsia="方正仿宋简体" w:cs="方正仿宋简体"/>
          <w:bCs/>
          <w:kern w:val="1"/>
          <w:sz w:val="32"/>
          <w:szCs w:val="32"/>
          <w:highlight w:val="none"/>
          <w:u w:val="single"/>
          <w:lang w:eastAsia="zh-CN"/>
        </w:rPr>
        <w:t>完成</w:t>
      </w:r>
      <w:r>
        <w:rPr>
          <w:rFonts w:hint="eastAsia" w:ascii="方正仿宋简体" w:hAnsi="方正仿宋简体" w:eastAsia="方正仿宋简体" w:cs="方正仿宋简体"/>
          <w:bCs/>
          <w:kern w:val="1"/>
          <w:sz w:val="32"/>
          <w:szCs w:val="32"/>
          <w:highlight w:val="none"/>
          <w:u w:val="single"/>
        </w:rPr>
        <w:t>，</w:t>
      </w:r>
      <w:r>
        <w:rPr>
          <w:rFonts w:hint="eastAsia" w:ascii="方正仿宋简体" w:hAnsi="方正仿宋简体" w:eastAsia="方正仿宋简体" w:cs="方正仿宋简体"/>
          <w:bCs/>
          <w:kern w:val="1"/>
          <w:sz w:val="32"/>
          <w:szCs w:val="32"/>
          <w:highlight w:val="none"/>
          <w:u w:val="single"/>
          <w:lang w:eastAsia="zh-CN"/>
        </w:rPr>
        <w:t>须经</w:t>
      </w:r>
      <w:r>
        <w:rPr>
          <w:rFonts w:hint="eastAsia" w:ascii="方正仿宋简体" w:hAnsi="方正仿宋简体" w:eastAsia="方正仿宋简体" w:cs="方正仿宋简体"/>
          <w:bCs/>
          <w:kern w:val="1"/>
          <w:sz w:val="32"/>
          <w:szCs w:val="32"/>
          <w:highlight w:val="none"/>
          <w:u w:val="single"/>
          <w:lang w:val="en-US" w:eastAsia="zh-CN"/>
        </w:rPr>
        <w:t>采购方</w:t>
      </w:r>
      <w:r>
        <w:rPr>
          <w:rFonts w:hint="eastAsia" w:ascii="方正仿宋简体" w:hAnsi="方正仿宋简体" w:eastAsia="方正仿宋简体" w:cs="方正仿宋简体"/>
          <w:bCs/>
          <w:kern w:val="1"/>
          <w:sz w:val="32"/>
          <w:szCs w:val="32"/>
          <w:highlight w:val="none"/>
          <w:u w:val="single"/>
          <w:lang w:eastAsia="zh-CN"/>
        </w:rPr>
        <w:t>验收确认合格后，</w:t>
      </w:r>
      <w:r>
        <w:rPr>
          <w:rFonts w:hint="eastAsia" w:ascii="方正仿宋简体" w:hAnsi="方正仿宋简体" w:eastAsia="方正仿宋简体" w:cs="方正仿宋简体"/>
          <w:bCs/>
          <w:kern w:val="1"/>
          <w:sz w:val="32"/>
          <w:szCs w:val="32"/>
          <w:highlight w:val="none"/>
          <w:u w:val="single"/>
          <w:lang w:val="en-US" w:eastAsia="zh-CN"/>
        </w:rPr>
        <w:t>中选</w:t>
      </w:r>
      <w:r>
        <w:rPr>
          <w:rFonts w:hint="eastAsia" w:ascii="方正仿宋简体" w:hAnsi="方正仿宋简体" w:eastAsia="方正仿宋简体" w:cs="方正仿宋简体"/>
          <w:bCs/>
          <w:kern w:val="1"/>
          <w:sz w:val="32"/>
          <w:szCs w:val="32"/>
          <w:highlight w:val="none"/>
          <w:u w:val="single"/>
          <w:lang w:eastAsia="zh-CN"/>
        </w:rPr>
        <w:t>方</w:t>
      </w:r>
      <w:r>
        <w:rPr>
          <w:rFonts w:hint="eastAsia" w:ascii="方正仿宋简体" w:hAnsi="方正仿宋简体" w:eastAsia="方正仿宋简体" w:cs="方正仿宋简体"/>
          <w:bCs/>
          <w:kern w:val="1"/>
          <w:sz w:val="32"/>
          <w:szCs w:val="32"/>
          <w:highlight w:val="none"/>
          <w:u w:val="single"/>
        </w:rPr>
        <w:t>开具符合</w:t>
      </w:r>
      <w:r>
        <w:rPr>
          <w:rFonts w:hint="eastAsia" w:ascii="方正仿宋简体" w:hAnsi="方正仿宋简体" w:eastAsia="方正仿宋简体" w:cs="方正仿宋简体"/>
          <w:bCs/>
          <w:kern w:val="1"/>
          <w:sz w:val="32"/>
          <w:szCs w:val="32"/>
          <w:highlight w:val="none"/>
          <w:u w:val="single"/>
          <w:lang w:val="en-US" w:eastAsia="zh-CN"/>
        </w:rPr>
        <w:t>采购</w:t>
      </w:r>
      <w:r>
        <w:rPr>
          <w:rFonts w:hint="eastAsia" w:ascii="方正仿宋简体" w:hAnsi="方正仿宋简体" w:eastAsia="方正仿宋简体" w:cs="方正仿宋简体"/>
          <w:bCs/>
          <w:kern w:val="1"/>
          <w:sz w:val="32"/>
          <w:szCs w:val="32"/>
          <w:highlight w:val="none"/>
          <w:u w:val="single"/>
          <w:lang w:eastAsia="zh-CN"/>
        </w:rPr>
        <w:t>方</w:t>
      </w:r>
      <w:r>
        <w:rPr>
          <w:rFonts w:hint="eastAsia" w:ascii="方正仿宋简体" w:hAnsi="方正仿宋简体" w:eastAsia="方正仿宋简体" w:cs="方正仿宋简体"/>
          <w:bCs/>
          <w:kern w:val="1"/>
          <w:sz w:val="32"/>
          <w:szCs w:val="32"/>
          <w:highlight w:val="none"/>
          <w:u w:val="single"/>
        </w:rPr>
        <w:t>要求的合法有效的增值税专用发票，</w:t>
      </w:r>
      <w:r>
        <w:rPr>
          <w:rFonts w:hint="eastAsia" w:ascii="方正仿宋简体" w:hAnsi="方正仿宋简体" w:eastAsia="方正仿宋简体" w:cs="方正仿宋简体"/>
          <w:bCs/>
          <w:kern w:val="1"/>
          <w:sz w:val="32"/>
          <w:szCs w:val="32"/>
          <w:highlight w:val="none"/>
          <w:u w:val="single"/>
          <w:lang w:val="en-US" w:eastAsia="zh-CN"/>
        </w:rPr>
        <w:t>采购</w:t>
      </w:r>
      <w:r>
        <w:rPr>
          <w:rFonts w:hint="eastAsia" w:ascii="方正仿宋简体" w:hAnsi="方正仿宋简体" w:eastAsia="方正仿宋简体" w:cs="方正仿宋简体"/>
          <w:bCs/>
          <w:kern w:val="1"/>
          <w:sz w:val="32"/>
          <w:szCs w:val="32"/>
          <w:highlight w:val="none"/>
          <w:u w:val="single"/>
          <w:lang w:eastAsia="zh-CN"/>
        </w:rPr>
        <w:t>方</w:t>
      </w:r>
      <w:r>
        <w:rPr>
          <w:rFonts w:hint="eastAsia" w:ascii="方正仿宋简体" w:hAnsi="方正仿宋简体" w:eastAsia="方正仿宋简体" w:cs="方正仿宋简体"/>
          <w:bCs/>
          <w:kern w:val="1"/>
          <w:sz w:val="32"/>
          <w:szCs w:val="32"/>
          <w:highlight w:val="none"/>
          <w:u w:val="single"/>
        </w:rPr>
        <w:t>在收到发票后</w:t>
      </w:r>
      <w:r>
        <w:rPr>
          <w:rFonts w:hint="eastAsia" w:ascii="方正仿宋简体" w:hAnsi="方正仿宋简体" w:eastAsia="方正仿宋简体" w:cs="方正仿宋简体"/>
          <w:bCs/>
          <w:color w:val="FF0000"/>
          <w:kern w:val="1"/>
          <w:sz w:val="32"/>
          <w:szCs w:val="32"/>
          <w:highlight w:val="none"/>
          <w:u w:val="single"/>
          <w:lang w:val="en-US" w:eastAsia="zh-CN"/>
        </w:rPr>
        <w:t>60</w:t>
      </w:r>
      <w:r>
        <w:rPr>
          <w:rFonts w:hint="eastAsia" w:ascii="方正仿宋简体" w:hAnsi="方正仿宋简体" w:eastAsia="方正仿宋简体" w:cs="方正仿宋简体"/>
          <w:bCs/>
          <w:kern w:val="1"/>
          <w:sz w:val="32"/>
          <w:szCs w:val="32"/>
          <w:highlight w:val="none"/>
          <w:u w:val="single"/>
        </w:rPr>
        <w:t>日</w:t>
      </w:r>
      <w:r>
        <w:rPr>
          <w:rFonts w:hint="eastAsia" w:ascii="方正仿宋简体" w:hAnsi="方正仿宋简体" w:eastAsia="方正仿宋简体" w:cs="方正仿宋简体"/>
          <w:bCs/>
          <w:kern w:val="1"/>
          <w:sz w:val="32"/>
          <w:szCs w:val="32"/>
          <w:highlight w:val="none"/>
          <w:u w:val="single"/>
          <w:lang w:eastAsia="zh-CN"/>
        </w:rPr>
        <w:t>内</w:t>
      </w:r>
      <w:r>
        <w:rPr>
          <w:rFonts w:hint="eastAsia" w:ascii="方正仿宋简体" w:hAnsi="仿宋_GB2312" w:eastAsia="方正仿宋简体" w:cs="仿宋_GB2312"/>
          <w:kern w:val="1"/>
          <w:sz w:val="32"/>
          <w:szCs w:val="32"/>
          <w:u w:val="single"/>
        </w:rPr>
        <w:t>以</w:t>
      </w:r>
      <w:r>
        <w:rPr>
          <w:rFonts w:hint="eastAsia" w:ascii="方正仿宋简体" w:hAnsi="仿宋_GB2312" w:eastAsia="方正仿宋简体" w:cs="仿宋_GB2312"/>
          <w:kern w:val="1"/>
          <w:sz w:val="32"/>
          <w:szCs w:val="32"/>
          <w:u w:val="single"/>
          <w:lang w:eastAsia="zh-CN"/>
        </w:rPr>
        <w:t>网银方式付款</w:t>
      </w:r>
      <w:r>
        <w:rPr>
          <w:rFonts w:hint="eastAsia" w:ascii="方正仿宋简体" w:hAnsi="仿宋_GB2312" w:eastAsia="方正仿宋简体" w:cs="仿宋_GB2312"/>
          <w:kern w:val="1"/>
          <w:sz w:val="32"/>
          <w:szCs w:val="32"/>
          <w:u w:val="single"/>
          <w:lang w:val="en-US" w:eastAsia="zh-CN"/>
        </w:rPr>
        <w:t>100%</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w:t>
      </w:r>
      <w:r>
        <w:rPr>
          <w:rFonts w:hint="eastAsia" w:ascii="方正仿宋简体" w:hAnsi="方正仿宋简体" w:eastAsia="方正仿宋简体" w:cs="方正仿宋简体"/>
          <w:bCs/>
          <w:kern w:val="0"/>
          <w:sz w:val="32"/>
          <w:szCs w:val="32"/>
          <w:lang w:eastAsia="zh-CN"/>
        </w:rPr>
        <w:t>报价</w:t>
      </w:r>
      <w:r>
        <w:rPr>
          <w:rFonts w:hint="eastAsia" w:ascii="方正仿宋简体" w:hAnsi="方正仿宋简体" w:eastAsia="方正仿宋简体" w:cs="方正仿宋简体"/>
          <w:bCs/>
          <w:kern w:val="0"/>
          <w:sz w:val="32"/>
          <w:szCs w:val="32"/>
        </w:rPr>
        <w:t>人不接受</w:t>
      </w:r>
      <w:r>
        <w:rPr>
          <w:rFonts w:hint="eastAsia" w:ascii="方正仿宋简体" w:hAnsi="方正仿宋简体" w:eastAsia="方正仿宋简体" w:cs="方正仿宋简体"/>
          <w:bCs/>
          <w:kern w:val="0"/>
          <w:sz w:val="32"/>
          <w:szCs w:val="32"/>
          <w:lang w:eastAsia="zh-CN"/>
        </w:rPr>
        <w:t>采购</w:t>
      </w:r>
      <w:r>
        <w:rPr>
          <w:rFonts w:hint="eastAsia" w:ascii="方正仿宋简体" w:hAnsi="方正仿宋简体" w:eastAsia="方正仿宋简体" w:cs="方正仿宋简体"/>
          <w:bCs/>
          <w:kern w:val="0"/>
          <w:sz w:val="32"/>
          <w:szCs w:val="32"/>
        </w:rPr>
        <w:t>人提出的付款方式，可在报价书中明确能够接受的付款方式及付款时间，</w:t>
      </w:r>
      <w:r>
        <w:rPr>
          <w:rFonts w:hint="eastAsia" w:ascii="方正仿宋简体" w:hAnsi="方正仿宋简体" w:eastAsia="方正仿宋简体" w:cs="方正仿宋简体"/>
          <w:bCs/>
          <w:kern w:val="0"/>
          <w:sz w:val="32"/>
          <w:szCs w:val="32"/>
          <w:lang w:eastAsia="zh-CN"/>
        </w:rPr>
        <w:t>评审</w:t>
      </w:r>
      <w:r>
        <w:rPr>
          <w:rFonts w:hint="eastAsia" w:ascii="方正仿宋简体" w:hAnsi="方正仿宋简体" w:eastAsia="方正仿宋简体" w:cs="方正仿宋简体"/>
          <w:bCs/>
          <w:kern w:val="0"/>
          <w:sz w:val="32"/>
          <w:szCs w:val="32"/>
        </w:rPr>
        <w:t>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人必须在</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文件中提供</w:t>
      </w:r>
      <w:r>
        <w:rPr>
          <w:rFonts w:hint="eastAsia" w:ascii="方正仿宋简体" w:hAnsi="方正仿宋简体" w:eastAsia="方正仿宋简体" w:cs="方正仿宋简体"/>
          <w:bCs/>
          <w:color w:val="auto"/>
          <w:kern w:val="0"/>
          <w:sz w:val="32"/>
          <w:szCs w:val="32"/>
          <w:highlight w:val="none"/>
          <w:lang w:eastAsia="zh-CN"/>
        </w:rPr>
        <w:t>评审</w:t>
      </w:r>
      <w:r>
        <w:rPr>
          <w:rFonts w:hint="eastAsia" w:ascii="方正仿宋简体" w:hAnsi="方正仿宋简体" w:eastAsia="方正仿宋简体" w:cs="方正仿宋简体"/>
          <w:bCs/>
          <w:color w:val="auto"/>
          <w:kern w:val="0"/>
          <w:sz w:val="32"/>
          <w:szCs w:val="32"/>
          <w:highlight w:val="none"/>
        </w:rPr>
        <w:t>前3个月内中国人民银行征信中心出具的企业信用报告并加盖企业公章。</w:t>
      </w:r>
    </w:p>
    <w:p w14:paraId="24DE283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lang w:eastAsia="zh-CN"/>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lang w:eastAsia="zh-CN"/>
        </w:rPr>
        <w:t>）</w:t>
      </w:r>
      <w:r>
        <w:rPr>
          <w:rFonts w:hint="eastAsia" w:ascii="方正仿宋简体" w:hAnsi="方正仿宋简体" w:eastAsia="方正仿宋简体" w:cs="方正仿宋简体"/>
          <w:bCs/>
          <w:kern w:val="1"/>
          <w:sz w:val="32"/>
          <w:szCs w:val="32"/>
        </w:rPr>
        <w:t>本项目</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7E0F4D77">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应</w:t>
      </w:r>
      <w:r>
        <w:rPr>
          <w:rFonts w:hint="eastAsia" w:ascii="方正仿宋简体" w:hAnsi="方正仿宋简体" w:eastAsia="方正仿宋简体" w:cs="方正仿宋简体"/>
          <w:bCs/>
          <w:sz w:val="32"/>
          <w:szCs w:val="32"/>
        </w:rPr>
        <w:t>将报价书及相关资料以</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形式送达并加盖公章；在</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封面上需注明</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方名称、联系人、联系电话等；</w:t>
      </w:r>
      <w:r>
        <w:rPr>
          <w:rFonts w:hint="eastAsia" w:ascii="方正仿宋简体" w:hAnsi="方正仿宋简体" w:eastAsia="方正仿宋简体" w:cs="方正仿宋简体"/>
          <w:kern w:val="1"/>
          <w:sz w:val="32"/>
          <w:szCs w:val="32"/>
        </w:rPr>
        <w:t>并要求在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截止时间之前送达，逾期将作为</w:t>
      </w:r>
      <w:r>
        <w:rPr>
          <w:rFonts w:hint="eastAsia" w:ascii="方正仿宋简体" w:hAnsi="方正仿宋简体" w:eastAsia="方正仿宋简体" w:cs="方正仿宋简体"/>
          <w:kern w:val="1"/>
          <w:sz w:val="32"/>
          <w:szCs w:val="32"/>
          <w:lang w:eastAsia="zh-CN"/>
        </w:rPr>
        <w:t>无效报价</w:t>
      </w:r>
      <w:r>
        <w:rPr>
          <w:rFonts w:hint="eastAsia" w:ascii="方正仿宋简体" w:hAnsi="方正仿宋简体" w:eastAsia="方正仿宋简体" w:cs="方正仿宋简体"/>
          <w:kern w:val="1"/>
          <w:sz w:val="32"/>
          <w:szCs w:val="32"/>
        </w:rPr>
        <w:t>处理</w:t>
      </w:r>
      <w:r>
        <w:rPr>
          <w:rFonts w:hint="eastAsia" w:ascii="方正仿宋简体" w:hAnsi="方正仿宋简体" w:eastAsia="方正仿宋简体" w:cs="方正仿宋简体"/>
          <w:bCs/>
          <w:kern w:val="1"/>
          <w:sz w:val="32"/>
          <w:szCs w:val="32"/>
        </w:rPr>
        <w:t>。</w:t>
      </w:r>
    </w:p>
    <w:p w14:paraId="3544F6E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文件请密封邮寄：</w:t>
      </w:r>
    </w:p>
    <w:p w14:paraId="30B377D5">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1E77B91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8C2AEBA">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3E0A5CA">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7BDF601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7E3BCA1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w:t>
      </w:r>
      <w:r>
        <w:rPr>
          <w:rFonts w:hint="eastAsia" w:ascii="方正仿宋简体" w:hAnsi="方正仿宋简体" w:eastAsia="方正仿宋简体" w:cs="方正仿宋简体"/>
          <w:bCs/>
          <w:kern w:val="1"/>
          <w:sz w:val="32"/>
          <w:szCs w:val="32"/>
          <w:lang w:val="en-US" w:eastAsia="zh-CN"/>
        </w:rPr>
        <w:t>比选文书</w:t>
      </w:r>
      <w:r>
        <w:rPr>
          <w:rFonts w:hint="eastAsia" w:ascii="方正仿宋简体" w:hAnsi="方正仿宋简体" w:eastAsia="方正仿宋简体" w:cs="方正仿宋简体"/>
          <w:bCs/>
          <w:kern w:val="1"/>
          <w:sz w:val="32"/>
          <w:szCs w:val="32"/>
        </w:rPr>
        <w:t>条款有疑义的，请在</w:t>
      </w:r>
      <w:r>
        <w:rPr>
          <w:rFonts w:hint="eastAsia" w:ascii="方正仿宋简体" w:hAnsi="方正仿宋简体" w:eastAsia="方正仿宋简体" w:cs="方正仿宋简体"/>
          <w:bCs/>
          <w:kern w:val="1"/>
          <w:sz w:val="32"/>
          <w:szCs w:val="32"/>
          <w:lang w:val="en-US" w:eastAsia="zh-CN"/>
        </w:rPr>
        <w:t>评审</w:t>
      </w:r>
      <w:r>
        <w:rPr>
          <w:rFonts w:hint="eastAsia" w:ascii="方正仿宋简体" w:hAnsi="方正仿宋简体" w:eastAsia="方正仿宋简体" w:cs="方正仿宋简体"/>
          <w:bCs/>
          <w:kern w:val="1"/>
          <w:sz w:val="32"/>
          <w:szCs w:val="32"/>
        </w:rPr>
        <w:t>前按以下方式联系：</w:t>
      </w:r>
    </w:p>
    <w:p w14:paraId="4DC5C4CC">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32988146">
      <w:pPr>
        <w:adjustRightInd w:val="0"/>
        <w:snapToGrid w:val="0"/>
        <w:spacing w:line="600" w:lineRule="exact"/>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445C4AA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4EA63BE3">
      <w:pPr>
        <w:pStyle w:val="8"/>
        <w:numPr>
          <w:ilvl w:val="0"/>
          <w:numId w:val="0"/>
        </w:numPr>
        <w:spacing w:line="600" w:lineRule="exact"/>
        <w:ind w:firstLine="640" w:firstLineChars="20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bidi="ar-SA"/>
        </w:rPr>
        <w:t>五、</w:t>
      </w:r>
      <w:r>
        <w:rPr>
          <w:rFonts w:hint="eastAsia" w:ascii="方正黑体_GBK" w:hAnsi="方正黑体_GBK" w:eastAsia="方正黑体_GBK" w:cs="方正黑体_GBK"/>
          <w:kern w:val="2"/>
          <w:sz w:val="32"/>
          <w:szCs w:val="32"/>
          <w:lang w:val="en-US" w:eastAsia="zh-CN"/>
        </w:rPr>
        <w:t>评审流程</w:t>
      </w:r>
      <w:r>
        <w:rPr>
          <w:rFonts w:hint="eastAsia" w:ascii="方正黑体_GBK" w:hAnsi="方正黑体_GBK" w:eastAsia="方正黑体_GBK" w:cs="方正黑体_GBK"/>
          <w:kern w:val="2"/>
          <w:sz w:val="32"/>
          <w:szCs w:val="32"/>
        </w:rPr>
        <w:t>：</w:t>
      </w:r>
    </w:p>
    <w:p w14:paraId="2C7741CF">
      <w:pPr>
        <w:pStyle w:val="8"/>
        <w:numPr>
          <w:ilvl w:val="0"/>
          <w:numId w:val="0"/>
        </w:numPr>
        <w:spacing w:line="600" w:lineRule="exact"/>
        <w:ind w:firstLine="640" w:firstLineChars="200"/>
        <w:rPr>
          <w:rFonts w:hint="default" w:ascii="方正黑体_GBK" w:hAnsi="方正黑体_GBK" w:eastAsia="方正黑体_GBK" w:cs="方正黑体_GBK"/>
          <w:kern w:val="2"/>
          <w:sz w:val="32"/>
          <w:szCs w:val="32"/>
          <w:lang w:val="en-US" w:eastAsia="zh-CN"/>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评审</w:t>
      </w:r>
    </w:p>
    <w:p w14:paraId="37BE8A67">
      <w:pPr>
        <w:pStyle w:val="7"/>
        <w:spacing w:after="0" w:line="600" w:lineRule="exact"/>
        <w:ind w:firstLine="640" w:firstLineChars="200"/>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本项目由采购人组织评审小组负责评审工作，对各供应商报价进行评审，确定最终成交人。</w:t>
      </w:r>
    </w:p>
    <w:p w14:paraId="57C8E207">
      <w:pPr>
        <w:pStyle w:val="7"/>
        <w:spacing w:after="0"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中的相关信息，</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人必须及时回复</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过程中</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人提出的问题，合理解释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的偏离。如</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小组</w:t>
      </w:r>
      <w:r>
        <w:rPr>
          <w:rFonts w:hint="eastAsia" w:ascii="方正仿宋简体" w:hAnsi="方正仿宋简体" w:eastAsia="方正仿宋简体" w:cs="方正仿宋简体"/>
          <w:sz w:val="32"/>
          <w:szCs w:val="32"/>
          <w:lang w:eastAsia="zh-CN"/>
        </w:rPr>
        <w:t>在评审</w:t>
      </w:r>
      <w:r>
        <w:rPr>
          <w:rFonts w:hint="eastAsia" w:ascii="方正仿宋简体" w:hAnsi="方正仿宋简体" w:eastAsia="方正仿宋简体" w:cs="方正仿宋简体"/>
          <w:sz w:val="32"/>
          <w:szCs w:val="32"/>
        </w:rPr>
        <w:t>现场10分钟内电话联系不上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人，且</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的偏离影响</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结果，则视为</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人主动放弃本项目</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结束后不再接受</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人的任何解释</w:t>
      </w:r>
      <w:r>
        <w:rPr>
          <w:rFonts w:hint="eastAsia" w:ascii="方正仿宋简体" w:hAnsi="方正仿宋简体" w:eastAsia="方正仿宋简体" w:cs="方正仿宋简体"/>
          <w:bCs/>
          <w:kern w:val="1"/>
          <w:sz w:val="32"/>
          <w:szCs w:val="32"/>
        </w:rPr>
        <w:t>。</w:t>
      </w:r>
    </w:p>
    <w:p w14:paraId="4F522DA8">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37B59B8F">
      <w:pPr>
        <w:spacing w:line="360" w:lineRule="auto"/>
        <w:ind w:firstLine="640" w:firstLineChars="200"/>
        <w:jc w:val="left"/>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w:t>
      </w:r>
      <w:r>
        <w:rPr>
          <w:rFonts w:hint="eastAsia" w:ascii="方正仿宋简体" w:hAnsi="方正仿宋简体" w:eastAsia="方正仿宋简体" w:cs="方正仿宋简体"/>
          <w:bCs/>
          <w:kern w:val="1"/>
          <w:sz w:val="32"/>
          <w:szCs w:val="32"/>
          <w:lang w:val="en-US" w:eastAsia="zh-CN"/>
        </w:rPr>
        <w:t>定</w:t>
      </w:r>
    </w:p>
    <w:p w14:paraId="500F12C7">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7509D2A4">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w:t>
      </w:r>
      <w:r>
        <w:rPr>
          <w:rFonts w:hint="eastAsia" w:ascii="方正仿宋简体" w:hAnsi="方正仿宋简体" w:eastAsia="方正仿宋简体" w:cs="方正仿宋简体"/>
          <w:bCs/>
          <w:kern w:val="1"/>
          <w:sz w:val="32"/>
          <w:szCs w:val="32"/>
          <w:lang w:eastAsia="zh-CN"/>
        </w:rPr>
        <w:t>成交</w:t>
      </w:r>
      <w:r>
        <w:rPr>
          <w:rFonts w:hint="eastAsia" w:ascii="方正仿宋简体" w:hAnsi="方正仿宋简体" w:eastAsia="方正仿宋简体" w:cs="方正仿宋简体"/>
          <w:bCs/>
          <w:kern w:val="1"/>
          <w:sz w:val="32"/>
          <w:szCs w:val="32"/>
        </w:rPr>
        <w:t>人。</w:t>
      </w:r>
    </w:p>
    <w:p w14:paraId="1507BF83">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w:t>
      </w:r>
      <w:r>
        <w:rPr>
          <w:rFonts w:hint="eastAsia" w:ascii="方正仿宋简体" w:hAnsi="方正仿宋简体" w:eastAsia="方正仿宋简体" w:cs="方正仿宋简体"/>
          <w:color w:val="FF0000"/>
          <w:sz w:val="32"/>
          <w:szCs w:val="32"/>
          <w:lang w:eastAsia="zh-CN"/>
        </w:rPr>
        <w:t>评审</w:t>
      </w:r>
      <w:r>
        <w:rPr>
          <w:rFonts w:hint="eastAsia" w:ascii="方正仿宋简体" w:hAnsi="方正仿宋简体" w:eastAsia="方正仿宋简体" w:cs="方正仿宋简体"/>
          <w:color w:val="FF0000"/>
          <w:sz w:val="32"/>
          <w:szCs w:val="32"/>
        </w:rPr>
        <w:t>方式）</w:t>
      </w:r>
    </w:p>
    <w:p w14:paraId="6D4C1654">
      <w:pPr>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在能够满足采购人技术要求及供货期要求的供应商中选择总价最低的一家供应商作为成交人</w:t>
      </w:r>
      <w:r>
        <w:rPr>
          <w:rFonts w:hint="eastAsia" w:ascii="方正仿宋简体" w:hAnsi="方正仿宋简体" w:eastAsia="方正仿宋简体" w:cs="方正仿宋简体"/>
          <w:bCs/>
          <w:kern w:val="1"/>
          <w:sz w:val="32"/>
          <w:szCs w:val="32"/>
          <w:highlight w:val="none"/>
          <w:lang w:eastAsia="zh-CN"/>
        </w:rPr>
        <w:t>。评审中出现两家或多家单位价格一致且同时属于最低价时，优先考虑与我司长期合作的单位。</w:t>
      </w:r>
    </w:p>
    <w:p w14:paraId="3B7390F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lang w:eastAsia="zh-CN"/>
        </w:rPr>
        <w:t>询价废止及无效报价</w:t>
      </w:r>
    </w:p>
    <w:p w14:paraId="75E30C2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人如发现</w:t>
      </w:r>
      <w:r>
        <w:rPr>
          <w:rFonts w:hint="eastAsia" w:ascii="方正仿宋简体" w:hAnsi="方正仿宋简体" w:eastAsia="方正仿宋简体" w:cs="方正仿宋简体"/>
          <w:bCs/>
          <w:kern w:val="1"/>
          <w:sz w:val="32"/>
          <w:szCs w:val="32"/>
          <w:lang w:eastAsia="zh-CN"/>
        </w:rPr>
        <w:t>询比价</w:t>
      </w:r>
      <w:r>
        <w:rPr>
          <w:rFonts w:hint="eastAsia" w:ascii="方正仿宋简体" w:hAnsi="方正仿宋简体" w:eastAsia="方正仿宋简体" w:cs="方正仿宋简体"/>
          <w:bCs/>
          <w:kern w:val="1"/>
          <w:sz w:val="32"/>
          <w:szCs w:val="32"/>
        </w:rPr>
        <w:t>过程中有串通报价、陪同报价等扰乱采购人经营秩序的</w:t>
      </w:r>
      <w:r>
        <w:rPr>
          <w:rFonts w:hint="eastAsia" w:ascii="仿宋_GB2312" w:hAnsi="宋体" w:eastAsia="仿宋_GB2312" w:cs="仿宋_GB2312"/>
          <w:i w:val="0"/>
          <w:iCs w:val="0"/>
          <w:caps w:val="0"/>
          <w:color w:val="2C2C2C"/>
          <w:spacing w:val="0"/>
          <w:sz w:val="30"/>
          <w:szCs w:val="30"/>
          <w:shd w:val="clear" w:color="auto" w:fill="FFFFFF"/>
        </w:rPr>
        <w:t>恶劣情况</w:t>
      </w:r>
      <w:r>
        <w:rPr>
          <w:rFonts w:hint="eastAsia" w:ascii="方正仿宋简体" w:hAnsi="方正仿宋简体" w:eastAsia="方正仿宋简体" w:cs="方正仿宋简体"/>
          <w:bCs/>
          <w:kern w:val="1"/>
          <w:sz w:val="32"/>
          <w:szCs w:val="32"/>
        </w:rPr>
        <w:t>，经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Cs/>
          <w:kern w:val="1"/>
          <w:sz w:val="32"/>
          <w:szCs w:val="32"/>
          <w:lang w:eastAsia="zh-CN"/>
        </w:rPr>
        <w:t>询价废止</w:t>
      </w:r>
      <w:r>
        <w:rPr>
          <w:rFonts w:hint="eastAsia" w:ascii="方正仿宋简体" w:hAnsi="方正仿宋简体" w:eastAsia="方正仿宋简体" w:cs="方正仿宋简体"/>
          <w:bCs/>
          <w:kern w:val="1"/>
          <w:sz w:val="32"/>
          <w:szCs w:val="32"/>
        </w:rPr>
        <w:t>处理，并可将相关</w:t>
      </w:r>
      <w:r>
        <w:rPr>
          <w:rFonts w:hint="eastAsia" w:ascii="方正仿宋简体" w:hAnsi="方正仿宋简体" w:eastAsia="方正仿宋简体" w:cs="方正仿宋简体"/>
          <w:bCs/>
          <w:kern w:val="1"/>
          <w:sz w:val="32"/>
          <w:szCs w:val="32"/>
          <w:lang w:eastAsia="zh-CN"/>
        </w:rPr>
        <w:t>供应商</w:t>
      </w:r>
      <w:r>
        <w:rPr>
          <w:rFonts w:hint="eastAsia" w:ascii="方正仿宋简体" w:hAnsi="方正仿宋简体" w:eastAsia="方正仿宋简体" w:cs="方正仿宋简体"/>
          <w:bCs/>
          <w:kern w:val="1"/>
          <w:sz w:val="32"/>
          <w:szCs w:val="32"/>
        </w:rPr>
        <w:t>列入供应商负面清单，一年内不再接受参与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工作。</w:t>
      </w:r>
    </w:p>
    <w:p w14:paraId="2A5F2192">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人不具备</w:t>
      </w:r>
      <w:r>
        <w:rPr>
          <w:rFonts w:hint="eastAsia" w:ascii="方正仿宋简体" w:hAnsi="方正仿宋简体" w:eastAsia="方正仿宋简体" w:cs="方正仿宋简体"/>
          <w:bCs/>
          <w:color w:val="FF0000"/>
          <w:kern w:val="1"/>
          <w:sz w:val="32"/>
          <w:szCs w:val="32"/>
          <w:lang w:eastAsia="zh-CN"/>
        </w:rPr>
        <w:t>采购</w:t>
      </w:r>
      <w:r>
        <w:rPr>
          <w:rFonts w:hint="eastAsia" w:ascii="方正仿宋简体" w:hAnsi="方正仿宋简体" w:eastAsia="方正仿宋简体" w:cs="方正仿宋简体"/>
          <w:bCs/>
          <w:color w:val="FF0000"/>
          <w:kern w:val="1"/>
          <w:sz w:val="32"/>
          <w:szCs w:val="32"/>
        </w:rPr>
        <w:t>人明确要求资质的</w:t>
      </w:r>
      <w:r>
        <w:rPr>
          <w:rFonts w:hint="eastAsia" w:ascii="方正仿宋简体" w:hAnsi="方正仿宋简体" w:eastAsia="方正仿宋简体" w:cs="方正仿宋简体"/>
          <w:bCs/>
          <w:kern w:val="1"/>
          <w:sz w:val="32"/>
          <w:szCs w:val="32"/>
        </w:rPr>
        <w:t>，或</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文件填写不完整、报价有空项的，或不符合技术要求条款的，或者存在其他不符合</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人有关要求的问题，经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661A02F3">
      <w:pPr>
        <w:adjustRightInd w:val="0"/>
        <w:snapToGrid w:val="0"/>
        <w:spacing w:line="600" w:lineRule="exact"/>
        <w:ind w:firstLine="640" w:firstLineChars="200"/>
        <w:jc w:val="left"/>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人的报价与市场价格明显偏离并因此影响了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活动的公正合理性，损害了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人的正当利益，经</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eastAsia="zh-CN"/>
        </w:rPr>
        <w:t>评审</w:t>
      </w:r>
      <w:r>
        <w:rPr>
          <w:rFonts w:hint="eastAsia" w:ascii="方正仿宋简体" w:hAnsi="方正仿宋简体" w:eastAsia="方正仿宋简体" w:cs="方正仿宋简体"/>
          <w:bCs/>
          <w:color w:val="auto"/>
          <w:kern w:val="1"/>
          <w:sz w:val="32"/>
          <w:szCs w:val="32"/>
          <w:highlight w:val="none"/>
        </w:rPr>
        <w:t>小组评定，可作</w:t>
      </w:r>
      <w:r>
        <w:rPr>
          <w:rFonts w:hint="eastAsia" w:ascii="方正仿宋简体" w:hAnsi="方正仿宋简体" w:eastAsia="方正仿宋简体" w:cs="方正仿宋简体"/>
          <w:b/>
          <w:bCs/>
          <w:color w:val="FF0000"/>
          <w:kern w:val="1"/>
          <w:sz w:val="32"/>
          <w:szCs w:val="32"/>
          <w:lang w:val="en-US" w:eastAsia="zh-CN" w:bidi="ar-SA"/>
        </w:rPr>
        <w:t>无效报价</w:t>
      </w:r>
      <w:r>
        <w:rPr>
          <w:rFonts w:hint="eastAsia" w:ascii="方正仿宋简体" w:hAnsi="方正仿宋简体" w:eastAsia="方正仿宋简体" w:cs="方正仿宋简体"/>
          <w:bCs/>
          <w:color w:val="auto"/>
          <w:kern w:val="1"/>
          <w:sz w:val="32"/>
          <w:szCs w:val="32"/>
          <w:highlight w:val="none"/>
        </w:rPr>
        <w:t>处理。</w:t>
      </w:r>
    </w:p>
    <w:p w14:paraId="0550198C">
      <w:pPr>
        <w:adjustRightInd w:val="0"/>
        <w:snapToGrid w:val="0"/>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lang w:val="en-US" w:eastAsia="zh-CN"/>
        </w:rPr>
        <w:t>六</w:t>
      </w:r>
      <w:r>
        <w:rPr>
          <w:rFonts w:hint="eastAsia" w:ascii="方正黑体_GBK" w:hAnsi="方正黑体_GBK" w:eastAsia="方正黑体_GBK" w:cs="方正黑体_GBK"/>
          <w:b/>
          <w:kern w:val="1"/>
          <w:sz w:val="32"/>
          <w:szCs w:val="32"/>
        </w:rPr>
        <w:t>、其他注意事项：</w:t>
      </w:r>
    </w:p>
    <w:p w14:paraId="5CA4656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（一）</w:t>
      </w:r>
      <w:r>
        <w:rPr>
          <w:rFonts w:hint="eastAsia" w:ascii="方正仿宋简体" w:hAnsi="方正仿宋简体" w:eastAsia="方正仿宋简体" w:cs="方正仿宋简体"/>
          <w:bCs/>
          <w:color w:val="000000"/>
          <w:kern w:val="1"/>
          <w:sz w:val="32"/>
          <w:szCs w:val="32"/>
        </w:rPr>
        <w:t>未经</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人允许,</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人不得以任何方式将本项目分包给第三方，否则按本合同总价的10%作为违约金，同时</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人有权终止本合同。　　</w:t>
      </w:r>
    </w:p>
    <w:p w14:paraId="563DDEA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color w:val="000000"/>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成交人中选</w:t>
      </w:r>
      <w:r>
        <w:rPr>
          <w:rFonts w:hint="eastAsia" w:ascii="方正仿宋简体" w:hAnsi="方正仿宋简体" w:eastAsia="方正仿宋简体" w:cs="方正仿宋简体"/>
          <w:bCs/>
          <w:color w:val="000000"/>
          <w:kern w:val="1"/>
          <w:sz w:val="32"/>
          <w:szCs w:val="32"/>
        </w:rPr>
        <w:t>以后应严格按照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w:t>
      </w:r>
    </w:p>
    <w:p w14:paraId="6FFBCF62">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三</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对需检验的品种，经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检验部门检验合格后方能收货，否则做退、换货处理；长期合约的</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如出现三次产品质量不合格的情况，视为</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无能力保障产品质量，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有权终止此次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合同的执行。</w:t>
      </w:r>
    </w:p>
    <w:p w14:paraId="006017F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四</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如因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不能正常履约，对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生产经营活动造成影响的，</w:t>
      </w:r>
      <w:r>
        <w:rPr>
          <w:rFonts w:hint="eastAsia" w:ascii="方正仿宋简体" w:hAnsi="方正仿宋简体" w:eastAsia="方正仿宋简体" w:cs="方正仿宋简体"/>
          <w:bCs/>
          <w:color w:val="000000"/>
          <w:kern w:val="1"/>
          <w:sz w:val="32"/>
          <w:szCs w:val="32"/>
          <w:lang w:eastAsia="zh-CN"/>
        </w:rPr>
        <w:t>报价人除承担合同总价</w:t>
      </w:r>
      <w:r>
        <w:rPr>
          <w:rFonts w:hint="eastAsia" w:ascii="方正仿宋简体" w:hAnsi="方正仿宋简体" w:eastAsia="方正仿宋简体" w:cs="方正仿宋简体"/>
          <w:bCs/>
          <w:color w:val="000000"/>
          <w:kern w:val="1"/>
          <w:sz w:val="32"/>
          <w:szCs w:val="32"/>
          <w:lang w:val="en-US" w:eastAsia="zh-CN"/>
        </w:rPr>
        <w:t>10%的违约金外，</w:t>
      </w:r>
      <w:r>
        <w:rPr>
          <w:rFonts w:hint="eastAsia" w:ascii="方正仿宋简体" w:hAnsi="方正仿宋简体" w:eastAsia="方正仿宋简体" w:cs="方正仿宋简体"/>
          <w:bCs/>
          <w:color w:val="000000"/>
          <w:kern w:val="1"/>
          <w:sz w:val="32"/>
          <w:szCs w:val="32"/>
          <w:lang w:eastAsia="zh-CN"/>
        </w:rPr>
        <w:t>由此产生的营运损失由报价人另行承担</w:t>
      </w:r>
      <w:r>
        <w:rPr>
          <w:rFonts w:hint="eastAsia" w:ascii="方正仿宋简体" w:hAnsi="方正仿宋简体" w:eastAsia="方正仿宋简体" w:cs="方正仿宋简体"/>
          <w:bCs/>
          <w:color w:val="000000"/>
          <w:kern w:val="1"/>
          <w:sz w:val="32"/>
          <w:szCs w:val="32"/>
        </w:rPr>
        <w:t>。</w:t>
      </w:r>
    </w:p>
    <w:p w14:paraId="419255B0">
      <w:pPr>
        <w:adjustRightInd w:val="0"/>
        <w:snapToGrid w:val="0"/>
        <w:spacing w:line="600" w:lineRule="exact"/>
        <w:ind w:firstLine="640" w:firstLineChars="200"/>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五</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原因，工作不能按</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规定的期限完成，违约金从本项目款中扣除，每延迟一天按本项目款的</w:t>
      </w:r>
      <w:r>
        <w:rPr>
          <w:rFonts w:hint="eastAsia" w:ascii="方正仿宋简体" w:hAnsi="方正仿宋简体" w:eastAsia="方正仿宋简体" w:cs="方正仿宋简体"/>
          <w:bCs/>
          <w:color w:val="FF0000"/>
          <w:kern w:val="1"/>
          <w:sz w:val="32"/>
          <w:szCs w:val="32"/>
          <w:u w:val="single"/>
          <w:lang w:val="en-US" w:eastAsia="zh-CN"/>
        </w:rPr>
        <w:t>千分之三</w:t>
      </w:r>
      <w:r>
        <w:rPr>
          <w:rFonts w:hint="eastAsia" w:ascii="方正仿宋简体" w:hAnsi="方正仿宋简体" w:eastAsia="方正仿宋简体" w:cs="方正仿宋简体"/>
          <w:bCs/>
          <w:color w:val="000000"/>
          <w:kern w:val="1"/>
          <w:sz w:val="32"/>
          <w:szCs w:val="32"/>
        </w:rPr>
        <w:t>计收违约金，违约金从本合同款中扣除，不足部分由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另行支付（如有异议请在报价时注明）。不能在规定的期限完成本项目，延期20日</w:t>
      </w:r>
      <w:r>
        <w:rPr>
          <w:rFonts w:hint="eastAsia" w:ascii="方正仿宋简体" w:hAnsi="方正仿宋简体" w:eastAsia="方正仿宋简体" w:cs="方正仿宋简体"/>
          <w:bCs/>
          <w:color w:val="000000"/>
          <w:kern w:val="1"/>
          <w:sz w:val="32"/>
          <w:szCs w:val="32"/>
          <w:lang w:val="en-US" w:eastAsia="zh-CN"/>
        </w:rPr>
        <w:t>内</w:t>
      </w:r>
      <w:r>
        <w:rPr>
          <w:rFonts w:hint="eastAsia" w:ascii="方正仿宋简体" w:hAnsi="方正仿宋简体" w:eastAsia="方正仿宋简体" w:cs="方正仿宋简体"/>
          <w:bCs/>
          <w:color w:val="000000"/>
          <w:kern w:val="1"/>
          <w:sz w:val="32"/>
          <w:szCs w:val="32"/>
        </w:rPr>
        <w:t>（含20天），</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w:t>
      </w:r>
      <w:r>
        <w:rPr>
          <w:rFonts w:hint="eastAsia" w:ascii="方正仿宋简体" w:hAnsi="方正仿宋简体" w:eastAsia="方正仿宋简体" w:cs="方正仿宋简体"/>
          <w:bCs/>
          <w:color w:val="000000"/>
          <w:kern w:val="1"/>
          <w:sz w:val="32"/>
          <w:szCs w:val="32"/>
          <w:lang w:val="en-US" w:eastAsia="zh-CN"/>
        </w:rPr>
        <w:t>要求报价方应自收到采购方通知后五日内</w:t>
      </w:r>
      <w:r>
        <w:rPr>
          <w:rFonts w:hint="eastAsia" w:ascii="方正仿宋简体" w:hAnsi="方正仿宋简体" w:eastAsia="方正仿宋简体" w:cs="方正仿宋简体"/>
          <w:bCs/>
          <w:color w:val="000000"/>
          <w:kern w:val="1"/>
          <w:sz w:val="32"/>
          <w:szCs w:val="32"/>
        </w:rPr>
        <w:t>返还</w:t>
      </w:r>
      <w:r>
        <w:rPr>
          <w:rFonts w:hint="eastAsia" w:ascii="方正仿宋简体" w:hAnsi="方正仿宋简体" w:eastAsia="方正仿宋简体" w:cs="方正仿宋简体"/>
          <w:bCs/>
          <w:color w:val="000000"/>
          <w:kern w:val="1"/>
          <w:sz w:val="32"/>
          <w:szCs w:val="32"/>
          <w:lang w:val="en-US" w:eastAsia="zh-CN"/>
        </w:rPr>
        <w:t>未完成的项目款，以上述约定的每日逾期违约金比例为基准，计算至实际履行之日，最高不超过合同总价款的10%。</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因报价人违约给采购人造成的损失违约金不足以弥补的，由报价人另行补足。</w:t>
      </w:r>
    </w:p>
    <w:p w14:paraId="3F85B00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六</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项目完成后，经验收不合格的，</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可选择以下处理方式：</w:t>
      </w:r>
    </w:p>
    <w:p w14:paraId="50A88BC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仿宋简体" w:hAnsi="方正仿宋简体" w:eastAsia="方正仿宋简体" w:cs="方正仿宋简体"/>
          <w:bCs/>
          <w:color w:val="000000"/>
          <w:kern w:val="1"/>
          <w:sz w:val="32"/>
          <w:szCs w:val="32"/>
          <w:lang w:val="en-US" w:eastAsia="zh-CN"/>
        </w:rPr>
        <w:t>1.</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选择重新维修的，重新维修过程中产生的费用由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全部承担，且需在</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第一次验收不合格之日起1日内</w:t>
      </w:r>
      <w:r>
        <w:rPr>
          <w:rFonts w:hint="eastAsia" w:ascii="方正仿宋简体" w:hAnsi="方正仿宋简体" w:eastAsia="方正仿宋简体" w:cs="方正仿宋简体"/>
          <w:bCs/>
          <w:color w:val="000000"/>
          <w:kern w:val="1"/>
          <w:sz w:val="32"/>
          <w:szCs w:val="32"/>
          <w:lang w:val="en-US" w:eastAsia="zh-CN"/>
        </w:rPr>
        <w:t>开始</w:t>
      </w:r>
      <w:r>
        <w:rPr>
          <w:rFonts w:hint="eastAsia" w:ascii="方正仿宋简体" w:hAnsi="方正仿宋简体" w:eastAsia="方正仿宋简体" w:cs="方正仿宋简体"/>
          <w:bCs/>
          <w:color w:val="000000"/>
          <w:kern w:val="1"/>
          <w:sz w:val="32"/>
          <w:szCs w:val="32"/>
        </w:rPr>
        <w:t>重新维修，逾期未完成的，违约责任参照（</w:t>
      </w:r>
      <w:r>
        <w:rPr>
          <w:rFonts w:hint="eastAsia" w:ascii="方正仿宋简体" w:hAnsi="方正仿宋简体" w:eastAsia="方正仿宋简体" w:cs="方正仿宋简体"/>
          <w:bCs/>
          <w:color w:val="000000"/>
          <w:kern w:val="1"/>
          <w:sz w:val="32"/>
          <w:szCs w:val="32"/>
          <w:highlight w:val="none"/>
          <w:lang w:val="en-US" w:eastAsia="zh-CN"/>
        </w:rPr>
        <w:t>五</w:t>
      </w:r>
      <w:r>
        <w:rPr>
          <w:rFonts w:hint="eastAsia" w:ascii="方正仿宋简体" w:hAnsi="方正仿宋简体" w:eastAsia="方正仿宋简体" w:cs="方正仿宋简体"/>
          <w:bCs/>
          <w:color w:val="000000"/>
          <w:kern w:val="1"/>
          <w:sz w:val="32"/>
          <w:szCs w:val="32"/>
        </w:rPr>
        <w:t>）执行。如果出现两次验收不合格的情况，</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有权解除合同，并有权要求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报价人造成的损失违约金不足以弥补的，由报价人另行补足。</w:t>
      </w:r>
    </w:p>
    <w:p w14:paraId="5FE92D6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2.</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选择解除合同的，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需无条件返还本项目</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提供的所有物品，并按</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要求的时间运输至</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指定地点，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p>
    <w:p w14:paraId="626EB7C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3.</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的项目质量、逾期完成等原因给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造成经济损失的，由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承担全部责任（如有异议请在报价时注明）。</w:t>
      </w:r>
    </w:p>
    <w:p w14:paraId="6E5CFCB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七</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　</w:t>
      </w:r>
    </w:p>
    <w:p w14:paraId="39FF612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八</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在</w:t>
      </w:r>
      <w:r>
        <w:rPr>
          <w:rFonts w:hint="eastAsia" w:ascii="方正仿宋简体" w:hAnsi="方正仿宋简体" w:eastAsia="方正仿宋简体" w:cs="方正仿宋简体"/>
          <w:bCs/>
          <w:color w:val="000000"/>
          <w:kern w:val="1"/>
          <w:sz w:val="32"/>
          <w:szCs w:val="32"/>
          <w:lang w:eastAsia="zh-CN"/>
        </w:rPr>
        <w:t>中选</w:t>
      </w:r>
      <w:r>
        <w:rPr>
          <w:rFonts w:hint="eastAsia" w:ascii="方正仿宋简体" w:hAnsi="方正仿宋简体" w:eastAsia="方正仿宋简体" w:cs="方正仿宋简体"/>
          <w:bCs/>
          <w:color w:val="000000"/>
          <w:kern w:val="1"/>
          <w:sz w:val="32"/>
          <w:szCs w:val="32"/>
        </w:rPr>
        <w:t>后无正当理由不与</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签订合同的，将承担违约责任，列入</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供应商负面清单</w:t>
      </w:r>
      <w:r>
        <w:rPr>
          <w:rFonts w:hint="eastAsia" w:ascii="方正仿宋简体" w:hAnsi="方正仿宋简体" w:eastAsia="方正仿宋简体" w:cs="方正仿宋简体"/>
          <w:bCs/>
          <w:color w:val="000000"/>
          <w:kern w:val="1"/>
          <w:sz w:val="32"/>
          <w:szCs w:val="32"/>
          <w:lang w:eastAsia="zh-CN"/>
        </w:rPr>
        <w:t>。</w:t>
      </w:r>
    </w:p>
    <w:p w14:paraId="731BD06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九</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应详细阅读本招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，参与报价即视为对本招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所列之条款均表示接受。</w:t>
      </w:r>
    </w:p>
    <w:p w14:paraId="5D60713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对违反约定的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或</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将按《</w:t>
      </w:r>
      <w:r>
        <w:rPr>
          <w:rFonts w:ascii="方正仿宋简体" w:hAnsi="方正仿宋简体" w:eastAsia="方正仿宋简体" w:cs="方正仿宋简体"/>
          <w:bCs/>
          <w:color w:val="000000"/>
          <w:kern w:val="1"/>
          <w:sz w:val="32"/>
          <w:szCs w:val="32"/>
        </w:rPr>
        <w:t>镇江</w:t>
      </w:r>
    </w:p>
    <w:p w14:paraId="66F8C106">
      <w:pPr>
        <w:keepNext w:val="0"/>
        <w:keepLines w:val="0"/>
        <w:pageBreakBefore w:val="0"/>
        <w:widowControl w:val="0"/>
        <w:kinsoku/>
        <w:wordWrap/>
        <w:overflowPunct/>
        <w:topLinePunct w:val="0"/>
        <w:autoSpaceDE/>
        <w:autoSpaceDN/>
        <w:bidi w:val="0"/>
        <w:spacing w:line="560" w:lineRule="exact"/>
        <w:textAlignment w:val="auto"/>
        <w:rPr>
          <w:rFonts w:hint="eastAsia" w:ascii="方正仿宋简体" w:hAnsi="方正仿宋简体" w:eastAsia="方正仿宋简体" w:cs="方正仿宋简体"/>
          <w:bCs/>
          <w:color w:val="000000"/>
          <w:kern w:val="1"/>
          <w:sz w:val="32"/>
          <w:szCs w:val="32"/>
        </w:rPr>
      </w:pPr>
      <w:r>
        <w:rPr>
          <w:rFonts w:ascii="方正仿宋简体" w:hAnsi="方正仿宋简体" w:eastAsia="方正仿宋简体" w:cs="方正仿宋简体"/>
          <w:bCs/>
          <w:color w:val="000000"/>
          <w:kern w:val="1"/>
          <w:sz w:val="32"/>
          <w:szCs w:val="32"/>
        </w:rPr>
        <w:t>海纳川采购管理规定</w:t>
      </w:r>
      <w:r>
        <w:rPr>
          <w:rFonts w:hint="eastAsia" w:ascii="方正仿宋简体" w:hAnsi="方正仿宋简体" w:eastAsia="方正仿宋简体" w:cs="方正仿宋简体"/>
          <w:bCs/>
          <w:color w:val="000000"/>
          <w:kern w:val="1"/>
          <w:sz w:val="32"/>
          <w:szCs w:val="32"/>
        </w:rPr>
        <w:t>》中供应商管理对</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进行管理考核（详见附件1）。</w:t>
      </w:r>
    </w:p>
    <w:p w14:paraId="7399900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十一</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外协作业人员需先进行安全教育培训。</w:t>
      </w:r>
    </w:p>
    <w:p w14:paraId="0AA6460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本次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为企业自主公开</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，属生产经营性商务行为，解释权归镇江海纳川物流产业发展有限责任公司所有。</w:t>
      </w:r>
    </w:p>
    <w:p w14:paraId="0D126EB7">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10FBC1F">
      <w:pPr>
        <w:tabs>
          <w:tab w:val="left" w:pos="180"/>
        </w:tabs>
        <w:spacing w:line="600" w:lineRule="exact"/>
        <w:rPr>
          <w:rFonts w:hint="eastAsia" w:ascii="方正仿宋简体" w:hAnsi="方正仿宋简体" w:eastAsia="方正仿宋简体" w:cs="方正仿宋简体"/>
          <w:kern w:val="1"/>
          <w:sz w:val="32"/>
          <w:szCs w:val="32"/>
        </w:rPr>
      </w:pPr>
    </w:p>
    <w:p w14:paraId="29786BBD">
      <w:pPr>
        <w:keepNext w:val="0"/>
        <w:keepLines w:val="0"/>
        <w:pageBreakBefore w:val="0"/>
        <w:widowControl w:val="0"/>
        <w:tabs>
          <w:tab w:val="left" w:pos="180"/>
        </w:tabs>
        <w:kinsoku/>
        <w:wordWrap/>
        <w:overflowPunct/>
        <w:topLinePunct w:val="0"/>
        <w:autoSpaceDE/>
        <w:autoSpaceDN/>
        <w:bidi w:val="0"/>
        <w:adjustRightInd/>
        <w:snapToGrid/>
        <w:spacing w:line="580" w:lineRule="exac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color w:val="auto"/>
          <w:sz w:val="32"/>
          <w:szCs w:val="32"/>
          <w:highlight w:val="none"/>
          <w:lang w:val="en-US" w:eastAsia="zh-CN"/>
        </w:rPr>
        <w:t>镇江海纳川物流产业发展有限责任公司</w:t>
      </w:r>
      <w:r>
        <w:rPr>
          <w:rFonts w:hint="eastAsia" w:ascii="方正仿宋简体" w:hAnsi="方正仿宋简体" w:eastAsia="方正仿宋简体" w:cs="方正仿宋简体"/>
          <w:kern w:val="1"/>
          <w:sz w:val="32"/>
          <w:szCs w:val="32"/>
        </w:rPr>
        <w:t>：</w:t>
      </w:r>
    </w:p>
    <w:p w14:paraId="2E5CCF4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w:t>
      </w:r>
      <w:r>
        <w:rPr>
          <w:rFonts w:hint="eastAsia" w:ascii="方正仿宋简体" w:hAnsi="方正仿宋简体" w:eastAsia="方正仿宋简体" w:cs="方正仿宋简体"/>
          <w:kern w:val="1"/>
          <w:sz w:val="32"/>
          <w:szCs w:val="32"/>
          <w:lang w:val="en-US" w:eastAsia="zh-CN"/>
        </w:rPr>
        <w:t>采购</w:t>
      </w:r>
      <w:r>
        <w:rPr>
          <w:rFonts w:hint="eastAsia" w:ascii="方正仿宋简体" w:hAnsi="方正仿宋简体" w:eastAsia="方正仿宋简体" w:cs="方正仿宋简体"/>
          <w:kern w:val="1"/>
          <w:sz w:val="32"/>
          <w:szCs w:val="32"/>
        </w:rPr>
        <w:t>有关活动，并对该项目进行</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7A0F61D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简体" w:hAnsi="方正仿宋简体" w:eastAsia="方正仿宋简体" w:cs="方正仿宋简体"/>
          <w:kern w:val="1"/>
          <w:sz w:val="32"/>
          <w:szCs w:val="32"/>
          <w:u w:val="none"/>
          <w:lang w:val="en-US"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项目的总</w:t>
      </w:r>
      <w:r>
        <w:rPr>
          <w:rFonts w:hint="eastAsia" w:ascii="方正仿宋简体" w:hAnsi="方正仿宋简体" w:eastAsia="方正仿宋简体" w:cs="方正仿宋简体"/>
          <w:kern w:val="1"/>
          <w:sz w:val="32"/>
          <w:szCs w:val="32"/>
          <w:lang w:eastAsia="zh-CN"/>
        </w:rPr>
        <w:t>报</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 xml:space="preserve"> (大写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元人民币；</w:t>
      </w:r>
      <w:r>
        <w:rPr>
          <w:rFonts w:hint="eastAsia" w:ascii="方正仿宋简体" w:hAnsi="方正仿宋简体" w:eastAsia="方正仿宋简体" w:cs="方正仿宋简体"/>
          <w:kern w:val="1"/>
          <w:sz w:val="32"/>
          <w:szCs w:val="32"/>
          <w:lang w:val="en-US" w:eastAsia="zh-CN"/>
        </w:rPr>
        <w:t>不含税价款:</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lang w:val="en-US" w:eastAsia="zh-CN"/>
        </w:rPr>
        <w:t>，税额:</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rPr>
        <w:t>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u w:val="none"/>
          <w:lang w:val="en-US" w:eastAsia="zh-CN"/>
        </w:rPr>
        <w:t>若存在小数点，最多保留2位。）</w:t>
      </w:r>
    </w:p>
    <w:p w14:paraId="496A71B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7"/>
        <w:tblW w:w="87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9"/>
        <w:gridCol w:w="1069"/>
        <w:gridCol w:w="1618"/>
        <w:gridCol w:w="1544"/>
        <w:gridCol w:w="1641"/>
        <w:gridCol w:w="1320"/>
        <w:gridCol w:w="903"/>
      </w:tblGrid>
      <w:tr w14:paraId="7FB3B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6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1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名称</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D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所属设备及管线名称</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A8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E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安装位置</w:t>
            </w:r>
          </w:p>
        </w:tc>
        <w:tc>
          <w:tcPr>
            <w:tcW w:w="1320" w:type="dxa"/>
            <w:tcBorders>
              <w:top w:val="single" w:color="000000" w:sz="4" w:space="0"/>
              <w:left w:val="single" w:color="000000" w:sz="4" w:space="0"/>
              <w:right w:val="single" w:color="000000" w:sz="4" w:space="0"/>
            </w:tcBorders>
            <w:shd w:val="clear" w:color="auto" w:fill="auto"/>
            <w:vAlign w:val="center"/>
          </w:tcPr>
          <w:p w14:paraId="42B398E7">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报价</w:t>
            </w:r>
          </w:p>
          <w:p w14:paraId="4816BB8B">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（含税）</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DD43">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税率</w:t>
            </w:r>
          </w:p>
          <w:p w14:paraId="6A67C90E">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w:t>
            </w:r>
          </w:p>
        </w:tc>
      </w:tr>
      <w:tr w14:paraId="3A728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8F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D3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紧急释放阀</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3AD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V35100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91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2020-44T-1  20"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CD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储槽顶部</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9E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3" w:type="dxa"/>
            <w:vMerge w:val="restart"/>
            <w:tcBorders>
              <w:top w:val="single" w:color="000000" w:sz="4" w:space="0"/>
              <w:left w:val="single" w:color="000000" w:sz="4" w:space="0"/>
              <w:right w:val="single" w:color="000000" w:sz="4" w:space="0"/>
            </w:tcBorders>
            <w:shd w:val="clear" w:color="auto" w:fill="auto"/>
            <w:noWrap/>
            <w:vAlign w:val="center"/>
          </w:tcPr>
          <w:p w14:paraId="04FF5D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27C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E006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F9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紧急释放阀</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34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V35101</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74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2020-44T-1  20"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D81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储槽顶部</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645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3" w:type="dxa"/>
            <w:vMerge w:val="continue"/>
            <w:tcBorders>
              <w:left w:val="single" w:color="000000" w:sz="4" w:space="0"/>
              <w:right w:val="single" w:color="000000" w:sz="4" w:space="0"/>
            </w:tcBorders>
            <w:shd w:val="clear" w:color="auto" w:fill="auto"/>
            <w:noWrap/>
            <w:vAlign w:val="center"/>
          </w:tcPr>
          <w:p w14:paraId="2DD104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634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3D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6AA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紧急释放阀</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213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V35102</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9BD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2020-44T-1  20"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4A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储槽顶部</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6E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3" w:type="dxa"/>
            <w:vMerge w:val="continue"/>
            <w:tcBorders>
              <w:left w:val="single" w:color="000000" w:sz="4" w:space="0"/>
              <w:right w:val="single" w:color="000000" w:sz="4" w:space="0"/>
            </w:tcBorders>
            <w:shd w:val="clear" w:color="auto" w:fill="auto"/>
            <w:noWrap/>
            <w:vAlign w:val="center"/>
          </w:tcPr>
          <w:p w14:paraId="0C1915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FBE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7F4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69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紧急释放阀</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A5D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V35103</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39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2020-44T-1  20"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4D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储槽顶部</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4D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3" w:type="dxa"/>
            <w:vMerge w:val="continue"/>
            <w:tcBorders>
              <w:left w:val="single" w:color="000000" w:sz="4" w:space="0"/>
              <w:right w:val="single" w:color="000000" w:sz="4" w:space="0"/>
            </w:tcBorders>
            <w:shd w:val="clear" w:color="auto" w:fill="auto"/>
            <w:noWrap/>
            <w:vAlign w:val="center"/>
          </w:tcPr>
          <w:p w14:paraId="4242DF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F13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249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CC6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紧急释放阀</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92C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V5301</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18EC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2020-44T-1  20"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7D6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储槽顶部（南）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54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3" w:type="dxa"/>
            <w:vMerge w:val="continue"/>
            <w:tcBorders>
              <w:left w:val="single" w:color="000000" w:sz="4" w:space="0"/>
              <w:right w:val="single" w:color="000000" w:sz="4" w:space="0"/>
            </w:tcBorders>
            <w:shd w:val="clear" w:color="auto" w:fill="auto"/>
            <w:noWrap/>
            <w:vAlign w:val="center"/>
          </w:tcPr>
          <w:p w14:paraId="4AC9C1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CD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44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D77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紧急释放阀</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91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V5301</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62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2020-44T-1  20"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448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储槽顶部（北）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4D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3" w:type="dxa"/>
            <w:vMerge w:val="continue"/>
            <w:tcBorders>
              <w:left w:val="single" w:color="000000" w:sz="4" w:space="0"/>
              <w:right w:val="single" w:color="000000" w:sz="4" w:space="0"/>
            </w:tcBorders>
            <w:shd w:val="clear" w:color="auto" w:fill="auto"/>
            <w:noWrap/>
            <w:vAlign w:val="center"/>
          </w:tcPr>
          <w:p w14:paraId="6A420A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59DD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52D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EE8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紧急释放阀</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FF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V5302</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08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2020-44T-1  20"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C003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储槽顶部（南）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94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3" w:type="dxa"/>
            <w:vMerge w:val="continue"/>
            <w:tcBorders>
              <w:left w:val="single" w:color="000000" w:sz="4" w:space="0"/>
              <w:right w:val="single" w:color="000000" w:sz="4" w:space="0"/>
            </w:tcBorders>
            <w:shd w:val="clear" w:color="auto" w:fill="auto"/>
            <w:noWrap/>
            <w:vAlign w:val="center"/>
          </w:tcPr>
          <w:p w14:paraId="505969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9AE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B40B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C4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紧急释放阀</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343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V5302</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0F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2020-44T-1  20"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311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储槽顶部（北）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36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3" w:type="dxa"/>
            <w:vMerge w:val="continue"/>
            <w:tcBorders>
              <w:left w:val="single" w:color="000000" w:sz="4" w:space="0"/>
              <w:right w:val="single" w:color="000000" w:sz="4" w:space="0"/>
            </w:tcBorders>
            <w:shd w:val="clear" w:color="auto" w:fill="auto"/>
            <w:noWrap/>
            <w:vAlign w:val="center"/>
          </w:tcPr>
          <w:p w14:paraId="5F1E20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325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9EAE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489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紧急释放阀</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AF4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V5303</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817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2020-44T-1  20"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09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储槽顶部（南）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54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3" w:type="dxa"/>
            <w:vMerge w:val="continue"/>
            <w:tcBorders>
              <w:left w:val="single" w:color="000000" w:sz="4" w:space="0"/>
              <w:right w:val="single" w:color="000000" w:sz="4" w:space="0"/>
            </w:tcBorders>
            <w:shd w:val="clear" w:color="auto" w:fill="auto"/>
            <w:noWrap/>
            <w:vAlign w:val="center"/>
          </w:tcPr>
          <w:p w14:paraId="59C7E3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BC89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1276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A1C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紧急释放阀</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99F1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V5303</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58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2020-44T-1  20"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CF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储槽顶部（北）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2E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3" w:type="dxa"/>
            <w:vMerge w:val="continue"/>
            <w:tcBorders>
              <w:left w:val="single" w:color="000000" w:sz="4" w:space="0"/>
              <w:right w:val="single" w:color="000000" w:sz="4" w:space="0"/>
            </w:tcBorders>
            <w:shd w:val="clear" w:color="auto" w:fill="auto"/>
            <w:noWrap/>
            <w:vAlign w:val="center"/>
          </w:tcPr>
          <w:p w14:paraId="16C191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D70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7DBF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AA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紧急释放阀</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5F1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V5304</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F7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2020-44T-1  20"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BE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储槽顶部（南）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DA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3" w:type="dxa"/>
            <w:vMerge w:val="continue"/>
            <w:tcBorders>
              <w:left w:val="single" w:color="000000" w:sz="4" w:space="0"/>
              <w:right w:val="single" w:color="000000" w:sz="4" w:space="0"/>
            </w:tcBorders>
            <w:shd w:val="clear" w:color="auto" w:fill="auto"/>
            <w:noWrap/>
            <w:vAlign w:val="center"/>
          </w:tcPr>
          <w:p w14:paraId="08DA6C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ADC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4F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BF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紧急释放阀</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7C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V5304</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32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2020-44T-1  20"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69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储槽顶部（</w:t>
            </w:r>
            <w:r>
              <w:rPr>
                <w:rFonts w:hint="eastAsia" w:ascii="宋体" w:hAnsi="宋体" w:cs="宋体"/>
                <w:i w:val="0"/>
                <w:iCs w:val="0"/>
                <w:color w:val="000000"/>
                <w:kern w:val="0"/>
                <w:sz w:val="15"/>
                <w:szCs w:val="15"/>
                <w:u w:val="none"/>
                <w:lang w:val="en-US" w:eastAsia="zh-CN" w:bidi="ar"/>
              </w:rPr>
              <w:t>北</w:t>
            </w:r>
            <w:r>
              <w:rPr>
                <w:rFonts w:hint="eastAsia" w:ascii="宋体" w:hAnsi="宋体" w:eastAsia="宋体" w:cs="宋体"/>
                <w:i w:val="0"/>
                <w:iCs w:val="0"/>
                <w:color w:val="000000"/>
                <w:kern w:val="0"/>
                <w:sz w:val="15"/>
                <w:szCs w:val="15"/>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C4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3" w:type="dxa"/>
            <w:vMerge w:val="continue"/>
            <w:tcBorders>
              <w:left w:val="single" w:color="000000" w:sz="4" w:space="0"/>
              <w:right w:val="single" w:color="000000" w:sz="4" w:space="0"/>
            </w:tcBorders>
            <w:shd w:val="clear" w:color="auto" w:fill="auto"/>
            <w:noWrap/>
            <w:vAlign w:val="center"/>
          </w:tcPr>
          <w:p w14:paraId="1A3BBF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85C8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197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FBC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紧急释放阀</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011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V5305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709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2020-44T-1  20"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E3A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储槽顶部（南）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E2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3" w:type="dxa"/>
            <w:vMerge w:val="continue"/>
            <w:tcBorders>
              <w:left w:val="single" w:color="000000" w:sz="4" w:space="0"/>
              <w:right w:val="single" w:color="000000" w:sz="4" w:space="0"/>
            </w:tcBorders>
            <w:shd w:val="clear" w:color="auto" w:fill="auto"/>
            <w:noWrap/>
            <w:vAlign w:val="center"/>
          </w:tcPr>
          <w:p w14:paraId="28F648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E15B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E46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6B0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紧急释放阀</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65B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V5305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53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2020-44T-1  20"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5B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储槽顶部（北）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5A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3" w:type="dxa"/>
            <w:vMerge w:val="continue"/>
            <w:tcBorders>
              <w:left w:val="single" w:color="000000" w:sz="4" w:space="0"/>
              <w:right w:val="single" w:color="000000" w:sz="4" w:space="0"/>
            </w:tcBorders>
            <w:shd w:val="clear" w:color="auto" w:fill="auto"/>
            <w:noWrap/>
            <w:vAlign w:val="center"/>
          </w:tcPr>
          <w:p w14:paraId="1AAC93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4278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F5B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0F1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紧急释放阀</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855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V5306</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71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2020-44T-1  20"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1E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储槽顶部（南）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83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3" w:type="dxa"/>
            <w:vMerge w:val="continue"/>
            <w:tcBorders>
              <w:left w:val="single" w:color="000000" w:sz="4" w:space="0"/>
              <w:right w:val="single" w:color="000000" w:sz="4" w:space="0"/>
            </w:tcBorders>
            <w:shd w:val="clear" w:color="auto" w:fill="auto"/>
            <w:noWrap/>
            <w:vAlign w:val="center"/>
          </w:tcPr>
          <w:p w14:paraId="719CED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BC0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93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286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紧急释放阀</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EAD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V5306</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417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2020-44T-1  20"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2A23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储槽顶部（北）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531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3" w:type="dxa"/>
            <w:vMerge w:val="continue"/>
            <w:tcBorders>
              <w:left w:val="single" w:color="000000" w:sz="4" w:space="0"/>
              <w:right w:val="single" w:color="000000" w:sz="4" w:space="0"/>
            </w:tcBorders>
            <w:shd w:val="clear" w:color="auto" w:fill="auto"/>
            <w:noWrap/>
            <w:vAlign w:val="center"/>
          </w:tcPr>
          <w:p w14:paraId="7213B1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5D5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78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89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紧急释放阀</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1A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V5201</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53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2020-44T-1  20"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18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储槽顶部（北）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E2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3" w:type="dxa"/>
            <w:vMerge w:val="continue"/>
            <w:tcBorders>
              <w:left w:val="single" w:color="000000" w:sz="4" w:space="0"/>
              <w:right w:val="single" w:color="000000" w:sz="4" w:space="0"/>
            </w:tcBorders>
            <w:shd w:val="clear" w:color="auto" w:fill="auto"/>
            <w:noWrap/>
            <w:vAlign w:val="center"/>
          </w:tcPr>
          <w:p w14:paraId="072522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311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12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DAD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紧急释放阀</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5A4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V5206</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F9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2020-44T-1  20"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1F3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储槽顶部（南）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DD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3" w:type="dxa"/>
            <w:vMerge w:val="continue"/>
            <w:tcBorders>
              <w:left w:val="single" w:color="000000" w:sz="4" w:space="0"/>
              <w:right w:val="single" w:color="000000" w:sz="4" w:space="0"/>
            </w:tcBorders>
            <w:shd w:val="clear" w:color="auto" w:fill="auto"/>
            <w:noWrap/>
            <w:vAlign w:val="center"/>
          </w:tcPr>
          <w:p w14:paraId="4757F4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8D9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896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sz w:val="15"/>
                <w:szCs w:val="15"/>
                <w:u w:val="none"/>
                <w:lang w:val="en-US" w:eastAsia="zh-CN"/>
              </w:rPr>
              <w:t>19</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9D2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紧急释放阀</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0B8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V001</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20E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2020-44T-1  20"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357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储槽顶部</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49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3" w:type="dxa"/>
            <w:vMerge w:val="continue"/>
            <w:tcBorders>
              <w:left w:val="single" w:color="000000" w:sz="4" w:space="0"/>
              <w:bottom w:val="single" w:color="000000" w:sz="4" w:space="0"/>
              <w:right w:val="single" w:color="000000" w:sz="4" w:space="0"/>
            </w:tcBorders>
            <w:shd w:val="clear" w:color="auto" w:fill="auto"/>
            <w:noWrap/>
            <w:vAlign w:val="center"/>
          </w:tcPr>
          <w:p w14:paraId="1FBD4D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AC9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79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0593">
            <w:pPr>
              <w:keepNext w:val="0"/>
              <w:keepLines w:val="0"/>
              <w:widowControl/>
              <w:suppressLineNumbers w:val="0"/>
              <w:jc w:val="both"/>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合计总价（小写）：</w:t>
            </w:r>
          </w:p>
        </w:tc>
      </w:tr>
    </w:tbl>
    <w:p w14:paraId="18A2D36E">
      <w:pPr>
        <w:spacing w:line="600" w:lineRule="exact"/>
        <w:rPr>
          <w:rFonts w:hint="eastAsia" w:ascii="方正仿宋简体" w:hAnsi="方正仿宋简体" w:eastAsia="方正仿宋简体" w:cs="方正仿宋简体"/>
          <w:sz w:val="32"/>
          <w:szCs w:val="32"/>
          <w:lang w:eastAsia="zh-CN"/>
        </w:rPr>
      </w:pPr>
    </w:p>
    <w:p w14:paraId="3CF6FB4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FF0000"/>
          <w:sz w:val="32"/>
          <w:szCs w:val="32"/>
          <w:lang w:val="en-US" w:eastAsia="zh-CN"/>
        </w:rPr>
        <w:t>注：最终按实结算。</w:t>
      </w:r>
    </w:p>
    <w:p w14:paraId="03EE60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6C03661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bCs/>
          <w:sz w:val="32"/>
          <w:szCs w:val="32"/>
          <w:lang w:val="en-US" w:eastAsia="zh-CN"/>
        </w:rPr>
        <w:t>交货及施工</w:t>
      </w:r>
      <w:r>
        <w:rPr>
          <w:rFonts w:hint="eastAsia" w:ascii="方正仿宋简体" w:hAnsi="方正仿宋简体" w:eastAsia="方正仿宋简体" w:cs="方正仿宋简体"/>
          <w:bCs/>
          <w:sz w:val="32"/>
          <w:szCs w:val="32"/>
        </w:rPr>
        <w:t>时间</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u w:val="single"/>
        </w:rPr>
        <w:t>合同签订后</w:t>
      </w:r>
      <w:r>
        <w:rPr>
          <w:rFonts w:hint="eastAsia" w:ascii="方正仿宋简体" w:hAnsi="方正仿宋简体" w:eastAsia="方正仿宋简体" w:cs="方正仿宋简体"/>
          <w:sz w:val="32"/>
          <w:szCs w:val="32"/>
          <w:u w:val="single"/>
          <w:lang w:eastAsia="zh-CN"/>
        </w:rPr>
        <w:t>且具备施工条件，</w:t>
      </w:r>
      <w:r>
        <w:rPr>
          <w:rFonts w:hint="eastAsia" w:ascii="方正仿宋简体" w:hAnsi="方正仿宋简体" w:eastAsia="方正仿宋简体" w:cs="方正仿宋简体"/>
          <w:color w:val="FF0000"/>
          <w:sz w:val="32"/>
          <w:szCs w:val="32"/>
          <w:highlight w:val="none"/>
          <w:u w:val="single"/>
          <w:lang w:val="en-US" w:eastAsia="zh-CN"/>
        </w:rPr>
        <w:t>4月25日前</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kern w:val="44"/>
          <w:sz w:val="32"/>
          <w:szCs w:val="32"/>
          <w:highlight w:val="none"/>
          <w:u w:val="single"/>
        </w:rPr>
        <w:t>；</w:t>
      </w:r>
    </w:p>
    <w:p w14:paraId="6C8B5298">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中的全部规定</w:t>
      </w:r>
      <w:r>
        <w:rPr>
          <w:rFonts w:hint="eastAsia" w:ascii="方正仿宋简体" w:hAnsi="方正仿宋简体" w:eastAsia="方正仿宋简体" w:cs="方正仿宋简体"/>
          <w:kern w:val="1"/>
          <w:sz w:val="32"/>
          <w:szCs w:val="32"/>
          <w:lang w:eastAsia="zh-CN"/>
        </w:rPr>
        <w:t>。</w:t>
      </w:r>
    </w:p>
    <w:p w14:paraId="1CB0D512">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30122D9C">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，包括</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的补充文件（如有）。我方完全理解并同意放弃对这方面有不明及误解的权力，同时完全接受</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所有条款。如果</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有相互矛盾之处，我方同意按</w:t>
      </w:r>
      <w:r>
        <w:rPr>
          <w:rFonts w:hint="eastAsia" w:ascii="方正仿宋简体" w:hAnsi="方正仿宋简体" w:eastAsia="方正仿宋简体" w:cs="方正仿宋简体"/>
          <w:sz w:val="32"/>
          <w:szCs w:val="32"/>
          <w:shd w:val="clear" w:color="auto" w:fill="FFFFFF"/>
          <w:lang w:eastAsia="zh-CN"/>
        </w:rPr>
        <w:t>采购方</w:t>
      </w:r>
      <w:r>
        <w:rPr>
          <w:rFonts w:hint="eastAsia" w:ascii="方正仿宋简体" w:hAnsi="方正仿宋简体" w:eastAsia="方正仿宋简体" w:cs="方正仿宋简体"/>
          <w:sz w:val="32"/>
          <w:szCs w:val="32"/>
          <w:shd w:val="clear" w:color="auto" w:fill="FFFFFF"/>
        </w:rPr>
        <w:t>的解释处理</w:t>
      </w:r>
      <w:r>
        <w:rPr>
          <w:rFonts w:hint="eastAsia" w:ascii="方正仿宋简体" w:hAnsi="方正仿宋简体" w:eastAsia="方正仿宋简体" w:cs="方正仿宋简体"/>
          <w:sz w:val="32"/>
          <w:szCs w:val="32"/>
          <w:shd w:val="clear" w:color="auto" w:fill="FFFFFF"/>
          <w:lang w:eastAsia="zh-CN"/>
        </w:rPr>
        <w:t>。</w:t>
      </w:r>
    </w:p>
    <w:p w14:paraId="1641337F">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1D11A087">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单位其他说明情况：</w:t>
      </w:r>
      <w:r>
        <w:rPr>
          <w:rFonts w:hint="eastAsia" w:ascii="方正仿宋简体" w:hAnsi="方正仿宋简体" w:eastAsia="方正仿宋简体" w:cs="方正仿宋简体"/>
          <w:color w:val="000000"/>
          <w:kern w:val="1"/>
          <w:sz w:val="32"/>
          <w:szCs w:val="32"/>
          <w:u w:val="single"/>
        </w:rPr>
        <w:t xml:space="preserve">               </w:t>
      </w:r>
    </w:p>
    <w:p w14:paraId="0301116B">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5485EF06">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7884E4D0">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单位（盖章）：</w:t>
      </w:r>
    </w:p>
    <w:p w14:paraId="63765B9D">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48CF90CB">
      <w:pPr>
        <w:pStyle w:val="15"/>
        <w:adjustRightInd w:val="0"/>
        <w:snapToGrid w:val="0"/>
        <w:spacing w:before="0" w:after="0" w:line="600" w:lineRule="exact"/>
        <w:jc w:val="left"/>
        <w:rPr>
          <w:rFonts w:hint="eastAsia" w:ascii="方正仿宋简体" w:hAnsi="方正仿宋简体" w:eastAsia="方正仿宋简体" w:cs="方正仿宋简体"/>
          <w:kern w:val="1"/>
        </w:rPr>
      </w:pPr>
    </w:p>
    <w:p w14:paraId="6A099069">
      <w:pPr>
        <w:pStyle w:val="15"/>
        <w:adjustRightInd w:val="0"/>
        <w:snapToGrid w:val="0"/>
        <w:spacing w:before="0" w:after="0" w:line="600" w:lineRule="exact"/>
        <w:jc w:val="left"/>
        <w:rPr>
          <w:rFonts w:hint="eastAsia" w:ascii="方正仿宋简体" w:hAnsi="方正仿宋简体" w:eastAsia="方正仿宋简体" w:cs="方正仿宋简体"/>
          <w:kern w:val="1"/>
        </w:rPr>
      </w:pPr>
    </w:p>
    <w:p w14:paraId="41F7DE0B">
      <w:pPr>
        <w:pStyle w:val="15"/>
        <w:adjustRightInd w:val="0"/>
        <w:snapToGrid w:val="0"/>
        <w:spacing w:before="0" w:after="0" w:line="600" w:lineRule="exact"/>
        <w:jc w:val="left"/>
        <w:rPr>
          <w:rFonts w:hint="eastAsia" w:ascii="方正仿宋简体" w:hAnsi="方正仿宋简体" w:eastAsia="方正仿宋简体" w:cs="方正仿宋简体"/>
          <w:kern w:val="1"/>
        </w:rPr>
      </w:pPr>
    </w:p>
    <w:p w14:paraId="5A49D5DC">
      <w:pPr>
        <w:pStyle w:val="15"/>
        <w:adjustRightInd w:val="0"/>
        <w:snapToGrid w:val="0"/>
        <w:spacing w:before="0" w:after="0" w:line="600" w:lineRule="exact"/>
        <w:jc w:val="left"/>
        <w:rPr>
          <w:rFonts w:hint="eastAsia" w:ascii="方正仿宋简体" w:hAnsi="方正仿宋简体" w:eastAsia="方正仿宋简体" w:cs="方正仿宋简体"/>
          <w:kern w:val="1"/>
        </w:rPr>
      </w:pPr>
    </w:p>
    <w:p w14:paraId="7A283987">
      <w:pPr>
        <w:pStyle w:val="15"/>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5ADF5D1F">
      <w:pPr>
        <w:pStyle w:val="15"/>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1396F73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要求，均视为我司合格供应商，参与我司组织的采购活动。</w:t>
      </w:r>
    </w:p>
    <w:p w14:paraId="5B1B91B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5F3A04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14D6B06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4A3A999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A4EB91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70DC33E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负面清单，具体工作由海纳川各部室及直属单位共同承担。</w:t>
      </w:r>
    </w:p>
    <w:p w14:paraId="00E12A2C">
      <w:pPr>
        <w:tabs>
          <w:tab w:val="left" w:pos="2565"/>
        </w:tabs>
        <w:spacing w:line="600" w:lineRule="exact"/>
        <w:rPr>
          <w:rFonts w:ascii="方正仿宋简体" w:hAnsi="方正仿宋简体" w:eastAsia="方正仿宋简体" w:cs="方正仿宋简体"/>
          <w:sz w:val="32"/>
          <w:szCs w:val="32"/>
        </w:rPr>
      </w:pPr>
    </w:p>
    <w:p w14:paraId="31F2A625">
      <w:pPr>
        <w:tabs>
          <w:tab w:val="left" w:pos="2565"/>
        </w:tabs>
        <w:spacing w:line="600" w:lineRule="exact"/>
        <w:rPr>
          <w:rFonts w:ascii="方正仿宋简体" w:hAnsi="方正仿宋简体" w:eastAsia="方正仿宋简体" w:cs="方正仿宋简体"/>
          <w:sz w:val="32"/>
          <w:szCs w:val="32"/>
        </w:rPr>
      </w:pPr>
    </w:p>
    <w:p w14:paraId="15358D81">
      <w:pPr>
        <w:tabs>
          <w:tab w:val="left" w:pos="2565"/>
        </w:tabs>
        <w:spacing w:line="600" w:lineRule="exact"/>
        <w:rPr>
          <w:rFonts w:ascii="方正仿宋简体" w:hAnsi="方正仿宋简体" w:eastAsia="方正仿宋简体" w:cs="方正仿宋简体"/>
          <w:sz w:val="32"/>
          <w:szCs w:val="32"/>
        </w:rPr>
      </w:pPr>
    </w:p>
    <w:p w14:paraId="4885C6BE">
      <w:pPr>
        <w:pStyle w:val="7"/>
      </w:pPr>
    </w:p>
    <w:p w14:paraId="07A35AB5">
      <w:pPr>
        <w:numPr>
          <w:ilvl w:val="0"/>
          <w:numId w:val="1"/>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7C1603C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3E105ED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1AAC52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部门根据本规定对供应商进行考核并建立供应商考核情况登记表（见附件3），根据扣分情况分为继续合作、限制合作及列入负面清单三种情形。考核记分周期为1年，自被考核当日起计满1年后，考核分自动清零。</w:t>
      </w:r>
    </w:p>
    <w:p w14:paraId="0D4C42C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972310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0EE9AF6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0FB5B77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2B8B72D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00A75D8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B8B2839">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9B851E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4B60515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633A076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7B14C3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3B5059C">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0D94FAD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方安全管理的，考核5-10分。</w:t>
      </w:r>
    </w:p>
    <w:p w14:paraId="52A5368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540EF8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617060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BC6041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B40AFFB">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4D55AA7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C3E59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AF237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DDC2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D8664B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18BF2DF">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32FFD0E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28D75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0EEC6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705EDF9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971458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7954C45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00F4AE3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970665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83B4A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DC447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0E0118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12F075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26CEA1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C1E104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7BDD0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36C63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25F8F8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9F65BA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95D1DA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51A10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E51767">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35D8954C">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7E3D88A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0C40E6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439C162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24940E2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4ACFCF6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EB37D2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B18A2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1A3F05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57323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D134F3E">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C326A">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C1BC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D9D8D1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5A5A1E84">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52D27736">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1BBEB8D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EBA6BEB">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059C64B6">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7C696543">
      <w:pPr>
        <w:pStyle w:val="7"/>
      </w:pPr>
    </w:p>
    <w:p w14:paraId="1A9D7238">
      <w:pPr>
        <w:spacing w:line="600" w:lineRule="exact"/>
        <w:ind w:firstLine="675"/>
        <w:rPr>
          <w:rFonts w:ascii="方正仿宋简体" w:hAnsi="方正仿宋简体" w:eastAsia="方正仿宋简体" w:cs="方正仿宋简体"/>
          <w:sz w:val="32"/>
          <w:szCs w:val="32"/>
        </w:rPr>
      </w:pPr>
    </w:p>
    <w:p w14:paraId="4F1396A9">
      <w:pPr>
        <w:spacing w:line="600" w:lineRule="exact"/>
        <w:ind w:firstLine="675"/>
        <w:rPr>
          <w:rFonts w:ascii="方正仿宋简体" w:hAnsi="方正仿宋简体" w:eastAsia="方正仿宋简体" w:cs="方正仿宋简体"/>
          <w:sz w:val="32"/>
          <w:szCs w:val="32"/>
        </w:rPr>
      </w:pPr>
    </w:p>
    <w:p w14:paraId="1EC7BF0F">
      <w:pPr>
        <w:spacing w:line="600" w:lineRule="exact"/>
        <w:ind w:firstLine="675"/>
        <w:rPr>
          <w:rFonts w:ascii="方正仿宋简体" w:hAnsi="方正仿宋简体" w:eastAsia="方正仿宋简体" w:cs="方正仿宋简体"/>
          <w:sz w:val="32"/>
          <w:szCs w:val="32"/>
        </w:rPr>
      </w:pPr>
    </w:p>
    <w:p w14:paraId="42723F2A">
      <w:pPr>
        <w:spacing w:line="600" w:lineRule="exact"/>
        <w:ind w:firstLine="675"/>
        <w:rPr>
          <w:rFonts w:ascii="方正仿宋简体" w:hAnsi="方正仿宋简体" w:eastAsia="方正仿宋简体" w:cs="方正仿宋简体"/>
          <w:sz w:val="32"/>
          <w:szCs w:val="32"/>
        </w:rPr>
      </w:pPr>
    </w:p>
    <w:p w14:paraId="247DE920">
      <w:pPr>
        <w:pStyle w:val="7"/>
      </w:pPr>
    </w:p>
    <w:p w14:paraId="58C40FFD">
      <w:pPr>
        <w:pStyle w:val="8"/>
      </w:pPr>
    </w:p>
    <w:p w14:paraId="0D664D24">
      <w:pPr>
        <w:pStyle w:val="8"/>
      </w:pPr>
    </w:p>
    <w:p w14:paraId="1235E01B">
      <w:pPr>
        <w:pStyle w:val="8"/>
      </w:pPr>
    </w:p>
    <w:p w14:paraId="57B33B5A">
      <w:pPr>
        <w:pStyle w:val="8"/>
      </w:pPr>
    </w:p>
    <w:p w14:paraId="4F2AE117">
      <w:pPr>
        <w:pStyle w:val="8"/>
      </w:pPr>
    </w:p>
    <w:p w14:paraId="6C101805">
      <w:pPr>
        <w:pStyle w:val="8"/>
      </w:pPr>
    </w:p>
    <w:p w14:paraId="6AACE524">
      <w:pPr>
        <w:pStyle w:val="8"/>
      </w:pPr>
    </w:p>
    <w:p w14:paraId="0A27FCA1">
      <w:pPr>
        <w:pStyle w:val="8"/>
      </w:pPr>
    </w:p>
    <w:p w14:paraId="1B67A4AB">
      <w:pPr>
        <w:pStyle w:val="8"/>
      </w:pPr>
    </w:p>
    <w:p w14:paraId="34EF80C5">
      <w:pPr>
        <w:pStyle w:val="8"/>
      </w:pPr>
    </w:p>
    <w:p w14:paraId="17AB929E">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p>
    <w:p w14:paraId="144D99FB">
      <w:pPr>
        <w:rPr>
          <w:rFonts w:hint="eastAsia"/>
          <w:lang w:eastAsia="zh-CN"/>
        </w:rPr>
      </w:pPr>
    </w:p>
    <w:p w14:paraId="5165FFB6">
      <w:pPr>
        <w:pStyle w:val="4"/>
        <w:spacing w:line="440" w:lineRule="exact"/>
        <w:jc w:val="center"/>
        <w:rPr>
          <w:rFonts w:hint="eastAsia" w:ascii="黑体" w:hAnsi="宋体" w:eastAsia="黑体" w:cs="Times New Roman"/>
          <w:b w:val="0"/>
          <w:bCs/>
          <w:sz w:val="30"/>
          <w:szCs w:val="30"/>
        </w:rPr>
      </w:pPr>
      <w:r>
        <w:rPr>
          <w:rFonts w:hint="eastAsia" w:ascii="方正仿宋简体" w:hAnsi="方正仿宋简体" w:eastAsia="方正仿宋简体" w:cs="方正仿宋简体"/>
          <w:b/>
          <w:bCs w:val="0"/>
          <w:sz w:val="32"/>
          <w:szCs w:val="32"/>
        </w:rPr>
        <w:t>具备履行合同所必需的</w:t>
      </w:r>
      <w:r>
        <w:rPr>
          <w:rFonts w:hint="eastAsia" w:ascii="方正仿宋简体" w:hAnsi="方正仿宋简体" w:eastAsia="方正仿宋简体" w:cs="方正仿宋简体"/>
          <w:b/>
          <w:bCs w:val="0"/>
          <w:sz w:val="32"/>
          <w:szCs w:val="32"/>
          <w:lang w:eastAsia="zh-CN"/>
        </w:rPr>
        <w:t>设备和</w:t>
      </w:r>
      <w:r>
        <w:rPr>
          <w:rFonts w:hint="eastAsia" w:ascii="方正仿宋简体" w:hAnsi="方正仿宋简体" w:eastAsia="方正仿宋简体" w:cs="方正仿宋简体"/>
          <w:b/>
          <w:bCs w:val="0"/>
          <w:sz w:val="32"/>
          <w:szCs w:val="32"/>
        </w:rPr>
        <w:t>专业技术能力的书面声明</w:t>
      </w:r>
    </w:p>
    <w:p w14:paraId="5E620EAD">
      <w:pPr>
        <w:spacing w:line="440" w:lineRule="exact"/>
        <w:ind w:firstLine="492"/>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w:t>
      </w:r>
      <w:r>
        <w:rPr>
          <w:rFonts w:hint="eastAsia" w:ascii="方正仿宋简体" w:hAnsi="方正仿宋简体" w:eastAsia="方正仿宋简体" w:cs="方正仿宋简体"/>
          <w:bCs/>
          <w:sz w:val="32"/>
          <w:szCs w:val="32"/>
          <w:lang w:eastAsia="zh-CN"/>
        </w:rPr>
        <w:t>的设备和</w:t>
      </w:r>
      <w:r>
        <w:rPr>
          <w:rFonts w:hint="eastAsia" w:ascii="方正仿宋简体" w:hAnsi="方正仿宋简体" w:eastAsia="方正仿宋简体" w:cs="方正仿宋简体"/>
          <w:bCs/>
          <w:sz w:val="32"/>
          <w:szCs w:val="32"/>
        </w:rPr>
        <w:t>专业技术能力，为履行本项采购合同我公司具备如下主要</w:t>
      </w:r>
      <w:r>
        <w:rPr>
          <w:rFonts w:hint="eastAsia" w:ascii="方正仿宋简体" w:hAnsi="方正仿宋简体" w:eastAsia="方正仿宋简体" w:cs="方正仿宋简体"/>
          <w:bCs/>
          <w:sz w:val="32"/>
          <w:szCs w:val="32"/>
          <w:lang w:eastAsia="zh-CN"/>
        </w:rPr>
        <w:t>设备</w:t>
      </w:r>
      <w:r>
        <w:rPr>
          <w:rFonts w:hint="eastAsia" w:ascii="方正仿宋简体" w:hAnsi="方正仿宋简体" w:eastAsia="方正仿宋简体" w:cs="方正仿宋简体"/>
          <w:bCs/>
          <w:sz w:val="32"/>
          <w:szCs w:val="32"/>
        </w:rPr>
        <w:t>专业技术能力：</w:t>
      </w:r>
    </w:p>
    <w:p w14:paraId="0E339471">
      <w:pPr>
        <w:spacing w:line="440" w:lineRule="exact"/>
        <w:ind w:firstLine="492"/>
        <w:rPr>
          <w:rFonts w:hint="eastAsia" w:ascii="宋体" w:hAnsi="宋体" w:eastAsia="宋体" w:cs="Times New Roman"/>
          <w:bCs/>
          <w:sz w:val="24"/>
          <w:szCs w:val="24"/>
        </w:rPr>
      </w:pPr>
      <w:r>
        <w:rPr>
          <w:rFonts w:hint="eastAsia" w:ascii="方正仿宋简体" w:hAnsi="方正仿宋简体" w:eastAsia="方正仿宋简体" w:cs="方正仿宋简体"/>
          <w:bCs/>
          <w:sz w:val="32"/>
          <w:szCs w:val="32"/>
        </w:rPr>
        <w:t>主要专业技术能力有：   。</w:t>
      </w:r>
    </w:p>
    <w:p w14:paraId="71988A2E">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236E2FBA">
      <w:pPr>
        <w:pStyle w:val="4"/>
        <w:spacing w:line="440" w:lineRule="exact"/>
        <w:jc w:val="center"/>
        <w:rPr>
          <w:rFonts w:hint="eastAsia" w:ascii="宋体" w:hAnsi="宋体" w:cs="Times New Roman"/>
          <w:b w:val="0"/>
          <w:bCs/>
          <w:sz w:val="24"/>
          <w:szCs w:val="21"/>
        </w:rPr>
      </w:pPr>
    </w:p>
    <w:p w14:paraId="5D5A45F5">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p>
    <w:p w14:paraId="64BEDE1B">
      <w:pPr>
        <w:pStyle w:val="4"/>
        <w:spacing w:line="440" w:lineRule="exact"/>
        <w:jc w:val="center"/>
        <w:rPr>
          <w:rFonts w:ascii="宋体" w:hAnsi="宋体" w:cs="Times New Roman"/>
          <w:bCs/>
          <w:szCs w:val="21"/>
        </w:rPr>
      </w:pPr>
    </w:p>
    <w:p w14:paraId="229F8A84">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2012D131">
      <w:pPr>
        <w:pStyle w:val="5"/>
        <w:rPr>
          <w:rFonts w:hint="eastAsia" w:ascii="Times New Roman" w:hAnsi="Times New Roman" w:cs="Times New Roman"/>
        </w:rPr>
      </w:pPr>
    </w:p>
    <w:p w14:paraId="773F1C32">
      <w:pPr>
        <w:pStyle w:val="29"/>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Times New Roman" w:hAnsi="Times New Roman" w:cs="Times New Roman"/>
          <w:color w:val="auto"/>
          <w:sz w:val="28"/>
          <w:szCs w:val="28"/>
        </w:rPr>
        <w:t>项目采购活动的合法代理人，以本公司名义全权处理一切与该项目采购有关的事务。</w:t>
      </w:r>
    </w:p>
    <w:p w14:paraId="15F3995B">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7A41398">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3AB8AAB4">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1B3A40B6">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43CA27C0">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50DC02AA">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44BFFC75">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76A55CCA">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2D8528F7">
      <w:pPr>
        <w:pStyle w:val="29"/>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Hlt26955070"/>
      <w:bookmarkEnd w:id="0"/>
      <w:bookmarkStart w:id="1" w:name="_Hlt26671380"/>
      <w:bookmarkEnd w:id="1"/>
      <w:bookmarkStart w:id="2" w:name="_格式3__银行出具的资信证明"/>
      <w:bookmarkEnd w:id="2"/>
    </w:p>
    <w:p w14:paraId="0A57DC11">
      <w:pPr>
        <w:pStyle w:val="5"/>
        <w:spacing w:line="440" w:lineRule="exact"/>
        <w:rPr>
          <w:rFonts w:hint="eastAsia" w:ascii="Times New Roman" w:hAnsi="Times New Roman" w:cs="Times New Roman"/>
        </w:rPr>
      </w:pPr>
    </w:p>
    <w:p w14:paraId="1D1412A9">
      <w:pPr>
        <w:pStyle w:val="5"/>
        <w:spacing w:line="440" w:lineRule="exact"/>
        <w:rPr>
          <w:rFonts w:hint="eastAsia" w:ascii="Times New Roman" w:hAnsi="Times New Roman" w:cs="Times New Roman"/>
        </w:rPr>
      </w:pPr>
    </w:p>
    <w:p w14:paraId="0C24BA70">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p>
    <w:p w14:paraId="0FD31DB9">
      <w:pPr>
        <w:pStyle w:val="4"/>
        <w:spacing w:line="440" w:lineRule="exact"/>
        <w:jc w:val="center"/>
        <w:rPr>
          <w:rFonts w:ascii="宋体" w:hAnsi="宋体" w:cs="Times New Roman"/>
          <w:bCs/>
          <w:szCs w:val="21"/>
        </w:rPr>
      </w:pPr>
    </w:p>
    <w:p w14:paraId="1F847F2C">
      <w:pPr>
        <w:pStyle w:val="4"/>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参加采购活动前 3 年内在经营活动中没有重大违法记录的书面声明</w:t>
      </w:r>
    </w:p>
    <w:p w14:paraId="0940CA9F">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2878AA4E">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5E34067B">
      <w:pPr>
        <w:spacing w:line="440" w:lineRule="exact"/>
        <w:ind w:firstLine="481"/>
        <w:rPr>
          <w:rFonts w:hint="eastAsia" w:ascii="宋体" w:hAnsi="宋体" w:eastAsia="宋体" w:cs="Times New Roman"/>
          <w:bCs/>
          <w:sz w:val="28"/>
          <w:szCs w:val="28"/>
        </w:rPr>
      </w:pP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699305F3">
      <w:pPr>
        <w:spacing w:line="440" w:lineRule="exact"/>
        <w:ind w:firstLine="481"/>
        <w:rPr>
          <w:rFonts w:hint="eastAsia" w:ascii="宋体" w:hAnsi="宋体" w:eastAsia="宋体" w:cs="Times New Roman"/>
          <w:bCs/>
          <w:sz w:val="28"/>
          <w:szCs w:val="28"/>
        </w:rPr>
      </w:pPr>
    </w:p>
    <w:p w14:paraId="32474325">
      <w:pPr>
        <w:spacing w:line="440" w:lineRule="exact"/>
        <w:ind w:firstLine="481"/>
        <w:rPr>
          <w:rFonts w:hint="eastAsia" w:ascii="宋体" w:hAnsi="宋体" w:eastAsia="宋体" w:cs="Times New Roman"/>
          <w:bCs/>
          <w:sz w:val="28"/>
          <w:szCs w:val="28"/>
        </w:rPr>
      </w:pPr>
    </w:p>
    <w:p w14:paraId="21E1DDE8">
      <w:pPr>
        <w:spacing w:line="440" w:lineRule="exact"/>
        <w:ind w:firstLine="481"/>
        <w:rPr>
          <w:rFonts w:hint="eastAsia" w:ascii="宋体" w:hAnsi="宋体" w:eastAsia="宋体" w:cs="Times New Roman"/>
          <w:bCs/>
          <w:sz w:val="28"/>
          <w:szCs w:val="28"/>
        </w:rPr>
      </w:pPr>
    </w:p>
    <w:p w14:paraId="1BB0B395">
      <w:pPr>
        <w:spacing w:line="440" w:lineRule="exact"/>
        <w:ind w:firstLine="481"/>
        <w:rPr>
          <w:rFonts w:hint="eastAsia" w:ascii="宋体" w:hAnsi="宋体" w:eastAsia="宋体" w:cs="Times New Roman"/>
          <w:bCs/>
          <w:sz w:val="28"/>
          <w:szCs w:val="28"/>
        </w:rPr>
      </w:pPr>
    </w:p>
    <w:p w14:paraId="63AAD599">
      <w:pPr>
        <w:spacing w:line="440" w:lineRule="exact"/>
        <w:ind w:firstLine="481"/>
        <w:rPr>
          <w:rFonts w:hint="eastAsia" w:ascii="宋体" w:hAnsi="宋体" w:eastAsia="宋体" w:cs="Times New Roman"/>
          <w:bCs/>
          <w:sz w:val="28"/>
          <w:szCs w:val="28"/>
        </w:rPr>
      </w:pPr>
    </w:p>
    <w:p w14:paraId="73D7C8B4">
      <w:pPr>
        <w:spacing w:line="440" w:lineRule="exact"/>
        <w:ind w:firstLine="481"/>
        <w:rPr>
          <w:rFonts w:hint="eastAsia" w:ascii="宋体" w:hAnsi="宋体" w:eastAsia="宋体" w:cs="Times New Roman"/>
          <w:bCs/>
          <w:sz w:val="28"/>
          <w:szCs w:val="28"/>
        </w:rPr>
      </w:pPr>
    </w:p>
    <w:p w14:paraId="53DED840">
      <w:pPr>
        <w:spacing w:line="440" w:lineRule="exact"/>
        <w:ind w:firstLine="481"/>
        <w:rPr>
          <w:rFonts w:hint="eastAsia" w:ascii="宋体" w:hAnsi="宋体" w:eastAsia="宋体" w:cs="Times New Roman"/>
          <w:bCs/>
          <w:sz w:val="28"/>
          <w:szCs w:val="28"/>
        </w:rPr>
      </w:pPr>
    </w:p>
    <w:p w14:paraId="3604BCE4">
      <w:pPr>
        <w:spacing w:line="440" w:lineRule="exact"/>
        <w:ind w:firstLine="481"/>
        <w:rPr>
          <w:rFonts w:hint="eastAsia" w:ascii="宋体" w:hAnsi="宋体" w:eastAsia="宋体" w:cs="Times New Roman"/>
          <w:bCs/>
          <w:sz w:val="28"/>
          <w:szCs w:val="28"/>
        </w:rPr>
      </w:pPr>
    </w:p>
    <w:p w14:paraId="557215A4">
      <w:pPr>
        <w:spacing w:line="440" w:lineRule="exact"/>
        <w:ind w:firstLine="481"/>
        <w:rPr>
          <w:rFonts w:hint="eastAsia" w:ascii="宋体" w:hAnsi="宋体" w:eastAsia="宋体" w:cs="Times New Roman"/>
          <w:bCs/>
          <w:sz w:val="28"/>
          <w:szCs w:val="28"/>
        </w:rPr>
      </w:pPr>
    </w:p>
    <w:p w14:paraId="6A412196">
      <w:pPr>
        <w:spacing w:line="440" w:lineRule="exact"/>
        <w:ind w:firstLine="481"/>
        <w:rPr>
          <w:rFonts w:hint="eastAsia" w:ascii="宋体" w:hAnsi="宋体" w:eastAsia="宋体" w:cs="Times New Roman"/>
          <w:bCs/>
          <w:sz w:val="28"/>
          <w:szCs w:val="28"/>
        </w:rPr>
      </w:pPr>
    </w:p>
    <w:p w14:paraId="25EE6F31">
      <w:pPr>
        <w:spacing w:line="440" w:lineRule="exact"/>
        <w:ind w:firstLine="481"/>
        <w:rPr>
          <w:rFonts w:hint="eastAsia" w:ascii="宋体" w:hAnsi="宋体" w:eastAsia="宋体" w:cs="Times New Roman"/>
          <w:bCs/>
          <w:sz w:val="28"/>
          <w:szCs w:val="28"/>
        </w:rPr>
      </w:pPr>
    </w:p>
    <w:p w14:paraId="3B289C3E">
      <w:pPr>
        <w:spacing w:line="440" w:lineRule="exact"/>
        <w:ind w:firstLine="481"/>
        <w:rPr>
          <w:rFonts w:hint="eastAsia" w:ascii="宋体" w:hAnsi="宋体" w:eastAsia="宋体" w:cs="Times New Roman"/>
          <w:bCs/>
          <w:sz w:val="28"/>
          <w:szCs w:val="28"/>
        </w:rPr>
      </w:pPr>
    </w:p>
    <w:p w14:paraId="6496DCFF">
      <w:pPr>
        <w:spacing w:line="440" w:lineRule="exact"/>
        <w:ind w:firstLine="481"/>
        <w:rPr>
          <w:rFonts w:hint="eastAsia" w:ascii="宋体" w:hAnsi="宋体" w:eastAsia="宋体" w:cs="Times New Roman"/>
          <w:bCs/>
          <w:sz w:val="28"/>
          <w:szCs w:val="28"/>
        </w:rPr>
      </w:pPr>
    </w:p>
    <w:p w14:paraId="59A1E6FE">
      <w:pPr>
        <w:spacing w:line="440" w:lineRule="exact"/>
        <w:ind w:firstLine="481"/>
        <w:rPr>
          <w:rFonts w:hint="eastAsia" w:ascii="宋体" w:hAnsi="宋体" w:eastAsia="宋体" w:cs="Times New Roman"/>
          <w:bCs/>
          <w:sz w:val="28"/>
          <w:szCs w:val="28"/>
        </w:rPr>
      </w:pPr>
    </w:p>
    <w:p w14:paraId="2B8320A3">
      <w:pPr>
        <w:spacing w:line="440" w:lineRule="exact"/>
        <w:ind w:firstLine="481"/>
        <w:rPr>
          <w:rFonts w:hint="eastAsia" w:ascii="宋体" w:hAnsi="宋体" w:eastAsia="宋体" w:cs="Times New Roman"/>
          <w:bCs/>
          <w:sz w:val="28"/>
          <w:szCs w:val="28"/>
        </w:rPr>
      </w:pPr>
    </w:p>
    <w:p w14:paraId="6B7364D8">
      <w:pPr>
        <w:spacing w:line="440" w:lineRule="exact"/>
        <w:ind w:firstLine="481"/>
        <w:rPr>
          <w:rFonts w:hint="eastAsia" w:ascii="宋体" w:hAnsi="宋体" w:eastAsia="宋体" w:cs="Times New Roman"/>
          <w:bCs/>
          <w:sz w:val="28"/>
          <w:szCs w:val="28"/>
        </w:rPr>
      </w:pPr>
    </w:p>
    <w:p w14:paraId="4D864824">
      <w:pPr>
        <w:spacing w:line="440" w:lineRule="exact"/>
        <w:ind w:firstLine="481"/>
        <w:rPr>
          <w:rFonts w:hint="eastAsia" w:ascii="宋体" w:hAnsi="宋体" w:eastAsia="宋体" w:cs="Times New Roman"/>
          <w:bCs/>
          <w:sz w:val="28"/>
          <w:szCs w:val="28"/>
        </w:rPr>
      </w:pPr>
    </w:p>
    <w:p w14:paraId="6BFE53CC">
      <w:pPr>
        <w:spacing w:line="440" w:lineRule="exact"/>
        <w:ind w:firstLine="481"/>
        <w:rPr>
          <w:rFonts w:hint="eastAsia" w:ascii="宋体" w:hAnsi="宋体" w:eastAsia="宋体" w:cs="Times New Roman"/>
          <w:bCs/>
          <w:sz w:val="28"/>
          <w:szCs w:val="28"/>
        </w:rPr>
      </w:pPr>
    </w:p>
    <w:p w14:paraId="72981FC1">
      <w:pPr>
        <w:spacing w:line="440" w:lineRule="exact"/>
        <w:ind w:firstLine="481"/>
        <w:rPr>
          <w:rFonts w:hint="eastAsia" w:ascii="宋体" w:hAnsi="宋体" w:eastAsia="宋体" w:cs="Times New Roman"/>
          <w:bCs/>
          <w:sz w:val="28"/>
          <w:szCs w:val="28"/>
        </w:rPr>
      </w:pPr>
    </w:p>
    <w:p w14:paraId="0ADCBB11">
      <w:pPr>
        <w:spacing w:line="440" w:lineRule="exact"/>
        <w:ind w:firstLine="481"/>
        <w:rPr>
          <w:rFonts w:hint="eastAsia" w:ascii="宋体" w:hAnsi="宋体" w:eastAsia="宋体" w:cs="Times New Roman"/>
          <w:bCs/>
          <w:sz w:val="28"/>
          <w:szCs w:val="28"/>
        </w:rPr>
      </w:pPr>
    </w:p>
    <w:p w14:paraId="70A6BB84">
      <w:pPr>
        <w:spacing w:line="440" w:lineRule="exact"/>
        <w:ind w:firstLine="481"/>
        <w:rPr>
          <w:rFonts w:hint="eastAsia" w:ascii="宋体" w:hAnsi="宋体" w:eastAsia="宋体" w:cs="Times New Roman"/>
          <w:bCs/>
          <w:sz w:val="28"/>
          <w:szCs w:val="28"/>
        </w:rPr>
      </w:pPr>
    </w:p>
    <w:p w14:paraId="43550C74">
      <w:pPr>
        <w:pStyle w:val="8"/>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9E1912-CD09-4846-AA95-BAF150DF89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D15C4A9B-4103-4C8C-9262-DA1F5894398D}"/>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3" w:fontKey="{56360F95-F2E1-4D5D-8EB7-EEAC7B2AA5B6}"/>
  </w:font>
  <w:font w:name="方正楷体_GBK">
    <w:panose1 w:val="03000509000000000000"/>
    <w:charset w:val="86"/>
    <w:family w:val="script"/>
    <w:pitch w:val="default"/>
    <w:sig w:usb0="00000001" w:usb1="080E0000" w:usb2="00000000" w:usb3="00000000" w:csb0="00040000" w:csb1="00000000"/>
    <w:embedRegular r:id="rId4" w:fontKey="{84F07006-B979-446D-A449-33E5FDDAF962}"/>
  </w:font>
  <w:font w:name="方正仿宋_GBK">
    <w:panose1 w:val="03000509000000000000"/>
    <w:charset w:val="86"/>
    <w:family w:val="script"/>
    <w:pitch w:val="default"/>
    <w:sig w:usb0="00000001" w:usb1="080E0000" w:usb2="00000000" w:usb3="00000000" w:csb0="00040000" w:csb1="00000000"/>
    <w:embedRegular r:id="rId5" w:fontKey="{B7DD8D15-6139-48CF-A772-5295E2B639CB}"/>
  </w:font>
  <w:font w:name="仿宋">
    <w:panose1 w:val="02010609060101010101"/>
    <w:charset w:val="86"/>
    <w:family w:val="modern"/>
    <w:pitch w:val="default"/>
    <w:sig w:usb0="800002BF" w:usb1="38CF7CFA" w:usb2="00000016" w:usb3="00000000" w:csb0="00040001" w:csb1="00000000"/>
    <w:embedRegular r:id="rId6" w:fontKey="{EEF1B55D-FDD6-473E-9D9E-7DA70337BE78}"/>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58D62">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30301BB">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85Ts3dAQAAwgMAAA4AAABkcnMvZTJvRG9jLnhtbK1TzY7TMBC+I/EO&#10;lu80aYV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CfOU7N3QEAAMIDAAAOAAAAAAAA&#10;AAEAIAAAAB8BAABkcnMvZTJvRG9jLnhtbFBLBQYAAAAABgAGAFkBAABuBQAAAAA=&#10;">
              <v:fill on="f" focussize="0,0"/>
              <v:stroke on="f"/>
              <v:imagedata o:title=""/>
              <o:lock v:ext="edit" aspectratio="f"/>
              <v:textbox inset="0mm,0mm,0mm,0mm" style="mso-fit-shape-to-text:t;">
                <w:txbxContent>
                  <w:p w14:paraId="530301BB">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38A56">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3D4142"/>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5D365F"/>
    <w:rsid w:val="01C76465"/>
    <w:rsid w:val="02121D79"/>
    <w:rsid w:val="02571ACB"/>
    <w:rsid w:val="030C36E5"/>
    <w:rsid w:val="0332621A"/>
    <w:rsid w:val="03630182"/>
    <w:rsid w:val="03792426"/>
    <w:rsid w:val="03E9155F"/>
    <w:rsid w:val="049870FD"/>
    <w:rsid w:val="04E3179E"/>
    <w:rsid w:val="04F27A0F"/>
    <w:rsid w:val="059816C4"/>
    <w:rsid w:val="059874F0"/>
    <w:rsid w:val="064424ED"/>
    <w:rsid w:val="064859AA"/>
    <w:rsid w:val="0654535D"/>
    <w:rsid w:val="06651661"/>
    <w:rsid w:val="068428E9"/>
    <w:rsid w:val="06C67B2E"/>
    <w:rsid w:val="0737795B"/>
    <w:rsid w:val="07541C13"/>
    <w:rsid w:val="077741FC"/>
    <w:rsid w:val="078543B5"/>
    <w:rsid w:val="08826623"/>
    <w:rsid w:val="08F5187C"/>
    <w:rsid w:val="0928131E"/>
    <w:rsid w:val="097F55EA"/>
    <w:rsid w:val="098826F0"/>
    <w:rsid w:val="09E67744"/>
    <w:rsid w:val="0A7665CB"/>
    <w:rsid w:val="0AFB307D"/>
    <w:rsid w:val="0B7F3FC7"/>
    <w:rsid w:val="0BAE7D3A"/>
    <w:rsid w:val="0BC13B7B"/>
    <w:rsid w:val="0BD56248"/>
    <w:rsid w:val="0CA64E2F"/>
    <w:rsid w:val="0CCD460E"/>
    <w:rsid w:val="0CE64F4C"/>
    <w:rsid w:val="0CF05C46"/>
    <w:rsid w:val="0D3229EB"/>
    <w:rsid w:val="0E19425F"/>
    <w:rsid w:val="0E9611EA"/>
    <w:rsid w:val="0E9953A0"/>
    <w:rsid w:val="0EA33B28"/>
    <w:rsid w:val="0F3D5D46"/>
    <w:rsid w:val="0F5A0F7A"/>
    <w:rsid w:val="0F6B013D"/>
    <w:rsid w:val="0FB2605F"/>
    <w:rsid w:val="100827DD"/>
    <w:rsid w:val="102D2243"/>
    <w:rsid w:val="103B711E"/>
    <w:rsid w:val="10A65B52"/>
    <w:rsid w:val="114E2471"/>
    <w:rsid w:val="11526BAB"/>
    <w:rsid w:val="115A3879"/>
    <w:rsid w:val="11C30959"/>
    <w:rsid w:val="11E467E9"/>
    <w:rsid w:val="11F27423"/>
    <w:rsid w:val="12045226"/>
    <w:rsid w:val="12832AA7"/>
    <w:rsid w:val="12BC340B"/>
    <w:rsid w:val="12BF41E8"/>
    <w:rsid w:val="12D21EA0"/>
    <w:rsid w:val="12E110C3"/>
    <w:rsid w:val="130A686C"/>
    <w:rsid w:val="13294654"/>
    <w:rsid w:val="13AE1AC5"/>
    <w:rsid w:val="13B81E24"/>
    <w:rsid w:val="1444244B"/>
    <w:rsid w:val="145339B4"/>
    <w:rsid w:val="146A5814"/>
    <w:rsid w:val="14CD18FF"/>
    <w:rsid w:val="14EA645D"/>
    <w:rsid w:val="151439D2"/>
    <w:rsid w:val="152C0D1B"/>
    <w:rsid w:val="1548367B"/>
    <w:rsid w:val="15DA2525"/>
    <w:rsid w:val="1603009A"/>
    <w:rsid w:val="164D719B"/>
    <w:rsid w:val="16702E8A"/>
    <w:rsid w:val="16BF6582"/>
    <w:rsid w:val="17147CB9"/>
    <w:rsid w:val="178F7340"/>
    <w:rsid w:val="17CA65CA"/>
    <w:rsid w:val="17E57E36"/>
    <w:rsid w:val="18315E8E"/>
    <w:rsid w:val="18421352"/>
    <w:rsid w:val="19181A3A"/>
    <w:rsid w:val="1945415A"/>
    <w:rsid w:val="197E58BE"/>
    <w:rsid w:val="19A710A7"/>
    <w:rsid w:val="19F422B4"/>
    <w:rsid w:val="1AB125D9"/>
    <w:rsid w:val="1B7C407F"/>
    <w:rsid w:val="1C033E58"/>
    <w:rsid w:val="1C9D6AB7"/>
    <w:rsid w:val="1D6F6BEA"/>
    <w:rsid w:val="1D85546D"/>
    <w:rsid w:val="1DBA0E7F"/>
    <w:rsid w:val="1E284BBE"/>
    <w:rsid w:val="1E346727"/>
    <w:rsid w:val="1EE12B77"/>
    <w:rsid w:val="1EEB4DDA"/>
    <w:rsid w:val="1F49071C"/>
    <w:rsid w:val="1FD72E25"/>
    <w:rsid w:val="20777422"/>
    <w:rsid w:val="207B6358"/>
    <w:rsid w:val="213A4CAA"/>
    <w:rsid w:val="216E14AA"/>
    <w:rsid w:val="21CA148E"/>
    <w:rsid w:val="21DC7625"/>
    <w:rsid w:val="22347461"/>
    <w:rsid w:val="225D796E"/>
    <w:rsid w:val="22703027"/>
    <w:rsid w:val="22785E4A"/>
    <w:rsid w:val="229475E6"/>
    <w:rsid w:val="238847EF"/>
    <w:rsid w:val="23D03DA0"/>
    <w:rsid w:val="23E959E9"/>
    <w:rsid w:val="244D0A9B"/>
    <w:rsid w:val="24655704"/>
    <w:rsid w:val="24875A24"/>
    <w:rsid w:val="24977834"/>
    <w:rsid w:val="24A67BEA"/>
    <w:rsid w:val="24EC6623"/>
    <w:rsid w:val="256516E0"/>
    <w:rsid w:val="25A20B86"/>
    <w:rsid w:val="25B34B41"/>
    <w:rsid w:val="2644549D"/>
    <w:rsid w:val="26A9793D"/>
    <w:rsid w:val="26FE34DA"/>
    <w:rsid w:val="278C73F8"/>
    <w:rsid w:val="27E17743"/>
    <w:rsid w:val="28317393"/>
    <w:rsid w:val="28AB585E"/>
    <w:rsid w:val="28DC005F"/>
    <w:rsid w:val="28E034AC"/>
    <w:rsid w:val="29363ABF"/>
    <w:rsid w:val="29E76B67"/>
    <w:rsid w:val="2A64331D"/>
    <w:rsid w:val="2A742AF1"/>
    <w:rsid w:val="2A98798D"/>
    <w:rsid w:val="2B1020EE"/>
    <w:rsid w:val="2B103C92"/>
    <w:rsid w:val="2BB6295A"/>
    <w:rsid w:val="2BBB2606"/>
    <w:rsid w:val="2BBD3669"/>
    <w:rsid w:val="2C016606"/>
    <w:rsid w:val="2C67021D"/>
    <w:rsid w:val="2C8B2374"/>
    <w:rsid w:val="2CBF5B79"/>
    <w:rsid w:val="2DD51314"/>
    <w:rsid w:val="2E141EF5"/>
    <w:rsid w:val="2E16582B"/>
    <w:rsid w:val="2E4116FA"/>
    <w:rsid w:val="2E5A41FC"/>
    <w:rsid w:val="2E9C1044"/>
    <w:rsid w:val="2ED633A1"/>
    <w:rsid w:val="2EDD678B"/>
    <w:rsid w:val="2EF2311A"/>
    <w:rsid w:val="2EF37D5C"/>
    <w:rsid w:val="2F0401BB"/>
    <w:rsid w:val="2F151E0C"/>
    <w:rsid w:val="2FDF1C09"/>
    <w:rsid w:val="2FE42670"/>
    <w:rsid w:val="30307BF4"/>
    <w:rsid w:val="3038636F"/>
    <w:rsid w:val="30403475"/>
    <w:rsid w:val="307A00C0"/>
    <w:rsid w:val="30850E88"/>
    <w:rsid w:val="31262BAF"/>
    <w:rsid w:val="31263B33"/>
    <w:rsid w:val="31584276"/>
    <w:rsid w:val="318D4356"/>
    <w:rsid w:val="31D83FEF"/>
    <w:rsid w:val="32866866"/>
    <w:rsid w:val="3296737C"/>
    <w:rsid w:val="330F093A"/>
    <w:rsid w:val="34406C4A"/>
    <w:rsid w:val="344C23E9"/>
    <w:rsid w:val="348F0527"/>
    <w:rsid w:val="34A43FD3"/>
    <w:rsid w:val="34E37CA8"/>
    <w:rsid w:val="34FA5808"/>
    <w:rsid w:val="35284C04"/>
    <w:rsid w:val="359E47FF"/>
    <w:rsid w:val="35B72FCB"/>
    <w:rsid w:val="35DA3E68"/>
    <w:rsid w:val="35EA1EB9"/>
    <w:rsid w:val="36453593"/>
    <w:rsid w:val="36E674AE"/>
    <w:rsid w:val="36EC3A0F"/>
    <w:rsid w:val="36F6333B"/>
    <w:rsid w:val="377063EE"/>
    <w:rsid w:val="379A3E49"/>
    <w:rsid w:val="37B75A65"/>
    <w:rsid w:val="387B562F"/>
    <w:rsid w:val="388A07AC"/>
    <w:rsid w:val="38AA5FDD"/>
    <w:rsid w:val="390A2872"/>
    <w:rsid w:val="39124D4B"/>
    <w:rsid w:val="391E61C3"/>
    <w:rsid w:val="39FF3A59"/>
    <w:rsid w:val="3A6E5679"/>
    <w:rsid w:val="3AD20986"/>
    <w:rsid w:val="3BE06085"/>
    <w:rsid w:val="3C2974B3"/>
    <w:rsid w:val="3C3B3967"/>
    <w:rsid w:val="3CBB7DAE"/>
    <w:rsid w:val="3D2E4D81"/>
    <w:rsid w:val="3D9B618F"/>
    <w:rsid w:val="3DB25A6F"/>
    <w:rsid w:val="3E500D27"/>
    <w:rsid w:val="3E5B23DB"/>
    <w:rsid w:val="3E5F0F6A"/>
    <w:rsid w:val="3E6B5B61"/>
    <w:rsid w:val="3ECC79EF"/>
    <w:rsid w:val="3F0A7128"/>
    <w:rsid w:val="3F3D735A"/>
    <w:rsid w:val="3F724AD0"/>
    <w:rsid w:val="3FEE6A4A"/>
    <w:rsid w:val="403D52DB"/>
    <w:rsid w:val="409A272E"/>
    <w:rsid w:val="40D519B8"/>
    <w:rsid w:val="40EA0332"/>
    <w:rsid w:val="416D2207"/>
    <w:rsid w:val="41B65345"/>
    <w:rsid w:val="41BB3E2A"/>
    <w:rsid w:val="4247408C"/>
    <w:rsid w:val="42982C9D"/>
    <w:rsid w:val="429A4C67"/>
    <w:rsid w:val="42F80FAC"/>
    <w:rsid w:val="43212C92"/>
    <w:rsid w:val="43903EE0"/>
    <w:rsid w:val="43EC12FF"/>
    <w:rsid w:val="440E76BA"/>
    <w:rsid w:val="44366C11"/>
    <w:rsid w:val="443B0184"/>
    <w:rsid w:val="44827761"/>
    <w:rsid w:val="44BA15F0"/>
    <w:rsid w:val="44BC2C73"/>
    <w:rsid w:val="44CD7FAA"/>
    <w:rsid w:val="44E509D4"/>
    <w:rsid w:val="45F87DAC"/>
    <w:rsid w:val="464E67A0"/>
    <w:rsid w:val="46825CD1"/>
    <w:rsid w:val="46E666CD"/>
    <w:rsid w:val="471274C2"/>
    <w:rsid w:val="47AB6FCE"/>
    <w:rsid w:val="47C36A0E"/>
    <w:rsid w:val="484A7410"/>
    <w:rsid w:val="48CC7605"/>
    <w:rsid w:val="49697141"/>
    <w:rsid w:val="4A851D59"/>
    <w:rsid w:val="4ADD1BA1"/>
    <w:rsid w:val="4B0314CD"/>
    <w:rsid w:val="4B0853C3"/>
    <w:rsid w:val="4CE03708"/>
    <w:rsid w:val="4CFD207A"/>
    <w:rsid w:val="4DC0511E"/>
    <w:rsid w:val="4E406E7E"/>
    <w:rsid w:val="4E7C2041"/>
    <w:rsid w:val="4EC643AE"/>
    <w:rsid w:val="4EE404E5"/>
    <w:rsid w:val="4F035942"/>
    <w:rsid w:val="4F4D7120"/>
    <w:rsid w:val="4FAC5BC3"/>
    <w:rsid w:val="4FC61FF0"/>
    <w:rsid w:val="4FCE41A2"/>
    <w:rsid w:val="4FD3065A"/>
    <w:rsid w:val="500B0F52"/>
    <w:rsid w:val="50846203"/>
    <w:rsid w:val="50BB0282"/>
    <w:rsid w:val="51237AE2"/>
    <w:rsid w:val="512A5408"/>
    <w:rsid w:val="513F575C"/>
    <w:rsid w:val="51E705A2"/>
    <w:rsid w:val="51FE0F3D"/>
    <w:rsid w:val="521D7BE7"/>
    <w:rsid w:val="527252B8"/>
    <w:rsid w:val="529C2335"/>
    <w:rsid w:val="538763B9"/>
    <w:rsid w:val="540463E4"/>
    <w:rsid w:val="5486329D"/>
    <w:rsid w:val="549F173E"/>
    <w:rsid w:val="55A74996"/>
    <w:rsid w:val="55DC546E"/>
    <w:rsid w:val="56471A24"/>
    <w:rsid w:val="56D227CA"/>
    <w:rsid w:val="56EE7C13"/>
    <w:rsid w:val="579C3951"/>
    <w:rsid w:val="57B63E99"/>
    <w:rsid w:val="57F90679"/>
    <w:rsid w:val="586631C9"/>
    <w:rsid w:val="588E44CE"/>
    <w:rsid w:val="59232207"/>
    <w:rsid w:val="59276802"/>
    <w:rsid w:val="592E5DFC"/>
    <w:rsid w:val="596D6B7C"/>
    <w:rsid w:val="5976262C"/>
    <w:rsid w:val="59AF294E"/>
    <w:rsid w:val="5A061397"/>
    <w:rsid w:val="5A132EDD"/>
    <w:rsid w:val="5A5F4374"/>
    <w:rsid w:val="5AC93EE4"/>
    <w:rsid w:val="5AFD6893"/>
    <w:rsid w:val="5C790656"/>
    <w:rsid w:val="5CB5471F"/>
    <w:rsid w:val="5CC74453"/>
    <w:rsid w:val="5CE67EF1"/>
    <w:rsid w:val="5CEC747F"/>
    <w:rsid w:val="5D137698"/>
    <w:rsid w:val="5D271AC7"/>
    <w:rsid w:val="5D373386"/>
    <w:rsid w:val="5D4826CC"/>
    <w:rsid w:val="5DDA4712"/>
    <w:rsid w:val="5DEF61CF"/>
    <w:rsid w:val="5DF9688E"/>
    <w:rsid w:val="5E230800"/>
    <w:rsid w:val="5E3E2B65"/>
    <w:rsid w:val="5E8F037E"/>
    <w:rsid w:val="5F072ED8"/>
    <w:rsid w:val="5F0B2820"/>
    <w:rsid w:val="5F782159"/>
    <w:rsid w:val="5FE62E42"/>
    <w:rsid w:val="605B55DE"/>
    <w:rsid w:val="60625042"/>
    <w:rsid w:val="60634492"/>
    <w:rsid w:val="609E6543"/>
    <w:rsid w:val="60C41E59"/>
    <w:rsid w:val="612E2CF2"/>
    <w:rsid w:val="6171498D"/>
    <w:rsid w:val="62037CDB"/>
    <w:rsid w:val="630E2DDB"/>
    <w:rsid w:val="63624ED5"/>
    <w:rsid w:val="64B82FFF"/>
    <w:rsid w:val="6550077C"/>
    <w:rsid w:val="65824C49"/>
    <w:rsid w:val="65975EE4"/>
    <w:rsid w:val="65C82D58"/>
    <w:rsid w:val="660F2580"/>
    <w:rsid w:val="66202ABE"/>
    <w:rsid w:val="66441755"/>
    <w:rsid w:val="66507267"/>
    <w:rsid w:val="66557ECD"/>
    <w:rsid w:val="66630C6C"/>
    <w:rsid w:val="66846F11"/>
    <w:rsid w:val="66860EDB"/>
    <w:rsid w:val="66A51361"/>
    <w:rsid w:val="66B67960"/>
    <w:rsid w:val="66CF713B"/>
    <w:rsid w:val="683F6E19"/>
    <w:rsid w:val="68681DC8"/>
    <w:rsid w:val="686B65DA"/>
    <w:rsid w:val="68906206"/>
    <w:rsid w:val="68961ACE"/>
    <w:rsid w:val="68E548BD"/>
    <w:rsid w:val="69243929"/>
    <w:rsid w:val="69C166FE"/>
    <w:rsid w:val="69E90AEC"/>
    <w:rsid w:val="6AE467D8"/>
    <w:rsid w:val="6B0B749A"/>
    <w:rsid w:val="6B493873"/>
    <w:rsid w:val="6C0B610A"/>
    <w:rsid w:val="6C497876"/>
    <w:rsid w:val="6C663340"/>
    <w:rsid w:val="6C6B03EA"/>
    <w:rsid w:val="6C8051CC"/>
    <w:rsid w:val="6CC30793"/>
    <w:rsid w:val="6D3368F2"/>
    <w:rsid w:val="6D8959B9"/>
    <w:rsid w:val="6D9745DB"/>
    <w:rsid w:val="6DB30807"/>
    <w:rsid w:val="6E26547D"/>
    <w:rsid w:val="6E3073EE"/>
    <w:rsid w:val="6FDE2C07"/>
    <w:rsid w:val="704B7020"/>
    <w:rsid w:val="70FD71A6"/>
    <w:rsid w:val="71081111"/>
    <w:rsid w:val="71237A52"/>
    <w:rsid w:val="715B3690"/>
    <w:rsid w:val="716D231E"/>
    <w:rsid w:val="722A5625"/>
    <w:rsid w:val="726141AB"/>
    <w:rsid w:val="729B5D0E"/>
    <w:rsid w:val="72FC10C7"/>
    <w:rsid w:val="73132064"/>
    <w:rsid w:val="733F0D8F"/>
    <w:rsid w:val="736507F6"/>
    <w:rsid w:val="73AD0702"/>
    <w:rsid w:val="73CD1EF7"/>
    <w:rsid w:val="7406451D"/>
    <w:rsid w:val="749D1FA4"/>
    <w:rsid w:val="75107ADD"/>
    <w:rsid w:val="756A3232"/>
    <w:rsid w:val="75894543"/>
    <w:rsid w:val="76EE061E"/>
    <w:rsid w:val="777110D9"/>
    <w:rsid w:val="77A015B3"/>
    <w:rsid w:val="77DF544D"/>
    <w:rsid w:val="781520BE"/>
    <w:rsid w:val="78236589"/>
    <w:rsid w:val="783458C3"/>
    <w:rsid w:val="78403905"/>
    <w:rsid w:val="78E8332F"/>
    <w:rsid w:val="79272FC5"/>
    <w:rsid w:val="79DD69A3"/>
    <w:rsid w:val="79E03E0E"/>
    <w:rsid w:val="7A1C5763"/>
    <w:rsid w:val="7A1E0C67"/>
    <w:rsid w:val="7A8A341A"/>
    <w:rsid w:val="7AAD65DE"/>
    <w:rsid w:val="7B044DE1"/>
    <w:rsid w:val="7B1B5C3E"/>
    <w:rsid w:val="7BD32074"/>
    <w:rsid w:val="7C2E5873"/>
    <w:rsid w:val="7C8021FC"/>
    <w:rsid w:val="7C8313D5"/>
    <w:rsid w:val="7D5A7B6A"/>
    <w:rsid w:val="7DD76804"/>
    <w:rsid w:val="7F552A10"/>
    <w:rsid w:val="7FF41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3"/>
    <w:qFormat/>
    <w:uiPriority w:val="0"/>
    <w:pPr>
      <w:jc w:val="left"/>
    </w:pPr>
    <w:rPr>
      <w:rFonts w:ascii="Calibri" w:hAnsi="Calibri"/>
    </w:rPr>
  </w:style>
  <w:style w:type="paragraph" w:styleId="7">
    <w:name w:val="Body Text"/>
    <w:basedOn w:val="1"/>
    <w:next w:val="8"/>
    <w:link w:val="24"/>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5"/>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customStyle="1" w:styleId="22">
    <w:name w:val="标题 1 Char"/>
    <w:basedOn w:val="19"/>
    <w:link w:val="2"/>
    <w:qFormat/>
    <w:uiPriority w:val="99"/>
    <w:rPr>
      <w:rFonts w:cs="Times New Roman"/>
      <w:kern w:val="44"/>
      <w:sz w:val="44"/>
    </w:rPr>
  </w:style>
  <w:style w:type="character" w:customStyle="1" w:styleId="23">
    <w:name w:val="批注文字 Char"/>
    <w:basedOn w:val="19"/>
    <w:link w:val="6"/>
    <w:qFormat/>
    <w:uiPriority w:val="0"/>
    <w:rPr>
      <w:rFonts w:cs="Times New Roman"/>
      <w:kern w:val="2"/>
      <w:sz w:val="21"/>
    </w:rPr>
  </w:style>
  <w:style w:type="character" w:customStyle="1" w:styleId="24">
    <w:name w:val="正文文本 Char"/>
    <w:basedOn w:val="19"/>
    <w:link w:val="7"/>
    <w:qFormat/>
    <w:uiPriority w:val="99"/>
    <w:rPr>
      <w:rFonts w:ascii="Times New Roman" w:hAnsi="Times New Roman" w:cs="Times New Roman"/>
      <w:kern w:val="2"/>
      <w:sz w:val="21"/>
    </w:rPr>
  </w:style>
  <w:style w:type="character" w:customStyle="1" w:styleId="25">
    <w:name w:val="批注框文本 Char"/>
    <w:basedOn w:val="19"/>
    <w:link w:val="10"/>
    <w:qFormat/>
    <w:uiPriority w:val="0"/>
    <w:rPr>
      <w:rFonts w:ascii="Times New Roman" w:hAnsi="Times New Roman" w:cs="Times New Roman"/>
      <w:kern w:val="2"/>
      <w:sz w:val="18"/>
      <w:szCs w:val="18"/>
    </w:rPr>
  </w:style>
  <w:style w:type="paragraph" w:customStyle="1" w:styleId="26">
    <w:name w:val="列出段落11"/>
    <w:basedOn w:val="1"/>
    <w:qFormat/>
    <w:uiPriority w:val="99"/>
    <w:pPr>
      <w:ind w:firstLine="420" w:firstLineChars="200"/>
    </w:pPr>
  </w:style>
  <w:style w:type="paragraph" w:customStyle="1" w:styleId="2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
    <w:name w:val="列出段落1"/>
    <w:basedOn w:val="1"/>
    <w:qFormat/>
    <w:uiPriority w:val="34"/>
    <w:pPr>
      <w:ind w:firstLine="420" w:firstLineChars="200"/>
    </w:pPr>
  </w:style>
  <w:style w:type="paragraph" w:customStyle="1" w:styleId="29">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font61"/>
    <w:basedOn w:val="19"/>
    <w:qFormat/>
    <w:uiPriority w:val="0"/>
    <w:rPr>
      <w:rFonts w:hint="eastAsia" w:ascii="宋体" w:hAnsi="宋体" w:eastAsia="宋体" w:cs="宋体"/>
      <w:color w:val="FF0000"/>
      <w:sz w:val="20"/>
      <w:szCs w:val="20"/>
      <w:u w:val="none"/>
    </w:rPr>
  </w:style>
  <w:style w:type="character" w:customStyle="1" w:styleId="32">
    <w:name w:val="font31"/>
    <w:basedOn w:val="19"/>
    <w:qFormat/>
    <w:uiPriority w:val="0"/>
    <w:rPr>
      <w:rFonts w:hint="eastAsia" w:ascii="宋体" w:hAnsi="宋体" w:eastAsia="宋体" w:cs="宋体"/>
      <w:color w:val="000000"/>
      <w:sz w:val="20"/>
      <w:szCs w:val="20"/>
      <w:u w:val="none"/>
    </w:rPr>
  </w:style>
  <w:style w:type="character" w:customStyle="1" w:styleId="33">
    <w:name w:val="font21"/>
    <w:basedOn w:val="19"/>
    <w:qFormat/>
    <w:uiPriority w:val="0"/>
    <w:rPr>
      <w:rFonts w:hint="eastAsia" w:ascii="方正仿宋简体" w:hAnsi="方正仿宋简体" w:eastAsia="方正仿宋简体" w:cs="方正仿宋简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6838</Words>
  <Characters>7760</Characters>
  <Lines>52</Lines>
  <Paragraphs>14</Paragraphs>
  <TotalTime>0</TotalTime>
  <ScaleCrop>false</ScaleCrop>
  <LinksUpToDate>false</LinksUpToDate>
  <CharactersWithSpaces>8053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2026-03-03T02:16:00Z</cp:lastPrinted>
  <dcterms:modified xsi:type="dcterms:W3CDTF">2026-03-25T04:12:28Z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E7DEC8C5882E42B3B117C5197C7F5C43_13</vt:lpwstr>
  </property>
  <property fmtid="{D5CDD505-2E9C-101B-9397-08002B2CF9AE}" pid="4" name="KSOTemplateDocerSaveRecord">
    <vt:lpwstr>eyJoZGlkIjoiMTU0M2ZmNzc2YmY1YWRjZGI2MWY1NzhmMzhkZTA1ZDcifQ==</vt:lpwstr>
  </property>
</Properties>
</file>