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pacing w:val="-3"/>
          <w:sz w:val="30"/>
          <w:szCs w:val="30"/>
        </w:rPr>
      </w:pPr>
      <w:r>
        <w:rPr>
          <w:rFonts w:hint="eastAsia"/>
          <w:b/>
          <w:bCs/>
          <w:spacing w:val="-3"/>
          <w:sz w:val="30"/>
          <w:szCs w:val="30"/>
          <w:lang w:val="en-US" w:eastAsia="zh-CN"/>
        </w:rPr>
        <w:t>氯水</w:t>
      </w:r>
      <w:r>
        <w:rPr>
          <w:b/>
          <w:bCs/>
          <w:spacing w:val="-3"/>
          <w:sz w:val="30"/>
          <w:szCs w:val="30"/>
        </w:rPr>
        <w:t>洗涤塔</w:t>
      </w:r>
      <w:r>
        <w:rPr>
          <w:rFonts w:hint="eastAsia"/>
          <w:b/>
          <w:bCs/>
          <w:spacing w:val="-3"/>
          <w:sz w:val="30"/>
          <w:szCs w:val="30"/>
          <w:lang w:val="en-US" w:eastAsia="zh-CN"/>
        </w:rPr>
        <w:t>塔体加固</w:t>
      </w:r>
      <w:r>
        <w:rPr>
          <w:b/>
          <w:bCs/>
          <w:spacing w:val="-3"/>
          <w:sz w:val="30"/>
          <w:szCs w:val="30"/>
        </w:rPr>
        <w:t>维修方案</w:t>
      </w:r>
    </w:p>
    <w:p>
      <w:pPr>
        <w:jc w:val="left"/>
        <w:rPr>
          <w:rFonts w:hint="eastAsia"/>
          <w:b/>
          <w:bCs/>
          <w:spacing w:val="-3"/>
          <w:sz w:val="22"/>
          <w:szCs w:val="22"/>
          <w:lang w:val="en-US" w:eastAsia="zh-CN"/>
        </w:rPr>
      </w:pPr>
    </w:p>
    <w:p>
      <w:pPr>
        <w:pStyle w:val="2"/>
        <w:spacing w:before="196" w:line="369" w:lineRule="auto"/>
        <w:ind w:left="40" w:right="38" w:firstLine="436"/>
        <w:jc w:val="both"/>
        <w:rPr>
          <w:rFonts w:hint="default" w:eastAsia="宋体"/>
          <w:spacing w:val="-1"/>
          <w:lang w:val="en-US" w:eastAsia="zh-CN"/>
        </w:rPr>
      </w:pPr>
      <w:r>
        <w:rPr>
          <w:rFonts w:hint="eastAsia"/>
          <w:spacing w:val="3"/>
          <w:lang w:val="en-US" w:eastAsia="zh-CN"/>
        </w:rPr>
        <w:t>盐化事业部电解干燥装置氯水洗涤塔</w:t>
      </w:r>
      <w:r>
        <w:rPr>
          <w:spacing w:val="3"/>
        </w:rPr>
        <w:t>T-</w:t>
      </w:r>
      <w:r>
        <w:rPr>
          <w:spacing w:val="-1"/>
        </w:rPr>
        <w:t>501</w:t>
      </w:r>
      <w:r>
        <w:rPr>
          <w:rFonts w:hint="eastAsia"/>
          <w:spacing w:val="-1"/>
          <w:lang w:eastAsia="zh-CN"/>
        </w:rPr>
        <w:t>（</w:t>
      </w:r>
      <w:r>
        <w:rPr>
          <w:spacing w:val="-1"/>
        </w:rPr>
        <w:t>DN2600*15900</w:t>
      </w:r>
      <w:r>
        <w:rPr>
          <w:rFonts w:hint="eastAsia"/>
          <w:spacing w:val="-1"/>
          <w:lang w:eastAsia="zh-CN"/>
        </w:rPr>
        <w:t>）</w:t>
      </w:r>
      <w:r>
        <w:rPr>
          <w:spacing w:val="3"/>
        </w:rPr>
        <w:t>塔底使用温度80℃,塔顶使用温度45℃；工作压力-0.005~0.02</w:t>
      </w:r>
      <w:r>
        <w:t>MPa</w:t>
      </w:r>
      <w:r>
        <w:rPr>
          <w:spacing w:val="3"/>
        </w:rPr>
        <w:t>。</w:t>
      </w:r>
      <w:r>
        <w:rPr>
          <w:spacing w:val="-1"/>
        </w:rPr>
        <w:t>塔体外壁多处裂纹，漏出白色玻璃纤</w:t>
      </w:r>
      <w:r>
        <w:rPr>
          <w:spacing w:val="-2"/>
        </w:rPr>
        <w:t>维，且下半段比上</w:t>
      </w:r>
      <w:r>
        <w:rPr>
          <w:spacing w:val="-3"/>
        </w:rPr>
        <w:t>半段严重。</w:t>
      </w:r>
      <w:r>
        <w:rPr>
          <w:rFonts w:hint="eastAsia"/>
          <w:spacing w:val="-3"/>
          <w:lang w:val="en-US" w:eastAsia="zh-CN"/>
        </w:rPr>
        <w:t>初步判断原因为</w:t>
      </w:r>
      <w:r>
        <w:t>使用温度较高，尤其是塔体下半段，多年使用后老化严重</w:t>
      </w:r>
      <w:r>
        <w:rPr>
          <w:spacing w:val="-1"/>
        </w:rPr>
        <w:t>，</w:t>
      </w:r>
      <w:r>
        <w:rPr>
          <w:rFonts w:hint="eastAsia"/>
          <w:spacing w:val="-1"/>
          <w:lang w:val="en-US" w:eastAsia="zh-CN"/>
        </w:rPr>
        <w:t>结构层树脂涂膜不均匀、树脂含量低</w:t>
      </w:r>
      <w:r>
        <w:rPr>
          <w:rFonts w:hint="eastAsia"/>
          <w:spacing w:val="-1"/>
          <w:lang w:eastAsia="zh-CN"/>
        </w:rPr>
        <w:t>。</w:t>
      </w:r>
      <w:r>
        <w:rPr>
          <w:spacing w:val="-1"/>
        </w:rPr>
        <w:t>玻纤裸露，结</w:t>
      </w:r>
      <w:r>
        <w:rPr>
          <w:spacing w:val="-2"/>
        </w:rPr>
        <w:t>构层强度降低</w:t>
      </w:r>
      <w:r>
        <w:rPr>
          <w:spacing w:val="-1"/>
        </w:rPr>
        <w:t>存在安全风险。</w:t>
      </w:r>
      <w:r>
        <w:rPr>
          <w:rFonts w:hint="eastAsia"/>
          <w:spacing w:val="-1"/>
          <w:lang w:val="en-US" w:eastAsia="zh-CN"/>
        </w:rPr>
        <w:t>为</w:t>
      </w:r>
      <w:r>
        <w:rPr>
          <w:rFonts w:hint="eastAsia"/>
          <w:spacing w:val="-2"/>
          <w:lang w:val="en-US" w:eastAsia="zh-CN"/>
        </w:rPr>
        <w:t>保障该塔安全稳定运行</w:t>
      </w:r>
      <w:r>
        <w:rPr>
          <w:spacing w:val="-2"/>
        </w:rPr>
        <w:t>，</w:t>
      </w:r>
      <w:r>
        <w:rPr>
          <w:rFonts w:hint="eastAsia"/>
          <w:spacing w:val="-2"/>
          <w:lang w:val="en-US" w:eastAsia="zh-CN"/>
        </w:rPr>
        <w:t>现需将该塔0-6米段</w:t>
      </w:r>
      <w:r>
        <w:rPr>
          <w:spacing w:val="-2"/>
        </w:rPr>
        <w:t>外壁修复和加强</w:t>
      </w:r>
      <w:r>
        <w:rPr>
          <w:rFonts w:hint="eastAsia"/>
          <w:spacing w:val="-2"/>
          <w:lang w:eastAsia="zh-CN"/>
        </w:rPr>
        <w:t>，</w:t>
      </w:r>
      <w:r>
        <w:rPr>
          <w:spacing w:val="-2"/>
        </w:rPr>
        <w:t>树脂选</w:t>
      </w:r>
      <w:r>
        <w:rPr>
          <w:spacing w:val="-3"/>
        </w:rPr>
        <w:t>择耐腐蚀且耐温较高的</w:t>
      </w:r>
      <w:r>
        <w:t>R802</w:t>
      </w:r>
      <w:r>
        <w:rPr>
          <w:spacing w:val="-3"/>
        </w:rPr>
        <w:t>乙烯基树脂</w:t>
      </w:r>
      <w:r>
        <w:rPr>
          <w:rFonts w:hint="eastAsia"/>
          <w:spacing w:val="-3"/>
          <w:lang w:val="en-US" w:eastAsia="zh-CN"/>
        </w:rPr>
        <w:t>+</w:t>
      </w:r>
      <w:r>
        <w:t>玻纤</w:t>
      </w:r>
      <w:r>
        <w:rPr>
          <w:spacing w:val="-1"/>
        </w:rPr>
        <w:t>毡</w:t>
      </w:r>
      <w:r>
        <w:rPr>
          <w:rFonts w:hint="eastAsia"/>
          <w:spacing w:val="-1"/>
          <w:lang w:val="en-US" w:eastAsia="zh-CN"/>
        </w:rPr>
        <w:t>+</w:t>
      </w:r>
      <w:r>
        <w:rPr>
          <w:spacing w:val="-1"/>
        </w:rPr>
        <w:t>玻纤布</w:t>
      </w:r>
      <w:r>
        <w:rPr>
          <w:rFonts w:hint="eastAsia"/>
          <w:spacing w:val="-1"/>
          <w:lang w:eastAsia="zh-CN"/>
        </w:rPr>
        <w:t>，</w:t>
      </w:r>
      <w:r>
        <w:rPr>
          <w:rFonts w:hint="eastAsia"/>
          <w:spacing w:val="-1"/>
          <w:lang w:val="en-US" w:eastAsia="zh-CN"/>
        </w:rPr>
        <w:t>缠绕5层、厚度达到4mm。</w:t>
      </w:r>
      <w:bookmarkStart w:id="0" w:name="_GoBack"/>
      <w:bookmarkEnd w:id="0"/>
    </w:p>
    <w:p>
      <w:pPr>
        <w:rPr>
          <w:rFonts w:hint="default"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中选单位施工人员需持有登高证等资质并接受我公司安全培训教育合格方可施工。</w:t>
      </w:r>
    </w:p>
    <w:p>
      <w:pPr>
        <w:pStyle w:val="2"/>
        <w:spacing w:before="196" w:line="369" w:lineRule="auto"/>
        <w:ind w:left="40" w:right="38" w:firstLine="436"/>
        <w:jc w:val="both"/>
        <w:rPr>
          <w:rFonts w:hint="default" w:eastAsiaTheme="minorEastAsia"/>
          <w:b/>
          <w:bCs/>
          <w:spacing w:val="-3"/>
          <w:sz w:val="22"/>
          <w:szCs w:val="22"/>
          <w:lang w:val="en-US" w:eastAsia="zh-CN"/>
        </w:rPr>
      </w:pPr>
      <w:r>
        <w:rPr>
          <w:rFonts w:hint="default" w:eastAsiaTheme="minorEastAsia"/>
          <w:b/>
          <w:bCs/>
          <w:spacing w:val="-3"/>
          <w:sz w:val="22"/>
          <w:szCs w:val="22"/>
          <w:lang w:val="en-US" w:eastAsia="zh-CN"/>
        </w:rPr>
        <w:drawing>
          <wp:inline distT="0" distB="0" distL="114300" distR="114300">
            <wp:extent cx="1563370" cy="2085340"/>
            <wp:effectExtent l="0" t="0" r="17780" b="10160"/>
            <wp:docPr id="1" name="图片 1" descr="d3306cb7dc8822875bbd87bc4ee5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3306cb7dc8822875bbd87bc4ee5b2d"/>
                    <pic:cNvPicPr>
                      <a:picLocks noChangeAspect="1"/>
                    </pic:cNvPicPr>
                  </pic:nvPicPr>
                  <pic:blipFill>
                    <a:blip r:embed="rId4"/>
                    <a:stretch>
                      <a:fillRect/>
                    </a:stretch>
                  </pic:blipFill>
                  <pic:spPr>
                    <a:xfrm flipV="1">
                      <a:off x="0" y="0"/>
                      <a:ext cx="1563370" cy="2085340"/>
                    </a:xfrm>
                    <a:prstGeom prst="rect">
                      <a:avLst/>
                    </a:prstGeom>
                  </pic:spPr>
                </pic:pic>
              </a:graphicData>
            </a:graphic>
          </wp:inline>
        </w:drawing>
      </w:r>
      <w:r>
        <w:rPr>
          <w:rFonts w:hint="default" w:eastAsiaTheme="minorEastAsia"/>
          <w:b/>
          <w:bCs/>
          <w:spacing w:val="-3"/>
          <w:sz w:val="22"/>
          <w:szCs w:val="22"/>
          <w:lang w:val="en-US" w:eastAsia="zh-CN"/>
        </w:rPr>
        <w:drawing>
          <wp:inline distT="0" distB="0" distL="114300" distR="114300">
            <wp:extent cx="1475105" cy="2110740"/>
            <wp:effectExtent l="0" t="0" r="10795" b="3810"/>
            <wp:docPr id="4" name="图片 4" descr="55dd809cb01ef72394ac39a52a73b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5dd809cb01ef72394ac39a52a73b08"/>
                    <pic:cNvPicPr>
                      <a:picLocks noChangeAspect="1"/>
                    </pic:cNvPicPr>
                  </pic:nvPicPr>
                  <pic:blipFill>
                    <a:blip r:embed="rId5"/>
                    <a:stretch>
                      <a:fillRect/>
                    </a:stretch>
                  </pic:blipFill>
                  <pic:spPr>
                    <a:xfrm>
                      <a:off x="0" y="0"/>
                      <a:ext cx="1475105" cy="2110740"/>
                    </a:xfrm>
                    <a:prstGeom prst="rect">
                      <a:avLst/>
                    </a:prstGeom>
                  </pic:spPr>
                </pic:pic>
              </a:graphicData>
            </a:graphic>
          </wp:inline>
        </w:drawing>
      </w:r>
      <w:r>
        <w:rPr>
          <w:rFonts w:hint="default" w:eastAsiaTheme="minorEastAsia"/>
          <w:b/>
          <w:bCs/>
          <w:spacing w:val="-3"/>
          <w:sz w:val="22"/>
          <w:szCs w:val="22"/>
          <w:lang w:val="en-US" w:eastAsia="zh-CN"/>
        </w:rPr>
        <w:drawing>
          <wp:inline distT="0" distB="0" distL="114300" distR="114300">
            <wp:extent cx="1617980" cy="2157730"/>
            <wp:effectExtent l="0" t="0" r="1270" b="13970"/>
            <wp:docPr id="3" name="图片 3" descr="738c013274888e517d6cab8b58e7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38c013274888e517d6cab8b58e7517"/>
                    <pic:cNvPicPr>
                      <a:picLocks noChangeAspect="1"/>
                    </pic:cNvPicPr>
                  </pic:nvPicPr>
                  <pic:blipFill>
                    <a:blip r:embed="rId6"/>
                    <a:stretch>
                      <a:fillRect/>
                    </a:stretch>
                  </pic:blipFill>
                  <pic:spPr>
                    <a:xfrm>
                      <a:off x="0" y="0"/>
                      <a:ext cx="1617980" cy="2157730"/>
                    </a:xfrm>
                    <a:prstGeom prst="rect">
                      <a:avLst/>
                    </a:prstGeom>
                  </pic:spPr>
                </pic:pic>
              </a:graphicData>
            </a:graphic>
          </wp:inline>
        </w:drawing>
      </w:r>
      <w:r>
        <w:rPr>
          <w:rFonts w:hint="default" w:eastAsiaTheme="minorEastAsia"/>
          <w:b/>
          <w:bCs/>
          <w:spacing w:val="-3"/>
          <w:sz w:val="22"/>
          <w:szCs w:val="22"/>
          <w:lang w:val="en-US" w:eastAsia="zh-CN"/>
        </w:rPr>
        <w:drawing>
          <wp:inline distT="0" distB="0" distL="114300" distR="114300">
            <wp:extent cx="1664335" cy="2219960"/>
            <wp:effectExtent l="0" t="0" r="12065" b="8890"/>
            <wp:docPr id="2" name="图片 2" descr="b5ebadb0facf6cb533f51226928c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5ebadb0facf6cb533f51226928c90e"/>
                    <pic:cNvPicPr>
                      <a:picLocks noChangeAspect="1"/>
                    </pic:cNvPicPr>
                  </pic:nvPicPr>
                  <pic:blipFill>
                    <a:blip r:embed="rId7"/>
                    <a:stretch>
                      <a:fillRect/>
                    </a:stretch>
                  </pic:blipFill>
                  <pic:spPr>
                    <a:xfrm>
                      <a:off x="0" y="0"/>
                      <a:ext cx="1664335" cy="2219960"/>
                    </a:xfrm>
                    <a:prstGeom prst="rect">
                      <a:avLst/>
                    </a:prstGeom>
                  </pic:spPr>
                </pic:pic>
              </a:graphicData>
            </a:graphic>
          </wp:inline>
        </w:drawing>
      </w:r>
      <w:r>
        <w:rPr>
          <w:rFonts w:hint="default" w:eastAsiaTheme="minorEastAsia"/>
          <w:b/>
          <w:bCs/>
          <w:spacing w:val="-3"/>
          <w:sz w:val="22"/>
          <w:szCs w:val="22"/>
          <w:lang w:val="en-US" w:eastAsia="zh-CN"/>
        </w:rPr>
        <w:drawing>
          <wp:inline distT="0" distB="0" distL="114300" distR="114300">
            <wp:extent cx="1570355" cy="2094230"/>
            <wp:effectExtent l="0" t="0" r="10795" b="1270"/>
            <wp:docPr id="5" name="图片 5" descr="92d21be50b77165fbb466325efdf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2d21be50b77165fbb466325efdf9dc"/>
                    <pic:cNvPicPr>
                      <a:picLocks noChangeAspect="1"/>
                    </pic:cNvPicPr>
                  </pic:nvPicPr>
                  <pic:blipFill>
                    <a:blip r:embed="rId8"/>
                    <a:stretch>
                      <a:fillRect/>
                    </a:stretch>
                  </pic:blipFill>
                  <pic:spPr>
                    <a:xfrm>
                      <a:off x="0" y="0"/>
                      <a:ext cx="1570355" cy="2094230"/>
                    </a:xfrm>
                    <a:prstGeom prst="rect">
                      <a:avLst/>
                    </a:prstGeom>
                  </pic:spPr>
                </pic:pic>
              </a:graphicData>
            </a:graphic>
          </wp:inline>
        </w:drawing>
      </w:r>
      <w:r>
        <w:rPr>
          <w:rFonts w:hint="default" w:eastAsiaTheme="minorEastAsia"/>
          <w:b/>
          <w:bCs/>
          <w:spacing w:val="-3"/>
          <w:sz w:val="22"/>
          <w:szCs w:val="22"/>
          <w:lang w:val="en-US" w:eastAsia="zh-CN"/>
        </w:rPr>
        <w:drawing>
          <wp:inline distT="0" distB="0" distL="114300" distR="114300">
            <wp:extent cx="1910080" cy="2131060"/>
            <wp:effectExtent l="0" t="0" r="13970" b="2540"/>
            <wp:docPr id="6" name="图片 6" descr="b0b3a6e8278427a127cd41649bf1d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0b3a6e8278427a127cd41649bf1d6c"/>
                    <pic:cNvPicPr>
                      <a:picLocks noChangeAspect="1"/>
                    </pic:cNvPicPr>
                  </pic:nvPicPr>
                  <pic:blipFill>
                    <a:blip r:embed="rId9"/>
                    <a:stretch>
                      <a:fillRect/>
                    </a:stretch>
                  </pic:blipFill>
                  <pic:spPr>
                    <a:xfrm>
                      <a:off x="0" y="0"/>
                      <a:ext cx="1910080" cy="213106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VlNmRjZDc3NjMxM2ZjNTk1MjFhZTZhZDFkYmY0MDUifQ=="/>
  </w:docVars>
  <w:rsids>
    <w:rsidRoot w:val="14231C1E"/>
    <w:rsid w:val="14231C1E"/>
    <w:rsid w:val="39E272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4480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2026-03-06T02:24:00Z</dcterms:created>
  <dc:creator>梓悦她爸</dc:creator>
  <cp:lastModifiedBy>梓悦她爸</cp:lastModifiedBy>
  <dcterms:modified xsi:type="dcterms:W3CDTF">2026-03-09T05:18:27Z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3D06262F936549569F6860CE4A90F8E8_11</vt:lpwstr>
  </property>
</Properties>
</file>