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生物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000</w:t>
      </w:r>
      <w:r>
        <w:rPr>
          <w:rFonts w:hint="eastAsia" w:cs="Times New Roman"/>
          <w:lang w:val="en-US" w:eastAsia="zh-CN"/>
        </w:rPr>
        <w:t>-4000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：2026年3月31日10：00（北京时间）</w:t>
      </w:r>
      <w:bookmarkStart w:id="0" w:name="_GoBack"/>
      <w:bookmarkEnd w:id="0"/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船运送到：须在2026年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15</w:t>
      </w:r>
      <w:r>
        <w:rPr>
          <w:rFonts w:hint="eastAsia" w:ascii="Times New Roman" w:hAnsi="Times New Roman" w:cs="Times New Roman"/>
          <w:lang w:val="en-US" w:eastAsia="zh-CN"/>
        </w:rPr>
        <w:t>日具备到货条件；船运自提：须在2026年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cs="Times New Roman"/>
          <w:lang w:val="en-US" w:eastAsia="zh-CN"/>
        </w:rPr>
        <w:t>日前具备交货条件；汽运送到：须在2026年</w:t>
      </w: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9</w:t>
      </w:r>
      <w:r>
        <w:rPr>
          <w:rFonts w:hint="eastAsia" w:ascii="Times New Roman" w:hAnsi="Times New Roman" w:cs="Times New Roman"/>
          <w:lang w:val="en-US" w:eastAsia="zh-CN"/>
        </w:rPr>
        <w:t>日起听通知陆续到货（具备每天到货</w:t>
      </w:r>
      <w:r>
        <w:rPr>
          <w:rFonts w:hint="eastAsia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0车条件</w:t>
      </w:r>
      <w:r>
        <w:rPr>
          <w:rFonts w:hint="eastAsia" w:cs="Times New Roman"/>
          <w:lang w:val="en-US" w:eastAsia="zh-CN"/>
        </w:rPr>
        <w:t>，根据采购人实际安排送货</w:t>
      </w:r>
      <w:r>
        <w:rPr>
          <w:rFonts w:hint="eastAsia" w:ascii="Times New Roman" w:hAnsi="Times New Roman" w:cs="Times New Roman"/>
          <w:lang w:val="en-US" w:eastAsia="zh-CN"/>
        </w:rPr>
        <w:t>），将根据采购人生产实际情况通知提、送货时间。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03020000000018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-4000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乙醇必须符合国标GB/T 10343-2023《食用酒精》，</w:t>
      </w:r>
      <w:r>
        <w:rPr>
          <w:rFonts w:hint="eastAsia" w:cs="Times New Roman"/>
          <w:lang w:val="en-US" w:eastAsia="zh-CN"/>
        </w:rPr>
        <w:t>参照</w:t>
      </w:r>
      <w:r>
        <w:rPr>
          <w:rFonts w:hint="eastAsia" w:ascii="Times New Roman" w:hAnsi="Times New Roman" w:cs="Times New Roman"/>
          <w:lang w:val="en-US" w:eastAsia="zh-CN"/>
        </w:rPr>
        <w:t xml:space="preserve"> GB/T 6820-2016《工业用乙醇》</w:t>
      </w:r>
      <w:r>
        <w:rPr>
          <w:rFonts w:hint="eastAsia" w:cs="Times New Roman"/>
          <w:lang w:val="en-US" w:eastAsia="zh-CN"/>
        </w:rPr>
        <w:t>标准</w:t>
      </w:r>
      <w:r>
        <w:rPr>
          <w:rFonts w:hint="eastAsia" w:ascii="Times New Roman" w:hAnsi="Times New Roman" w:cs="Times New Roman"/>
          <w:lang w:val="en-US" w:eastAsia="zh-CN"/>
        </w:rPr>
        <w:t>，要求气相色谱图上无苯的特征峰出现，苯、甲苯、乙苯、二甲苯未检出，异丙醇（mg/L）≤50。氧化时间要求达到二十分钟以上。具体指标如下：</w:t>
      </w:r>
    </w:p>
    <w:p w14:paraId="678E43FE">
      <w:pPr>
        <w:adjustRightInd w:val="0"/>
        <w:snapToGrid w:val="0"/>
        <w:spacing w:line="240" w:lineRule="auto"/>
        <w:ind w:firstLine="60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4914900" cy="4448175"/>
            <wp:effectExtent l="0" t="0" r="0" b="9525"/>
            <wp:docPr id="2" name="图片 1" descr="乙醇分析指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乙醇分析指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2.我公司要求所供产品为生物制乙醇，如发现供货中掺杂煤制乙醇导致分析数据异常，将对供应商处以合同总价3倍罚款，参与报价即视为已完全理解并接受本条款的所有内容。</w:t>
      </w:r>
    </w:p>
    <w:p w14:paraId="1E40F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2.1成交人采用汽运方式送货时，应做好运输车辆跟踪监控工作，请务必将每车清洗置换干净。每车必检，当出现不合格要求退换货处理且不得因供货影响采购人正常生产；当出现多次不合格时，采购人将根据公司规定进行处理，并且视情况有权无条件解除合同，期间所产生的一切费用由成交人全部承担。</w:t>
      </w:r>
    </w:p>
    <w:p w14:paraId="77C5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2.2如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</w:t>
      </w:r>
      <w:r>
        <w:rPr>
          <w:rFonts w:hint="eastAsia" w:ascii="Times New Roman" w:hAnsi="Times New Roman" w:cs="Times New Roman"/>
          <w:lang w:val="en-US" w:eastAsia="zh-CN"/>
        </w:rPr>
        <w:t>。如遇夏季高温季节，将采取规避高温的卸货方案，请严格执行实时的卸货规定。</w:t>
      </w:r>
    </w:p>
    <w:p w14:paraId="2688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cs="Times New Roman"/>
          <w:lang w:val="en-US" w:eastAsia="zh-CN"/>
        </w:rPr>
        <w:t>2.3</w:t>
      </w:r>
      <w:r>
        <w:rPr>
          <w:rFonts w:hint="eastAsia" w:cs="Times New Roman"/>
          <w:b/>
          <w:bCs/>
          <w:lang w:val="en-US" w:eastAsia="zh-CN"/>
        </w:rPr>
        <w:t>汽运</w:t>
      </w:r>
      <w:r>
        <w:rPr>
          <w:rFonts w:hint="eastAsia"/>
          <w:b/>
          <w:bCs/>
          <w:lang w:val="en-US" w:eastAsia="zh-CN"/>
        </w:rPr>
        <w:t>取样时，现场排放的废液须根据采购人现场管理要求，在指定地点废液收集（由司乘人员自行带走），要求送货人员自备铁桶收集，禁止停车场内使用塑料桶。</w:t>
      </w:r>
    </w:p>
    <w:p w14:paraId="6E168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2.4采购人检验如发现苯指标（上表最后一项）不合格，将按照每车1000元罚款处罚并作退货处理；其他指标不合格，按照每车500元罚款处罚，并依采购人要求处置。</w:t>
      </w:r>
    </w:p>
    <w:p w14:paraId="3FC5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3.船运送到时，要求单船送货量不小于2000吨,建议选用2000吨级以上有资质的船只运输。</w:t>
      </w:r>
    </w:p>
    <w:p w14:paraId="5478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其他资质要求：《生产许可证》、危化品经营、授权代理证书、工业产品生产许可证或危险化学品经营许可证、危化品安全技术说明书（MSDS）、危化品安全标签、安全标准化认证证书等，并要求资质文件在有效期内等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5.有合作意向的新供应商请提供相关资质文件、产品小样及同类行业使用业绩，审核通过符合要求后，方可参与报价，否则报价无效。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</w:pPr>
      <w:r>
        <w:rPr>
          <w:rFonts w:hint="eastAsia"/>
          <w:b/>
          <w:lang w:val="en-US" w:eastAsia="zh-CN"/>
        </w:rPr>
        <w:t>6.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须提供营业执照、生产许可证或危化品经营许可证、授权代理证书（如有）等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272C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.报价要求报价方具备船运、汽运送到条件。</w:t>
      </w:r>
    </w:p>
    <w:p w14:paraId="45AB3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2990401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8"/>
        <w:tblpPr w:leftFromText="180" w:rightFromText="180" w:vertAnchor="text" w:horzAnchor="page" w:tblpX="1740" w:tblpY="6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1C8E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4A57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2C05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0D32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45B1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1D5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268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196A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ED85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.2报价方具备锦州港或仙人岛港（鲅鱼圈除外）平舱交货条件。</w:t>
      </w:r>
    </w:p>
    <w:p w14:paraId="5C762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textAlignment w:val="auto"/>
      </w:pP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23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1.报价要求报价方具备船运或汽运送到条件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1.1船运、汽运送到供货数量须≥2000吨或2000吨的倍数。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tbl>
      <w:tblPr>
        <w:tblStyle w:val="8"/>
        <w:tblpPr w:leftFromText="180" w:rightFromText="180" w:vertAnchor="text" w:horzAnchor="page" w:tblpX="1695" w:tblpY="19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2550"/>
        <w:gridCol w:w="2985"/>
      </w:tblGrid>
      <w:tr w14:paraId="365B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6418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交货数量（吨）</w:t>
            </w:r>
          </w:p>
        </w:tc>
        <w:tc>
          <w:tcPr>
            <w:tcW w:w="2550" w:type="dxa"/>
            <w:noWrap w:val="0"/>
            <w:vAlign w:val="center"/>
          </w:tcPr>
          <w:p w14:paraId="19862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具备交货条件时间</w:t>
            </w:r>
          </w:p>
        </w:tc>
        <w:tc>
          <w:tcPr>
            <w:tcW w:w="2985" w:type="dxa"/>
            <w:noWrap w:val="0"/>
            <w:vAlign w:val="center"/>
          </w:tcPr>
          <w:p w14:paraId="66DC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平舱价格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（元/吨）</w:t>
            </w:r>
          </w:p>
        </w:tc>
      </w:tr>
      <w:tr w14:paraId="2F2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5" w:type="dxa"/>
            <w:noWrap w:val="0"/>
            <w:vAlign w:val="center"/>
          </w:tcPr>
          <w:p w14:paraId="5EDB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808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日前</w:t>
            </w:r>
          </w:p>
        </w:tc>
        <w:tc>
          <w:tcPr>
            <w:tcW w:w="2985" w:type="dxa"/>
            <w:noWrap w:val="0"/>
            <w:vAlign w:val="center"/>
          </w:tcPr>
          <w:p w14:paraId="4D02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</w:tr>
    </w:tbl>
    <w:p w14:paraId="0CE8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  <w:rPr>
          <w:rFonts w:hint="eastAsia"/>
          <w:b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1.2报价方具备锦州港或仙人岛港（鲅鱼圈除外）平舱交货条件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16509E0"/>
    <w:rsid w:val="03661A20"/>
    <w:rsid w:val="08A925D2"/>
    <w:rsid w:val="09652EA6"/>
    <w:rsid w:val="0A7575D4"/>
    <w:rsid w:val="0B1408EB"/>
    <w:rsid w:val="0C825B1D"/>
    <w:rsid w:val="10F36FE9"/>
    <w:rsid w:val="12922C84"/>
    <w:rsid w:val="134678C7"/>
    <w:rsid w:val="13A91615"/>
    <w:rsid w:val="147931F1"/>
    <w:rsid w:val="14D05D11"/>
    <w:rsid w:val="15386004"/>
    <w:rsid w:val="15F1304B"/>
    <w:rsid w:val="17920BDE"/>
    <w:rsid w:val="18CC6F65"/>
    <w:rsid w:val="194D1260"/>
    <w:rsid w:val="1C0D408C"/>
    <w:rsid w:val="1C9E47F6"/>
    <w:rsid w:val="1D7C655F"/>
    <w:rsid w:val="208F4DF7"/>
    <w:rsid w:val="209634ED"/>
    <w:rsid w:val="215C682E"/>
    <w:rsid w:val="228D7161"/>
    <w:rsid w:val="23490170"/>
    <w:rsid w:val="247C629F"/>
    <w:rsid w:val="24960418"/>
    <w:rsid w:val="24E05525"/>
    <w:rsid w:val="29D3585C"/>
    <w:rsid w:val="2A68414C"/>
    <w:rsid w:val="2B4324C3"/>
    <w:rsid w:val="2B8C00D9"/>
    <w:rsid w:val="2D6D29C6"/>
    <w:rsid w:val="2E730AF8"/>
    <w:rsid w:val="2EEE0779"/>
    <w:rsid w:val="2F340AA1"/>
    <w:rsid w:val="30DA11D4"/>
    <w:rsid w:val="31C40AB0"/>
    <w:rsid w:val="3757355A"/>
    <w:rsid w:val="38342E0E"/>
    <w:rsid w:val="384D2BD3"/>
    <w:rsid w:val="387364AE"/>
    <w:rsid w:val="3F6251B6"/>
    <w:rsid w:val="41566D3D"/>
    <w:rsid w:val="42791D7B"/>
    <w:rsid w:val="47233E4B"/>
    <w:rsid w:val="496658A3"/>
    <w:rsid w:val="4A361F60"/>
    <w:rsid w:val="4A6A3171"/>
    <w:rsid w:val="4AC251FD"/>
    <w:rsid w:val="4ADB406F"/>
    <w:rsid w:val="4AE1260F"/>
    <w:rsid w:val="4BD96800"/>
    <w:rsid w:val="4C1C66ED"/>
    <w:rsid w:val="4D4C611D"/>
    <w:rsid w:val="4D994499"/>
    <w:rsid w:val="4E4D0DDF"/>
    <w:rsid w:val="4E65437B"/>
    <w:rsid w:val="4E9E788D"/>
    <w:rsid w:val="4F3E7FC5"/>
    <w:rsid w:val="51213703"/>
    <w:rsid w:val="513A2283"/>
    <w:rsid w:val="547B133D"/>
    <w:rsid w:val="55E464CD"/>
    <w:rsid w:val="57914C19"/>
    <w:rsid w:val="58113834"/>
    <w:rsid w:val="582924E0"/>
    <w:rsid w:val="5A234C76"/>
    <w:rsid w:val="5A702373"/>
    <w:rsid w:val="5CAC586B"/>
    <w:rsid w:val="5E3E3760"/>
    <w:rsid w:val="5FED582A"/>
    <w:rsid w:val="603718EF"/>
    <w:rsid w:val="605C6362"/>
    <w:rsid w:val="60681AA9"/>
    <w:rsid w:val="626F711E"/>
    <w:rsid w:val="6326564D"/>
    <w:rsid w:val="63F87D96"/>
    <w:rsid w:val="64B90B25"/>
    <w:rsid w:val="64E5191A"/>
    <w:rsid w:val="65984BDE"/>
    <w:rsid w:val="6676305F"/>
    <w:rsid w:val="672F50CE"/>
    <w:rsid w:val="67312ABA"/>
    <w:rsid w:val="694037F5"/>
    <w:rsid w:val="6A2904FB"/>
    <w:rsid w:val="6B7230A5"/>
    <w:rsid w:val="6B7E2906"/>
    <w:rsid w:val="6D4A37B2"/>
    <w:rsid w:val="6DD76B71"/>
    <w:rsid w:val="6DE704B1"/>
    <w:rsid w:val="6E1A2A52"/>
    <w:rsid w:val="6F584A8E"/>
    <w:rsid w:val="74B54E81"/>
    <w:rsid w:val="762E313E"/>
    <w:rsid w:val="77AA4DD8"/>
    <w:rsid w:val="7A5A50FB"/>
    <w:rsid w:val="7A83328D"/>
    <w:rsid w:val="7A995229"/>
    <w:rsid w:val="7B106F4E"/>
    <w:rsid w:val="7E61605D"/>
    <w:rsid w:val="7EC0633F"/>
    <w:rsid w:val="7ED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4092</Words>
  <Characters>4469</Characters>
  <Lines>0</Lines>
  <Paragraphs>0</Paragraphs>
  <TotalTime>0</TotalTime>
  <ScaleCrop>false</ScaleCrop>
  <LinksUpToDate>false</LinksUpToDate>
  <CharactersWithSpaces>4497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示申言舌</cp:lastModifiedBy>
  <cp:lastPrinted>2026-01-13T08:37:00Z</cp:lastPrinted>
  <dcterms:modified xsi:type="dcterms:W3CDTF">2026-03-23T11:54:18Z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eyJoZGlkIjoiNWNlOWQ0MjY3MTdkYjgyN2M3ZDUxZmE0YjZhNGVlMDAiLCJ1c2VySWQiOiIzMjgzNDYxMDUifQ==</vt:lpwstr>
  </property>
  <property fmtid="{D5CDD505-2E9C-101B-9397-08002B2CF9AE}" pid="4" name="ICV">
    <vt:lpwstr>AC08B15DEC824E5996F0D7D741009FFB_12</vt:lpwstr>
  </property>
</Properties>
</file>