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27E8B">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D8256DD">
      <w:pPr>
        <w:pStyle w:val="3"/>
        <w:rPr>
          <w:rFonts w:ascii="方正小标宋简体" w:hAnsi="宋体" w:eastAsia="方正小标宋简体" w:cs="宋体"/>
        </w:rPr>
      </w:pPr>
      <w:r>
        <w:rPr>
          <w:rFonts w:hint="eastAsia" w:ascii="方正小标宋简体" w:hAnsi="宋体" w:eastAsia="方正小标宋简体" w:cs="宋体"/>
        </w:rPr>
        <w:t>比选文书</w:t>
      </w:r>
    </w:p>
    <w:p w14:paraId="460FDFA6"/>
    <w:p w14:paraId="55B9A1FC">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我公司现</w:t>
      </w:r>
      <w:r>
        <w:rPr>
          <w:rFonts w:hint="eastAsia" w:ascii="方正仿宋_GBK" w:hAnsi="方正仿宋_GBK" w:eastAsia="方正仿宋_GBK" w:cs="方正仿宋_GBK"/>
          <w:bCs/>
          <w:sz w:val="32"/>
          <w:szCs w:val="32"/>
          <w:lang w:val="zh-CN"/>
        </w:rPr>
        <w:t>采用自主公开采购的方式选定供应商，</w:t>
      </w:r>
      <w:r>
        <w:rPr>
          <w:rFonts w:hint="eastAsia" w:ascii="方正仿宋_GBK" w:hAnsi="方正仿宋_GBK" w:eastAsia="方正仿宋_GBK" w:cs="方正仿宋_GBK"/>
          <w:sz w:val="32"/>
          <w:szCs w:val="32"/>
        </w:rPr>
        <w:t>欢迎具有相关资质的厂商前来报价。</w:t>
      </w:r>
    </w:p>
    <w:p w14:paraId="615533D8">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7804D87B">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海纳川卸船机变频器年度维保服务（服务期限：2年）</w:t>
      </w:r>
      <w:r>
        <w:rPr>
          <w:rFonts w:hint="eastAsia" w:ascii="方正仿宋简体" w:hAnsi="方正仿宋简体" w:eastAsia="方正仿宋简体" w:cs="方正仿宋简体"/>
          <w:bCs/>
          <w:sz w:val="32"/>
          <w:szCs w:val="32"/>
        </w:rPr>
        <w:t>；</w:t>
      </w:r>
    </w:p>
    <w:p w14:paraId="582E816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维保服务时间：</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4</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-2028年</w:t>
      </w:r>
      <w:r>
        <w:rPr>
          <w:rFonts w:hint="eastAsia" w:ascii="方正仿宋简体" w:hAnsi="仿宋_GB2312" w:eastAsia="方正仿宋简体" w:cs="仿宋_GB2312"/>
          <w:kern w:val="1"/>
          <w:sz w:val="32"/>
          <w:szCs w:val="32"/>
          <w:u w:val="single"/>
        </w:rPr>
        <w:t>3</w:t>
      </w:r>
      <w:r>
        <w:rPr>
          <w:rFonts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rPr>
        <w:t>31日</w:t>
      </w:r>
      <w:r>
        <w:rPr>
          <w:rFonts w:hint="eastAsia" w:ascii="方正仿宋简体" w:hAnsi="方正仿宋简体" w:eastAsia="方正仿宋简体" w:cs="方正仿宋简体"/>
          <w:sz w:val="32"/>
          <w:szCs w:val="32"/>
        </w:rPr>
        <w:t>；</w:t>
      </w:r>
    </w:p>
    <w:p w14:paraId="0E129238">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bookmarkStart w:id="9" w:name="_GoBack"/>
      <w:bookmarkEnd w:id="9"/>
    </w:p>
    <w:p w14:paraId="64B1D37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rPr>
        <w:t>202</w:t>
      </w:r>
      <w:r>
        <w:rPr>
          <w:rFonts w:ascii="方正仿宋简体" w:hAnsi="方正仿宋简体" w:eastAsia="方正仿宋简体" w:cs="方正仿宋简体"/>
          <w:sz w:val="32"/>
          <w:szCs w:val="32"/>
          <w:u w:val="single"/>
        </w:rPr>
        <w:t>6</w:t>
      </w:r>
      <w:r>
        <w:rPr>
          <w:rFonts w:hint="eastAsia" w:ascii="方正仿宋简体" w:hAnsi="方正仿宋简体" w:eastAsia="方正仿宋简体" w:cs="方正仿宋简体"/>
          <w:sz w:val="32"/>
          <w:szCs w:val="32"/>
          <w:u w:val="single"/>
        </w:rPr>
        <w:t>年</w:t>
      </w:r>
      <w:r>
        <w:rPr>
          <w:rFonts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rPr>
        <w:t>月</w:t>
      </w:r>
      <w:r>
        <w:rPr>
          <w:rFonts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31</w:t>
      </w:r>
      <w:r>
        <w:rPr>
          <w:rFonts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rPr>
        <w:t xml:space="preserve">日 </w:t>
      </w:r>
      <w:r>
        <w:rPr>
          <w:rFonts w:hint="eastAsia" w:ascii="方正仿宋简体" w:hAnsi="方正仿宋简体" w:eastAsia="方正仿宋简体" w:cs="方正仿宋简体"/>
          <w:sz w:val="32"/>
          <w:szCs w:val="32"/>
          <w:u w:val="single"/>
          <w:lang w:val="en-US" w:eastAsia="zh-CN"/>
        </w:rPr>
        <w:t>上</w:t>
      </w:r>
      <w:r>
        <w:rPr>
          <w:rFonts w:hint="eastAsia" w:ascii="方正仿宋简体" w:hAnsi="方正仿宋简体" w:eastAsia="方正仿宋简体" w:cs="方正仿宋简体"/>
          <w:sz w:val="32"/>
          <w:szCs w:val="32"/>
          <w:u w:val="single"/>
        </w:rPr>
        <w:t>午10:30</w:t>
      </w:r>
      <w:r>
        <w:rPr>
          <w:rFonts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14:paraId="41FB4B1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 xml:space="preserve">评审时间： </w:t>
      </w:r>
      <w:r>
        <w:rPr>
          <w:rFonts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u w:val="single"/>
        </w:rPr>
        <w:t>202</w:t>
      </w:r>
      <w:r>
        <w:rPr>
          <w:rFonts w:ascii="方正仿宋简体" w:hAnsi="方正仿宋简体" w:eastAsia="方正仿宋简体" w:cs="方正仿宋简体"/>
          <w:sz w:val="32"/>
          <w:szCs w:val="32"/>
          <w:u w:val="single"/>
        </w:rPr>
        <w:t>6</w:t>
      </w:r>
      <w:r>
        <w:rPr>
          <w:rFonts w:hint="eastAsia" w:ascii="方正仿宋简体" w:hAnsi="方正仿宋简体" w:eastAsia="方正仿宋简体" w:cs="方正仿宋简体"/>
          <w:sz w:val="32"/>
          <w:szCs w:val="32"/>
          <w:u w:val="single"/>
        </w:rPr>
        <w:t>年</w:t>
      </w:r>
      <w:r>
        <w:rPr>
          <w:rFonts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rPr>
        <w:t>月</w:t>
      </w:r>
      <w:r>
        <w:rPr>
          <w:rFonts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31</w:t>
      </w:r>
      <w:r>
        <w:rPr>
          <w:rFonts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rPr>
        <w:t xml:space="preserve">日 </w:t>
      </w:r>
      <w:r>
        <w:rPr>
          <w:rFonts w:hint="eastAsia" w:ascii="方正仿宋简体" w:hAnsi="方正仿宋简体" w:eastAsia="方正仿宋简体" w:cs="方正仿宋简体"/>
          <w:sz w:val="32"/>
          <w:szCs w:val="32"/>
          <w:u w:val="single"/>
          <w:lang w:val="en-US" w:eastAsia="zh-CN"/>
        </w:rPr>
        <w:t>上</w:t>
      </w:r>
      <w:r>
        <w:rPr>
          <w:rFonts w:hint="eastAsia" w:ascii="方正仿宋简体" w:hAnsi="方正仿宋简体" w:eastAsia="方正仿宋简体" w:cs="方正仿宋简体"/>
          <w:sz w:val="32"/>
          <w:szCs w:val="32"/>
          <w:u w:val="single"/>
        </w:rPr>
        <w:t>午10:30</w:t>
      </w:r>
      <w:r>
        <w:rPr>
          <w:rFonts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14:paraId="258433A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bookmarkStart w:id="0" w:name="OLE_LINK2"/>
      <w:bookmarkStart w:id="1" w:name="OLE_LINK16"/>
      <w:bookmarkStart w:id="2" w:name="OLE_LINK17"/>
      <w:r>
        <w:rPr>
          <w:rFonts w:hint="eastAsia" w:ascii="方正仿宋简体" w:hAnsi="方正仿宋简体" w:eastAsia="方正仿宋简体" w:cs="方正仿宋简体"/>
          <w:sz w:val="32"/>
          <w:szCs w:val="32"/>
          <w:u w:val="single"/>
        </w:rPr>
        <w:t>镇江海纳川物流产业发展有限责任公司210</w:t>
      </w:r>
      <w:bookmarkEnd w:id="0"/>
      <w:bookmarkEnd w:id="1"/>
      <w:bookmarkEnd w:id="2"/>
      <w:r>
        <w:rPr>
          <w:rFonts w:hint="eastAsia" w:ascii="方正仿宋简体" w:hAnsi="方正仿宋简体" w:eastAsia="方正仿宋简体" w:cs="方正仿宋简体"/>
          <w:sz w:val="32"/>
          <w:szCs w:val="32"/>
        </w:rPr>
        <w:t>；</w:t>
      </w:r>
    </w:p>
    <w:p w14:paraId="247C807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4B655D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5703E308">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标的物内容</w:t>
      </w:r>
    </w:p>
    <w:p w14:paraId="3263A1EC">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海纳川港口卸船机变频器年度维保服务（2</w:t>
      </w:r>
      <w:r>
        <w:rPr>
          <w:rFonts w:ascii="方正仿宋简体" w:hAnsi="方正仿宋简体" w:eastAsia="方正仿宋简体" w:cs="方正仿宋简体"/>
          <w:sz w:val="32"/>
          <w:szCs w:val="32"/>
        </w:rPr>
        <w:t>026</w:t>
      </w:r>
      <w:r>
        <w:rPr>
          <w:rFonts w:hint="eastAsia" w:ascii="方正仿宋简体" w:hAnsi="方正仿宋简体" w:eastAsia="方正仿宋简体" w:cs="方正仿宋简体"/>
          <w:sz w:val="32"/>
          <w:szCs w:val="32"/>
        </w:rPr>
        <w:t>年</w:t>
      </w:r>
      <w:r>
        <w:rPr>
          <w:rFonts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rPr>
        <w:t>月</w:t>
      </w:r>
      <w:r>
        <w:rPr>
          <w:rFonts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日</w:t>
      </w:r>
      <w:r>
        <w:rPr>
          <w:rFonts w:ascii="方正仿宋简体" w:hAnsi="方正仿宋简体" w:eastAsia="方正仿宋简体" w:cs="方正仿宋简体"/>
          <w:sz w:val="32"/>
          <w:szCs w:val="32"/>
        </w:rPr>
        <w:t>-2028</w:t>
      </w:r>
      <w:r>
        <w:rPr>
          <w:rFonts w:hint="eastAsia" w:ascii="方正仿宋简体" w:hAnsi="方正仿宋简体" w:eastAsia="方正仿宋简体" w:cs="方正仿宋简体"/>
          <w:sz w:val="32"/>
          <w:szCs w:val="32"/>
        </w:rPr>
        <w:t>年</w:t>
      </w:r>
      <w:r>
        <w:rPr>
          <w:rFonts w:ascii="方正仿宋简体" w:hAnsi="方正仿宋简体" w:eastAsia="方正仿宋简体" w:cs="方正仿宋简体"/>
          <w:sz w:val="32"/>
          <w:szCs w:val="32"/>
        </w:rPr>
        <w:t>3月31</w:t>
      </w:r>
      <w:r>
        <w:rPr>
          <w:rFonts w:hint="eastAsia" w:ascii="方正仿宋简体" w:hAnsi="方正仿宋简体" w:eastAsia="方正仿宋简体" w:cs="方正仿宋简体"/>
          <w:sz w:val="32"/>
          <w:szCs w:val="32"/>
        </w:rPr>
        <w:t>日）。</w:t>
      </w:r>
    </w:p>
    <w:p w14:paraId="12B4FCED">
      <w:pPr>
        <w:pStyle w:val="19"/>
        <w:numPr>
          <w:ilvl w:val="0"/>
          <w:numId w:val="1"/>
        </w:numPr>
        <w:spacing w:line="360" w:lineRule="auto"/>
        <w:ind w:firstLineChars="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技术要求</w:t>
      </w:r>
      <w:bookmarkStart w:id="3" w:name="OLE_LINK4"/>
      <w:bookmarkStart w:id="4" w:name="OLE_LINK3"/>
    </w:p>
    <w:p w14:paraId="669E4165">
      <w:pPr>
        <w:spacing w:line="360" w:lineRule="auto"/>
        <w:ind w:left="64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工作量清单</w:t>
      </w:r>
    </w:p>
    <w:tbl>
      <w:tblPr>
        <w:tblStyle w:val="14"/>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4"/>
        <w:gridCol w:w="1233"/>
        <w:gridCol w:w="1418"/>
        <w:gridCol w:w="1276"/>
      </w:tblGrid>
      <w:tr w14:paraId="1B05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4664" w:type="dxa"/>
            <w:tcMar>
              <w:top w:w="15" w:type="dxa"/>
              <w:left w:w="15" w:type="dxa"/>
              <w:right w:w="15" w:type="dxa"/>
            </w:tcMar>
            <w:vAlign w:val="center"/>
          </w:tcPr>
          <w:p w14:paraId="32CB41B1">
            <w:pPr>
              <w:widowControl/>
              <w:jc w:val="center"/>
              <w:textAlignment w:val="top"/>
              <w:rPr>
                <w:rFonts w:ascii="宋体" w:hAnsi="宋体" w:cs="宋体"/>
                <w:b/>
                <w:bCs/>
                <w:sz w:val="24"/>
                <w:szCs w:val="24"/>
                <w:lang w:bidi="ar"/>
              </w:rPr>
            </w:pPr>
            <w:r>
              <w:rPr>
                <w:rFonts w:hint="eastAsia" w:ascii="宋体" w:hAnsi="宋体" w:cs="宋体"/>
                <w:b/>
                <w:bCs/>
                <w:sz w:val="24"/>
                <w:szCs w:val="24"/>
                <w:lang w:bidi="ar"/>
              </w:rPr>
              <w:t>变频</w:t>
            </w:r>
            <w:r>
              <w:rPr>
                <w:rFonts w:ascii="宋体" w:hAnsi="宋体" w:cs="宋体"/>
                <w:b/>
                <w:bCs/>
                <w:sz w:val="24"/>
                <w:szCs w:val="24"/>
                <w:lang w:bidi="ar"/>
              </w:rPr>
              <w:t>器</w:t>
            </w:r>
            <w:r>
              <w:rPr>
                <w:rFonts w:hint="eastAsia" w:ascii="宋体" w:hAnsi="宋体" w:cs="宋体"/>
                <w:b/>
                <w:bCs/>
                <w:sz w:val="24"/>
                <w:szCs w:val="24"/>
                <w:lang w:bidi="ar"/>
              </w:rPr>
              <w:t>型号</w:t>
            </w:r>
          </w:p>
        </w:tc>
        <w:tc>
          <w:tcPr>
            <w:tcW w:w="1233" w:type="dxa"/>
            <w:tcMar>
              <w:top w:w="15" w:type="dxa"/>
              <w:left w:w="15" w:type="dxa"/>
              <w:right w:w="15" w:type="dxa"/>
            </w:tcMar>
            <w:vAlign w:val="center"/>
          </w:tcPr>
          <w:p w14:paraId="01263DEC">
            <w:pPr>
              <w:widowControl/>
              <w:jc w:val="center"/>
              <w:textAlignment w:val="top"/>
              <w:rPr>
                <w:rFonts w:ascii="宋体" w:hAnsi="宋体" w:cs="宋体"/>
                <w:b/>
                <w:bCs/>
                <w:sz w:val="24"/>
                <w:szCs w:val="24"/>
                <w:lang w:bidi="ar"/>
              </w:rPr>
            </w:pPr>
            <w:r>
              <w:rPr>
                <w:rFonts w:hint="eastAsia" w:ascii="宋体" w:hAnsi="宋体" w:cs="宋体"/>
                <w:b/>
                <w:bCs/>
                <w:sz w:val="24"/>
                <w:szCs w:val="24"/>
                <w:lang w:bidi="ar"/>
              </w:rPr>
              <w:t>品牌</w:t>
            </w:r>
          </w:p>
        </w:tc>
        <w:tc>
          <w:tcPr>
            <w:tcW w:w="1418" w:type="dxa"/>
            <w:vAlign w:val="center"/>
          </w:tcPr>
          <w:p w14:paraId="03EFCB58">
            <w:pPr>
              <w:widowControl/>
              <w:jc w:val="center"/>
              <w:textAlignment w:val="top"/>
              <w:rPr>
                <w:rFonts w:ascii="宋体" w:hAnsi="宋体" w:cs="宋体"/>
                <w:b/>
                <w:bCs/>
                <w:sz w:val="24"/>
                <w:szCs w:val="24"/>
                <w:lang w:bidi="ar"/>
              </w:rPr>
            </w:pPr>
            <w:r>
              <w:rPr>
                <w:rFonts w:hint="eastAsia" w:ascii="宋体" w:hAnsi="宋体" w:cs="宋体"/>
                <w:b/>
                <w:bCs/>
                <w:sz w:val="24"/>
                <w:szCs w:val="24"/>
                <w:lang w:bidi="ar"/>
              </w:rPr>
              <w:t>功率（k</w:t>
            </w:r>
            <w:r>
              <w:rPr>
                <w:rFonts w:ascii="宋体" w:hAnsi="宋体" w:cs="宋体"/>
                <w:b/>
                <w:bCs/>
                <w:sz w:val="24"/>
                <w:szCs w:val="24"/>
                <w:lang w:bidi="ar"/>
              </w:rPr>
              <w:t>VA</w:t>
            </w:r>
            <w:r>
              <w:rPr>
                <w:rFonts w:hint="eastAsia" w:ascii="宋体" w:hAnsi="宋体" w:cs="宋体"/>
                <w:b/>
                <w:bCs/>
                <w:sz w:val="24"/>
                <w:szCs w:val="24"/>
                <w:lang w:bidi="ar"/>
              </w:rPr>
              <w:t>）</w:t>
            </w:r>
          </w:p>
        </w:tc>
        <w:tc>
          <w:tcPr>
            <w:tcW w:w="1276" w:type="dxa"/>
            <w:vAlign w:val="center"/>
          </w:tcPr>
          <w:p w14:paraId="71B234E8">
            <w:pPr>
              <w:widowControl/>
              <w:jc w:val="center"/>
              <w:textAlignment w:val="top"/>
              <w:rPr>
                <w:rFonts w:ascii="宋体" w:hAnsi="宋体" w:cs="宋体"/>
                <w:b/>
                <w:bCs/>
                <w:sz w:val="24"/>
                <w:szCs w:val="24"/>
                <w:lang w:bidi="ar"/>
              </w:rPr>
            </w:pPr>
            <w:r>
              <w:rPr>
                <w:rFonts w:hint="eastAsia" w:ascii="宋体" w:hAnsi="宋体" w:cs="宋体"/>
                <w:b/>
                <w:bCs/>
                <w:sz w:val="24"/>
                <w:szCs w:val="24"/>
                <w:lang w:bidi="ar"/>
              </w:rPr>
              <w:t>数量</w:t>
            </w:r>
          </w:p>
        </w:tc>
      </w:tr>
      <w:tr w14:paraId="2E1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4" w:type="dxa"/>
            <w:tcMar>
              <w:top w:w="15" w:type="dxa"/>
              <w:left w:w="15" w:type="dxa"/>
              <w:right w:w="15" w:type="dxa"/>
            </w:tcMar>
            <w:vAlign w:val="center"/>
          </w:tcPr>
          <w:p w14:paraId="113B6D94">
            <w:pPr>
              <w:widowControl/>
              <w:ind w:firstLine="240" w:firstLineChars="100"/>
              <w:jc w:val="left"/>
              <w:textAlignment w:val="top"/>
              <w:rPr>
                <w:rFonts w:ascii="宋体" w:hAnsi="宋体" w:cs="宋体"/>
                <w:sz w:val="24"/>
                <w:szCs w:val="24"/>
              </w:rPr>
            </w:pPr>
            <w:r>
              <w:rPr>
                <w:rFonts w:hint="eastAsia" w:ascii="宋体" w:hAnsi="宋体" w:cs="宋体"/>
                <w:sz w:val="24"/>
                <w:szCs w:val="24"/>
              </w:rPr>
              <w:t>ACS880-01-038A-3（给料）</w:t>
            </w:r>
          </w:p>
        </w:tc>
        <w:tc>
          <w:tcPr>
            <w:tcW w:w="1233" w:type="dxa"/>
            <w:tcMar>
              <w:top w:w="15" w:type="dxa"/>
              <w:left w:w="15" w:type="dxa"/>
              <w:right w:w="15" w:type="dxa"/>
            </w:tcMar>
            <w:vAlign w:val="center"/>
          </w:tcPr>
          <w:p w14:paraId="18A1B128">
            <w:pPr>
              <w:widowControl/>
              <w:jc w:val="center"/>
              <w:textAlignment w:val="top"/>
              <w:rPr>
                <w:rFonts w:ascii="宋体" w:hAnsi="宋体" w:cs="宋体"/>
                <w:sz w:val="24"/>
                <w:szCs w:val="24"/>
              </w:rPr>
            </w:pPr>
            <w:r>
              <w:rPr>
                <w:rFonts w:hint="eastAsia" w:ascii="宋体" w:hAnsi="宋体" w:cs="宋体"/>
                <w:sz w:val="24"/>
                <w:szCs w:val="24"/>
                <w:lang w:bidi="ar"/>
              </w:rPr>
              <w:t>ABB</w:t>
            </w:r>
          </w:p>
        </w:tc>
        <w:tc>
          <w:tcPr>
            <w:tcW w:w="1418" w:type="dxa"/>
            <w:vAlign w:val="center"/>
          </w:tcPr>
          <w:p w14:paraId="3AF7626B">
            <w:pPr>
              <w:widowControl/>
              <w:jc w:val="center"/>
              <w:textAlignment w:val="top"/>
              <w:rPr>
                <w:rFonts w:ascii="宋体" w:hAnsi="宋体" w:cs="宋体"/>
                <w:sz w:val="24"/>
                <w:szCs w:val="24"/>
              </w:rPr>
            </w:pPr>
            <w:r>
              <w:rPr>
                <w:rFonts w:hint="eastAsia" w:ascii="宋体" w:hAnsi="宋体" w:cs="宋体"/>
                <w:sz w:val="24"/>
                <w:szCs w:val="24"/>
              </w:rPr>
              <w:t>15</w:t>
            </w:r>
          </w:p>
        </w:tc>
        <w:tc>
          <w:tcPr>
            <w:tcW w:w="1276" w:type="dxa"/>
            <w:vAlign w:val="center"/>
          </w:tcPr>
          <w:p w14:paraId="391F51CC">
            <w:pPr>
              <w:widowControl/>
              <w:jc w:val="center"/>
              <w:textAlignment w:val="top"/>
              <w:rPr>
                <w:rFonts w:ascii="宋体" w:hAnsi="宋体" w:cs="宋体"/>
                <w:sz w:val="24"/>
                <w:szCs w:val="24"/>
              </w:rPr>
            </w:pPr>
            <w:r>
              <w:rPr>
                <w:rFonts w:hint="eastAsia" w:ascii="宋体" w:hAnsi="宋体" w:cs="宋体"/>
                <w:sz w:val="24"/>
                <w:szCs w:val="24"/>
              </w:rPr>
              <w:t>1台</w:t>
            </w:r>
          </w:p>
        </w:tc>
      </w:tr>
      <w:tr w14:paraId="6AE7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4" w:type="dxa"/>
            <w:tcMar>
              <w:top w:w="15" w:type="dxa"/>
              <w:left w:w="15" w:type="dxa"/>
              <w:right w:w="15" w:type="dxa"/>
            </w:tcMar>
            <w:vAlign w:val="center"/>
          </w:tcPr>
          <w:p w14:paraId="71453A4D">
            <w:pPr>
              <w:widowControl/>
              <w:ind w:firstLine="240" w:firstLineChars="100"/>
              <w:jc w:val="left"/>
              <w:textAlignment w:val="top"/>
              <w:rPr>
                <w:rFonts w:ascii="宋体" w:hAnsi="宋体" w:cs="宋体"/>
                <w:sz w:val="24"/>
                <w:szCs w:val="24"/>
              </w:rPr>
            </w:pPr>
            <w:r>
              <w:rPr>
                <w:rFonts w:hint="eastAsia" w:ascii="宋体" w:hAnsi="宋体" w:cs="宋体"/>
                <w:sz w:val="24"/>
                <w:szCs w:val="24"/>
              </w:rPr>
              <w:t>ACS880-01-025A-3（驾驶</w:t>
            </w:r>
            <w:r>
              <w:rPr>
                <w:rFonts w:ascii="宋体" w:hAnsi="宋体" w:cs="宋体"/>
                <w:sz w:val="24"/>
                <w:szCs w:val="24"/>
              </w:rPr>
              <w:t>舱</w:t>
            </w:r>
            <w:r>
              <w:rPr>
                <w:rFonts w:hint="eastAsia" w:ascii="宋体" w:hAnsi="宋体" w:cs="宋体"/>
                <w:sz w:val="24"/>
                <w:szCs w:val="24"/>
              </w:rPr>
              <w:t>）</w:t>
            </w:r>
          </w:p>
        </w:tc>
        <w:tc>
          <w:tcPr>
            <w:tcW w:w="1233" w:type="dxa"/>
            <w:tcMar>
              <w:top w:w="15" w:type="dxa"/>
              <w:left w:w="15" w:type="dxa"/>
              <w:right w:w="15" w:type="dxa"/>
            </w:tcMar>
            <w:vAlign w:val="center"/>
          </w:tcPr>
          <w:p w14:paraId="767150EA">
            <w:pPr>
              <w:widowControl/>
              <w:jc w:val="center"/>
              <w:textAlignment w:val="top"/>
              <w:rPr>
                <w:rFonts w:ascii="宋体" w:hAnsi="宋体" w:cs="宋体"/>
                <w:sz w:val="24"/>
                <w:szCs w:val="24"/>
              </w:rPr>
            </w:pPr>
            <w:r>
              <w:rPr>
                <w:rFonts w:hint="eastAsia" w:ascii="宋体" w:hAnsi="宋体" w:cs="宋体"/>
                <w:sz w:val="24"/>
                <w:szCs w:val="24"/>
                <w:lang w:bidi="ar"/>
              </w:rPr>
              <w:t>ABB</w:t>
            </w:r>
          </w:p>
        </w:tc>
        <w:tc>
          <w:tcPr>
            <w:tcW w:w="1418" w:type="dxa"/>
            <w:vAlign w:val="center"/>
          </w:tcPr>
          <w:p w14:paraId="0F2E97B6">
            <w:pPr>
              <w:widowControl/>
              <w:jc w:val="center"/>
              <w:textAlignment w:val="top"/>
              <w:rPr>
                <w:rFonts w:ascii="宋体" w:hAnsi="宋体" w:cs="宋体"/>
                <w:sz w:val="24"/>
                <w:szCs w:val="24"/>
              </w:rPr>
            </w:pPr>
            <w:r>
              <w:rPr>
                <w:rFonts w:hint="eastAsia" w:ascii="宋体" w:hAnsi="宋体" w:cs="宋体"/>
                <w:sz w:val="24"/>
                <w:szCs w:val="24"/>
              </w:rPr>
              <w:t>7.5</w:t>
            </w:r>
          </w:p>
        </w:tc>
        <w:tc>
          <w:tcPr>
            <w:tcW w:w="1276" w:type="dxa"/>
            <w:vAlign w:val="center"/>
          </w:tcPr>
          <w:p w14:paraId="1225BCE7">
            <w:pPr>
              <w:widowControl/>
              <w:jc w:val="center"/>
              <w:textAlignment w:val="top"/>
              <w:rPr>
                <w:rFonts w:ascii="宋体" w:hAnsi="宋体" w:cs="宋体"/>
                <w:sz w:val="24"/>
                <w:szCs w:val="24"/>
              </w:rPr>
            </w:pPr>
            <w:r>
              <w:rPr>
                <w:rFonts w:hint="eastAsia" w:ascii="宋体" w:hAnsi="宋体" w:cs="宋体"/>
                <w:sz w:val="24"/>
                <w:szCs w:val="24"/>
              </w:rPr>
              <w:t>1台</w:t>
            </w:r>
          </w:p>
        </w:tc>
      </w:tr>
      <w:tr w14:paraId="418C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4" w:type="dxa"/>
            <w:tcMar>
              <w:top w:w="15" w:type="dxa"/>
              <w:left w:w="15" w:type="dxa"/>
              <w:right w:w="15" w:type="dxa"/>
            </w:tcMar>
            <w:vAlign w:val="center"/>
          </w:tcPr>
          <w:p w14:paraId="4809CCC7">
            <w:pPr>
              <w:widowControl/>
              <w:ind w:firstLine="240" w:firstLineChars="100"/>
              <w:jc w:val="left"/>
              <w:textAlignment w:val="top"/>
              <w:rPr>
                <w:rFonts w:ascii="宋体" w:hAnsi="宋体" w:cs="宋体"/>
                <w:sz w:val="24"/>
                <w:szCs w:val="24"/>
              </w:rPr>
            </w:pPr>
            <w:r>
              <w:rPr>
                <w:rFonts w:hint="eastAsia" w:ascii="宋体" w:hAnsi="宋体" w:cs="宋体"/>
                <w:sz w:val="24"/>
                <w:szCs w:val="24"/>
              </w:rPr>
              <w:t>ACS880-04-650A-3+D150（起升</w:t>
            </w:r>
            <w:r>
              <w:rPr>
                <w:rFonts w:ascii="宋体" w:hAnsi="宋体" w:cs="宋体"/>
                <w:sz w:val="24"/>
                <w:szCs w:val="24"/>
              </w:rPr>
              <w:t>、开闭</w:t>
            </w:r>
            <w:r>
              <w:rPr>
                <w:rFonts w:hint="eastAsia" w:ascii="宋体" w:hAnsi="宋体" w:cs="宋体"/>
                <w:sz w:val="24"/>
                <w:szCs w:val="24"/>
              </w:rPr>
              <w:t>）</w:t>
            </w:r>
          </w:p>
        </w:tc>
        <w:tc>
          <w:tcPr>
            <w:tcW w:w="1233" w:type="dxa"/>
            <w:tcMar>
              <w:top w:w="15" w:type="dxa"/>
              <w:left w:w="15" w:type="dxa"/>
              <w:right w:w="15" w:type="dxa"/>
            </w:tcMar>
            <w:vAlign w:val="center"/>
          </w:tcPr>
          <w:p w14:paraId="4921FADC">
            <w:pPr>
              <w:widowControl/>
              <w:jc w:val="center"/>
              <w:textAlignment w:val="top"/>
              <w:rPr>
                <w:rFonts w:ascii="宋体" w:hAnsi="宋体" w:cs="宋体"/>
                <w:sz w:val="24"/>
                <w:szCs w:val="24"/>
              </w:rPr>
            </w:pPr>
            <w:r>
              <w:rPr>
                <w:rFonts w:hint="eastAsia" w:ascii="宋体" w:hAnsi="宋体" w:cs="宋体"/>
                <w:sz w:val="24"/>
                <w:szCs w:val="24"/>
                <w:lang w:bidi="ar"/>
              </w:rPr>
              <w:t>ABB</w:t>
            </w:r>
          </w:p>
        </w:tc>
        <w:tc>
          <w:tcPr>
            <w:tcW w:w="1418" w:type="dxa"/>
            <w:vAlign w:val="center"/>
          </w:tcPr>
          <w:p w14:paraId="1F7B59A9">
            <w:pPr>
              <w:widowControl/>
              <w:jc w:val="center"/>
              <w:textAlignment w:val="top"/>
              <w:rPr>
                <w:rFonts w:ascii="宋体" w:hAnsi="宋体" w:cs="宋体"/>
                <w:sz w:val="24"/>
                <w:szCs w:val="24"/>
              </w:rPr>
            </w:pPr>
            <w:r>
              <w:rPr>
                <w:rFonts w:hint="eastAsia" w:ascii="宋体" w:hAnsi="宋体" w:cs="宋体"/>
                <w:sz w:val="24"/>
                <w:szCs w:val="24"/>
                <w:lang w:bidi="ar"/>
              </w:rPr>
              <w:t>315</w:t>
            </w:r>
          </w:p>
        </w:tc>
        <w:tc>
          <w:tcPr>
            <w:tcW w:w="1276" w:type="dxa"/>
            <w:vAlign w:val="center"/>
          </w:tcPr>
          <w:p w14:paraId="02DC8755">
            <w:pPr>
              <w:widowControl/>
              <w:jc w:val="center"/>
              <w:textAlignment w:val="top"/>
              <w:rPr>
                <w:rFonts w:ascii="宋体" w:hAnsi="宋体" w:cs="宋体"/>
                <w:sz w:val="24"/>
                <w:szCs w:val="24"/>
                <w:lang w:bidi="ar"/>
              </w:rPr>
            </w:pPr>
            <w:r>
              <w:rPr>
                <w:rFonts w:hint="eastAsia" w:ascii="宋体" w:hAnsi="宋体" w:cs="宋体"/>
                <w:sz w:val="24"/>
                <w:szCs w:val="24"/>
                <w:lang w:bidi="ar"/>
              </w:rPr>
              <w:t>2台</w:t>
            </w:r>
          </w:p>
        </w:tc>
      </w:tr>
      <w:tr w14:paraId="5AF4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4" w:type="dxa"/>
            <w:tcMar>
              <w:top w:w="15" w:type="dxa"/>
              <w:left w:w="15" w:type="dxa"/>
              <w:right w:w="15" w:type="dxa"/>
            </w:tcMar>
            <w:vAlign w:val="center"/>
          </w:tcPr>
          <w:p w14:paraId="1DD7CB14">
            <w:pPr>
              <w:widowControl/>
              <w:ind w:firstLine="240" w:firstLineChars="100"/>
              <w:jc w:val="left"/>
              <w:textAlignment w:val="top"/>
              <w:rPr>
                <w:rFonts w:ascii="宋体" w:hAnsi="宋体" w:cs="宋体"/>
                <w:sz w:val="24"/>
                <w:szCs w:val="24"/>
              </w:rPr>
            </w:pPr>
            <w:r>
              <w:rPr>
                <w:rFonts w:hint="eastAsia" w:ascii="宋体" w:hAnsi="宋体" w:cs="宋体"/>
                <w:sz w:val="24"/>
                <w:szCs w:val="24"/>
                <w:lang w:bidi="ar"/>
              </w:rPr>
              <w:t>ACS880-01-246A-3（小车</w:t>
            </w:r>
            <w:r>
              <w:rPr>
                <w:rFonts w:ascii="宋体" w:hAnsi="宋体" w:cs="宋体"/>
                <w:sz w:val="24"/>
                <w:szCs w:val="24"/>
                <w:lang w:bidi="ar"/>
              </w:rPr>
              <w:t>、大车</w:t>
            </w:r>
            <w:r>
              <w:rPr>
                <w:rFonts w:hint="eastAsia" w:ascii="宋体" w:hAnsi="宋体" w:cs="宋体"/>
                <w:sz w:val="24"/>
                <w:szCs w:val="24"/>
                <w:lang w:bidi="ar"/>
              </w:rPr>
              <w:t>）</w:t>
            </w:r>
          </w:p>
        </w:tc>
        <w:tc>
          <w:tcPr>
            <w:tcW w:w="1233" w:type="dxa"/>
            <w:tcMar>
              <w:top w:w="15" w:type="dxa"/>
              <w:left w:w="15" w:type="dxa"/>
              <w:right w:w="15" w:type="dxa"/>
            </w:tcMar>
            <w:vAlign w:val="center"/>
          </w:tcPr>
          <w:p w14:paraId="0AC29023">
            <w:pPr>
              <w:widowControl/>
              <w:jc w:val="center"/>
              <w:textAlignment w:val="top"/>
              <w:rPr>
                <w:rFonts w:ascii="仿宋_GB2312" w:hAnsi="宋体" w:eastAsia="仿宋_GB2312" w:cs="仿宋_GB2312"/>
                <w:sz w:val="24"/>
                <w:szCs w:val="24"/>
              </w:rPr>
            </w:pPr>
            <w:r>
              <w:rPr>
                <w:rFonts w:ascii="仿宋_GB2312" w:hAnsi="宋体" w:eastAsia="仿宋_GB2312" w:cs="仿宋_GB2312"/>
                <w:sz w:val="24"/>
                <w:szCs w:val="24"/>
                <w:lang w:bidi="ar"/>
              </w:rPr>
              <w:t>ABB</w:t>
            </w:r>
          </w:p>
        </w:tc>
        <w:tc>
          <w:tcPr>
            <w:tcW w:w="1418" w:type="dxa"/>
            <w:vAlign w:val="center"/>
          </w:tcPr>
          <w:p w14:paraId="4159B3B7">
            <w:pPr>
              <w:widowControl/>
              <w:jc w:val="center"/>
              <w:textAlignment w:val="top"/>
              <w:rPr>
                <w:rFonts w:ascii="宋体" w:hAnsi="宋体" w:cs="宋体"/>
                <w:sz w:val="24"/>
                <w:szCs w:val="24"/>
              </w:rPr>
            </w:pPr>
            <w:r>
              <w:rPr>
                <w:rFonts w:hint="eastAsia" w:ascii="宋体" w:hAnsi="宋体" w:cs="宋体"/>
                <w:sz w:val="24"/>
                <w:szCs w:val="24"/>
                <w:lang w:bidi="ar"/>
              </w:rPr>
              <w:t>110</w:t>
            </w:r>
          </w:p>
        </w:tc>
        <w:tc>
          <w:tcPr>
            <w:tcW w:w="1276" w:type="dxa"/>
            <w:vAlign w:val="center"/>
          </w:tcPr>
          <w:p w14:paraId="377B5B5F">
            <w:pPr>
              <w:widowControl/>
              <w:jc w:val="center"/>
              <w:textAlignment w:val="top"/>
              <w:rPr>
                <w:rFonts w:ascii="宋体" w:hAnsi="宋体" w:cs="宋体"/>
                <w:sz w:val="24"/>
                <w:szCs w:val="24"/>
                <w:lang w:bidi="ar"/>
              </w:rPr>
            </w:pPr>
            <w:r>
              <w:rPr>
                <w:rFonts w:hint="eastAsia" w:ascii="宋体" w:hAnsi="宋体" w:cs="宋体"/>
                <w:sz w:val="24"/>
                <w:szCs w:val="24"/>
                <w:lang w:bidi="ar"/>
              </w:rPr>
              <w:t>2台</w:t>
            </w:r>
          </w:p>
        </w:tc>
      </w:tr>
      <w:tr w14:paraId="195D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4" w:type="dxa"/>
            <w:tcMar>
              <w:top w:w="15" w:type="dxa"/>
              <w:left w:w="15" w:type="dxa"/>
              <w:right w:w="15" w:type="dxa"/>
            </w:tcMar>
            <w:vAlign w:val="center"/>
          </w:tcPr>
          <w:p w14:paraId="4D50FD21">
            <w:pPr>
              <w:widowControl/>
              <w:ind w:firstLine="240" w:firstLineChars="100"/>
              <w:jc w:val="left"/>
              <w:textAlignment w:val="top"/>
              <w:rPr>
                <w:rFonts w:ascii="宋体" w:hAnsi="宋体" w:cs="宋体"/>
                <w:sz w:val="24"/>
                <w:szCs w:val="24"/>
                <w:lang w:bidi="ar"/>
              </w:rPr>
            </w:pPr>
            <w:r>
              <w:rPr>
                <w:rFonts w:ascii="宋体" w:hAnsi="宋体" w:cs="宋体"/>
                <w:sz w:val="24"/>
                <w:szCs w:val="24"/>
                <w:lang w:bidi="ar"/>
              </w:rPr>
              <w:t>ATV630U75N4</w:t>
            </w:r>
            <w:r>
              <w:rPr>
                <w:rFonts w:hint="eastAsia" w:ascii="宋体" w:hAnsi="宋体" w:cs="宋体"/>
                <w:sz w:val="24"/>
                <w:szCs w:val="24"/>
                <w:lang w:bidi="ar"/>
              </w:rPr>
              <w:t>（风机）</w:t>
            </w:r>
          </w:p>
        </w:tc>
        <w:tc>
          <w:tcPr>
            <w:tcW w:w="1233" w:type="dxa"/>
            <w:tcMar>
              <w:top w:w="15" w:type="dxa"/>
              <w:left w:w="15" w:type="dxa"/>
              <w:right w:w="15" w:type="dxa"/>
            </w:tcMar>
            <w:vAlign w:val="center"/>
          </w:tcPr>
          <w:p w14:paraId="2719593B">
            <w:pPr>
              <w:widowControl/>
              <w:jc w:val="center"/>
              <w:textAlignment w:val="top"/>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施耐德</w:t>
            </w:r>
          </w:p>
        </w:tc>
        <w:tc>
          <w:tcPr>
            <w:tcW w:w="1418" w:type="dxa"/>
            <w:vAlign w:val="center"/>
          </w:tcPr>
          <w:p w14:paraId="6DEDC3AE">
            <w:pPr>
              <w:widowControl/>
              <w:jc w:val="center"/>
              <w:textAlignment w:val="top"/>
              <w:rPr>
                <w:rFonts w:ascii="宋体" w:hAnsi="宋体" w:cs="宋体"/>
                <w:sz w:val="24"/>
                <w:szCs w:val="24"/>
              </w:rPr>
            </w:pPr>
            <w:r>
              <w:rPr>
                <w:rFonts w:hint="eastAsia" w:ascii="宋体" w:hAnsi="宋体" w:cs="宋体"/>
                <w:sz w:val="24"/>
                <w:szCs w:val="24"/>
              </w:rPr>
              <w:t>5.5</w:t>
            </w:r>
          </w:p>
        </w:tc>
        <w:tc>
          <w:tcPr>
            <w:tcW w:w="1276" w:type="dxa"/>
            <w:vAlign w:val="center"/>
          </w:tcPr>
          <w:p w14:paraId="150523FD">
            <w:pPr>
              <w:widowControl/>
              <w:jc w:val="center"/>
              <w:textAlignment w:val="top"/>
              <w:rPr>
                <w:rFonts w:ascii="宋体" w:hAnsi="宋体" w:cs="宋体"/>
                <w:sz w:val="24"/>
                <w:szCs w:val="24"/>
              </w:rPr>
            </w:pPr>
            <w:r>
              <w:rPr>
                <w:rFonts w:hint="eastAsia" w:ascii="宋体" w:hAnsi="宋体" w:cs="宋体"/>
                <w:sz w:val="24"/>
                <w:szCs w:val="24"/>
              </w:rPr>
              <w:t>1台</w:t>
            </w:r>
          </w:p>
        </w:tc>
      </w:tr>
      <w:tr w14:paraId="0F5D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4" w:type="dxa"/>
            <w:tcMar>
              <w:top w:w="15" w:type="dxa"/>
              <w:left w:w="15" w:type="dxa"/>
              <w:right w:w="15" w:type="dxa"/>
            </w:tcMar>
            <w:vAlign w:val="center"/>
          </w:tcPr>
          <w:p w14:paraId="61189951">
            <w:pPr>
              <w:widowControl/>
              <w:jc w:val="center"/>
              <w:textAlignment w:val="top"/>
              <w:rPr>
                <w:rFonts w:ascii="宋体" w:hAnsi="宋体" w:cs="宋体"/>
                <w:sz w:val="24"/>
                <w:szCs w:val="24"/>
                <w:lang w:bidi="ar"/>
              </w:rPr>
            </w:pPr>
            <w:r>
              <w:rPr>
                <w:rFonts w:hint="eastAsia" w:ascii="宋体" w:hAnsi="宋体" w:cs="宋体"/>
                <w:b/>
                <w:bCs/>
                <w:sz w:val="24"/>
                <w:szCs w:val="24"/>
                <w:lang w:bidi="ar"/>
              </w:rPr>
              <w:t>制动电阻型号</w:t>
            </w:r>
          </w:p>
        </w:tc>
        <w:tc>
          <w:tcPr>
            <w:tcW w:w="1233" w:type="dxa"/>
            <w:tcMar>
              <w:top w:w="15" w:type="dxa"/>
              <w:left w:w="15" w:type="dxa"/>
              <w:right w:w="15" w:type="dxa"/>
            </w:tcMar>
            <w:vAlign w:val="center"/>
          </w:tcPr>
          <w:p w14:paraId="1D697045">
            <w:pPr>
              <w:widowControl/>
              <w:jc w:val="center"/>
              <w:textAlignment w:val="top"/>
              <w:rPr>
                <w:rFonts w:ascii="仿宋_GB2312" w:hAnsi="宋体" w:eastAsia="仿宋_GB2312" w:cs="仿宋_GB2312"/>
                <w:sz w:val="24"/>
                <w:szCs w:val="24"/>
                <w:lang w:bidi="ar"/>
              </w:rPr>
            </w:pPr>
          </w:p>
        </w:tc>
        <w:tc>
          <w:tcPr>
            <w:tcW w:w="1418" w:type="dxa"/>
            <w:vAlign w:val="center"/>
          </w:tcPr>
          <w:p w14:paraId="4B7DDF37">
            <w:pPr>
              <w:widowControl/>
              <w:jc w:val="center"/>
              <w:textAlignment w:val="top"/>
              <w:rPr>
                <w:rFonts w:ascii="宋体" w:hAnsi="宋体" w:cs="宋体"/>
                <w:sz w:val="24"/>
                <w:szCs w:val="24"/>
              </w:rPr>
            </w:pPr>
          </w:p>
        </w:tc>
        <w:tc>
          <w:tcPr>
            <w:tcW w:w="1276" w:type="dxa"/>
            <w:vAlign w:val="center"/>
          </w:tcPr>
          <w:p w14:paraId="093365D1">
            <w:pPr>
              <w:widowControl/>
              <w:jc w:val="center"/>
              <w:textAlignment w:val="top"/>
              <w:rPr>
                <w:rFonts w:ascii="宋体" w:hAnsi="宋体" w:cs="宋体"/>
                <w:sz w:val="24"/>
                <w:szCs w:val="24"/>
              </w:rPr>
            </w:pPr>
          </w:p>
        </w:tc>
      </w:tr>
      <w:tr w14:paraId="1A3A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4" w:type="dxa"/>
            <w:tcMar>
              <w:top w:w="15" w:type="dxa"/>
              <w:left w:w="15" w:type="dxa"/>
              <w:right w:w="15" w:type="dxa"/>
            </w:tcMar>
            <w:vAlign w:val="center"/>
          </w:tcPr>
          <w:p w14:paraId="692106D0">
            <w:pPr>
              <w:widowControl/>
              <w:ind w:firstLine="240" w:firstLineChars="100"/>
              <w:textAlignment w:val="top"/>
              <w:rPr>
                <w:rFonts w:ascii="宋体" w:hAnsi="宋体" w:cs="宋体"/>
                <w:sz w:val="24"/>
                <w:szCs w:val="24"/>
                <w:lang w:bidi="ar"/>
              </w:rPr>
            </w:pPr>
            <w:r>
              <w:rPr>
                <w:rFonts w:ascii="宋体" w:hAnsi="宋体" w:cs="宋体"/>
                <w:sz w:val="24"/>
                <w:szCs w:val="24"/>
                <w:lang w:bidi="ar"/>
              </w:rPr>
              <w:t>140kW 1.35R</w:t>
            </w:r>
          </w:p>
        </w:tc>
        <w:tc>
          <w:tcPr>
            <w:tcW w:w="1233" w:type="dxa"/>
            <w:tcMar>
              <w:top w:w="15" w:type="dxa"/>
              <w:left w:w="15" w:type="dxa"/>
              <w:right w:w="15" w:type="dxa"/>
            </w:tcMar>
            <w:vAlign w:val="center"/>
          </w:tcPr>
          <w:p w14:paraId="26F3F013">
            <w:pPr>
              <w:widowControl/>
              <w:jc w:val="center"/>
              <w:textAlignment w:val="top"/>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山东菱光</w:t>
            </w:r>
          </w:p>
        </w:tc>
        <w:tc>
          <w:tcPr>
            <w:tcW w:w="1418" w:type="dxa"/>
            <w:vAlign w:val="center"/>
          </w:tcPr>
          <w:p w14:paraId="261F5842">
            <w:pPr>
              <w:widowControl/>
              <w:jc w:val="center"/>
              <w:textAlignment w:val="top"/>
              <w:rPr>
                <w:rFonts w:ascii="宋体" w:hAnsi="宋体" w:cs="宋体"/>
                <w:sz w:val="24"/>
                <w:szCs w:val="24"/>
                <w:lang w:bidi="ar"/>
              </w:rPr>
            </w:pPr>
            <w:r>
              <w:rPr>
                <w:rFonts w:ascii="宋体" w:hAnsi="宋体" w:cs="宋体"/>
                <w:sz w:val="24"/>
                <w:szCs w:val="24"/>
                <w:lang w:bidi="ar"/>
              </w:rPr>
              <w:t>1</w:t>
            </w:r>
            <w:r>
              <w:rPr>
                <w:rFonts w:hint="eastAsia" w:ascii="宋体" w:hAnsi="宋体" w:cs="宋体"/>
                <w:sz w:val="24"/>
                <w:szCs w:val="24"/>
                <w:lang w:bidi="ar"/>
              </w:rPr>
              <w:t>40KW</w:t>
            </w:r>
          </w:p>
        </w:tc>
        <w:tc>
          <w:tcPr>
            <w:tcW w:w="1276" w:type="dxa"/>
            <w:vAlign w:val="center"/>
          </w:tcPr>
          <w:p w14:paraId="1706EC3D">
            <w:pPr>
              <w:widowControl/>
              <w:jc w:val="center"/>
              <w:textAlignment w:val="top"/>
              <w:rPr>
                <w:rFonts w:ascii="宋体" w:hAnsi="宋体" w:cs="宋体"/>
                <w:sz w:val="24"/>
                <w:szCs w:val="24"/>
              </w:rPr>
            </w:pPr>
            <w:r>
              <w:rPr>
                <w:rFonts w:hint="eastAsia" w:ascii="宋体" w:hAnsi="宋体" w:cs="宋体"/>
                <w:sz w:val="24"/>
                <w:szCs w:val="24"/>
              </w:rPr>
              <w:t>2台</w:t>
            </w:r>
          </w:p>
        </w:tc>
      </w:tr>
      <w:tr w14:paraId="0B2E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4" w:type="dxa"/>
            <w:tcMar>
              <w:top w:w="15" w:type="dxa"/>
              <w:left w:w="15" w:type="dxa"/>
              <w:right w:w="15" w:type="dxa"/>
            </w:tcMar>
            <w:vAlign w:val="center"/>
          </w:tcPr>
          <w:p w14:paraId="6F147FB7">
            <w:pPr>
              <w:widowControl/>
              <w:ind w:firstLine="240" w:firstLineChars="100"/>
              <w:textAlignment w:val="top"/>
              <w:rPr>
                <w:rFonts w:ascii="宋体" w:hAnsi="宋体" w:cs="宋体"/>
                <w:sz w:val="24"/>
                <w:szCs w:val="24"/>
                <w:lang w:bidi="ar"/>
              </w:rPr>
            </w:pPr>
            <w:r>
              <w:rPr>
                <w:rFonts w:ascii="宋体" w:hAnsi="宋体" w:cs="宋体"/>
                <w:sz w:val="24"/>
                <w:szCs w:val="24"/>
                <w:lang w:bidi="ar"/>
              </w:rPr>
              <w:t>40Kw  2.7R</w:t>
            </w:r>
          </w:p>
        </w:tc>
        <w:tc>
          <w:tcPr>
            <w:tcW w:w="1233" w:type="dxa"/>
            <w:tcMar>
              <w:top w:w="15" w:type="dxa"/>
              <w:left w:w="15" w:type="dxa"/>
              <w:right w:w="15" w:type="dxa"/>
            </w:tcMar>
            <w:vAlign w:val="center"/>
          </w:tcPr>
          <w:p w14:paraId="40C5A960">
            <w:pPr>
              <w:widowControl/>
              <w:jc w:val="center"/>
              <w:textAlignment w:val="top"/>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山东菱光</w:t>
            </w:r>
          </w:p>
        </w:tc>
        <w:tc>
          <w:tcPr>
            <w:tcW w:w="1418" w:type="dxa"/>
            <w:vAlign w:val="center"/>
          </w:tcPr>
          <w:p w14:paraId="4DC021DD">
            <w:pPr>
              <w:widowControl/>
              <w:jc w:val="center"/>
              <w:textAlignment w:val="top"/>
              <w:rPr>
                <w:rFonts w:ascii="宋体" w:hAnsi="宋体" w:cs="宋体"/>
                <w:sz w:val="24"/>
                <w:szCs w:val="24"/>
                <w:lang w:bidi="ar"/>
              </w:rPr>
            </w:pPr>
            <w:r>
              <w:rPr>
                <w:rFonts w:ascii="宋体" w:hAnsi="宋体" w:cs="宋体"/>
                <w:sz w:val="24"/>
                <w:szCs w:val="24"/>
                <w:lang w:bidi="ar"/>
              </w:rPr>
              <w:t>40</w:t>
            </w:r>
            <w:r>
              <w:rPr>
                <w:rFonts w:hint="eastAsia" w:ascii="宋体" w:hAnsi="宋体" w:cs="宋体"/>
                <w:sz w:val="24"/>
                <w:szCs w:val="24"/>
                <w:lang w:bidi="ar"/>
              </w:rPr>
              <w:t>KW</w:t>
            </w:r>
          </w:p>
        </w:tc>
        <w:tc>
          <w:tcPr>
            <w:tcW w:w="1276" w:type="dxa"/>
            <w:vAlign w:val="center"/>
          </w:tcPr>
          <w:p w14:paraId="196E247D">
            <w:pPr>
              <w:widowControl/>
              <w:jc w:val="center"/>
              <w:textAlignment w:val="top"/>
              <w:rPr>
                <w:rFonts w:ascii="宋体" w:hAnsi="宋体" w:cs="宋体"/>
                <w:sz w:val="24"/>
                <w:szCs w:val="24"/>
              </w:rPr>
            </w:pPr>
            <w:r>
              <w:rPr>
                <w:rFonts w:hint="eastAsia" w:ascii="宋体" w:hAnsi="宋体" w:cs="宋体"/>
                <w:sz w:val="24"/>
                <w:szCs w:val="24"/>
              </w:rPr>
              <w:t>2台</w:t>
            </w:r>
          </w:p>
        </w:tc>
      </w:tr>
      <w:tr w14:paraId="723D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4" w:type="dxa"/>
            <w:tcMar>
              <w:top w:w="15" w:type="dxa"/>
              <w:left w:w="15" w:type="dxa"/>
              <w:right w:w="15" w:type="dxa"/>
            </w:tcMar>
            <w:vAlign w:val="center"/>
          </w:tcPr>
          <w:p w14:paraId="3D9C21DD">
            <w:pPr>
              <w:widowControl/>
              <w:jc w:val="center"/>
              <w:textAlignment w:val="top"/>
              <w:rPr>
                <w:rFonts w:ascii="宋体" w:hAnsi="宋体" w:cs="宋体"/>
                <w:sz w:val="24"/>
                <w:szCs w:val="24"/>
                <w:lang w:bidi="ar"/>
              </w:rPr>
            </w:pPr>
            <w:r>
              <w:rPr>
                <w:rFonts w:hint="eastAsia" w:ascii="宋体" w:hAnsi="宋体" w:cs="宋体"/>
                <w:b/>
                <w:bCs/>
                <w:sz w:val="24"/>
                <w:szCs w:val="24"/>
                <w:lang w:bidi="ar"/>
              </w:rPr>
              <w:t>低压断路</w:t>
            </w:r>
            <w:r>
              <w:rPr>
                <w:rFonts w:ascii="宋体" w:hAnsi="宋体" w:cs="宋体"/>
                <w:b/>
                <w:bCs/>
                <w:sz w:val="24"/>
                <w:szCs w:val="24"/>
                <w:lang w:bidi="ar"/>
              </w:rPr>
              <w:t>器型号</w:t>
            </w:r>
          </w:p>
        </w:tc>
        <w:tc>
          <w:tcPr>
            <w:tcW w:w="1233" w:type="dxa"/>
            <w:tcMar>
              <w:top w:w="15" w:type="dxa"/>
              <w:left w:w="15" w:type="dxa"/>
              <w:right w:w="15" w:type="dxa"/>
            </w:tcMar>
            <w:vAlign w:val="center"/>
          </w:tcPr>
          <w:p w14:paraId="02EA7631">
            <w:pPr>
              <w:widowControl/>
              <w:jc w:val="center"/>
              <w:textAlignment w:val="top"/>
              <w:rPr>
                <w:rFonts w:ascii="仿宋_GB2312" w:hAnsi="宋体" w:eastAsia="仿宋_GB2312" w:cs="仿宋_GB2312"/>
                <w:sz w:val="24"/>
                <w:szCs w:val="24"/>
                <w:lang w:bidi="ar"/>
              </w:rPr>
            </w:pPr>
          </w:p>
        </w:tc>
        <w:tc>
          <w:tcPr>
            <w:tcW w:w="1418" w:type="dxa"/>
            <w:vAlign w:val="center"/>
          </w:tcPr>
          <w:p w14:paraId="47469E13">
            <w:pPr>
              <w:widowControl/>
              <w:jc w:val="center"/>
              <w:textAlignment w:val="top"/>
              <w:rPr>
                <w:rFonts w:ascii="宋体" w:hAnsi="宋体" w:cs="宋体"/>
                <w:sz w:val="24"/>
                <w:szCs w:val="24"/>
              </w:rPr>
            </w:pPr>
          </w:p>
        </w:tc>
        <w:tc>
          <w:tcPr>
            <w:tcW w:w="1276" w:type="dxa"/>
            <w:vAlign w:val="center"/>
          </w:tcPr>
          <w:p w14:paraId="2E644BA8">
            <w:pPr>
              <w:widowControl/>
              <w:jc w:val="center"/>
              <w:textAlignment w:val="top"/>
              <w:rPr>
                <w:rFonts w:ascii="宋体" w:hAnsi="宋体" w:cs="宋体"/>
                <w:sz w:val="24"/>
                <w:szCs w:val="24"/>
              </w:rPr>
            </w:pPr>
          </w:p>
        </w:tc>
      </w:tr>
      <w:tr w14:paraId="72E5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64" w:type="dxa"/>
            <w:tcMar>
              <w:top w:w="15" w:type="dxa"/>
              <w:left w:w="15" w:type="dxa"/>
              <w:right w:w="15" w:type="dxa"/>
            </w:tcMar>
            <w:vAlign w:val="center"/>
          </w:tcPr>
          <w:p w14:paraId="1C67F3AB">
            <w:pPr>
              <w:widowControl/>
              <w:ind w:firstLine="240" w:firstLineChars="100"/>
              <w:textAlignment w:val="top"/>
              <w:rPr>
                <w:rFonts w:ascii="宋体" w:hAnsi="宋体" w:cs="宋体"/>
                <w:sz w:val="24"/>
                <w:szCs w:val="24"/>
                <w:lang w:bidi="ar"/>
              </w:rPr>
            </w:pPr>
            <w:r>
              <w:rPr>
                <w:rFonts w:hint="eastAsia" w:ascii="宋体" w:hAnsi="宋体" w:cs="宋体"/>
                <w:sz w:val="24"/>
                <w:szCs w:val="24"/>
                <w:lang w:bidi="ar"/>
              </w:rPr>
              <w:t>MT12H1 1250A 3P</w:t>
            </w:r>
          </w:p>
        </w:tc>
        <w:tc>
          <w:tcPr>
            <w:tcW w:w="1233" w:type="dxa"/>
            <w:tcMar>
              <w:top w:w="15" w:type="dxa"/>
              <w:left w:w="15" w:type="dxa"/>
              <w:right w:w="15" w:type="dxa"/>
            </w:tcMar>
            <w:vAlign w:val="center"/>
          </w:tcPr>
          <w:p w14:paraId="727A0069">
            <w:pPr>
              <w:widowControl/>
              <w:jc w:val="center"/>
              <w:textAlignment w:val="top"/>
              <w:rPr>
                <w:rFonts w:ascii="宋体" w:hAnsi="宋体" w:cs="宋体"/>
                <w:sz w:val="24"/>
                <w:szCs w:val="24"/>
                <w:lang w:bidi="ar"/>
              </w:rPr>
            </w:pPr>
            <w:r>
              <w:rPr>
                <w:rFonts w:hint="eastAsia" w:ascii="宋体" w:hAnsi="宋体" w:cs="宋体"/>
                <w:sz w:val="24"/>
                <w:szCs w:val="24"/>
                <w:lang w:bidi="ar"/>
              </w:rPr>
              <w:t>施耐德</w:t>
            </w:r>
          </w:p>
        </w:tc>
        <w:tc>
          <w:tcPr>
            <w:tcW w:w="1418" w:type="dxa"/>
            <w:vAlign w:val="center"/>
          </w:tcPr>
          <w:p w14:paraId="01188123">
            <w:pPr>
              <w:widowControl/>
              <w:jc w:val="center"/>
              <w:textAlignment w:val="top"/>
              <w:rPr>
                <w:rFonts w:ascii="宋体" w:hAnsi="宋体" w:cs="宋体"/>
                <w:sz w:val="24"/>
                <w:szCs w:val="24"/>
                <w:lang w:bidi="ar"/>
              </w:rPr>
            </w:pPr>
          </w:p>
        </w:tc>
        <w:tc>
          <w:tcPr>
            <w:tcW w:w="1276" w:type="dxa"/>
            <w:vAlign w:val="center"/>
          </w:tcPr>
          <w:p w14:paraId="1B89FE03">
            <w:pPr>
              <w:widowControl/>
              <w:jc w:val="center"/>
              <w:textAlignment w:val="top"/>
              <w:rPr>
                <w:rFonts w:ascii="宋体" w:hAnsi="宋体" w:cs="宋体"/>
                <w:sz w:val="24"/>
                <w:szCs w:val="24"/>
                <w:lang w:bidi="ar"/>
              </w:rPr>
            </w:pPr>
            <w:r>
              <w:rPr>
                <w:rFonts w:hint="eastAsia" w:ascii="宋体" w:hAnsi="宋体" w:cs="宋体"/>
                <w:sz w:val="24"/>
                <w:szCs w:val="24"/>
                <w:lang w:bidi="ar"/>
              </w:rPr>
              <w:t>1台</w:t>
            </w:r>
          </w:p>
        </w:tc>
      </w:tr>
      <w:bookmarkEnd w:id="3"/>
      <w:bookmarkEnd w:id="4"/>
    </w:tbl>
    <w:p w14:paraId="45B5AFD5">
      <w:pPr>
        <w:ind w:firstLine="640" w:firstLineChars="200"/>
        <w:rPr>
          <w:rFonts w:ascii="方正仿宋简体" w:hAnsi="仿宋_GB2312" w:eastAsia="方正仿宋简体" w:cs="仿宋_GB2312"/>
          <w:color w:val="FF0000"/>
          <w:kern w:val="1"/>
          <w:sz w:val="32"/>
          <w:szCs w:val="32"/>
        </w:rPr>
      </w:pPr>
      <w:r>
        <w:rPr>
          <w:rFonts w:hint="eastAsia" w:ascii="方正仿宋简体" w:hAnsi="仿宋_GB2312" w:eastAsia="方正仿宋简体" w:cs="仿宋_GB2312"/>
          <w:kern w:val="1"/>
          <w:sz w:val="32"/>
          <w:szCs w:val="32"/>
        </w:rPr>
        <w:t>2. 中选方每半</w:t>
      </w:r>
      <w:r>
        <w:rPr>
          <w:rFonts w:hint="eastAsia" w:ascii="方正仿宋简体" w:hAnsi="方正仿宋简体" w:eastAsia="方正仿宋简体" w:cs="方正仿宋简体"/>
          <w:sz w:val="32"/>
          <w:szCs w:val="32"/>
        </w:rPr>
        <w:t>年对卸船机变频器进行一次现场保养(现场维保要求详见附件</w:t>
      </w:r>
      <w:r>
        <w:rPr>
          <w:rFonts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rPr>
        <w:t>)，采购方提前一周通知中选方，中选方接到采购方保养变频器通知后，用</w:t>
      </w:r>
      <w:r>
        <w:rPr>
          <w:rFonts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rPr>
        <w:t>天时间完成全部变频器等</w:t>
      </w:r>
      <w:r>
        <w:rPr>
          <w:rFonts w:ascii="方正仿宋简体" w:hAnsi="方正仿宋简体" w:eastAsia="方正仿宋简体" w:cs="方正仿宋简体"/>
          <w:sz w:val="32"/>
          <w:szCs w:val="32"/>
        </w:rPr>
        <w:t>设备</w:t>
      </w:r>
      <w:r>
        <w:rPr>
          <w:rFonts w:hint="eastAsia" w:ascii="方正仿宋简体" w:hAnsi="方正仿宋简体" w:eastAsia="方正仿宋简体" w:cs="方正仿宋简体"/>
          <w:sz w:val="32"/>
          <w:szCs w:val="32"/>
        </w:rPr>
        <w:t>保养，</w:t>
      </w:r>
      <w:r>
        <w:rPr>
          <w:rFonts w:ascii="方正仿宋简体" w:hAnsi="方正仿宋简体" w:eastAsia="方正仿宋简体" w:cs="方正仿宋简体"/>
          <w:sz w:val="32"/>
          <w:szCs w:val="32"/>
        </w:rPr>
        <w:t>并出具保养报告</w:t>
      </w:r>
      <w:r>
        <w:rPr>
          <w:rFonts w:hint="eastAsia" w:ascii="方正仿宋简体" w:hAnsi="方正仿宋简体" w:eastAsia="方正仿宋简体" w:cs="方正仿宋简体"/>
          <w:sz w:val="32"/>
          <w:szCs w:val="32"/>
        </w:rPr>
        <w:t>；采购方变频器等</w:t>
      </w:r>
      <w:r>
        <w:rPr>
          <w:rFonts w:ascii="方正仿宋简体" w:hAnsi="方正仿宋简体" w:eastAsia="方正仿宋简体" w:cs="方正仿宋简体"/>
          <w:sz w:val="32"/>
          <w:szCs w:val="32"/>
        </w:rPr>
        <w:t>设备</w:t>
      </w:r>
      <w:r>
        <w:rPr>
          <w:rFonts w:hint="eastAsia" w:ascii="方正仿宋简体" w:hAnsi="方正仿宋简体" w:eastAsia="方正仿宋简体" w:cs="方正仿宋简体"/>
          <w:sz w:val="32"/>
          <w:szCs w:val="32"/>
        </w:rPr>
        <w:t>出现故障，中选方必须在接到通知后</w:t>
      </w:r>
      <w:r>
        <w:rPr>
          <w:rFonts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rPr>
        <w:t>小时内赶到采购方现场判断故障并现场维修，如变频器等</w:t>
      </w:r>
      <w:r>
        <w:rPr>
          <w:rFonts w:ascii="方正仿宋简体" w:hAnsi="方正仿宋简体" w:eastAsia="方正仿宋简体" w:cs="方正仿宋简体"/>
          <w:sz w:val="32"/>
          <w:szCs w:val="32"/>
        </w:rPr>
        <w:t>设备</w:t>
      </w:r>
      <w:r>
        <w:rPr>
          <w:rFonts w:hint="eastAsia" w:ascii="方正仿宋简体" w:hAnsi="方正仿宋简体" w:eastAsia="方正仿宋简体" w:cs="方正仿宋简体"/>
          <w:sz w:val="32"/>
          <w:szCs w:val="32"/>
        </w:rPr>
        <w:t>需运至中选方维修工厂进行维修和保养（维修要求详见附件</w:t>
      </w:r>
      <w:r>
        <w:rPr>
          <w:rFonts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rPr>
        <w:t>），变频器往返由中选方负责，现场拆卸、安装、叉车由采购方负责，维修时间不超过72小时</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 xml:space="preserve"> </w:t>
      </w:r>
      <w:r>
        <w:rPr>
          <w:rFonts w:hint="eastAsia" w:ascii="方正仿宋简体" w:hAnsi="仿宋_GB2312" w:eastAsia="方正仿宋简体" w:cs="仿宋_GB2312"/>
          <w:color w:val="FF0000"/>
          <w:kern w:val="1"/>
          <w:sz w:val="32"/>
          <w:szCs w:val="32"/>
        </w:rPr>
        <w:t xml:space="preserve">                               </w:t>
      </w:r>
    </w:p>
    <w:p w14:paraId="0C8ABFB2">
      <w:pPr>
        <w:pStyle w:val="11"/>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仿宋_GB2312" w:eastAsia="方正仿宋简体" w:cs="仿宋_GB2312"/>
          <w:kern w:val="1"/>
          <w:sz w:val="32"/>
          <w:szCs w:val="32"/>
        </w:rPr>
        <w:t>3.</w:t>
      </w:r>
      <w:r>
        <w:rPr>
          <w:rFonts w:ascii="方正仿宋简体" w:hAnsi="方正仿宋简体" w:eastAsia="方正仿宋简体" w:cs="方正仿宋简体"/>
          <w:sz w:val="32"/>
          <w:szCs w:val="32"/>
        </w:rPr>
        <w:t xml:space="preserve"> 维保</w:t>
      </w:r>
      <w:r>
        <w:rPr>
          <w:rFonts w:ascii="方正仿宋简体" w:hAnsi="方正仿宋简体" w:eastAsia="方正仿宋简体" w:cs="方正仿宋简体"/>
          <w:kern w:val="2"/>
          <w:sz w:val="32"/>
          <w:szCs w:val="32"/>
        </w:rPr>
        <w:t>施工所需的其它</w:t>
      </w:r>
      <w:r>
        <w:rPr>
          <w:rFonts w:ascii="方正仿宋简体" w:hAnsi="方正仿宋简体" w:eastAsia="方正仿宋简体" w:cs="方正仿宋简体"/>
          <w:sz w:val="32"/>
          <w:szCs w:val="32"/>
        </w:rPr>
        <w:t>机械辅助设施须在符合安全规范及安全性能的前提下全部由中选方自行解决（比选文件注明由采购方提供的除外），其它在施工中任何可能发生的费用，如拆除费、赶工加班费、设备材料保管费、短途运输搬运费、施工垃圾清理费、围挡搭设费等都应包含在报价总价中。</w:t>
      </w:r>
    </w:p>
    <w:p w14:paraId="484C89EB">
      <w:pPr>
        <w:ind w:firstLine="640" w:firstLineChars="200"/>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rPr>
        <w:t>.质量要求及技术标准：应满足附件</w:t>
      </w:r>
      <w:r>
        <w:rPr>
          <w:rFonts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rPr>
        <w:t>《变频器现场维保工作内容》附件</w:t>
      </w:r>
      <w:r>
        <w:rPr>
          <w:rFonts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rPr>
        <w:t>《变频器维修技术标准》。</w:t>
      </w:r>
    </w:p>
    <w:p w14:paraId="00E9FB5A">
      <w:pPr>
        <w:pStyle w:val="11"/>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5</w:t>
      </w:r>
      <w:r>
        <w:rPr>
          <w:rFonts w:ascii="方正仿宋简体" w:hAnsi="方正仿宋简体" w:eastAsia="方正仿宋简体" w:cs="方正仿宋简体"/>
          <w:kern w:val="2"/>
          <w:sz w:val="32"/>
          <w:szCs w:val="32"/>
        </w:rPr>
        <w:t>.维保服务报价为含税价，请注明税率。</w:t>
      </w:r>
    </w:p>
    <w:p w14:paraId="1456D877">
      <w:pPr>
        <w:pStyle w:val="11"/>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6</w:t>
      </w:r>
      <w:r>
        <w:rPr>
          <w:rFonts w:ascii="方正仿宋简体" w:hAnsi="方正仿宋简体" w:eastAsia="方正仿宋简体" w:cs="方正仿宋简体"/>
          <w:kern w:val="2"/>
          <w:sz w:val="32"/>
          <w:szCs w:val="32"/>
        </w:rPr>
        <w:t>.如涉及防爆区域作业，中选单位应使用具备防爆功能的工器具。</w:t>
      </w:r>
    </w:p>
    <w:p w14:paraId="15C78311">
      <w:pPr>
        <w:pStyle w:val="11"/>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default" w:ascii="方正仿宋简体" w:hAnsi="方正仿宋简体" w:eastAsia="方正仿宋简体" w:cs="方正仿宋简体"/>
          <w:kern w:val="2"/>
          <w:sz w:val="32"/>
          <w:szCs w:val="32"/>
        </w:rPr>
        <w:t>7</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54DAC638">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72598D3E">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（一）报价人必须具备中华人民共和国境内生产或经营应具备的合法资质。</w:t>
      </w:r>
    </w:p>
    <w:p w14:paraId="23A78456">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58CE7378">
      <w:pPr>
        <w:adjustRightInd w:val="0"/>
        <w:snapToGrid w:val="0"/>
        <w:spacing w:line="600" w:lineRule="exact"/>
        <w:ind w:firstLine="640"/>
        <w:rPr>
          <w:rFonts w:ascii="方正仿宋简体" w:eastAsia="方正仿宋简体" w:cs="仿宋_GB2312"/>
          <w:sz w:val="32"/>
          <w:szCs w:val="32"/>
        </w:rPr>
      </w:pPr>
      <w:r>
        <w:rPr>
          <w:rFonts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rPr>
        <w:t xml:space="preserve"> 报价时需提供</w:t>
      </w:r>
      <w:r>
        <w:rPr>
          <w:rFonts w:hint="eastAsia" w:ascii="方正仿宋简体" w:hAnsi="仿宋_GB2312" w:eastAsia="方正仿宋简体" w:cs="仿宋_GB2312"/>
          <w:sz w:val="32"/>
          <w:szCs w:val="32"/>
        </w:rPr>
        <w:t>营业执</w:t>
      </w:r>
      <w:r>
        <w:rPr>
          <w:rFonts w:hint="eastAsia" w:ascii="方正仿宋简体" w:hAnsi="仿宋_GB2312" w:eastAsia="方正仿宋简体" w:cs="仿宋_GB2312"/>
          <w:color w:val="000000" w:themeColor="text1"/>
          <w:sz w:val="32"/>
          <w:szCs w:val="32"/>
          <w14:textFill>
            <w14:solidFill>
              <w14:schemeClr w14:val="tx1"/>
            </w14:solidFill>
          </w14:textFill>
        </w:rPr>
        <w:t>照、</w:t>
      </w:r>
      <w:r>
        <w:rPr>
          <w:rFonts w:hint="eastAsia" w:ascii="方正仿宋简体" w:eastAsia="方正仿宋简体" w:cs="仿宋_GB2312"/>
          <w:color w:val="000000" w:themeColor="text1"/>
          <w:sz w:val="32"/>
          <w:szCs w:val="32"/>
          <w14:textFill>
            <w14:solidFill>
              <w14:schemeClr w14:val="tx1"/>
            </w14:solidFill>
          </w14:textFill>
        </w:rPr>
        <w:t>《税务登记证》、《组织机构代码证》（</w:t>
      </w:r>
      <w:r>
        <w:rPr>
          <w:rFonts w:hint="eastAsia" w:ascii="方正仿宋简体" w:hAnsi="方正仿宋简体" w:eastAsia="方正仿宋简体" w:cs="方正仿宋简体"/>
          <w:sz w:val="32"/>
          <w:szCs w:val="32"/>
        </w:rPr>
        <w:t>或三证合一）（含：电气或电子设备</w:t>
      </w:r>
      <w:r>
        <w:rPr>
          <w:rFonts w:ascii="方正仿宋简体" w:hAnsi="方正仿宋简体" w:eastAsia="方正仿宋简体" w:cs="方正仿宋简体"/>
          <w:sz w:val="32"/>
          <w:szCs w:val="32"/>
        </w:rPr>
        <w:t>维护</w:t>
      </w:r>
      <w:r>
        <w:rPr>
          <w:rFonts w:hint="eastAsia" w:ascii="方正仿宋简体" w:hAnsi="方正仿宋简体" w:eastAsia="方正仿宋简体" w:cs="方正仿宋简体"/>
          <w:sz w:val="32"/>
          <w:szCs w:val="32"/>
        </w:rPr>
        <w:t>维修或变频器等</w:t>
      </w:r>
      <w:r>
        <w:rPr>
          <w:rFonts w:ascii="方正仿宋简体" w:hAnsi="方正仿宋简体" w:eastAsia="方正仿宋简体" w:cs="方正仿宋简体"/>
          <w:sz w:val="32"/>
          <w:szCs w:val="32"/>
        </w:rPr>
        <w:t>电气设备维护</w:t>
      </w:r>
      <w:r>
        <w:rPr>
          <w:rFonts w:hint="eastAsia" w:ascii="方正仿宋简体" w:hAnsi="方正仿宋简体" w:eastAsia="方正仿宋简体" w:cs="方正仿宋简体"/>
          <w:sz w:val="32"/>
          <w:szCs w:val="32"/>
        </w:rPr>
        <w:t>维修或</w:t>
      </w:r>
      <w:r>
        <w:rPr>
          <w:rFonts w:ascii="方正仿宋简体" w:hAnsi="方正仿宋简体" w:eastAsia="方正仿宋简体" w:cs="方正仿宋简体"/>
          <w:sz w:val="32"/>
          <w:szCs w:val="32"/>
        </w:rPr>
        <w:t>自动化控制设备维护维修项目</w:t>
      </w:r>
      <w:r>
        <w:rPr>
          <w:rFonts w:hint="eastAsia" w:ascii="方正仿宋简体" w:hAnsi="方正仿宋简体" w:eastAsia="方正仿宋简体" w:cs="方正仿宋简体"/>
          <w:sz w:val="32"/>
          <w:szCs w:val="32"/>
        </w:rPr>
        <w:t>），</w:t>
      </w:r>
      <w:r>
        <w:rPr>
          <w:rFonts w:hint="eastAsia" w:ascii="方正仿宋简体" w:eastAsia="方正仿宋简体" w:cs="仿宋_GB2312"/>
          <w:color w:val="FF0000"/>
          <w:sz w:val="32"/>
          <w:szCs w:val="32"/>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（以上资格证明文件均可提供复印件，但需加盖公章。</w:t>
      </w:r>
    </w:p>
    <w:p w14:paraId="23E5BDAF">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在采购单位1年内有同类型业绩且以上资格证明文件均合法有效的企业可不提供以上资格证明文件）</w:t>
      </w:r>
      <w:r>
        <w:rPr>
          <w:rFonts w:hint="eastAsia" w:ascii="方正仿宋简体" w:hAnsi="方正仿宋简体" w:eastAsia="方正仿宋简体" w:cs="方正仿宋简体"/>
          <w:sz w:val="32"/>
          <w:szCs w:val="32"/>
        </w:rPr>
        <w:t>。</w:t>
      </w:r>
    </w:p>
    <w:p w14:paraId="422935AB">
      <w:pPr>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确定中选后，在签订合同前，</w:t>
      </w:r>
      <w:r>
        <w:rPr>
          <w:rFonts w:hint="eastAsia" w:ascii="方正仿宋简体" w:hAnsi="方正仿宋简体" w:eastAsia="方正仿宋简体" w:cs="方正仿宋简体"/>
          <w:color w:val="FF0000"/>
          <w:kern w:val="1"/>
          <w:sz w:val="32"/>
          <w:szCs w:val="32"/>
        </w:rPr>
        <w:t>需提供</w:t>
      </w:r>
      <w:r>
        <w:rPr>
          <w:rFonts w:hint="eastAsia" w:ascii="方正仿宋简体" w:eastAsia="方正仿宋简体" w:cs="仿宋_GB2312"/>
          <w:color w:val="FF0000"/>
          <w:sz w:val="32"/>
          <w:szCs w:val="32"/>
        </w:rPr>
        <w:t>一般纳税人证明材料、承包单位与派遣作业人员的劳务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、作业人员工伤保险证明或人身意外伤害保险缴纳证明。根据施工工期要求，至少提供本单位2位工人的缴纳证明，同时须提供本公司安全生产责任险缴纳证明。</w:t>
      </w:r>
      <w:r>
        <w:rPr>
          <w:rFonts w:hint="eastAsia" w:ascii="方正仿宋简体" w:eastAsia="方正仿宋简体" w:cs="仿宋_GB2312"/>
          <w:sz w:val="32"/>
          <w:szCs w:val="32"/>
        </w:rPr>
        <w:t xml:space="preserve"> (以上资格证明证件均可提供复印件，但需加盖公章)。</w:t>
      </w:r>
    </w:p>
    <w:p w14:paraId="5C8936B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2.中选单位与采购单位签订合同时，须按照海纳川相关安全管理规定签订或提供《外包项目(工程)安全生产管理协议书》并依照《海纳川承包商安全环保管理制度》管理；检测前，采购方安全管理部门对中选</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1AE56A4F">
      <w:pPr>
        <w:pStyle w:val="11"/>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3.作业过程中，若涉及特种作业（如电工等）的需提供相应的特种作业证，必须人证一致，且在有效期内。</w:t>
      </w:r>
    </w:p>
    <w:p w14:paraId="78A9634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4.不接受被列入失信被执行人、重大违法案件当事人报价。</w:t>
      </w:r>
    </w:p>
    <w:p w14:paraId="5629DEA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5.报价人应具备良好的售后服务能力，要求电话联系后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50062B75">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411BE3D7">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1.报价方必须到现场进行实地考察，并详细了解现场变频器使用情况，为保证公平性，采购方在现场对报价单位进行介绍，报价方在比选文件发布之日起至</w:t>
      </w:r>
      <w:r>
        <w:rPr>
          <w:rFonts w:hint="eastAsia" w:ascii="方正仿宋_GBK" w:hAnsi="方正仿宋_GBK" w:eastAsia="方正仿宋_GBK" w:cs="方正仿宋_GBK"/>
          <w:bCs/>
          <w:color w:val="FF0000"/>
          <w:sz w:val="32"/>
          <w:szCs w:val="32"/>
        </w:rPr>
        <w:t>报价截止日前2天上午12点前</w:t>
      </w:r>
      <w:r>
        <w:rPr>
          <w:rFonts w:hint="eastAsia" w:ascii="方正仿宋_GBK" w:hAnsi="方正仿宋_GBK" w:eastAsia="方正仿宋_GBK" w:cs="方正仿宋_GBK"/>
          <w:bCs/>
          <w:sz w:val="32"/>
          <w:szCs w:val="32"/>
        </w:rPr>
        <w:t>都可与技术部门联系人卞骏联系，确定现场踏勘具体时间，电话：15306107162。对于参加现场踏勘的报价单位采购方将做好记录，对于未现场踏勘的报价单位，采购方将不接受其报价。</w:t>
      </w:r>
      <w:r>
        <w:rPr>
          <w:rFonts w:hint="eastAsia" w:ascii="方正仿宋简体" w:hAnsi="方正仿宋简体" w:eastAsia="方正仿宋简体" w:cs="方正仿宋简体"/>
          <w:kern w:val="1"/>
          <w:sz w:val="32"/>
          <w:szCs w:val="32"/>
        </w:rPr>
        <w:t>见附件</w:t>
      </w:r>
      <w:r>
        <w:rPr>
          <w:rFonts w:ascii="方正仿宋简体" w:hAnsi="方正仿宋简体" w:eastAsia="方正仿宋简体" w:cs="方正仿宋简体"/>
          <w:kern w:val="1"/>
          <w:sz w:val="32"/>
          <w:szCs w:val="32"/>
        </w:rPr>
        <w:t>7</w:t>
      </w:r>
      <w:r>
        <w:rPr>
          <w:rFonts w:hint="eastAsia" w:ascii="方正仿宋简体" w:hAnsi="方正仿宋简体" w:eastAsia="方正仿宋简体" w:cs="方正仿宋简体"/>
          <w:kern w:val="1"/>
          <w:sz w:val="32"/>
          <w:szCs w:val="32"/>
        </w:rPr>
        <w:t>：现场踏勘证明书</w:t>
      </w:r>
    </w:p>
    <w:p w14:paraId="358AC503">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2.采购人在踏勘现场中介绍的情况，供报价人在编制报价文件时参考，采购人不对报价人据此作出的判断和决策负责。</w:t>
      </w:r>
    </w:p>
    <w:p w14:paraId="028FB760">
      <w:pPr>
        <w:pStyle w:val="7"/>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3.现场踏勘后对报价人所提问题的澄清（如果有），采购人应在报价截止时间前</w:t>
      </w:r>
      <w:r>
        <w:rPr>
          <w:rFonts w:ascii="方正仿宋_GBK" w:hAnsi="方正仿宋_GBK" w:eastAsia="方正仿宋_GBK" w:cs="方正仿宋_GBK"/>
          <w:bCs/>
          <w:sz w:val="32"/>
          <w:szCs w:val="32"/>
        </w:rPr>
        <w:t>2</w:t>
      </w:r>
      <w:r>
        <w:rPr>
          <w:rFonts w:hint="eastAsia" w:ascii="方正仿宋_GBK" w:hAnsi="方正仿宋_GBK" w:eastAsia="方正仿宋_GBK" w:cs="方正仿宋_GBK"/>
          <w:bCs/>
          <w:sz w:val="32"/>
          <w:szCs w:val="32"/>
        </w:rPr>
        <w:t>天以书面形式通知所有报名的报价人。该澄清内容为比选文件的组成部分。</w:t>
      </w:r>
    </w:p>
    <w:p w14:paraId="4245BB69">
      <w:pPr>
        <w:pStyle w:val="7"/>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五、报价</w:t>
      </w:r>
    </w:p>
    <w:p w14:paraId="18756FDD">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报价为含增值税送到价。合同期内如国家税率进行调整，则本合同不含增值税单价不变，按照调整后的增值税税率进行结算调整含税总价；</w:t>
      </w:r>
    </w:p>
    <w:p w14:paraId="0C0AE219">
      <w:pPr>
        <w:pStyle w:val="7"/>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37187F23">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bookmarkStart w:id="5" w:name="OLE_LINK20"/>
      <w:r>
        <w:rPr>
          <w:rFonts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rPr>
        <w:t xml:space="preserve"> 合同签订后，维保服务每年结算一次（共2次），服务满一年，中选方开具1年的现场维保费增值税专用发票后30日内，采购方以网银付款方式支付费用。如发生变频器维修，不更换</w:t>
      </w:r>
      <w:r>
        <w:rPr>
          <w:rFonts w:ascii="方正仿宋简体" w:hAnsi="方正仿宋简体" w:eastAsia="方正仿宋简体" w:cs="方正仿宋简体"/>
          <w:bCs/>
          <w:kern w:val="1"/>
          <w:sz w:val="32"/>
          <w:szCs w:val="32"/>
        </w:rPr>
        <w:t>配件</w:t>
      </w:r>
      <w:r>
        <w:rPr>
          <w:rFonts w:hint="eastAsia" w:ascii="方正仿宋简体" w:hAnsi="方正仿宋简体" w:eastAsia="方正仿宋简体" w:cs="方正仿宋简体"/>
          <w:bCs/>
          <w:kern w:val="1"/>
          <w:sz w:val="32"/>
          <w:szCs w:val="32"/>
        </w:rPr>
        <w:t>中选</w:t>
      </w:r>
      <w:r>
        <w:rPr>
          <w:rFonts w:ascii="方正仿宋简体" w:hAnsi="方正仿宋简体" w:eastAsia="方正仿宋简体" w:cs="方正仿宋简体"/>
          <w:bCs/>
          <w:kern w:val="1"/>
          <w:sz w:val="32"/>
          <w:szCs w:val="32"/>
        </w:rPr>
        <w:t>方不收费，如需更换配件，</w:t>
      </w:r>
      <w:r>
        <w:rPr>
          <w:rFonts w:hint="eastAsia" w:ascii="方正仿宋简体" w:hAnsi="方正仿宋简体" w:eastAsia="方正仿宋简体" w:cs="方正仿宋简体"/>
          <w:bCs/>
          <w:kern w:val="1"/>
          <w:sz w:val="32"/>
          <w:szCs w:val="32"/>
        </w:rPr>
        <w:t>中选方根据采购方提供的审计认定单价格开具增值税专用发票，采购方收到发票后30 日内以网银付款方式支付配件费。（</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bookmarkEnd w:id="5"/>
    <w:p w14:paraId="7A95B869">
      <w:pPr>
        <w:adjustRightInd w:val="0"/>
        <w:snapToGrid w:val="0"/>
        <w:spacing w:line="600" w:lineRule="exact"/>
        <w:ind w:firstLine="640" w:firstLineChars="200"/>
        <w:jc w:val="left"/>
        <w:rPr>
          <w:rFonts w:ascii="方正仿宋简体" w:hAnsi="方正仿宋简体" w:eastAsia="方正仿宋简体" w:cs="方正仿宋简体"/>
          <w:bCs/>
          <w:color w:val="FF0000"/>
          <w:kern w:val="0"/>
          <w:sz w:val="32"/>
          <w:szCs w:val="32"/>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rPr>
        <w:t>竣工结算按实际工作量结算，按2014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3C27D41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6B2AB44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将报价书及相关资料以密封袋形式送达并加盖公章；在密封袋封面上需注明报价项目名称、报价方名称、联系人、联系电话等；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并要求在报价截止时间之前送达，逾期将作为无效报价处理</w:t>
      </w:r>
      <w:r>
        <w:rPr>
          <w:rFonts w:hint="eastAsia" w:ascii="方正仿宋简体" w:hAnsi="方正仿宋简体" w:eastAsia="方正仿宋简体" w:cs="方正仿宋简体"/>
          <w:bCs/>
          <w:kern w:val="1"/>
          <w:sz w:val="32"/>
          <w:szCs w:val="32"/>
        </w:rPr>
        <w:t>。</w:t>
      </w:r>
    </w:p>
    <w:p w14:paraId="586B759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7C5F1708">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008DA4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F54355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266997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4FE012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6B5AD6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凡对比选文书条款有疑义的，请在评审前按以下方式联系：</w:t>
      </w:r>
    </w:p>
    <w:p w14:paraId="2031ECA4">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51D26711">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29BA7D0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采购部门联系人：卞骏      电话：15306107162</w:t>
      </w:r>
      <w:r>
        <w:rPr>
          <w:rFonts w:hint="eastAsia" w:ascii="方正仿宋简体" w:hAnsi="方正仿宋简体" w:eastAsia="方正仿宋简体" w:cs="方正仿宋简体"/>
          <w:bCs/>
          <w:color w:val="FF0000"/>
          <w:kern w:val="1"/>
          <w:sz w:val="32"/>
          <w:szCs w:val="32"/>
        </w:rPr>
        <w:t xml:space="preserve"> </w:t>
      </w:r>
    </w:p>
    <w:p w14:paraId="6C30B01A">
      <w:pPr>
        <w:pStyle w:val="7"/>
        <w:spacing w:line="600" w:lineRule="exact"/>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评审流程：</w:t>
      </w:r>
    </w:p>
    <w:p w14:paraId="111FD63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评审</w:t>
      </w:r>
    </w:p>
    <w:p w14:paraId="2160B798">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本项目由采购人组织评审小组负责评审工作，对各供应商报价进行评审，确定最终中选人。</w:t>
      </w:r>
    </w:p>
    <w:p w14:paraId="012EFE77">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简体" w:hAnsi="方正仿宋简体" w:eastAsia="方正仿宋简体" w:cs="方正仿宋简体"/>
          <w:bCs/>
          <w:kern w:val="1"/>
          <w:sz w:val="32"/>
          <w:szCs w:val="32"/>
        </w:rPr>
        <w:t>。</w:t>
      </w:r>
    </w:p>
    <w:p w14:paraId="56A76C0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1AC6A529">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3B1E05F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66161AB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采取综合评审方法进行打分，具体按价格得分、技术得分、商务得分（得分比例根据货物内容确定）三个方面进行评审，并按综合得分由高到低顺序推选一名中选人。</w:t>
      </w:r>
    </w:p>
    <w:p w14:paraId="26FC1A0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2251606A">
      <w:pPr>
        <w:spacing w:line="600" w:lineRule="exact"/>
        <w:ind w:firstLine="640" w:firstLineChars="200"/>
        <w:jc w:val="left"/>
        <w:rPr>
          <w:rFonts w:ascii="方正仿宋简体" w:hAnsi="方正仿宋简体" w:eastAsia="方正仿宋简体" w:cs="方正仿宋简体"/>
          <w:bCs/>
          <w:kern w:val="1"/>
          <w:sz w:val="32"/>
          <w:szCs w:val="32"/>
        </w:rPr>
      </w:pPr>
      <w:bookmarkStart w:id="6" w:name="OLE_LINK38"/>
      <w:bookmarkStart w:id="7" w:name="OLE_LINK39"/>
      <w:r>
        <w:rPr>
          <w:rFonts w:hint="eastAsia" w:ascii="方正仿宋简体" w:hAnsi="方正仿宋简体" w:eastAsia="方正仿宋简体" w:cs="方正仿宋简体"/>
          <w:bCs/>
          <w:kern w:val="1"/>
          <w:sz w:val="32"/>
          <w:szCs w:val="32"/>
        </w:rPr>
        <w:t xml:space="preserve"> 在能够满足采购人技术要求及供货期要求的供应商中选择总价最低的一家供应商作为中选人。</w:t>
      </w:r>
    </w:p>
    <w:bookmarkEnd w:id="6"/>
    <w:bookmarkEnd w:id="7"/>
    <w:p w14:paraId="185CC73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4502B8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1.采购人如发现询比价过程中有串通报价、陪同报价等扰乱采购人经营秩序的恶劣情况，经采购人评审小组评定可作询价废止处理，并可将相关供应商列入供应商负面清单，一年内不再接受参与报价工作。</w:t>
      </w:r>
    </w:p>
    <w:p w14:paraId="7E33770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DBF1CC6">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DB59169">
      <w:pPr>
        <w:pStyle w:val="7"/>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0B0EF4F6">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未经采购人允许,报价人不得以任何方式将本项目分包给第三方，否则按本合同总价的10%作为违约金，同时采购人有权终止本合同。　　</w:t>
      </w:r>
    </w:p>
    <w:p w14:paraId="4059635B">
      <w:pPr>
        <w:adjustRightInd w:val="0"/>
        <w:snapToGrid w:val="0"/>
        <w:spacing w:line="600" w:lineRule="exact"/>
        <w:ind w:firstLine="640" w:firstLineChars="200"/>
        <w:jc w:val="left"/>
        <w:rPr>
          <w:color w:val="000000" w:themeColor="text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（二）</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中选人中选以后应严格按照比选文书约定与采购方签定供需合同，并按合同约定做好物资供应和服务工作。对中选人所有违背比选文书及合同约定的行为，采购人均可持续保留与成交方中止合作的一切权利。</w:t>
      </w:r>
    </w:p>
    <w:p w14:paraId="589EA875">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（三）</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对需检验的品种，经采购人检验部门检验合格后方能收货，否则做退、换货处理；长期合约的中选人如出现三次产品质量不合格的情况，视为中选人无能力保障产品质量，采购人有权终止此次采购合同的执行。</w:t>
      </w:r>
    </w:p>
    <w:p w14:paraId="6160EC2A">
      <w:pPr>
        <w:adjustRightInd w:val="0"/>
        <w:snapToGrid w:val="0"/>
        <w:spacing w:line="600" w:lineRule="exact"/>
        <w:ind w:firstLine="640" w:firstLineChars="200"/>
        <w:jc w:val="lef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（四）</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如因中选人不能正常履约，对采购人生产经营活动造成影响的，报价人除承担合同总价20%的违约金外，由此产生的营运损失由报价人另行承担。</w:t>
      </w:r>
    </w:p>
    <w:p w14:paraId="54D5AAFD">
      <w:pPr>
        <w:adjustRightInd w:val="0"/>
        <w:snapToGrid w:val="0"/>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（五）</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因中选人原因，工作不能按比选文书规定的期限完成，违约金从本项目款中扣除，每延迟一天按本项目款的1%计收违约金，违约金从本合同款中扣除，不足部分由报价人另行支付（如有异议请在报价时注明）。不能在规定的期限完成本项目，延期20日内（含20天），采购人有权解除合同，并按合同总额20%追究报价人违约责任（如有异议请在报价时注明）。因报价人违约给采购人造成的损失违约金不足以弥补的，由报价人另行补足。</w:t>
      </w:r>
    </w:p>
    <w:p w14:paraId="173DDB9B">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（六）</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中选人项目完成后，经验收不合格的，采购人可选择以下处理方式：</w:t>
      </w:r>
    </w:p>
    <w:p w14:paraId="1DEEEB01">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1.采购人选择重新维修的，重新维修过程中产生的费用由中选人全部承担，且需在采购人第一次验收不合格之日起1日内完成，逾期未完成的，违约责任参照（五）执行。如果出现两次验收不合格的情况，采购人有权解除合同，并有权要求中选人赔偿合同总价款的20%违约金给采购人（如有异议请在报价时注明）。中选人造成的损失违约金不足以弥补的，由中选人另行补足。</w:t>
      </w:r>
    </w:p>
    <w:p w14:paraId="2B499AD7">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2.采购人选择解除合同的，中选人需无条件返还本项目采购人提供的所有物品，并按采购人要求的时间运输至采购人指定地点，采购人有权要求中选人赔偿合同总价款的20%违约金给采购人（如有异议请在报价时注明）。</w:t>
      </w:r>
    </w:p>
    <w:p w14:paraId="0AA35392">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3.因中选人的项目质量、逾期完成等原因给采购人造成直接和间接经济损失的，由中选人承担全部责任（如有异议请在报价时注明）。</w:t>
      </w:r>
    </w:p>
    <w:p w14:paraId="639CF2EB">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（七）</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中选人应严格按照比选文书约定与采购方签定供需合同，并按合同约定做好物资供应和服务工作。对中选人所有违背比选文书及合同约定的行为，采购人均可持续保留与成交方中止合作的一切权利。　</w:t>
      </w:r>
    </w:p>
    <w:p w14:paraId="073F0456">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（八）</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报价人在中选后无正当理由不与采购人签订合同的，将承担违约责任，列入采购人供应商负面清单。</w:t>
      </w:r>
    </w:p>
    <w:p w14:paraId="62836AD8">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（九）</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报价人应详细阅读本招比选文书，参与报价即视为对本比选文书所列之条款均表示接受。</w:t>
      </w:r>
    </w:p>
    <w:p w14:paraId="4C110545">
      <w:pPr>
        <w:adjustRightInd w:val="0"/>
        <w:snapToGrid w:val="0"/>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（十）</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采购人对违反约定的报价人或中选人将按《</w:t>
      </w:r>
      <w:r>
        <w:rPr>
          <w:rFonts w:ascii="方正仿宋简体" w:hAnsi="方正仿宋简体" w:eastAsia="方正仿宋简体" w:cs="方正仿宋简体"/>
          <w:bCs/>
          <w:color w:val="000000" w:themeColor="text1"/>
          <w:kern w:val="1"/>
          <w:sz w:val="32"/>
          <w:szCs w:val="32"/>
          <w14:textFill>
            <w14:solidFill>
              <w14:schemeClr w14:val="tx1"/>
            </w14:solidFill>
          </w14:textFill>
        </w:rPr>
        <w:t>镇江</w:t>
      </w:r>
    </w:p>
    <w:p w14:paraId="5B9DF9C1">
      <w:pPr>
        <w:spacing w:line="600" w:lineRule="exact"/>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ascii="方正仿宋简体" w:hAnsi="方正仿宋简体" w:eastAsia="方正仿宋简体" w:cs="方正仿宋简体"/>
          <w:bCs/>
          <w:color w:val="000000" w:themeColor="text1"/>
          <w:kern w:val="1"/>
          <w:sz w:val="32"/>
          <w:szCs w:val="32"/>
          <w14:textFill>
            <w14:solidFill>
              <w14:schemeClr w14:val="tx1"/>
            </w14:solidFill>
          </w14:textFill>
        </w:rPr>
        <w:t>海纳川采购管理规定</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》中供应商管理对报价人进行管理考核（详见附件1）。</w:t>
      </w:r>
    </w:p>
    <w:p w14:paraId="5C2A6394">
      <w:pPr>
        <w:spacing w:line="600" w:lineRule="exact"/>
        <w:ind w:firstLine="640" w:firstLineChars="200"/>
        <w:rPr>
          <w:rFonts w:ascii="方正仿宋简体" w:hAnsi="方正仿宋简体" w:eastAsia="方正仿宋简体" w:cs="方正仿宋简体"/>
          <w:bCs/>
          <w:color w:val="000000" w:themeColor="text1"/>
          <w:kern w:val="1"/>
          <w:sz w:val="32"/>
          <w:szCs w:val="32"/>
          <w14:textFill>
            <w14:solidFill>
              <w14:schemeClr w14:val="tx1"/>
            </w14:solidFill>
          </w14:textFill>
        </w:rPr>
      </w:pPr>
      <w:r>
        <w:rPr>
          <w:rFonts w:hint="eastAsia" w:ascii="方正楷体_GBK" w:hAnsi="方正楷体_GBK" w:eastAsia="方正楷体_GBK" w:cs="方正楷体_GBK"/>
          <w:bCs/>
          <w:color w:val="000000" w:themeColor="text1"/>
          <w:kern w:val="1"/>
          <w:sz w:val="32"/>
          <w:szCs w:val="32"/>
          <w14:textFill>
            <w14:solidFill>
              <w14:schemeClr w14:val="tx1"/>
            </w14:solidFill>
          </w14:textFill>
        </w:rPr>
        <w:t>（十一）</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外协作业人员需先进行安全教育培训。</w:t>
      </w:r>
    </w:p>
    <w:p w14:paraId="06AF39B3">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41DB0F0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p>
    <w:p w14:paraId="63A28223">
      <w:pPr>
        <w:rPr>
          <w:rFonts w:ascii="方正小标宋简体" w:hAnsi="方正小标宋简体" w:eastAsia="方正小标宋简体" w:cs="方正小标宋简体"/>
          <w:sz w:val="44"/>
          <w:szCs w:val="44"/>
        </w:rPr>
      </w:pPr>
    </w:p>
    <w:p w14:paraId="0065BFCC">
      <w:pPr>
        <w:pStyle w:val="6"/>
      </w:pPr>
    </w:p>
    <w:p w14:paraId="4775AC29"/>
    <w:p w14:paraId="7F744511">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486FE060">
      <w:pPr>
        <w:tabs>
          <w:tab w:val="left" w:pos="180"/>
        </w:tabs>
        <w:spacing w:line="600" w:lineRule="exact"/>
        <w:rPr>
          <w:rFonts w:ascii="方正仿宋简体" w:hAnsi="方正仿宋简体" w:eastAsia="方正仿宋简体" w:cs="方正仿宋简体"/>
          <w:sz w:val="32"/>
          <w:szCs w:val="32"/>
        </w:rPr>
      </w:pPr>
      <w:bookmarkStart w:id="8" w:name="OLE_LINK1"/>
      <w:r>
        <w:rPr>
          <w:rFonts w:hint="eastAsia" w:ascii="方正仿宋简体" w:hAnsi="方正仿宋简体" w:eastAsia="方正仿宋简体" w:cs="方正仿宋简体"/>
          <w:sz w:val="32"/>
          <w:szCs w:val="32"/>
        </w:rPr>
        <w:t>镇江海纳川物流产业发展有限责任公司：</w:t>
      </w:r>
    </w:p>
    <w:p w14:paraId="3106C168">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报价单位全称：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；授权全权代表姓名、职务、职称：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为全权代表，参加贵方组织的采购有关活动，并对该项目进行报价。</w:t>
      </w:r>
    </w:p>
    <w:p w14:paraId="7418553B">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一、报价项目的总报价（含税）为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(大写)                                           </w:t>
      </w:r>
    </w:p>
    <w:p w14:paraId="6761B943">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元人民币；不含税价款：</w:t>
      </w:r>
      <w:r>
        <w:rPr>
          <w:rFonts w:hint="eastAsia" w:ascii="方正仿宋_GBK" w:hAnsi="方正仿宋_GBK" w:eastAsia="方正仿宋_GBK" w:cs="方正仿宋_GBK"/>
          <w:sz w:val="32"/>
          <w:szCs w:val="32"/>
          <w:u w:val="single"/>
        </w:rPr>
        <w:t xml:space="preserve">       元 </w:t>
      </w:r>
      <w:r>
        <w:rPr>
          <w:rFonts w:hint="eastAsia" w:ascii="方正仿宋_GBK" w:hAnsi="方正仿宋_GBK" w:eastAsia="方正仿宋_GBK" w:cs="方正仿宋_GBK"/>
          <w:sz w:val="32"/>
          <w:szCs w:val="32"/>
        </w:rPr>
        <w:t>，税额：</w:t>
      </w:r>
      <w:r>
        <w:rPr>
          <w:rFonts w:hint="eastAsia" w:ascii="方正仿宋_GBK" w:hAnsi="方正仿宋_GBK" w:eastAsia="方正仿宋_GBK" w:cs="方正仿宋_GBK"/>
          <w:sz w:val="32"/>
          <w:szCs w:val="32"/>
          <w:u w:val="single"/>
        </w:rPr>
        <w:t xml:space="preserve">      元</w:t>
      </w:r>
      <w:r>
        <w:rPr>
          <w:rFonts w:hint="eastAsia" w:ascii="方正仿宋_GBK" w:hAnsi="方正仿宋_GBK" w:eastAsia="方正仿宋_GBK" w:cs="方正仿宋_GBK"/>
          <w:sz w:val="32"/>
          <w:szCs w:val="32"/>
        </w:rPr>
        <w:t>，税率</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%；（若存在小数点，最多保留2位。）</w:t>
      </w:r>
      <w:bookmarkEnd w:id="8"/>
    </w:p>
    <w:p w14:paraId="18E820C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2E04804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7C95F81A">
      <w:pPr>
        <w:spacing w:line="360" w:lineRule="auto"/>
        <w:jc w:val="left"/>
        <w:rPr>
          <w:rFonts w:ascii="仿宋_GB2312" w:hAnsi="仿宋_GB2312" w:eastAsia="仿宋_GB2312" w:cs="仿宋_GB2312"/>
          <w:b/>
          <w:bCs/>
          <w:kern w:val="1"/>
          <w:sz w:val="24"/>
          <w:szCs w:val="24"/>
        </w:rPr>
      </w:pPr>
    </w:p>
    <w:tbl>
      <w:tblPr>
        <w:tblStyle w:val="14"/>
        <w:tblW w:w="9540" w:type="dxa"/>
        <w:tblInd w:w="-329" w:type="dxa"/>
        <w:tblLayout w:type="fixed"/>
        <w:tblCellMar>
          <w:top w:w="0" w:type="dxa"/>
          <w:left w:w="108" w:type="dxa"/>
          <w:bottom w:w="0" w:type="dxa"/>
          <w:right w:w="108" w:type="dxa"/>
        </w:tblCellMar>
      </w:tblPr>
      <w:tblGrid>
        <w:gridCol w:w="2805"/>
        <w:gridCol w:w="630"/>
        <w:gridCol w:w="660"/>
        <w:gridCol w:w="971"/>
        <w:gridCol w:w="560"/>
        <w:gridCol w:w="730"/>
        <w:gridCol w:w="746"/>
        <w:gridCol w:w="560"/>
        <w:gridCol w:w="1042"/>
        <w:gridCol w:w="836"/>
      </w:tblGrid>
      <w:tr w14:paraId="6CF9E56D">
        <w:tblPrEx>
          <w:tblCellMar>
            <w:top w:w="0" w:type="dxa"/>
            <w:left w:w="108" w:type="dxa"/>
            <w:bottom w:w="0" w:type="dxa"/>
            <w:right w:w="108" w:type="dxa"/>
          </w:tblCellMar>
        </w:tblPrEx>
        <w:trPr>
          <w:trHeight w:val="941"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268AB3D3">
            <w:pPr>
              <w:widowControl/>
              <w:jc w:val="center"/>
              <w:textAlignment w:val="center"/>
              <w:rPr>
                <w:rFonts w:ascii="Arial" w:hAnsi="Arial" w:cs="Arial"/>
                <w:color w:val="000000"/>
                <w:sz w:val="20"/>
              </w:rPr>
            </w:pPr>
            <w:r>
              <w:rPr>
                <w:rFonts w:ascii="Arial" w:hAnsi="Arial" w:cs="Arial"/>
                <w:color w:val="000000"/>
                <w:kern w:val="0"/>
                <w:sz w:val="20"/>
                <w:lang w:bidi="ar"/>
              </w:rPr>
              <w:t>规格型号</w:t>
            </w:r>
          </w:p>
        </w:tc>
        <w:tc>
          <w:tcPr>
            <w:tcW w:w="630" w:type="dxa"/>
            <w:tcBorders>
              <w:top w:val="single" w:color="000000" w:sz="4" w:space="0"/>
              <w:left w:val="single" w:color="000000" w:sz="4" w:space="0"/>
              <w:bottom w:val="single" w:color="000000" w:sz="4" w:space="0"/>
              <w:right w:val="single" w:color="000000" w:sz="4" w:space="0"/>
            </w:tcBorders>
            <w:vAlign w:val="center"/>
          </w:tcPr>
          <w:p w14:paraId="6B5D97CE">
            <w:pPr>
              <w:widowControl/>
              <w:jc w:val="center"/>
              <w:textAlignment w:val="center"/>
              <w:rPr>
                <w:rFonts w:ascii="Arial" w:hAnsi="Arial" w:cs="Arial"/>
                <w:color w:val="000000"/>
                <w:sz w:val="20"/>
              </w:rPr>
            </w:pPr>
            <w:r>
              <w:rPr>
                <w:rFonts w:ascii="Arial" w:hAnsi="Arial" w:cs="Arial"/>
                <w:color w:val="000000"/>
                <w:kern w:val="0"/>
                <w:sz w:val="20"/>
                <w:lang w:bidi="ar"/>
              </w:rPr>
              <w:t>数量</w:t>
            </w:r>
          </w:p>
        </w:tc>
        <w:tc>
          <w:tcPr>
            <w:tcW w:w="4227" w:type="dxa"/>
            <w:gridSpan w:val="6"/>
            <w:tcBorders>
              <w:top w:val="single" w:color="000000" w:sz="4" w:space="0"/>
              <w:left w:val="single" w:color="000000" w:sz="4" w:space="0"/>
              <w:bottom w:val="single" w:color="000000" w:sz="4" w:space="0"/>
              <w:right w:val="single" w:color="000000" w:sz="4" w:space="0"/>
            </w:tcBorders>
            <w:vAlign w:val="center"/>
          </w:tcPr>
          <w:p w14:paraId="5CB06970">
            <w:pPr>
              <w:widowControl/>
              <w:jc w:val="center"/>
              <w:textAlignment w:val="center"/>
              <w:rPr>
                <w:rFonts w:ascii="Arial" w:hAnsi="Arial" w:cs="Arial"/>
                <w:color w:val="000000"/>
                <w:sz w:val="20"/>
              </w:rPr>
            </w:pPr>
            <w:r>
              <w:rPr>
                <w:rFonts w:ascii="Arial" w:hAnsi="Arial" w:cs="Arial"/>
                <w:color w:val="000000"/>
                <w:kern w:val="0"/>
                <w:sz w:val="20"/>
                <w:lang w:bidi="ar"/>
              </w:rPr>
              <w:t>配件名称和单价（含税）</w:t>
            </w:r>
          </w:p>
        </w:tc>
        <w:tc>
          <w:tcPr>
            <w:tcW w:w="1042" w:type="dxa"/>
            <w:tcBorders>
              <w:top w:val="single" w:color="000000" w:sz="4" w:space="0"/>
              <w:left w:val="single" w:color="000000" w:sz="4" w:space="0"/>
              <w:bottom w:val="single" w:color="000000" w:sz="4" w:space="0"/>
              <w:right w:val="single" w:color="000000" w:sz="4" w:space="0"/>
            </w:tcBorders>
            <w:vAlign w:val="center"/>
          </w:tcPr>
          <w:p w14:paraId="6946DA39">
            <w:pPr>
              <w:widowControl/>
              <w:jc w:val="center"/>
              <w:textAlignment w:val="center"/>
              <w:rPr>
                <w:rFonts w:ascii="Arial" w:hAnsi="Arial" w:cs="Arial"/>
                <w:color w:val="000000"/>
                <w:sz w:val="20"/>
              </w:rPr>
            </w:pPr>
            <w:r>
              <w:rPr>
                <w:rFonts w:ascii="Arial" w:hAnsi="Arial" w:cs="Arial"/>
                <w:color w:val="000000"/>
                <w:kern w:val="0"/>
                <w:sz w:val="20"/>
                <w:lang w:bidi="ar"/>
              </w:rPr>
              <w:t>2</w:t>
            </w:r>
            <w:r>
              <w:rPr>
                <w:rStyle w:val="20"/>
                <w:rFonts w:hint="default"/>
                <w:lang w:bidi="ar"/>
              </w:rPr>
              <w:t>年</w:t>
            </w:r>
            <w:r>
              <w:rPr>
                <w:rFonts w:ascii="Arial" w:hAnsi="Arial" w:cs="Arial"/>
                <w:color w:val="000000"/>
                <w:kern w:val="0"/>
                <w:sz w:val="20"/>
                <w:lang w:bidi="ar"/>
              </w:rPr>
              <w:t>4</w:t>
            </w:r>
            <w:r>
              <w:rPr>
                <w:rStyle w:val="20"/>
                <w:rFonts w:hint="default"/>
                <w:lang w:bidi="ar"/>
              </w:rPr>
              <w:t>次维保费（含税）</w:t>
            </w:r>
          </w:p>
        </w:tc>
        <w:tc>
          <w:tcPr>
            <w:tcW w:w="836" w:type="dxa"/>
            <w:tcBorders>
              <w:top w:val="single" w:color="000000" w:sz="4" w:space="0"/>
              <w:left w:val="single" w:color="000000" w:sz="4" w:space="0"/>
              <w:bottom w:val="single" w:color="000000" w:sz="4" w:space="0"/>
              <w:right w:val="single" w:color="000000" w:sz="4" w:space="0"/>
            </w:tcBorders>
            <w:vAlign w:val="center"/>
          </w:tcPr>
          <w:p w14:paraId="00C8193C">
            <w:pPr>
              <w:widowControl/>
              <w:jc w:val="center"/>
              <w:textAlignment w:val="center"/>
              <w:rPr>
                <w:rFonts w:ascii="Arial" w:hAnsi="Arial" w:cs="Arial"/>
                <w:color w:val="000000"/>
                <w:sz w:val="20"/>
              </w:rPr>
            </w:pPr>
            <w:r>
              <w:rPr>
                <w:rFonts w:ascii="Arial" w:hAnsi="Arial" w:cs="Arial"/>
                <w:color w:val="000000"/>
                <w:kern w:val="0"/>
                <w:sz w:val="20"/>
                <w:lang w:bidi="ar"/>
              </w:rPr>
              <w:t>合计</w:t>
            </w:r>
          </w:p>
        </w:tc>
      </w:tr>
      <w:tr w14:paraId="59D13693">
        <w:tblPrEx>
          <w:tblCellMar>
            <w:top w:w="0" w:type="dxa"/>
            <w:left w:w="108" w:type="dxa"/>
            <w:bottom w:w="0" w:type="dxa"/>
            <w:right w:w="108" w:type="dxa"/>
          </w:tblCellMar>
        </w:tblPrEx>
        <w:trPr>
          <w:trHeight w:val="1166"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4E88A321">
            <w:pPr>
              <w:widowControl/>
              <w:jc w:val="center"/>
              <w:textAlignment w:val="center"/>
              <w:rPr>
                <w:rFonts w:ascii="Arial" w:hAnsi="Arial" w:cs="Arial"/>
                <w:color w:val="000000"/>
                <w:sz w:val="20"/>
              </w:rPr>
            </w:pPr>
            <w:r>
              <w:rPr>
                <w:rFonts w:ascii="Arial" w:hAnsi="Arial" w:cs="Arial"/>
                <w:color w:val="000000"/>
                <w:kern w:val="0"/>
                <w:sz w:val="20"/>
                <w:lang w:bidi="ar"/>
              </w:rPr>
              <w:t>变频器型号</w:t>
            </w:r>
          </w:p>
        </w:tc>
        <w:tc>
          <w:tcPr>
            <w:tcW w:w="630" w:type="dxa"/>
            <w:tcBorders>
              <w:top w:val="single" w:color="000000" w:sz="4" w:space="0"/>
              <w:left w:val="single" w:color="000000" w:sz="4" w:space="0"/>
              <w:bottom w:val="single" w:color="000000" w:sz="4" w:space="0"/>
              <w:right w:val="single" w:color="000000" w:sz="4" w:space="0"/>
            </w:tcBorders>
            <w:vAlign w:val="center"/>
          </w:tcPr>
          <w:p w14:paraId="627CE6E8">
            <w:pPr>
              <w:widowControl/>
              <w:jc w:val="center"/>
              <w:textAlignment w:val="center"/>
              <w:rPr>
                <w:rFonts w:ascii="Arial" w:hAnsi="Arial" w:cs="Arial"/>
                <w:color w:val="000000"/>
                <w:sz w:val="20"/>
              </w:rPr>
            </w:pPr>
            <w:r>
              <w:rPr>
                <w:rFonts w:ascii="Arial" w:hAnsi="Arial" w:cs="Arial"/>
                <w:color w:val="000000"/>
                <w:kern w:val="0"/>
                <w:sz w:val="20"/>
                <w:lang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320B3A56">
            <w:pPr>
              <w:widowControl/>
              <w:jc w:val="center"/>
              <w:textAlignment w:val="center"/>
              <w:rPr>
                <w:rFonts w:ascii="Arial" w:hAnsi="Arial" w:cs="Arial"/>
                <w:color w:val="000000"/>
                <w:sz w:val="20"/>
              </w:rPr>
            </w:pPr>
            <w:r>
              <w:rPr>
                <w:rFonts w:ascii="Arial" w:hAnsi="Arial" w:cs="Arial"/>
                <w:color w:val="000000"/>
                <w:kern w:val="0"/>
                <w:sz w:val="20"/>
                <w:lang w:bidi="ar"/>
              </w:rPr>
              <w:t>整流模块</w:t>
            </w:r>
          </w:p>
        </w:tc>
        <w:tc>
          <w:tcPr>
            <w:tcW w:w="971" w:type="dxa"/>
            <w:tcBorders>
              <w:top w:val="single" w:color="000000" w:sz="4" w:space="0"/>
              <w:left w:val="single" w:color="000000" w:sz="4" w:space="0"/>
              <w:bottom w:val="single" w:color="000000" w:sz="4" w:space="0"/>
              <w:right w:val="single" w:color="000000" w:sz="4" w:space="0"/>
            </w:tcBorders>
            <w:vAlign w:val="center"/>
          </w:tcPr>
          <w:p w14:paraId="0486F172">
            <w:pPr>
              <w:widowControl/>
              <w:jc w:val="center"/>
              <w:textAlignment w:val="center"/>
              <w:rPr>
                <w:rFonts w:ascii="Arial" w:hAnsi="Arial" w:cs="Arial"/>
                <w:color w:val="000000"/>
                <w:sz w:val="20"/>
              </w:rPr>
            </w:pPr>
            <w:r>
              <w:rPr>
                <w:rFonts w:ascii="Arial" w:hAnsi="Arial" w:cs="Arial"/>
                <w:color w:val="000000"/>
                <w:kern w:val="0"/>
                <w:sz w:val="20"/>
                <w:lang w:bidi="ar"/>
              </w:rPr>
              <w:t>IGBT</w:t>
            </w:r>
            <w:r>
              <w:rPr>
                <w:rStyle w:val="20"/>
                <w:rFonts w:hint="default"/>
                <w:lang w:bidi="ar"/>
              </w:rPr>
              <w:t>（逆变模块）</w:t>
            </w:r>
          </w:p>
        </w:tc>
        <w:tc>
          <w:tcPr>
            <w:tcW w:w="560" w:type="dxa"/>
            <w:tcBorders>
              <w:top w:val="single" w:color="000000" w:sz="4" w:space="0"/>
              <w:left w:val="single" w:color="000000" w:sz="4" w:space="0"/>
              <w:bottom w:val="single" w:color="000000" w:sz="4" w:space="0"/>
              <w:right w:val="single" w:color="000000" w:sz="4" w:space="0"/>
            </w:tcBorders>
            <w:vAlign w:val="center"/>
          </w:tcPr>
          <w:p w14:paraId="67641585">
            <w:pPr>
              <w:widowControl/>
              <w:jc w:val="center"/>
              <w:textAlignment w:val="center"/>
              <w:rPr>
                <w:rFonts w:ascii="Arial" w:hAnsi="Arial" w:cs="Arial"/>
                <w:color w:val="000000"/>
                <w:sz w:val="20"/>
              </w:rPr>
            </w:pPr>
            <w:r>
              <w:rPr>
                <w:rFonts w:ascii="Arial" w:hAnsi="Arial" w:cs="Arial"/>
                <w:color w:val="000000"/>
                <w:kern w:val="0"/>
                <w:sz w:val="20"/>
                <w:lang w:bidi="ar"/>
              </w:rPr>
              <w:t>控制板</w:t>
            </w:r>
          </w:p>
        </w:tc>
        <w:tc>
          <w:tcPr>
            <w:tcW w:w="730" w:type="dxa"/>
            <w:tcBorders>
              <w:top w:val="single" w:color="000000" w:sz="4" w:space="0"/>
              <w:left w:val="single" w:color="000000" w:sz="4" w:space="0"/>
              <w:bottom w:val="single" w:color="000000" w:sz="4" w:space="0"/>
              <w:right w:val="single" w:color="000000" w:sz="4" w:space="0"/>
            </w:tcBorders>
            <w:vAlign w:val="center"/>
          </w:tcPr>
          <w:p w14:paraId="22FCF409">
            <w:pPr>
              <w:widowControl/>
              <w:jc w:val="center"/>
              <w:textAlignment w:val="center"/>
              <w:rPr>
                <w:rFonts w:ascii="Arial" w:hAnsi="Arial" w:cs="Arial"/>
                <w:color w:val="000000"/>
                <w:sz w:val="20"/>
              </w:rPr>
            </w:pPr>
            <w:r>
              <w:rPr>
                <w:rFonts w:ascii="Arial" w:hAnsi="Arial" w:cs="Arial"/>
                <w:color w:val="000000"/>
                <w:kern w:val="0"/>
                <w:sz w:val="20"/>
                <w:lang w:bidi="ar"/>
              </w:rPr>
              <w:t>CPU板</w:t>
            </w:r>
          </w:p>
        </w:tc>
        <w:tc>
          <w:tcPr>
            <w:tcW w:w="746" w:type="dxa"/>
            <w:tcBorders>
              <w:top w:val="single" w:color="000000" w:sz="4" w:space="0"/>
              <w:left w:val="single" w:color="000000" w:sz="4" w:space="0"/>
              <w:bottom w:val="single" w:color="000000" w:sz="4" w:space="0"/>
              <w:right w:val="single" w:color="000000" w:sz="4" w:space="0"/>
            </w:tcBorders>
            <w:vAlign w:val="center"/>
          </w:tcPr>
          <w:p w14:paraId="070F65AD">
            <w:pPr>
              <w:widowControl/>
              <w:jc w:val="center"/>
              <w:textAlignment w:val="center"/>
              <w:rPr>
                <w:rFonts w:ascii="宋体" w:hAnsi="宋体" w:cs="宋体"/>
                <w:color w:val="000000"/>
                <w:sz w:val="20"/>
              </w:rPr>
            </w:pPr>
            <w:r>
              <w:rPr>
                <w:rFonts w:hint="eastAsia" w:ascii="宋体" w:hAnsi="宋体" w:cs="宋体"/>
                <w:color w:val="000000"/>
                <w:kern w:val="0"/>
                <w:sz w:val="20"/>
                <w:lang w:bidi="ar"/>
              </w:rPr>
              <w:t>散热风机</w:t>
            </w:r>
          </w:p>
        </w:tc>
        <w:tc>
          <w:tcPr>
            <w:tcW w:w="560" w:type="dxa"/>
            <w:tcBorders>
              <w:top w:val="single" w:color="000000" w:sz="4" w:space="0"/>
              <w:left w:val="single" w:color="000000" w:sz="4" w:space="0"/>
              <w:bottom w:val="single" w:color="000000" w:sz="4" w:space="0"/>
              <w:right w:val="single" w:color="000000" w:sz="4" w:space="0"/>
            </w:tcBorders>
            <w:vAlign w:val="center"/>
          </w:tcPr>
          <w:p w14:paraId="7566F4C2">
            <w:pPr>
              <w:widowControl/>
              <w:jc w:val="center"/>
              <w:textAlignment w:val="center"/>
              <w:rPr>
                <w:rFonts w:ascii="Arial" w:hAnsi="Arial" w:cs="Arial"/>
                <w:color w:val="000000"/>
                <w:sz w:val="20"/>
              </w:rPr>
            </w:pPr>
            <w:r>
              <w:rPr>
                <w:rFonts w:ascii="Arial" w:hAnsi="Arial" w:cs="Arial"/>
                <w:color w:val="000000"/>
                <w:kern w:val="0"/>
                <w:sz w:val="20"/>
                <w:lang w:bidi="ar"/>
              </w:rPr>
              <w:t>电容</w:t>
            </w:r>
          </w:p>
        </w:tc>
        <w:tc>
          <w:tcPr>
            <w:tcW w:w="1042" w:type="dxa"/>
            <w:tcBorders>
              <w:top w:val="single" w:color="000000" w:sz="4" w:space="0"/>
              <w:left w:val="single" w:color="000000" w:sz="4" w:space="0"/>
              <w:bottom w:val="single" w:color="000000" w:sz="4" w:space="0"/>
              <w:right w:val="single" w:color="000000" w:sz="4" w:space="0"/>
            </w:tcBorders>
            <w:vAlign w:val="center"/>
          </w:tcPr>
          <w:p w14:paraId="6FBB6B58">
            <w:pPr>
              <w:widowControl/>
              <w:jc w:val="center"/>
              <w:textAlignment w:val="center"/>
              <w:rPr>
                <w:rFonts w:ascii="Arial" w:hAnsi="Arial" w:cs="Arial"/>
                <w:color w:val="000000"/>
                <w:sz w:val="20"/>
              </w:rPr>
            </w:pPr>
            <w:r>
              <w:rPr>
                <w:rFonts w:ascii="Arial" w:hAnsi="Arial" w:cs="Arial"/>
                <w:color w:val="000000"/>
                <w:kern w:val="0"/>
                <w:sz w:val="20"/>
                <w:lang w:bidi="ar"/>
              </w:rPr>
              <w:t>/</w:t>
            </w:r>
          </w:p>
        </w:tc>
        <w:tc>
          <w:tcPr>
            <w:tcW w:w="836" w:type="dxa"/>
            <w:tcBorders>
              <w:top w:val="single" w:color="000000" w:sz="4" w:space="0"/>
              <w:left w:val="single" w:color="000000" w:sz="4" w:space="0"/>
              <w:bottom w:val="single" w:color="000000" w:sz="4" w:space="0"/>
              <w:right w:val="single" w:color="000000" w:sz="4" w:space="0"/>
            </w:tcBorders>
            <w:vAlign w:val="center"/>
          </w:tcPr>
          <w:p w14:paraId="5BB1FB01">
            <w:pPr>
              <w:widowControl/>
              <w:jc w:val="center"/>
              <w:textAlignment w:val="center"/>
              <w:rPr>
                <w:rFonts w:ascii="Arial" w:hAnsi="Arial" w:cs="Arial"/>
                <w:color w:val="000000"/>
                <w:sz w:val="20"/>
              </w:rPr>
            </w:pPr>
            <w:r>
              <w:rPr>
                <w:rFonts w:ascii="Arial" w:hAnsi="Arial" w:cs="Arial"/>
                <w:color w:val="000000"/>
                <w:kern w:val="0"/>
                <w:sz w:val="20"/>
                <w:lang w:bidi="ar"/>
              </w:rPr>
              <w:t>/</w:t>
            </w:r>
          </w:p>
        </w:tc>
      </w:tr>
      <w:tr w14:paraId="0C223E2D">
        <w:tblPrEx>
          <w:tblCellMar>
            <w:top w:w="0" w:type="dxa"/>
            <w:left w:w="108" w:type="dxa"/>
            <w:bottom w:w="0" w:type="dxa"/>
            <w:right w:w="108" w:type="dxa"/>
          </w:tblCellMar>
        </w:tblPrEx>
        <w:trPr>
          <w:trHeight w:val="631"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064F3557">
            <w:pPr>
              <w:widowControl/>
              <w:jc w:val="center"/>
              <w:textAlignment w:val="center"/>
              <w:rPr>
                <w:rFonts w:ascii="Arial" w:hAnsi="Arial" w:cs="Arial"/>
                <w:color w:val="000000"/>
                <w:sz w:val="20"/>
              </w:rPr>
            </w:pPr>
            <w:r>
              <w:rPr>
                <w:rFonts w:hint="eastAsia" w:ascii="宋体" w:hAnsi="宋体" w:cs="宋体"/>
                <w:sz w:val="24"/>
                <w:szCs w:val="24"/>
              </w:rPr>
              <w:t>ACS880-01-038A-3</w:t>
            </w:r>
          </w:p>
        </w:tc>
        <w:tc>
          <w:tcPr>
            <w:tcW w:w="630" w:type="dxa"/>
            <w:tcBorders>
              <w:top w:val="single" w:color="000000" w:sz="4" w:space="0"/>
              <w:left w:val="single" w:color="000000" w:sz="4" w:space="0"/>
              <w:bottom w:val="single" w:color="000000" w:sz="4" w:space="0"/>
              <w:right w:val="single" w:color="000000" w:sz="4" w:space="0"/>
            </w:tcBorders>
            <w:vAlign w:val="center"/>
          </w:tcPr>
          <w:p w14:paraId="7A45F932">
            <w:pPr>
              <w:widowControl/>
              <w:jc w:val="center"/>
              <w:textAlignment w:val="center"/>
              <w:rPr>
                <w:rFonts w:ascii="Arial" w:hAnsi="Arial" w:cs="Arial"/>
                <w:color w:val="000000"/>
                <w:sz w:val="20"/>
              </w:rPr>
            </w:pPr>
            <w:r>
              <w:rPr>
                <w:rFonts w:ascii="Arial" w:hAnsi="Arial" w:cs="Arial"/>
                <w:color w:val="000000"/>
                <w:kern w:val="0"/>
                <w:sz w:val="20"/>
                <w:lang w:bidi="ar"/>
              </w:rPr>
              <w:t>1台</w:t>
            </w:r>
          </w:p>
        </w:tc>
        <w:tc>
          <w:tcPr>
            <w:tcW w:w="660" w:type="dxa"/>
            <w:tcBorders>
              <w:top w:val="single" w:color="000000" w:sz="4" w:space="0"/>
              <w:left w:val="single" w:color="000000" w:sz="4" w:space="0"/>
              <w:bottom w:val="single" w:color="000000" w:sz="4" w:space="0"/>
              <w:right w:val="single" w:color="000000" w:sz="4" w:space="0"/>
            </w:tcBorders>
            <w:vAlign w:val="center"/>
          </w:tcPr>
          <w:p w14:paraId="17739C40">
            <w:pPr>
              <w:widowControl/>
              <w:jc w:val="center"/>
              <w:textAlignment w:val="center"/>
              <w:rPr>
                <w:rFonts w:ascii="Arial" w:hAnsi="Arial" w:cs="Arial"/>
                <w:color w:val="000000"/>
                <w:sz w:val="20"/>
              </w:rPr>
            </w:pPr>
          </w:p>
        </w:tc>
        <w:tc>
          <w:tcPr>
            <w:tcW w:w="971" w:type="dxa"/>
            <w:tcBorders>
              <w:top w:val="single" w:color="000000" w:sz="4" w:space="0"/>
              <w:left w:val="single" w:color="000000" w:sz="4" w:space="0"/>
              <w:bottom w:val="single" w:color="000000" w:sz="4" w:space="0"/>
              <w:right w:val="single" w:color="000000" w:sz="4" w:space="0"/>
            </w:tcBorders>
            <w:vAlign w:val="center"/>
          </w:tcPr>
          <w:p w14:paraId="734159E6">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6F0EBC0">
            <w:pPr>
              <w:widowControl/>
              <w:jc w:val="center"/>
              <w:textAlignment w:val="center"/>
              <w:rPr>
                <w:rFonts w:ascii="Arial" w:hAnsi="Arial" w:cs="Arial"/>
                <w:color w:val="000000"/>
                <w:sz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14:paraId="37374DEC">
            <w:pPr>
              <w:widowControl/>
              <w:jc w:val="center"/>
              <w:textAlignment w:val="center"/>
              <w:rPr>
                <w:rFonts w:ascii="Arial" w:hAnsi="Arial" w:cs="Arial"/>
                <w:color w:val="000000"/>
                <w:sz w:val="20"/>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2F4A7CFD">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A202F7B">
            <w:pPr>
              <w:widowControl/>
              <w:jc w:val="center"/>
              <w:textAlignment w:val="center"/>
              <w:rPr>
                <w:rFonts w:ascii="Arial" w:hAnsi="Arial" w:cs="Arial"/>
                <w:color w:val="000000"/>
                <w:sz w:val="20"/>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43EED19C">
            <w:pPr>
              <w:widowControl/>
              <w:jc w:val="center"/>
              <w:textAlignment w:val="center"/>
              <w:rPr>
                <w:rFonts w:ascii="Arial" w:hAnsi="Arial" w:cs="Arial"/>
                <w:color w:val="000000"/>
                <w:sz w:val="20"/>
              </w:rPr>
            </w:pPr>
          </w:p>
        </w:tc>
        <w:tc>
          <w:tcPr>
            <w:tcW w:w="836" w:type="dxa"/>
            <w:tcBorders>
              <w:top w:val="single" w:color="000000" w:sz="4" w:space="0"/>
              <w:left w:val="single" w:color="000000" w:sz="4" w:space="0"/>
              <w:bottom w:val="single" w:color="000000" w:sz="4" w:space="0"/>
              <w:right w:val="single" w:color="000000" w:sz="4" w:space="0"/>
            </w:tcBorders>
            <w:vAlign w:val="center"/>
          </w:tcPr>
          <w:p w14:paraId="473D0232">
            <w:pPr>
              <w:widowControl/>
              <w:jc w:val="center"/>
              <w:textAlignment w:val="center"/>
              <w:rPr>
                <w:rFonts w:ascii="Arial" w:hAnsi="Arial" w:cs="Arial"/>
                <w:color w:val="000000"/>
                <w:sz w:val="20"/>
              </w:rPr>
            </w:pPr>
          </w:p>
        </w:tc>
      </w:tr>
      <w:tr w14:paraId="5D767B55">
        <w:tblPrEx>
          <w:tblCellMar>
            <w:top w:w="0" w:type="dxa"/>
            <w:left w:w="108" w:type="dxa"/>
            <w:bottom w:w="0" w:type="dxa"/>
            <w:right w:w="108" w:type="dxa"/>
          </w:tblCellMar>
        </w:tblPrEx>
        <w:trPr>
          <w:trHeight w:val="631"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01249792">
            <w:pPr>
              <w:widowControl/>
              <w:jc w:val="center"/>
              <w:textAlignment w:val="center"/>
              <w:rPr>
                <w:rFonts w:ascii="Arial" w:hAnsi="Arial" w:cs="Arial"/>
                <w:color w:val="000000"/>
                <w:sz w:val="20"/>
              </w:rPr>
            </w:pPr>
            <w:r>
              <w:rPr>
                <w:rFonts w:hint="eastAsia" w:ascii="宋体" w:hAnsi="宋体" w:cs="宋体"/>
                <w:sz w:val="24"/>
                <w:szCs w:val="24"/>
              </w:rPr>
              <w:t>ACS880-01-025A-3</w:t>
            </w:r>
          </w:p>
        </w:tc>
        <w:tc>
          <w:tcPr>
            <w:tcW w:w="630" w:type="dxa"/>
            <w:tcBorders>
              <w:top w:val="single" w:color="000000" w:sz="4" w:space="0"/>
              <w:left w:val="single" w:color="000000" w:sz="4" w:space="0"/>
              <w:bottom w:val="single" w:color="000000" w:sz="4" w:space="0"/>
              <w:right w:val="single" w:color="000000" w:sz="4" w:space="0"/>
            </w:tcBorders>
            <w:vAlign w:val="center"/>
          </w:tcPr>
          <w:p w14:paraId="50BEB6BA">
            <w:pPr>
              <w:widowControl/>
              <w:jc w:val="center"/>
              <w:textAlignment w:val="center"/>
              <w:rPr>
                <w:rFonts w:ascii="Arial" w:hAnsi="Arial" w:cs="Arial"/>
                <w:color w:val="000000"/>
                <w:sz w:val="20"/>
              </w:rPr>
            </w:pPr>
            <w:r>
              <w:rPr>
                <w:rFonts w:ascii="Arial" w:hAnsi="Arial" w:cs="Arial"/>
                <w:color w:val="000000"/>
                <w:kern w:val="0"/>
                <w:sz w:val="20"/>
                <w:lang w:bidi="ar"/>
              </w:rPr>
              <w:t>1台</w:t>
            </w:r>
          </w:p>
        </w:tc>
        <w:tc>
          <w:tcPr>
            <w:tcW w:w="660" w:type="dxa"/>
            <w:tcBorders>
              <w:top w:val="single" w:color="000000" w:sz="4" w:space="0"/>
              <w:left w:val="single" w:color="000000" w:sz="4" w:space="0"/>
              <w:bottom w:val="single" w:color="000000" w:sz="4" w:space="0"/>
              <w:right w:val="single" w:color="000000" w:sz="4" w:space="0"/>
            </w:tcBorders>
            <w:vAlign w:val="center"/>
          </w:tcPr>
          <w:p w14:paraId="43CDB869">
            <w:pPr>
              <w:widowControl/>
              <w:jc w:val="center"/>
              <w:textAlignment w:val="center"/>
              <w:rPr>
                <w:rFonts w:ascii="Arial" w:hAnsi="Arial" w:cs="Arial"/>
                <w:color w:val="000000"/>
                <w:sz w:val="20"/>
              </w:rPr>
            </w:pPr>
          </w:p>
        </w:tc>
        <w:tc>
          <w:tcPr>
            <w:tcW w:w="971" w:type="dxa"/>
            <w:tcBorders>
              <w:top w:val="single" w:color="000000" w:sz="4" w:space="0"/>
              <w:left w:val="single" w:color="000000" w:sz="4" w:space="0"/>
              <w:bottom w:val="single" w:color="000000" w:sz="4" w:space="0"/>
              <w:right w:val="single" w:color="000000" w:sz="4" w:space="0"/>
            </w:tcBorders>
            <w:vAlign w:val="center"/>
          </w:tcPr>
          <w:p w14:paraId="42B752A6">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113E49AE">
            <w:pPr>
              <w:widowControl/>
              <w:jc w:val="center"/>
              <w:textAlignment w:val="center"/>
              <w:rPr>
                <w:rFonts w:ascii="Arial" w:hAnsi="Arial" w:cs="Arial"/>
                <w:color w:val="000000"/>
                <w:sz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14:paraId="1073B995">
            <w:pPr>
              <w:widowControl/>
              <w:jc w:val="center"/>
              <w:textAlignment w:val="center"/>
              <w:rPr>
                <w:rFonts w:ascii="Arial" w:hAnsi="Arial" w:cs="Arial"/>
                <w:color w:val="000000"/>
                <w:sz w:val="20"/>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4CAF487B">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5E2AD84F">
            <w:pPr>
              <w:widowControl/>
              <w:jc w:val="center"/>
              <w:textAlignment w:val="center"/>
              <w:rPr>
                <w:rFonts w:ascii="Arial" w:hAnsi="Arial" w:cs="Arial"/>
                <w:color w:val="000000"/>
                <w:sz w:val="20"/>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5F08E612">
            <w:pPr>
              <w:widowControl/>
              <w:jc w:val="center"/>
              <w:textAlignment w:val="center"/>
              <w:rPr>
                <w:rFonts w:ascii="Arial" w:hAnsi="Arial" w:cs="Arial"/>
                <w:color w:val="000000"/>
                <w:sz w:val="20"/>
              </w:rPr>
            </w:pPr>
          </w:p>
        </w:tc>
        <w:tc>
          <w:tcPr>
            <w:tcW w:w="836" w:type="dxa"/>
            <w:tcBorders>
              <w:top w:val="single" w:color="000000" w:sz="4" w:space="0"/>
              <w:left w:val="single" w:color="000000" w:sz="4" w:space="0"/>
              <w:bottom w:val="single" w:color="000000" w:sz="4" w:space="0"/>
              <w:right w:val="single" w:color="000000" w:sz="4" w:space="0"/>
            </w:tcBorders>
            <w:vAlign w:val="center"/>
          </w:tcPr>
          <w:p w14:paraId="1F9B4DFF">
            <w:pPr>
              <w:widowControl/>
              <w:jc w:val="center"/>
              <w:textAlignment w:val="center"/>
              <w:rPr>
                <w:rFonts w:ascii="Arial" w:hAnsi="Arial" w:cs="Arial"/>
                <w:color w:val="000000"/>
                <w:sz w:val="20"/>
              </w:rPr>
            </w:pPr>
          </w:p>
        </w:tc>
      </w:tr>
      <w:tr w14:paraId="5BA1F279">
        <w:tblPrEx>
          <w:tblCellMar>
            <w:top w:w="0" w:type="dxa"/>
            <w:left w:w="108" w:type="dxa"/>
            <w:bottom w:w="0" w:type="dxa"/>
            <w:right w:w="108" w:type="dxa"/>
          </w:tblCellMar>
        </w:tblPrEx>
        <w:trPr>
          <w:trHeight w:val="631"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21A68A10">
            <w:pPr>
              <w:widowControl/>
              <w:jc w:val="center"/>
              <w:textAlignment w:val="center"/>
              <w:rPr>
                <w:rFonts w:ascii="Arial" w:hAnsi="Arial" w:cs="Arial"/>
                <w:color w:val="000000"/>
                <w:sz w:val="20"/>
              </w:rPr>
            </w:pPr>
            <w:r>
              <w:rPr>
                <w:rFonts w:hint="eastAsia" w:ascii="宋体" w:hAnsi="宋体" w:cs="宋体"/>
                <w:sz w:val="24"/>
                <w:szCs w:val="24"/>
              </w:rPr>
              <w:t>ACS880-04-650A-3+D150</w:t>
            </w:r>
          </w:p>
        </w:tc>
        <w:tc>
          <w:tcPr>
            <w:tcW w:w="630" w:type="dxa"/>
            <w:tcBorders>
              <w:top w:val="single" w:color="000000" w:sz="4" w:space="0"/>
              <w:left w:val="single" w:color="000000" w:sz="4" w:space="0"/>
              <w:bottom w:val="single" w:color="000000" w:sz="4" w:space="0"/>
              <w:right w:val="single" w:color="000000" w:sz="4" w:space="0"/>
            </w:tcBorders>
            <w:vAlign w:val="center"/>
          </w:tcPr>
          <w:p w14:paraId="47AF19DD">
            <w:pPr>
              <w:widowControl/>
              <w:jc w:val="center"/>
              <w:textAlignment w:val="center"/>
              <w:rPr>
                <w:rFonts w:ascii="Arial" w:hAnsi="Arial" w:cs="Arial"/>
                <w:color w:val="000000"/>
                <w:sz w:val="20"/>
              </w:rPr>
            </w:pPr>
            <w:r>
              <w:rPr>
                <w:rFonts w:hint="eastAsia" w:ascii="Arial" w:hAnsi="Arial" w:cs="Arial"/>
                <w:color w:val="000000"/>
                <w:kern w:val="0"/>
                <w:sz w:val="20"/>
                <w:lang w:bidi="ar"/>
              </w:rPr>
              <w:t>2</w:t>
            </w:r>
            <w:r>
              <w:rPr>
                <w:rFonts w:ascii="Arial" w:hAnsi="Arial" w:cs="Arial"/>
                <w:color w:val="000000"/>
                <w:kern w:val="0"/>
                <w:sz w:val="20"/>
                <w:lang w:bidi="ar"/>
              </w:rPr>
              <w:t>台</w:t>
            </w:r>
          </w:p>
        </w:tc>
        <w:tc>
          <w:tcPr>
            <w:tcW w:w="660" w:type="dxa"/>
            <w:tcBorders>
              <w:top w:val="single" w:color="000000" w:sz="4" w:space="0"/>
              <w:left w:val="single" w:color="000000" w:sz="4" w:space="0"/>
              <w:bottom w:val="single" w:color="000000" w:sz="4" w:space="0"/>
              <w:right w:val="single" w:color="000000" w:sz="4" w:space="0"/>
            </w:tcBorders>
            <w:vAlign w:val="center"/>
          </w:tcPr>
          <w:p w14:paraId="674929B3">
            <w:pPr>
              <w:widowControl/>
              <w:jc w:val="center"/>
              <w:textAlignment w:val="center"/>
              <w:rPr>
                <w:rFonts w:ascii="Arial" w:hAnsi="Arial" w:cs="Arial"/>
                <w:color w:val="000000"/>
                <w:sz w:val="20"/>
              </w:rPr>
            </w:pPr>
          </w:p>
        </w:tc>
        <w:tc>
          <w:tcPr>
            <w:tcW w:w="971" w:type="dxa"/>
            <w:tcBorders>
              <w:top w:val="single" w:color="000000" w:sz="4" w:space="0"/>
              <w:left w:val="single" w:color="000000" w:sz="4" w:space="0"/>
              <w:bottom w:val="single" w:color="000000" w:sz="4" w:space="0"/>
              <w:right w:val="single" w:color="000000" w:sz="4" w:space="0"/>
            </w:tcBorders>
            <w:vAlign w:val="center"/>
          </w:tcPr>
          <w:p w14:paraId="4682288F">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2D44682C">
            <w:pPr>
              <w:widowControl/>
              <w:jc w:val="center"/>
              <w:textAlignment w:val="center"/>
              <w:rPr>
                <w:rFonts w:ascii="Arial" w:hAnsi="Arial" w:cs="Arial"/>
                <w:color w:val="000000"/>
                <w:sz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14:paraId="01DCADC6">
            <w:pPr>
              <w:widowControl/>
              <w:jc w:val="center"/>
              <w:textAlignment w:val="center"/>
              <w:rPr>
                <w:rFonts w:ascii="Arial" w:hAnsi="Arial" w:cs="Arial"/>
                <w:color w:val="000000"/>
                <w:sz w:val="20"/>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3005314F">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7168B26D">
            <w:pPr>
              <w:widowControl/>
              <w:jc w:val="center"/>
              <w:textAlignment w:val="center"/>
              <w:rPr>
                <w:rFonts w:ascii="Arial" w:hAnsi="Arial" w:cs="Arial"/>
                <w:color w:val="000000"/>
                <w:sz w:val="20"/>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6AF3817E">
            <w:pPr>
              <w:widowControl/>
              <w:jc w:val="center"/>
              <w:textAlignment w:val="center"/>
              <w:rPr>
                <w:rFonts w:ascii="Arial" w:hAnsi="Arial" w:cs="Arial"/>
                <w:color w:val="000000"/>
                <w:sz w:val="20"/>
              </w:rPr>
            </w:pPr>
          </w:p>
        </w:tc>
        <w:tc>
          <w:tcPr>
            <w:tcW w:w="836" w:type="dxa"/>
            <w:tcBorders>
              <w:top w:val="single" w:color="000000" w:sz="4" w:space="0"/>
              <w:left w:val="single" w:color="000000" w:sz="4" w:space="0"/>
              <w:bottom w:val="single" w:color="000000" w:sz="4" w:space="0"/>
              <w:right w:val="single" w:color="000000" w:sz="4" w:space="0"/>
            </w:tcBorders>
            <w:vAlign w:val="center"/>
          </w:tcPr>
          <w:p w14:paraId="3B2A39B9">
            <w:pPr>
              <w:widowControl/>
              <w:jc w:val="center"/>
              <w:textAlignment w:val="center"/>
              <w:rPr>
                <w:rFonts w:ascii="Arial" w:hAnsi="Arial" w:cs="Arial"/>
                <w:color w:val="000000"/>
                <w:sz w:val="20"/>
              </w:rPr>
            </w:pPr>
          </w:p>
        </w:tc>
      </w:tr>
      <w:tr w14:paraId="70A12C4E">
        <w:tblPrEx>
          <w:tblCellMar>
            <w:top w:w="0" w:type="dxa"/>
            <w:left w:w="108" w:type="dxa"/>
            <w:bottom w:w="0" w:type="dxa"/>
            <w:right w:w="108" w:type="dxa"/>
          </w:tblCellMar>
        </w:tblPrEx>
        <w:trPr>
          <w:trHeight w:val="631"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2AD322F5">
            <w:pPr>
              <w:widowControl/>
              <w:jc w:val="center"/>
              <w:textAlignment w:val="center"/>
              <w:rPr>
                <w:rFonts w:ascii="Arial" w:hAnsi="Arial" w:cs="Arial"/>
                <w:color w:val="000000"/>
                <w:sz w:val="20"/>
              </w:rPr>
            </w:pPr>
            <w:r>
              <w:rPr>
                <w:rFonts w:hint="eastAsia" w:ascii="宋体" w:hAnsi="宋体" w:cs="宋体"/>
                <w:sz w:val="24"/>
                <w:szCs w:val="24"/>
                <w:lang w:bidi="ar"/>
              </w:rPr>
              <w:t>ACS880-01-246A-3</w:t>
            </w:r>
          </w:p>
        </w:tc>
        <w:tc>
          <w:tcPr>
            <w:tcW w:w="630" w:type="dxa"/>
            <w:tcBorders>
              <w:top w:val="single" w:color="000000" w:sz="4" w:space="0"/>
              <w:left w:val="single" w:color="000000" w:sz="4" w:space="0"/>
              <w:bottom w:val="single" w:color="000000" w:sz="4" w:space="0"/>
              <w:right w:val="single" w:color="000000" w:sz="4" w:space="0"/>
            </w:tcBorders>
            <w:vAlign w:val="center"/>
          </w:tcPr>
          <w:p w14:paraId="760A998D">
            <w:pPr>
              <w:widowControl/>
              <w:jc w:val="center"/>
              <w:textAlignment w:val="center"/>
              <w:rPr>
                <w:rFonts w:ascii="Arial" w:hAnsi="Arial" w:cs="Arial"/>
                <w:color w:val="000000"/>
                <w:sz w:val="20"/>
              </w:rPr>
            </w:pPr>
            <w:r>
              <w:rPr>
                <w:rFonts w:hint="eastAsia" w:ascii="Arial" w:hAnsi="Arial" w:cs="Arial"/>
                <w:color w:val="000000"/>
                <w:kern w:val="0"/>
                <w:sz w:val="20"/>
                <w:lang w:bidi="ar"/>
              </w:rPr>
              <w:t>2</w:t>
            </w:r>
            <w:r>
              <w:rPr>
                <w:rFonts w:ascii="Arial" w:hAnsi="Arial" w:cs="Arial"/>
                <w:color w:val="000000"/>
                <w:kern w:val="0"/>
                <w:sz w:val="20"/>
                <w:lang w:bidi="ar"/>
              </w:rPr>
              <w:t>台</w:t>
            </w:r>
          </w:p>
        </w:tc>
        <w:tc>
          <w:tcPr>
            <w:tcW w:w="660" w:type="dxa"/>
            <w:tcBorders>
              <w:top w:val="single" w:color="000000" w:sz="4" w:space="0"/>
              <w:left w:val="single" w:color="000000" w:sz="4" w:space="0"/>
              <w:bottom w:val="single" w:color="000000" w:sz="4" w:space="0"/>
              <w:right w:val="single" w:color="000000" w:sz="4" w:space="0"/>
            </w:tcBorders>
            <w:vAlign w:val="center"/>
          </w:tcPr>
          <w:p w14:paraId="198856F0">
            <w:pPr>
              <w:widowControl/>
              <w:jc w:val="center"/>
              <w:textAlignment w:val="center"/>
              <w:rPr>
                <w:rFonts w:ascii="Arial" w:hAnsi="Arial" w:cs="Arial"/>
                <w:color w:val="000000"/>
                <w:sz w:val="20"/>
              </w:rPr>
            </w:pPr>
          </w:p>
        </w:tc>
        <w:tc>
          <w:tcPr>
            <w:tcW w:w="971" w:type="dxa"/>
            <w:tcBorders>
              <w:top w:val="single" w:color="000000" w:sz="4" w:space="0"/>
              <w:left w:val="single" w:color="000000" w:sz="4" w:space="0"/>
              <w:bottom w:val="single" w:color="000000" w:sz="4" w:space="0"/>
              <w:right w:val="single" w:color="000000" w:sz="4" w:space="0"/>
            </w:tcBorders>
            <w:vAlign w:val="center"/>
          </w:tcPr>
          <w:p w14:paraId="6626B073">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2642444A">
            <w:pPr>
              <w:widowControl/>
              <w:jc w:val="center"/>
              <w:textAlignment w:val="center"/>
              <w:rPr>
                <w:rFonts w:ascii="Arial" w:hAnsi="Arial" w:cs="Arial"/>
                <w:color w:val="000000"/>
                <w:sz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14:paraId="39F35102">
            <w:pPr>
              <w:widowControl/>
              <w:jc w:val="center"/>
              <w:textAlignment w:val="center"/>
              <w:rPr>
                <w:rFonts w:ascii="Arial" w:hAnsi="Arial" w:cs="Arial"/>
                <w:color w:val="000000"/>
                <w:sz w:val="20"/>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43AC4212">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52B9D6D2">
            <w:pPr>
              <w:widowControl/>
              <w:jc w:val="center"/>
              <w:textAlignment w:val="center"/>
              <w:rPr>
                <w:rFonts w:ascii="Arial" w:hAnsi="Arial" w:cs="Arial"/>
                <w:color w:val="000000"/>
                <w:sz w:val="20"/>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51554669">
            <w:pPr>
              <w:widowControl/>
              <w:jc w:val="center"/>
              <w:textAlignment w:val="center"/>
              <w:rPr>
                <w:rFonts w:ascii="Arial" w:hAnsi="Arial" w:cs="Arial"/>
                <w:color w:val="000000"/>
                <w:sz w:val="20"/>
              </w:rPr>
            </w:pPr>
          </w:p>
        </w:tc>
        <w:tc>
          <w:tcPr>
            <w:tcW w:w="836" w:type="dxa"/>
            <w:tcBorders>
              <w:top w:val="single" w:color="000000" w:sz="4" w:space="0"/>
              <w:left w:val="single" w:color="000000" w:sz="4" w:space="0"/>
              <w:bottom w:val="single" w:color="000000" w:sz="4" w:space="0"/>
              <w:right w:val="single" w:color="000000" w:sz="4" w:space="0"/>
            </w:tcBorders>
            <w:vAlign w:val="center"/>
          </w:tcPr>
          <w:p w14:paraId="57750CC4">
            <w:pPr>
              <w:widowControl/>
              <w:jc w:val="center"/>
              <w:textAlignment w:val="center"/>
              <w:rPr>
                <w:rFonts w:ascii="Arial" w:hAnsi="Arial" w:cs="Arial"/>
                <w:color w:val="000000"/>
                <w:sz w:val="20"/>
              </w:rPr>
            </w:pPr>
          </w:p>
        </w:tc>
      </w:tr>
      <w:tr w14:paraId="503B8449">
        <w:tblPrEx>
          <w:tblCellMar>
            <w:top w:w="0" w:type="dxa"/>
            <w:left w:w="108" w:type="dxa"/>
            <w:bottom w:w="0" w:type="dxa"/>
            <w:right w:w="108" w:type="dxa"/>
          </w:tblCellMar>
        </w:tblPrEx>
        <w:trPr>
          <w:trHeight w:val="631"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757E84EF">
            <w:pPr>
              <w:widowControl/>
              <w:jc w:val="center"/>
              <w:textAlignment w:val="center"/>
              <w:rPr>
                <w:rFonts w:ascii="Arial" w:hAnsi="Arial" w:cs="Arial"/>
                <w:color w:val="000000"/>
                <w:sz w:val="20"/>
              </w:rPr>
            </w:pPr>
            <w:r>
              <w:rPr>
                <w:rFonts w:ascii="Arial" w:hAnsi="Arial" w:cs="Arial"/>
                <w:color w:val="000000"/>
                <w:kern w:val="0"/>
                <w:sz w:val="20"/>
                <w:lang w:bidi="ar"/>
              </w:rPr>
              <w:t>ATV630U75N4</w:t>
            </w:r>
          </w:p>
        </w:tc>
        <w:tc>
          <w:tcPr>
            <w:tcW w:w="630" w:type="dxa"/>
            <w:tcBorders>
              <w:top w:val="single" w:color="000000" w:sz="4" w:space="0"/>
              <w:left w:val="single" w:color="000000" w:sz="4" w:space="0"/>
              <w:bottom w:val="single" w:color="000000" w:sz="4" w:space="0"/>
              <w:right w:val="single" w:color="000000" w:sz="4" w:space="0"/>
            </w:tcBorders>
            <w:vAlign w:val="center"/>
          </w:tcPr>
          <w:p w14:paraId="5916AA90">
            <w:pPr>
              <w:widowControl/>
              <w:jc w:val="center"/>
              <w:textAlignment w:val="center"/>
              <w:rPr>
                <w:rFonts w:ascii="Arial" w:hAnsi="Arial" w:cs="Arial"/>
                <w:color w:val="000000"/>
                <w:sz w:val="20"/>
              </w:rPr>
            </w:pPr>
            <w:r>
              <w:rPr>
                <w:rFonts w:ascii="Arial" w:hAnsi="Arial" w:cs="Arial"/>
                <w:color w:val="000000"/>
                <w:kern w:val="0"/>
                <w:sz w:val="20"/>
                <w:lang w:bidi="ar"/>
              </w:rPr>
              <w:t>1台</w:t>
            </w:r>
          </w:p>
        </w:tc>
        <w:tc>
          <w:tcPr>
            <w:tcW w:w="660" w:type="dxa"/>
            <w:tcBorders>
              <w:top w:val="single" w:color="000000" w:sz="4" w:space="0"/>
              <w:left w:val="single" w:color="000000" w:sz="4" w:space="0"/>
              <w:bottom w:val="single" w:color="000000" w:sz="4" w:space="0"/>
              <w:right w:val="single" w:color="000000" w:sz="4" w:space="0"/>
            </w:tcBorders>
            <w:vAlign w:val="center"/>
          </w:tcPr>
          <w:p w14:paraId="42470C5F">
            <w:pPr>
              <w:widowControl/>
              <w:jc w:val="center"/>
              <w:textAlignment w:val="center"/>
              <w:rPr>
                <w:rFonts w:ascii="Arial" w:hAnsi="Arial" w:cs="Arial"/>
                <w:color w:val="000000"/>
                <w:sz w:val="20"/>
              </w:rPr>
            </w:pPr>
          </w:p>
        </w:tc>
        <w:tc>
          <w:tcPr>
            <w:tcW w:w="971" w:type="dxa"/>
            <w:tcBorders>
              <w:top w:val="single" w:color="000000" w:sz="4" w:space="0"/>
              <w:left w:val="single" w:color="000000" w:sz="4" w:space="0"/>
              <w:bottom w:val="single" w:color="000000" w:sz="4" w:space="0"/>
              <w:right w:val="single" w:color="000000" w:sz="4" w:space="0"/>
            </w:tcBorders>
            <w:vAlign w:val="center"/>
          </w:tcPr>
          <w:p w14:paraId="752811EB">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22BBA9C">
            <w:pPr>
              <w:widowControl/>
              <w:jc w:val="center"/>
              <w:textAlignment w:val="center"/>
              <w:rPr>
                <w:rFonts w:ascii="Arial" w:hAnsi="Arial" w:cs="Arial"/>
                <w:color w:val="000000"/>
                <w:sz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14:paraId="262AB124">
            <w:pPr>
              <w:widowControl/>
              <w:jc w:val="center"/>
              <w:textAlignment w:val="center"/>
              <w:rPr>
                <w:rFonts w:ascii="Arial" w:hAnsi="Arial" w:cs="Arial"/>
                <w:color w:val="000000"/>
                <w:sz w:val="20"/>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6CC76C19">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E078E7A">
            <w:pPr>
              <w:widowControl/>
              <w:jc w:val="center"/>
              <w:textAlignment w:val="center"/>
              <w:rPr>
                <w:rFonts w:ascii="Arial" w:hAnsi="Arial" w:cs="Arial"/>
                <w:color w:val="000000"/>
                <w:sz w:val="20"/>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486A0CFA">
            <w:pPr>
              <w:widowControl/>
              <w:jc w:val="center"/>
              <w:textAlignment w:val="center"/>
              <w:rPr>
                <w:rFonts w:ascii="Arial" w:hAnsi="Arial" w:cs="Arial"/>
                <w:color w:val="000000"/>
                <w:sz w:val="20"/>
              </w:rPr>
            </w:pPr>
          </w:p>
        </w:tc>
        <w:tc>
          <w:tcPr>
            <w:tcW w:w="836" w:type="dxa"/>
            <w:tcBorders>
              <w:top w:val="single" w:color="000000" w:sz="4" w:space="0"/>
              <w:left w:val="single" w:color="000000" w:sz="4" w:space="0"/>
              <w:bottom w:val="single" w:color="000000" w:sz="4" w:space="0"/>
              <w:right w:val="single" w:color="000000" w:sz="4" w:space="0"/>
            </w:tcBorders>
            <w:vAlign w:val="center"/>
          </w:tcPr>
          <w:p w14:paraId="64A40380">
            <w:pPr>
              <w:widowControl/>
              <w:jc w:val="center"/>
              <w:textAlignment w:val="center"/>
              <w:rPr>
                <w:rFonts w:ascii="Arial" w:hAnsi="Arial" w:cs="Arial"/>
                <w:color w:val="000000"/>
                <w:sz w:val="20"/>
              </w:rPr>
            </w:pPr>
          </w:p>
        </w:tc>
      </w:tr>
      <w:tr w14:paraId="5F47A73D">
        <w:tblPrEx>
          <w:tblCellMar>
            <w:top w:w="0" w:type="dxa"/>
            <w:left w:w="108" w:type="dxa"/>
            <w:bottom w:w="0" w:type="dxa"/>
            <w:right w:w="108" w:type="dxa"/>
          </w:tblCellMar>
        </w:tblPrEx>
        <w:trPr>
          <w:trHeight w:val="1251"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1B1D2864">
            <w:pPr>
              <w:widowControl/>
              <w:jc w:val="center"/>
              <w:textAlignment w:val="center"/>
              <w:rPr>
                <w:rFonts w:ascii="Arial" w:hAnsi="Arial" w:cs="Arial"/>
                <w:color w:val="000000"/>
                <w:kern w:val="0"/>
                <w:sz w:val="20"/>
                <w:lang w:bidi="ar"/>
              </w:rPr>
            </w:pPr>
            <w:r>
              <w:rPr>
                <w:rFonts w:hint="eastAsia" w:ascii="Arial" w:hAnsi="Arial" w:cs="Arial"/>
                <w:color w:val="000000"/>
                <w:kern w:val="0"/>
                <w:sz w:val="20"/>
                <w:lang w:bidi="ar"/>
              </w:rPr>
              <w:t>制动电阻型号</w:t>
            </w:r>
          </w:p>
        </w:tc>
        <w:tc>
          <w:tcPr>
            <w:tcW w:w="630" w:type="dxa"/>
            <w:tcBorders>
              <w:top w:val="single" w:color="000000" w:sz="4" w:space="0"/>
              <w:left w:val="single" w:color="000000" w:sz="4" w:space="0"/>
              <w:bottom w:val="single" w:color="000000" w:sz="4" w:space="0"/>
              <w:right w:val="single" w:color="000000" w:sz="4" w:space="0"/>
            </w:tcBorders>
            <w:vAlign w:val="center"/>
          </w:tcPr>
          <w:p w14:paraId="5160A8E9">
            <w:pPr>
              <w:widowControl/>
              <w:jc w:val="center"/>
              <w:textAlignment w:val="center"/>
              <w:rPr>
                <w:rFonts w:ascii="Arial" w:hAnsi="Arial" w:cs="Arial"/>
                <w:color w:val="000000"/>
                <w:kern w:val="0"/>
                <w:sz w:val="20"/>
                <w:lang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FF9DD71">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电阻丝</w:t>
            </w:r>
          </w:p>
        </w:tc>
        <w:tc>
          <w:tcPr>
            <w:tcW w:w="971" w:type="dxa"/>
            <w:tcBorders>
              <w:top w:val="single" w:color="000000" w:sz="4" w:space="0"/>
              <w:left w:val="single" w:color="000000" w:sz="4" w:space="0"/>
              <w:bottom w:val="single" w:color="000000" w:sz="4" w:space="0"/>
              <w:right w:val="single" w:color="000000" w:sz="4" w:space="0"/>
            </w:tcBorders>
            <w:vAlign w:val="center"/>
          </w:tcPr>
          <w:p w14:paraId="4B66EFF4">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风扇</w:t>
            </w:r>
          </w:p>
        </w:tc>
        <w:tc>
          <w:tcPr>
            <w:tcW w:w="560" w:type="dxa"/>
            <w:tcBorders>
              <w:top w:val="single" w:color="000000" w:sz="4" w:space="0"/>
              <w:left w:val="single" w:color="000000" w:sz="4" w:space="0"/>
              <w:bottom w:val="single" w:color="000000" w:sz="4" w:space="0"/>
              <w:right w:val="single" w:color="000000" w:sz="4" w:space="0"/>
            </w:tcBorders>
            <w:vAlign w:val="center"/>
          </w:tcPr>
          <w:p w14:paraId="48154EF5">
            <w:pPr>
              <w:widowControl/>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连接电缆</w:t>
            </w:r>
          </w:p>
        </w:tc>
        <w:tc>
          <w:tcPr>
            <w:tcW w:w="730" w:type="dxa"/>
            <w:tcBorders>
              <w:top w:val="single" w:color="000000" w:sz="4" w:space="0"/>
              <w:left w:val="single" w:color="000000" w:sz="4" w:space="0"/>
              <w:bottom w:val="single" w:color="000000" w:sz="4" w:space="0"/>
              <w:right w:val="single" w:color="000000" w:sz="4" w:space="0"/>
            </w:tcBorders>
            <w:vAlign w:val="center"/>
          </w:tcPr>
          <w:p w14:paraId="7E17C5EE">
            <w:pPr>
              <w:widowControl/>
              <w:jc w:val="center"/>
              <w:textAlignment w:val="center"/>
              <w:rPr>
                <w:rFonts w:ascii="宋体" w:hAnsi="宋体" w:cs="宋体"/>
                <w:color w:val="000000"/>
                <w:kern w:val="0"/>
                <w:sz w:val="20"/>
                <w:lang w:bidi="ar"/>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6A41C188">
            <w:pPr>
              <w:widowControl/>
              <w:jc w:val="center"/>
              <w:textAlignment w:val="center"/>
              <w:rPr>
                <w:rFonts w:ascii="宋体" w:hAnsi="宋体" w:cs="宋体"/>
                <w:color w:val="000000"/>
                <w:kern w:val="0"/>
                <w:sz w:val="20"/>
                <w:lang w:bidi="ar"/>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5335C52D">
            <w:pPr>
              <w:widowControl/>
              <w:jc w:val="center"/>
              <w:textAlignment w:val="center"/>
              <w:rPr>
                <w:rFonts w:ascii="宋体" w:hAnsi="宋体" w:cs="宋体"/>
                <w:color w:val="000000"/>
                <w:kern w:val="0"/>
                <w:sz w:val="20"/>
                <w:lang w:bidi="ar"/>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3344EFC3">
            <w:pPr>
              <w:widowControl/>
              <w:jc w:val="center"/>
              <w:textAlignment w:val="center"/>
              <w:rPr>
                <w:rFonts w:ascii="Arial" w:hAnsi="Arial" w:cs="Arial"/>
                <w:color w:val="000000"/>
                <w:kern w:val="0"/>
                <w:sz w:val="20"/>
                <w:lang w:bidi="ar"/>
              </w:rPr>
            </w:pPr>
          </w:p>
        </w:tc>
        <w:tc>
          <w:tcPr>
            <w:tcW w:w="836" w:type="dxa"/>
            <w:tcBorders>
              <w:top w:val="single" w:color="000000" w:sz="4" w:space="0"/>
              <w:left w:val="single" w:color="000000" w:sz="4" w:space="0"/>
              <w:bottom w:val="single" w:color="000000" w:sz="4" w:space="0"/>
              <w:right w:val="single" w:color="000000" w:sz="4" w:space="0"/>
            </w:tcBorders>
            <w:vAlign w:val="center"/>
          </w:tcPr>
          <w:p w14:paraId="2803BDB7">
            <w:pPr>
              <w:widowControl/>
              <w:jc w:val="center"/>
              <w:textAlignment w:val="center"/>
              <w:rPr>
                <w:rFonts w:ascii="Arial" w:hAnsi="Arial" w:cs="Arial"/>
                <w:color w:val="000000"/>
                <w:kern w:val="0"/>
                <w:sz w:val="20"/>
                <w:lang w:bidi="ar"/>
              </w:rPr>
            </w:pPr>
          </w:p>
        </w:tc>
      </w:tr>
      <w:tr w14:paraId="791F89E9">
        <w:tblPrEx>
          <w:tblCellMar>
            <w:top w:w="0" w:type="dxa"/>
            <w:left w:w="108" w:type="dxa"/>
            <w:bottom w:w="0" w:type="dxa"/>
            <w:right w:w="108" w:type="dxa"/>
          </w:tblCellMar>
        </w:tblPrEx>
        <w:trPr>
          <w:trHeight w:val="774"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19EAEE64">
            <w:pPr>
              <w:widowControl/>
              <w:jc w:val="center"/>
              <w:textAlignment w:val="center"/>
              <w:rPr>
                <w:rFonts w:ascii="Arial" w:hAnsi="Arial" w:cs="Arial"/>
                <w:color w:val="000000"/>
                <w:kern w:val="0"/>
                <w:sz w:val="20"/>
                <w:lang w:bidi="ar"/>
              </w:rPr>
            </w:pPr>
            <w:r>
              <w:rPr>
                <w:rFonts w:ascii="宋体" w:hAnsi="宋体" w:cs="宋体"/>
                <w:sz w:val="24"/>
                <w:szCs w:val="24"/>
                <w:lang w:bidi="ar"/>
              </w:rPr>
              <w:t>40kW 2.7R</w:t>
            </w:r>
          </w:p>
        </w:tc>
        <w:tc>
          <w:tcPr>
            <w:tcW w:w="630" w:type="dxa"/>
            <w:tcBorders>
              <w:top w:val="single" w:color="000000" w:sz="4" w:space="0"/>
              <w:left w:val="single" w:color="000000" w:sz="4" w:space="0"/>
              <w:bottom w:val="single" w:color="000000" w:sz="4" w:space="0"/>
              <w:right w:val="single" w:color="000000" w:sz="4" w:space="0"/>
            </w:tcBorders>
            <w:vAlign w:val="center"/>
          </w:tcPr>
          <w:p w14:paraId="0DAD728A">
            <w:pPr>
              <w:widowControl/>
              <w:jc w:val="center"/>
              <w:textAlignment w:val="center"/>
              <w:rPr>
                <w:rFonts w:ascii="Arial" w:hAnsi="Arial" w:cs="Arial"/>
                <w:color w:val="000000"/>
                <w:kern w:val="0"/>
                <w:sz w:val="20"/>
                <w:lang w:bidi="ar"/>
              </w:rPr>
            </w:pPr>
            <w:r>
              <w:rPr>
                <w:rFonts w:hint="eastAsia" w:ascii="Arial" w:hAnsi="Arial" w:cs="Arial"/>
                <w:color w:val="000000"/>
                <w:kern w:val="0"/>
                <w:sz w:val="20"/>
                <w:lang w:bidi="ar"/>
              </w:rPr>
              <w:t>2台</w:t>
            </w:r>
          </w:p>
        </w:tc>
        <w:tc>
          <w:tcPr>
            <w:tcW w:w="660" w:type="dxa"/>
            <w:tcBorders>
              <w:top w:val="single" w:color="000000" w:sz="4" w:space="0"/>
              <w:left w:val="single" w:color="000000" w:sz="4" w:space="0"/>
              <w:bottom w:val="single" w:color="000000" w:sz="4" w:space="0"/>
              <w:right w:val="single" w:color="000000" w:sz="4" w:space="0"/>
            </w:tcBorders>
            <w:vAlign w:val="center"/>
          </w:tcPr>
          <w:p w14:paraId="78A6EA9E">
            <w:pPr>
              <w:widowControl/>
              <w:jc w:val="center"/>
              <w:textAlignment w:val="center"/>
              <w:rPr>
                <w:rFonts w:ascii="宋体" w:hAnsi="宋体" w:cs="宋体"/>
                <w:color w:val="000000"/>
                <w:kern w:val="0"/>
                <w:sz w:val="20"/>
                <w:lang w:bidi="ar"/>
              </w:rPr>
            </w:pPr>
          </w:p>
        </w:tc>
        <w:tc>
          <w:tcPr>
            <w:tcW w:w="971" w:type="dxa"/>
            <w:tcBorders>
              <w:top w:val="single" w:color="000000" w:sz="4" w:space="0"/>
              <w:left w:val="single" w:color="000000" w:sz="4" w:space="0"/>
              <w:bottom w:val="single" w:color="000000" w:sz="4" w:space="0"/>
              <w:right w:val="single" w:color="000000" w:sz="4" w:space="0"/>
            </w:tcBorders>
            <w:vAlign w:val="center"/>
          </w:tcPr>
          <w:p w14:paraId="42443FAA">
            <w:pPr>
              <w:widowControl/>
              <w:jc w:val="center"/>
              <w:textAlignment w:val="center"/>
              <w:rPr>
                <w:rFonts w:ascii="宋体" w:hAnsi="宋体" w:cs="宋体"/>
                <w:color w:val="000000"/>
                <w:kern w:val="0"/>
                <w:sz w:val="20"/>
                <w:lang w:bidi="ar"/>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384A2A5A">
            <w:pPr>
              <w:widowControl/>
              <w:jc w:val="center"/>
              <w:textAlignment w:val="center"/>
              <w:rPr>
                <w:rFonts w:ascii="宋体" w:hAnsi="宋体" w:cs="宋体"/>
                <w:color w:val="000000"/>
                <w:kern w:val="0"/>
                <w:sz w:val="20"/>
                <w:lang w:bidi="ar"/>
              </w:rPr>
            </w:pPr>
          </w:p>
        </w:tc>
        <w:tc>
          <w:tcPr>
            <w:tcW w:w="730" w:type="dxa"/>
            <w:tcBorders>
              <w:top w:val="single" w:color="000000" w:sz="4" w:space="0"/>
              <w:left w:val="single" w:color="000000" w:sz="4" w:space="0"/>
              <w:bottom w:val="single" w:color="000000" w:sz="4" w:space="0"/>
              <w:right w:val="single" w:color="000000" w:sz="4" w:space="0"/>
            </w:tcBorders>
            <w:vAlign w:val="center"/>
          </w:tcPr>
          <w:p w14:paraId="7D6D592F">
            <w:pPr>
              <w:widowControl/>
              <w:jc w:val="center"/>
              <w:textAlignment w:val="center"/>
              <w:rPr>
                <w:rFonts w:ascii="宋体" w:hAnsi="宋体" w:cs="宋体"/>
                <w:color w:val="000000"/>
                <w:kern w:val="0"/>
                <w:sz w:val="20"/>
                <w:lang w:bidi="ar"/>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7516E88C">
            <w:pPr>
              <w:widowControl/>
              <w:jc w:val="center"/>
              <w:textAlignment w:val="center"/>
              <w:rPr>
                <w:rFonts w:ascii="宋体" w:hAnsi="宋体" w:cs="宋体"/>
                <w:color w:val="000000"/>
                <w:kern w:val="0"/>
                <w:sz w:val="20"/>
                <w:lang w:bidi="ar"/>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1E78ED6B">
            <w:pPr>
              <w:widowControl/>
              <w:jc w:val="center"/>
              <w:textAlignment w:val="center"/>
              <w:rPr>
                <w:rFonts w:ascii="宋体" w:hAnsi="宋体" w:cs="宋体"/>
                <w:color w:val="000000"/>
                <w:kern w:val="0"/>
                <w:sz w:val="20"/>
                <w:lang w:bidi="ar"/>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7788BF7F">
            <w:pPr>
              <w:widowControl/>
              <w:jc w:val="center"/>
              <w:textAlignment w:val="center"/>
              <w:rPr>
                <w:rFonts w:ascii="Arial" w:hAnsi="Arial" w:cs="Arial"/>
                <w:color w:val="000000"/>
                <w:kern w:val="0"/>
                <w:sz w:val="20"/>
                <w:lang w:bidi="ar"/>
              </w:rPr>
            </w:pPr>
          </w:p>
        </w:tc>
        <w:tc>
          <w:tcPr>
            <w:tcW w:w="836" w:type="dxa"/>
            <w:tcBorders>
              <w:top w:val="single" w:color="000000" w:sz="4" w:space="0"/>
              <w:left w:val="single" w:color="000000" w:sz="4" w:space="0"/>
              <w:bottom w:val="single" w:color="000000" w:sz="4" w:space="0"/>
              <w:right w:val="single" w:color="000000" w:sz="4" w:space="0"/>
            </w:tcBorders>
            <w:vAlign w:val="center"/>
          </w:tcPr>
          <w:p w14:paraId="112B6AF1">
            <w:pPr>
              <w:widowControl/>
              <w:jc w:val="center"/>
              <w:textAlignment w:val="center"/>
              <w:rPr>
                <w:rFonts w:ascii="Arial" w:hAnsi="Arial" w:cs="Arial"/>
                <w:color w:val="000000"/>
                <w:kern w:val="0"/>
                <w:sz w:val="20"/>
                <w:lang w:bidi="ar"/>
              </w:rPr>
            </w:pPr>
          </w:p>
        </w:tc>
      </w:tr>
      <w:tr w14:paraId="5655EA16">
        <w:tblPrEx>
          <w:tblCellMar>
            <w:top w:w="0" w:type="dxa"/>
            <w:left w:w="108" w:type="dxa"/>
            <w:bottom w:w="0" w:type="dxa"/>
            <w:right w:w="108" w:type="dxa"/>
          </w:tblCellMar>
        </w:tblPrEx>
        <w:trPr>
          <w:trHeight w:val="774"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38BD7366">
            <w:pPr>
              <w:widowControl/>
              <w:jc w:val="center"/>
              <w:textAlignment w:val="center"/>
              <w:rPr>
                <w:rFonts w:ascii="Arial" w:hAnsi="Arial" w:cs="Arial"/>
                <w:color w:val="000000"/>
                <w:kern w:val="0"/>
                <w:sz w:val="20"/>
                <w:lang w:bidi="ar"/>
              </w:rPr>
            </w:pPr>
            <w:r>
              <w:rPr>
                <w:rFonts w:ascii="宋体" w:hAnsi="宋体" w:cs="宋体"/>
                <w:sz w:val="24"/>
                <w:szCs w:val="24"/>
                <w:lang w:bidi="ar"/>
              </w:rPr>
              <w:t>140kW 1.35R</w:t>
            </w:r>
          </w:p>
        </w:tc>
        <w:tc>
          <w:tcPr>
            <w:tcW w:w="630" w:type="dxa"/>
            <w:tcBorders>
              <w:top w:val="single" w:color="000000" w:sz="4" w:space="0"/>
              <w:left w:val="single" w:color="000000" w:sz="4" w:space="0"/>
              <w:bottom w:val="single" w:color="000000" w:sz="4" w:space="0"/>
              <w:right w:val="single" w:color="000000" w:sz="4" w:space="0"/>
            </w:tcBorders>
            <w:vAlign w:val="center"/>
          </w:tcPr>
          <w:p w14:paraId="583DE0CF">
            <w:pPr>
              <w:widowControl/>
              <w:jc w:val="center"/>
              <w:textAlignment w:val="center"/>
              <w:rPr>
                <w:rFonts w:ascii="Arial" w:hAnsi="Arial" w:cs="Arial"/>
                <w:color w:val="000000"/>
                <w:kern w:val="0"/>
                <w:sz w:val="20"/>
                <w:lang w:bidi="ar"/>
              </w:rPr>
            </w:pPr>
            <w:r>
              <w:rPr>
                <w:rFonts w:hint="eastAsia" w:ascii="Arial" w:hAnsi="Arial" w:cs="Arial"/>
                <w:color w:val="000000"/>
                <w:kern w:val="0"/>
                <w:sz w:val="20"/>
                <w:lang w:bidi="ar"/>
              </w:rPr>
              <w:t>2台</w:t>
            </w:r>
          </w:p>
        </w:tc>
        <w:tc>
          <w:tcPr>
            <w:tcW w:w="660" w:type="dxa"/>
            <w:tcBorders>
              <w:top w:val="single" w:color="000000" w:sz="4" w:space="0"/>
              <w:left w:val="single" w:color="000000" w:sz="4" w:space="0"/>
              <w:bottom w:val="single" w:color="000000" w:sz="4" w:space="0"/>
              <w:right w:val="single" w:color="000000" w:sz="4" w:space="0"/>
            </w:tcBorders>
            <w:vAlign w:val="center"/>
          </w:tcPr>
          <w:p w14:paraId="56CB2924">
            <w:pPr>
              <w:widowControl/>
              <w:jc w:val="center"/>
              <w:textAlignment w:val="center"/>
              <w:rPr>
                <w:rFonts w:ascii="宋体" w:hAnsi="宋体" w:cs="宋体"/>
                <w:color w:val="000000"/>
                <w:kern w:val="0"/>
                <w:sz w:val="20"/>
                <w:lang w:bidi="ar"/>
              </w:rPr>
            </w:pPr>
          </w:p>
        </w:tc>
        <w:tc>
          <w:tcPr>
            <w:tcW w:w="971" w:type="dxa"/>
            <w:tcBorders>
              <w:top w:val="single" w:color="000000" w:sz="4" w:space="0"/>
              <w:left w:val="single" w:color="000000" w:sz="4" w:space="0"/>
              <w:bottom w:val="single" w:color="000000" w:sz="4" w:space="0"/>
              <w:right w:val="single" w:color="000000" w:sz="4" w:space="0"/>
            </w:tcBorders>
            <w:vAlign w:val="center"/>
          </w:tcPr>
          <w:p w14:paraId="5CD123DE">
            <w:pPr>
              <w:widowControl/>
              <w:jc w:val="center"/>
              <w:textAlignment w:val="center"/>
              <w:rPr>
                <w:rFonts w:ascii="宋体" w:hAnsi="宋体" w:cs="宋体"/>
                <w:color w:val="000000"/>
                <w:kern w:val="0"/>
                <w:sz w:val="20"/>
                <w:lang w:bidi="ar"/>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0613F76B">
            <w:pPr>
              <w:widowControl/>
              <w:jc w:val="center"/>
              <w:textAlignment w:val="center"/>
              <w:rPr>
                <w:rFonts w:ascii="宋体" w:hAnsi="宋体" w:cs="宋体"/>
                <w:color w:val="000000"/>
                <w:kern w:val="0"/>
                <w:sz w:val="20"/>
                <w:lang w:bidi="ar"/>
              </w:rPr>
            </w:pPr>
          </w:p>
        </w:tc>
        <w:tc>
          <w:tcPr>
            <w:tcW w:w="730" w:type="dxa"/>
            <w:tcBorders>
              <w:top w:val="single" w:color="000000" w:sz="4" w:space="0"/>
              <w:left w:val="single" w:color="000000" w:sz="4" w:space="0"/>
              <w:bottom w:val="single" w:color="000000" w:sz="4" w:space="0"/>
              <w:right w:val="single" w:color="000000" w:sz="4" w:space="0"/>
            </w:tcBorders>
            <w:vAlign w:val="center"/>
          </w:tcPr>
          <w:p w14:paraId="690B9DDB">
            <w:pPr>
              <w:widowControl/>
              <w:jc w:val="center"/>
              <w:textAlignment w:val="center"/>
              <w:rPr>
                <w:rFonts w:ascii="宋体" w:hAnsi="宋体" w:cs="宋体"/>
                <w:color w:val="000000"/>
                <w:kern w:val="0"/>
                <w:sz w:val="20"/>
                <w:lang w:bidi="ar"/>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25C4811F">
            <w:pPr>
              <w:widowControl/>
              <w:jc w:val="center"/>
              <w:textAlignment w:val="center"/>
              <w:rPr>
                <w:rFonts w:ascii="宋体" w:hAnsi="宋体" w:cs="宋体"/>
                <w:color w:val="000000"/>
                <w:kern w:val="0"/>
                <w:sz w:val="20"/>
                <w:lang w:bidi="ar"/>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55E9781C">
            <w:pPr>
              <w:widowControl/>
              <w:jc w:val="center"/>
              <w:textAlignment w:val="center"/>
              <w:rPr>
                <w:rFonts w:ascii="宋体" w:hAnsi="宋体" w:cs="宋体"/>
                <w:color w:val="000000"/>
                <w:kern w:val="0"/>
                <w:sz w:val="20"/>
                <w:lang w:bidi="ar"/>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11D99F61">
            <w:pPr>
              <w:widowControl/>
              <w:jc w:val="center"/>
              <w:textAlignment w:val="center"/>
              <w:rPr>
                <w:rFonts w:ascii="Arial" w:hAnsi="Arial" w:cs="Arial"/>
                <w:color w:val="000000"/>
                <w:kern w:val="0"/>
                <w:sz w:val="20"/>
                <w:lang w:bidi="ar"/>
              </w:rPr>
            </w:pPr>
          </w:p>
        </w:tc>
        <w:tc>
          <w:tcPr>
            <w:tcW w:w="836" w:type="dxa"/>
            <w:tcBorders>
              <w:top w:val="single" w:color="000000" w:sz="4" w:space="0"/>
              <w:left w:val="single" w:color="000000" w:sz="4" w:space="0"/>
              <w:bottom w:val="single" w:color="000000" w:sz="4" w:space="0"/>
              <w:right w:val="single" w:color="000000" w:sz="4" w:space="0"/>
            </w:tcBorders>
            <w:vAlign w:val="center"/>
          </w:tcPr>
          <w:p w14:paraId="4E24C7E8">
            <w:pPr>
              <w:widowControl/>
              <w:jc w:val="center"/>
              <w:textAlignment w:val="center"/>
              <w:rPr>
                <w:rFonts w:ascii="Arial" w:hAnsi="Arial" w:cs="Arial"/>
                <w:color w:val="000000"/>
                <w:kern w:val="0"/>
                <w:sz w:val="20"/>
                <w:lang w:bidi="ar"/>
              </w:rPr>
            </w:pPr>
          </w:p>
        </w:tc>
      </w:tr>
      <w:tr w14:paraId="6F2BE803">
        <w:tblPrEx>
          <w:tblCellMar>
            <w:top w:w="0" w:type="dxa"/>
            <w:left w:w="108" w:type="dxa"/>
            <w:bottom w:w="0" w:type="dxa"/>
            <w:right w:w="108" w:type="dxa"/>
          </w:tblCellMar>
        </w:tblPrEx>
        <w:trPr>
          <w:trHeight w:val="1251"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42ECC8CB">
            <w:pPr>
              <w:widowControl/>
              <w:jc w:val="center"/>
              <w:textAlignment w:val="center"/>
              <w:rPr>
                <w:rFonts w:ascii="Arial" w:hAnsi="Arial" w:cs="Arial"/>
                <w:color w:val="000000"/>
                <w:sz w:val="20"/>
              </w:rPr>
            </w:pPr>
            <w:r>
              <w:rPr>
                <w:rFonts w:ascii="Arial" w:hAnsi="Arial" w:cs="Arial"/>
                <w:color w:val="000000"/>
                <w:kern w:val="0"/>
                <w:sz w:val="20"/>
                <w:lang w:bidi="ar"/>
              </w:rPr>
              <w:t>低压断路器型号</w:t>
            </w:r>
          </w:p>
        </w:tc>
        <w:tc>
          <w:tcPr>
            <w:tcW w:w="630" w:type="dxa"/>
            <w:tcBorders>
              <w:top w:val="single" w:color="000000" w:sz="4" w:space="0"/>
              <w:left w:val="single" w:color="000000" w:sz="4" w:space="0"/>
              <w:bottom w:val="single" w:color="000000" w:sz="4" w:space="0"/>
              <w:right w:val="single" w:color="000000" w:sz="4" w:space="0"/>
            </w:tcBorders>
            <w:vAlign w:val="center"/>
          </w:tcPr>
          <w:p w14:paraId="0A53C705">
            <w:pPr>
              <w:widowControl/>
              <w:jc w:val="center"/>
              <w:textAlignment w:val="center"/>
              <w:rPr>
                <w:rFonts w:ascii="Arial" w:hAnsi="Arial" w:cs="Arial"/>
                <w:color w:val="000000"/>
                <w:sz w:val="20"/>
              </w:rPr>
            </w:pPr>
            <w:r>
              <w:rPr>
                <w:rFonts w:ascii="Arial" w:hAnsi="Arial" w:cs="Arial"/>
                <w:color w:val="000000"/>
                <w:kern w:val="0"/>
                <w:sz w:val="20"/>
                <w:lang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207C7BED">
            <w:pPr>
              <w:widowControl/>
              <w:jc w:val="center"/>
              <w:textAlignment w:val="center"/>
              <w:rPr>
                <w:rFonts w:ascii="宋体" w:hAnsi="宋体" w:cs="宋体"/>
                <w:color w:val="000000"/>
                <w:sz w:val="20"/>
              </w:rPr>
            </w:pPr>
            <w:r>
              <w:rPr>
                <w:rFonts w:hint="eastAsia" w:ascii="宋体" w:hAnsi="宋体" w:cs="宋体"/>
                <w:color w:val="000000"/>
                <w:kern w:val="0"/>
                <w:sz w:val="20"/>
                <w:lang w:bidi="ar"/>
              </w:rPr>
              <w:t>脱扣单元</w:t>
            </w:r>
          </w:p>
        </w:tc>
        <w:tc>
          <w:tcPr>
            <w:tcW w:w="971" w:type="dxa"/>
            <w:tcBorders>
              <w:top w:val="single" w:color="000000" w:sz="4" w:space="0"/>
              <w:left w:val="single" w:color="000000" w:sz="4" w:space="0"/>
              <w:bottom w:val="single" w:color="000000" w:sz="4" w:space="0"/>
              <w:right w:val="single" w:color="000000" w:sz="4" w:space="0"/>
            </w:tcBorders>
            <w:vAlign w:val="center"/>
          </w:tcPr>
          <w:p w14:paraId="3DCA31C8">
            <w:pPr>
              <w:widowControl/>
              <w:jc w:val="center"/>
              <w:textAlignment w:val="center"/>
              <w:rPr>
                <w:rFonts w:ascii="宋体" w:hAnsi="宋体" w:cs="宋体"/>
                <w:color w:val="000000"/>
                <w:sz w:val="20"/>
              </w:rPr>
            </w:pPr>
            <w:r>
              <w:rPr>
                <w:rFonts w:hint="eastAsia" w:ascii="宋体" w:hAnsi="宋体" w:cs="宋体"/>
                <w:color w:val="000000"/>
                <w:kern w:val="0"/>
                <w:sz w:val="20"/>
                <w:lang w:bidi="ar"/>
              </w:rPr>
              <w:t>储能电机</w:t>
            </w:r>
          </w:p>
        </w:tc>
        <w:tc>
          <w:tcPr>
            <w:tcW w:w="560" w:type="dxa"/>
            <w:tcBorders>
              <w:top w:val="single" w:color="000000" w:sz="4" w:space="0"/>
              <w:left w:val="single" w:color="000000" w:sz="4" w:space="0"/>
              <w:bottom w:val="single" w:color="000000" w:sz="4" w:space="0"/>
              <w:right w:val="single" w:color="000000" w:sz="4" w:space="0"/>
            </w:tcBorders>
            <w:vAlign w:val="center"/>
          </w:tcPr>
          <w:p w14:paraId="7371F363">
            <w:pPr>
              <w:widowControl/>
              <w:jc w:val="center"/>
              <w:textAlignment w:val="center"/>
              <w:rPr>
                <w:rFonts w:ascii="宋体" w:hAnsi="宋体" w:cs="宋体"/>
                <w:color w:val="000000"/>
                <w:sz w:val="20"/>
              </w:rPr>
            </w:pPr>
            <w:r>
              <w:rPr>
                <w:rFonts w:hint="eastAsia" w:ascii="宋体" w:hAnsi="宋体" w:cs="宋体"/>
                <w:color w:val="000000"/>
                <w:kern w:val="0"/>
                <w:sz w:val="20"/>
                <w:lang w:bidi="ar"/>
              </w:rPr>
              <w:t>分闸线圈</w:t>
            </w:r>
          </w:p>
        </w:tc>
        <w:tc>
          <w:tcPr>
            <w:tcW w:w="730" w:type="dxa"/>
            <w:tcBorders>
              <w:top w:val="single" w:color="000000" w:sz="4" w:space="0"/>
              <w:left w:val="single" w:color="000000" w:sz="4" w:space="0"/>
              <w:bottom w:val="single" w:color="000000" w:sz="4" w:space="0"/>
              <w:right w:val="single" w:color="000000" w:sz="4" w:space="0"/>
            </w:tcBorders>
            <w:vAlign w:val="center"/>
          </w:tcPr>
          <w:p w14:paraId="099270EA">
            <w:pPr>
              <w:widowControl/>
              <w:jc w:val="center"/>
              <w:textAlignment w:val="center"/>
              <w:rPr>
                <w:rFonts w:ascii="宋体" w:hAnsi="宋体" w:cs="宋体"/>
                <w:color w:val="000000"/>
                <w:sz w:val="20"/>
              </w:rPr>
            </w:pPr>
            <w:r>
              <w:rPr>
                <w:rFonts w:hint="eastAsia" w:ascii="宋体" w:hAnsi="宋体" w:cs="宋体"/>
                <w:color w:val="000000"/>
                <w:kern w:val="0"/>
                <w:sz w:val="20"/>
                <w:lang w:bidi="ar"/>
              </w:rPr>
              <w:t>合闸线圈</w:t>
            </w:r>
          </w:p>
        </w:tc>
        <w:tc>
          <w:tcPr>
            <w:tcW w:w="746" w:type="dxa"/>
            <w:tcBorders>
              <w:top w:val="single" w:color="000000" w:sz="4" w:space="0"/>
              <w:left w:val="single" w:color="000000" w:sz="4" w:space="0"/>
              <w:bottom w:val="single" w:color="000000" w:sz="4" w:space="0"/>
              <w:right w:val="single" w:color="000000" w:sz="4" w:space="0"/>
            </w:tcBorders>
            <w:vAlign w:val="center"/>
          </w:tcPr>
          <w:p w14:paraId="61DDED27">
            <w:pPr>
              <w:widowControl/>
              <w:jc w:val="center"/>
              <w:textAlignment w:val="center"/>
              <w:rPr>
                <w:rFonts w:ascii="宋体" w:hAnsi="宋体" w:cs="宋体"/>
                <w:color w:val="000000"/>
                <w:sz w:val="20"/>
              </w:rPr>
            </w:pPr>
            <w:r>
              <w:rPr>
                <w:rFonts w:hint="eastAsia" w:ascii="宋体" w:hAnsi="宋体" w:cs="宋体"/>
                <w:color w:val="000000"/>
                <w:kern w:val="0"/>
                <w:sz w:val="20"/>
                <w:lang w:bidi="ar"/>
              </w:rPr>
              <w:t>互感器</w:t>
            </w:r>
          </w:p>
        </w:tc>
        <w:tc>
          <w:tcPr>
            <w:tcW w:w="560" w:type="dxa"/>
            <w:tcBorders>
              <w:top w:val="single" w:color="000000" w:sz="4" w:space="0"/>
              <w:left w:val="single" w:color="000000" w:sz="4" w:space="0"/>
              <w:bottom w:val="single" w:color="000000" w:sz="4" w:space="0"/>
              <w:right w:val="single" w:color="000000" w:sz="4" w:space="0"/>
            </w:tcBorders>
            <w:vAlign w:val="center"/>
          </w:tcPr>
          <w:p w14:paraId="3B6ABB01">
            <w:pPr>
              <w:widowControl/>
              <w:jc w:val="center"/>
              <w:textAlignment w:val="center"/>
              <w:rPr>
                <w:rFonts w:ascii="宋体" w:hAnsi="宋体" w:cs="宋体"/>
                <w:color w:val="000000"/>
                <w:sz w:val="20"/>
              </w:rPr>
            </w:pPr>
            <w:r>
              <w:rPr>
                <w:rFonts w:hint="eastAsia" w:ascii="宋体" w:hAnsi="宋体" w:cs="宋体"/>
                <w:color w:val="000000"/>
                <w:kern w:val="0"/>
                <w:sz w:val="20"/>
                <w:lang w:bidi="ar"/>
              </w:rPr>
              <w:t>束状夹头</w:t>
            </w:r>
          </w:p>
        </w:tc>
        <w:tc>
          <w:tcPr>
            <w:tcW w:w="1042" w:type="dxa"/>
            <w:tcBorders>
              <w:top w:val="single" w:color="000000" w:sz="4" w:space="0"/>
              <w:left w:val="single" w:color="000000" w:sz="4" w:space="0"/>
              <w:bottom w:val="single" w:color="000000" w:sz="4" w:space="0"/>
              <w:right w:val="single" w:color="000000" w:sz="4" w:space="0"/>
            </w:tcBorders>
            <w:vAlign w:val="center"/>
          </w:tcPr>
          <w:p w14:paraId="52630C92">
            <w:pPr>
              <w:widowControl/>
              <w:jc w:val="center"/>
              <w:textAlignment w:val="center"/>
              <w:rPr>
                <w:rFonts w:ascii="Arial" w:hAnsi="Arial" w:cs="Arial"/>
                <w:color w:val="000000"/>
                <w:sz w:val="20"/>
              </w:rPr>
            </w:pPr>
            <w:r>
              <w:rPr>
                <w:rFonts w:ascii="Arial" w:hAnsi="Arial" w:cs="Arial"/>
                <w:color w:val="000000"/>
                <w:kern w:val="0"/>
                <w:sz w:val="20"/>
                <w:lang w:bidi="ar"/>
              </w:rPr>
              <w:t>/</w:t>
            </w:r>
          </w:p>
        </w:tc>
        <w:tc>
          <w:tcPr>
            <w:tcW w:w="836" w:type="dxa"/>
            <w:tcBorders>
              <w:top w:val="single" w:color="000000" w:sz="4" w:space="0"/>
              <w:left w:val="single" w:color="000000" w:sz="4" w:space="0"/>
              <w:bottom w:val="single" w:color="000000" w:sz="4" w:space="0"/>
              <w:right w:val="single" w:color="000000" w:sz="4" w:space="0"/>
            </w:tcBorders>
            <w:vAlign w:val="center"/>
          </w:tcPr>
          <w:p w14:paraId="39D27C7E">
            <w:pPr>
              <w:widowControl/>
              <w:jc w:val="center"/>
              <w:textAlignment w:val="center"/>
              <w:rPr>
                <w:rFonts w:ascii="Arial" w:hAnsi="Arial" w:cs="Arial"/>
                <w:color w:val="000000"/>
                <w:sz w:val="20"/>
              </w:rPr>
            </w:pPr>
            <w:r>
              <w:rPr>
                <w:rFonts w:ascii="Arial" w:hAnsi="Arial" w:cs="Arial"/>
                <w:color w:val="000000"/>
                <w:kern w:val="0"/>
                <w:sz w:val="20"/>
                <w:lang w:bidi="ar"/>
              </w:rPr>
              <w:t>/</w:t>
            </w:r>
          </w:p>
        </w:tc>
      </w:tr>
      <w:tr w14:paraId="61AE5311">
        <w:tblPrEx>
          <w:tblCellMar>
            <w:top w:w="0" w:type="dxa"/>
            <w:left w:w="108" w:type="dxa"/>
            <w:bottom w:w="0" w:type="dxa"/>
            <w:right w:w="108" w:type="dxa"/>
          </w:tblCellMar>
        </w:tblPrEx>
        <w:trPr>
          <w:trHeight w:val="774" w:hRule="atLeast"/>
        </w:trPr>
        <w:tc>
          <w:tcPr>
            <w:tcW w:w="2805" w:type="dxa"/>
            <w:tcBorders>
              <w:top w:val="single" w:color="000000" w:sz="4" w:space="0"/>
              <w:left w:val="single" w:color="000000" w:sz="4" w:space="0"/>
              <w:bottom w:val="single" w:color="000000" w:sz="4" w:space="0"/>
              <w:right w:val="single" w:color="000000" w:sz="4" w:space="0"/>
            </w:tcBorders>
            <w:vAlign w:val="center"/>
          </w:tcPr>
          <w:p w14:paraId="36B2A871">
            <w:pPr>
              <w:widowControl/>
              <w:jc w:val="center"/>
              <w:textAlignment w:val="center"/>
              <w:rPr>
                <w:rFonts w:ascii="Arial" w:hAnsi="Arial" w:cs="Arial"/>
                <w:color w:val="000000"/>
                <w:sz w:val="20"/>
              </w:rPr>
            </w:pPr>
            <w:r>
              <w:rPr>
                <w:rFonts w:ascii="Arial" w:hAnsi="Arial" w:cs="Arial"/>
                <w:color w:val="000000"/>
                <w:kern w:val="0"/>
                <w:sz w:val="20"/>
                <w:lang w:bidi="ar"/>
              </w:rPr>
              <w:t>MT12H1 1250A 3P</w:t>
            </w:r>
          </w:p>
        </w:tc>
        <w:tc>
          <w:tcPr>
            <w:tcW w:w="630" w:type="dxa"/>
            <w:tcBorders>
              <w:top w:val="single" w:color="000000" w:sz="4" w:space="0"/>
              <w:left w:val="single" w:color="000000" w:sz="4" w:space="0"/>
              <w:bottom w:val="single" w:color="000000" w:sz="4" w:space="0"/>
              <w:right w:val="single" w:color="000000" w:sz="4" w:space="0"/>
            </w:tcBorders>
            <w:vAlign w:val="center"/>
          </w:tcPr>
          <w:p w14:paraId="452161AB">
            <w:pPr>
              <w:widowControl/>
              <w:jc w:val="center"/>
              <w:textAlignment w:val="center"/>
              <w:rPr>
                <w:rFonts w:ascii="Arial" w:hAnsi="Arial" w:cs="Arial"/>
                <w:color w:val="000000"/>
                <w:sz w:val="20"/>
              </w:rPr>
            </w:pPr>
            <w:r>
              <w:rPr>
                <w:rFonts w:ascii="Arial" w:hAnsi="Arial" w:cs="Arial"/>
                <w:color w:val="000000"/>
                <w:kern w:val="0"/>
                <w:sz w:val="20"/>
                <w:lang w:bidi="ar"/>
              </w:rPr>
              <w:t>1台</w:t>
            </w:r>
          </w:p>
        </w:tc>
        <w:tc>
          <w:tcPr>
            <w:tcW w:w="660" w:type="dxa"/>
            <w:tcBorders>
              <w:top w:val="single" w:color="000000" w:sz="4" w:space="0"/>
              <w:left w:val="single" w:color="000000" w:sz="4" w:space="0"/>
              <w:bottom w:val="single" w:color="000000" w:sz="4" w:space="0"/>
              <w:right w:val="single" w:color="000000" w:sz="4" w:space="0"/>
            </w:tcBorders>
            <w:vAlign w:val="center"/>
          </w:tcPr>
          <w:p w14:paraId="50C21881">
            <w:pPr>
              <w:widowControl/>
              <w:jc w:val="center"/>
              <w:textAlignment w:val="center"/>
              <w:rPr>
                <w:rFonts w:ascii="Arial" w:hAnsi="Arial" w:cs="Arial"/>
                <w:color w:val="000000"/>
                <w:sz w:val="20"/>
              </w:rPr>
            </w:pPr>
          </w:p>
        </w:tc>
        <w:tc>
          <w:tcPr>
            <w:tcW w:w="971" w:type="dxa"/>
            <w:tcBorders>
              <w:top w:val="single" w:color="000000" w:sz="4" w:space="0"/>
              <w:left w:val="single" w:color="000000" w:sz="4" w:space="0"/>
              <w:bottom w:val="single" w:color="000000" w:sz="4" w:space="0"/>
              <w:right w:val="single" w:color="000000" w:sz="4" w:space="0"/>
            </w:tcBorders>
            <w:vAlign w:val="center"/>
          </w:tcPr>
          <w:p w14:paraId="1AA82FB4">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5373DF9A">
            <w:pPr>
              <w:widowControl/>
              <w:jc w:val="center"/>
              <w:textAlignment w:val="center"/>
              <w:rPr>
                <w:rFonts w:ascii="Arial" w:hAnsi="Arial" w:cs="Arial"/>
                <w:color w:val="000000"/>
                <w:sz w:val="20"/>
              </w:rPr>
            </w:pPr>
          </w:p>
        </w:tc>
        <w:tc>
          <w:tcPr>
            <w:tcW w:w="730" w:type="dxa"/>
            <w:tcBorders>
              <w:top w:val="single" w:color="000000" w:sz="4" w:space="0"/>
              <w:left w:val="single" w:color="000000" w:sz="4" w:space="0"/>
              <w:bottom w:val="single" w:color="000000" w:sz="4" w:space="0"/>
              <w:right w:val="single" w:color="000000" w:sz="4" w:space="0"/>
            </w:tcBorders>
            <w:vAlign w:val="center"/>
          </w:tcPr>
          <w:p w14:paraId="70E01F9A">
            <w:pPr>
              <w:widowControl/>
              <w:jc w:val="center"/>
              <w:textAlignment w:val="center"/>
              <w:rPr>
                <w:rFonts w:ascii="Arial" w:hAnsi="Arial" w:cs="Arial"/>
                <w:color w:val="000000"/>
                <w:sz w:val="20"/>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21E49A53">
            <w:pPr>
              <w:widowControl/>
              <w:jc w:val="center"/>
              <w:textAlignment w:val="center"/>
              <w:rPr>
                <w:rFonts w:ascii="Arial" w:hAnsi="Arial" w:cs="Arial"/>
                <w:color w:val="000000"/>
                <w:sz w:val="20"/>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24C7D332">
            <w:pPr>
              <w:widowControl/>
              <w:jc w:val="center"/>
              <w:textAlignment w:val="center"/>
              <w:rPr>
                <w:rFonts w:ascii="Arial" w:hAnsi="Arial" w:cs="Arial"/>
                <w:color w:val="000000"/>
                <w:sz w:val="20"/>
              </w:rPr>
            </w:pPr>
          </w:p>
        </w:tc>
        <w:tc>
          <w:tcPr>
            <w:tcW w:w="1042" w:type="dxa"/>
            <w:tcBorders>
              <w:top w:val="single" w:color="000000" w:sz="4" w:space="0"/>
              <w:left w:val="single" w:color="000000" w:sz="4" w:space="0"/>
              <w:bottom w:val="single" w:color="000000" w:sz="4" w:space="0"/>
              <w:right w:val="single" w:color="000000" w:sz="4" w:space="0"/>
            </w:tcBorders>
            <w:vAlign w:val="center"/>
          </w:tcPr>
          <w:p w14:paraId="1F534248">
            <w:pPr>
              <w:widowControl/>
              <w:jc w:val="center"/>
              <w:textAlignment w:val="center"/>
              <w:rPr>
                <w:rFonts w:ascii="Arial" w:hAnsi="Arial" w:cs="Arial"/>
                <w:color w:val="000000"/>
                <w:sz w:val="20"/>
              </w:rPr>
            </w:pPr>
          </w:p>
        </w:tc>
        <w:tc>
          <w:tcPr>
            <w:tcW w:w="836" w:type="dxa"/>
            <w:tcBorders>
              <w:top w:val="single" w:color="000000" w:sz="4" w:space="0"/>
              <w:left w:val="single" w:color="000000" w:sz="4" w:space="0"/>
              <w:bottom w:val="single" w:color="000000" w:sz="4" w:space="0"/>
              <w:right w:val="single" w:color="000000" w:sz="4" w:space="0"/>
            </w:tcBorders>
            <w:vAlign w:val="center"/>
          </w:tcPr>
          <w:p w14:paraId="66516F5A">
            <w:pPr>
              <w:widowControl/>
              <w:jc w:val="center"/>
              <w:textAlignment w:val="center"/>
              <w:rPr>
                <w:rFonts w:ascii="Arial" w:hAnsi="Arial" w:cs="Arial"/>
                <w:color w:val="000000"/>
                <w:sz w:val="20"/>
              </w:rPr>
            </w:pPr>
          </w:p>
        </w:tc>
      </w:tr>
      <w:tr w14:paraId="6BF1180A">
        <w:tblPrEx>
          <w:tblCellMar>
            <w:top w:w="0" w:type="dxa"/>
            <w:left w:w="108" w:type="dxa"/>
            <w:bottom w:w="0" w:type="dxa"/>
            <w:right w:w="108" w:type="dxa"/>
          </w:tblCellMar>
        </w:tblPrEx>
        <w:trPr>
          <w:trHeight w:val="402" w:hRule="atLeast"/>
        </w:trPr>
        <w:tc>
          <w:tcPr>
            <w:tcW w:w="7102" w:type="dxa"/>
            <w:gridSpan w:val="7"/>
            <w:tcBorders>
              <w:top w:val="single" w:color="000000" w:sz="4" w:space="0"/>
              <w:left w:val="single" w:color="000000" w:sz="4" w:space="0"/>
              <w:bottom w:val="single" w:color="000000" w:sz="4" w:space="0"/>
              <w:right w:val="single" w:color="000000" w:sz="4" w:space="0"/>
            </w:tcBorders>
            <w:vAlign w:val="center"/>
          </w:tcPr>
          <w:p w14:paraId="02F1A27A">
            <w:pPr>
              <w:widowControl/>
              <w:textAlignment w:val="center"/>
              <w:rPr>
                <w:rFonts w:ascii="宋体" w:hAnsi="宋体" w:cs="宋体"/>
                <w:color w:val="000000"/>
                <w:sz w:val="20"/>
              </w:rPr>
            </w:pPr>
            <w:r>
              <w:rPr>
                <w:rFonts w:hint="eastAsia" w:ascii="宋体" w:hAnsi="宋体" w:cs="宋体"/>
                <w:color w:val="000000"/>
                <w:kern w:val="0"/>
                <w:sz w:val="20"/>
                <w:lang w:bidi="ar"/>
              </w:rPr>
              <w:t>总价为（小写）：</w:t>
            </w:r>
          </w:p>
        </w:tc>
        <w:tc>
          <w:tcPr>
            <w:tcW w:w="2438" w:type="dxa"/>
            <w:gridSpan w:val="3"/>
            <w:tcBorders>
              <w:top w:val="single" w:color="000000" w:sz="4" w:space="0"/>
              <w:left w:val="single" w:color="000000" w:sz="4" w:space="0"/>
              <w:bottom w:val="single" w:color="000000" w:sz="4" w:space="0"/>
              <w:right w:val="single" w:color="000000" w:sz="4" w:space="0"/>
            </w:tcBorders>
            <w:vAlign w:val="center"/>
          </w:tcPr>
          <w:p w14:paraId="3B9E6CD0">
            <w:pPr>
              <w:widowControl/>
              <w:jc w:val="center"/>
              <w:textAlignment w:val="center"/>
              <w:rPr>
                <w:rFonts w:ascii="Arial" w:hAnsi="Arial" w:cs="Arial"/>
                <w:color w:val="000000"/>
                <w:sz w:val="20"/>
              </w:rPr>
            </w:pPr>
          </w:p>
        </w:tc>
      </w:tr>
    </w:tbl>
    <w:p w14:paraId="2E5B1C79">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4ABA8BC8">
      <w:pPr>
        <w:pStyle w:val="6"/>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color w:val="FF0000"/>
          <w:sz w:val="32"/>
          <w:szCs w:val="32"/>
          <w:u w:val="single"/>
        </w:rPr>
        <w:t>接到维修</w:t>
      </w:r>
      <w:r>
        <w:rPr>
          <w:rFonts w:ascii="方正仿宋简体" w:hAnsi="方正仿宋简体" w:eastAsia="方正仿宋简体" w:cs="方正仿宋简体"/>
          <w:color w:val="FF0000"/>
          <w:sz w:val="32"/>
          <w:szCs w:val="32"/>
          <w:u w:val="single"/>
        </w:rPr>
        <w:t>电话后3</w:t>
      </w:r>
      <w:r>
        <w:rPr>
          <w:rFonts w:hint="eastAsia" w:ascii="方正仿宋简体" w:hAnsi="方正仿宋简体" w:eastAsia="方正仿宋简体" w:cs="方正仿宋简体"/>
          <w:color w:val="FF0000"/>
          <w:sz w:val="32"/>
          <w:szCs w:val="32"/>
          <w:u w:val="single"/>
        </w:rPr>
        <w:t>小</w:t>
      </w:r>
      <w:r>
        <w:rPr>
          <w:rFonts w:ascii="方正仿宋简体" w:hAnsi="方正仿宋简体" w:eastAsia="方正仿宋简体" w:cs="方正仿宋简体"/>
          <w:color w:val="FF0000"/>
          <w:sz w:val="32"/>
          <w:szCs w:val="32"/>
          <w:u w:val="single"/>
        </w:rPr>
        <w:t>时内赶到现场</w:t>
      </w:r>
      <w:r>
        <w:rPr>
          <w:rFonts w:hint="eastAsia" w:ascii="方正仿宋简体" w:hAnsi="方正仿宋简体" w:eastAsia="方正仿宋简体" w:cs="方正仿宋简体"/>
          <w:color w:val="FF0000"/>
          <w:sz w:val="32"/>
          <w:szCs w:val="32"/>
          <w:u w:val="single"/>
        </w:rPr>
        <w:t>判断故障并现场维修。</w:t>
      </w:r>
      <w:r>
        <w:rPr>
          <w:rFonts w:ascii="方正仿宋简体" w:hAnsi="方正仿宋简体" w:eastAsia="方正仿宋简体" w:cs="方正仿宋简体"/>
          <w:sz w:val="32"/>
          <w:szCs w:val="32"/>
          <w:u w:val="single"/>
        </w:rPr>
        <w:t>。</w:t>
      </w:r>
    </w:p>
    <w:p w14:paraId="491C211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四、我方承诺遵守采购文件中的全部规定。</w:t>
      </w:r>
    </w:p>
    <w:p w14:paraId="4F3BE9A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2BC8A88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采购文件，包括采购文件的补充文件（如有）。我方完全理解并同意放弃对这方面有不明及误解的权力，同时完全接受采购文件所有条款。如果采购文件有相互矛盾之处，我方同意按采购方的解释处理。</w:t>
      </w:r>
    </w:p>
    <w:p w14:paraId="4745B477">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6093F59">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6469790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DF380D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662C44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5725BC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477C340">
      <w:pPr>
        <w:rPr>
          <w:rFonts w:ascii="方正小标宋简体" w:hAnsi="宋体" w:eastAsia="方正小标宋简体" w:cs="宋体"/>
          <w:b/>
          <w:bCs/>
          <w:sz w:val="32"/>
          <w:szCs w:val="32"/>
        </w:rPr>
      </w:pPr>
    </w:p>
    <w:p w14:paraId="010D4AA0">
      <w:pPr>
        <w:rPr>
          <w:rFonts w:ascii="方正小标宋简体" w:hAnsi="宋体" w:eastAsia="方正小标宋简体" w:cs="宋体"/>
          <w:b/>
          <w:bCs/>
          <w:sz w:val="32"/>
          <w:szCs w:val="32"/>
        </w:rPr>
      </w:pPr>
    </w:p>
    <w:p w14:paraId="1A5069B1">
      <w:pPr>
        <w:rPr>
          <w:rFonts w:ascii="方正小标宋简体" w:hAnsi="宋体" w:eastAsia="方正小标宋简体" w:cs="宋体"/>
          <w:b/>
          <w:bCs/>
          <w:sz w:val="32"/>
          <w:szCs w:val="32"/>
        </w:rPr>
      </w:pPr>
    </w:p>
    <w:p w14:paraId="23A14355">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23FD4AC2">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4B84C47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招报价、比价采购等商务活动。</w:t>
      </w:r>
    </w:p>
    <w:p w14:paraId="729EBFD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F71714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3DE99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678EDF0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28581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79C393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审计风控部负责归口公司招报价负面清单，具体工作由海纳川各部室及直属单位共同承担。</w:t>
      </w:r>
    </w:p>
    <w:p w14:paraId="4783F71B">
      <w:pPr>
        <w:tabs>
          <w:tab w:val="left" w:pos="2565"/>
        </w:tabs>
        <w:spacing w:line="600" w:lineRule="exact"/>
        <w:rPr>
          <w:rFonts w:ascii="方正仿宋简体" w:hAnsi="方正仿宋简体" w:eastAsia="方正仿宋简体" w:cs="方正仿宋简体"/>
          <w:sz w:val="32"/>
          <w:szCs w:val="32"/>
        </w:rPr>
      </w:pPr>
    </w:p>
    <w:p w14:paraId="7DECDEE6">
      <w:pPr>
        <w:tabs>
          <w:tab w:val="left" w:pos="2565"/>
        </w:tabs>
        <w:spacing w:line="600" w:lineRule="exact"/>
        <w:rPr>
          <w:rFonts w:ascii="方正仿宋简体" w:hAnsi="方正仿宋简体" w:eastAsia="方正仿宋简体" w:cs="方正仿宋简体"/>
          <w:sz w:val="32"/>
          <w:szCs w:val="32"/>
        </w:rPr>
      </w:pPr>
    </w:p>
    <w:p w14:paraId="341AC0D0">
      <w:pPr>
        <w:tabs>
          <w:tab w:val="left" w:pos="2565"/>
        </w:tabs>
        <w:spacing w:line="600" w:lineRule="exact"/>
        <w:rPr>
          <w:rFonts w:ascii="方正仿宋简体" w:hAnsi="方正仿宋简体" w:eastAsia="方正仿宋简体" w:cs="方正仿宋简体"/>
          <w:sz w:val="32"/>
          <w:szCs w:val="32"/>
        </w:rPr>
      </w:pPr>
    </w:p>
    <w:p w14:paraId="00316112">
      <w:pPr>
        <w:pStyle w:val="6"/>
      </w:pPr>
    </w:p>
    <w:p w14:paraId="13F5BFCE">
      <w:pPr>
        <w:tabs>
          <w:tab w:val="left" w:pos="2565"/>
        </w:tabs>
        <w:spacing w:line="600" w:lineRule="exact"/>
        <w:rPr>
          <w:rFonts w:ascii="方正仿宋简体" w:hAnsi="方正仿宋简体" w:eastAsia="方正仿宋简体" w:cs="方正仿宋简体"/>
          <w:sz w:val="32"/>
          <w:szCs w:val="32"/>
        </w:rPr>
      </w:pPr>
    </w:p>
    <w:p w14:paraId="08B0C1E6">
      <w:pPr>
        <w:tabs>
          <w:tab w:val="left" w:pos="2565"/>
        </w:tabs>
        <w:spacing w:line="600" w:lineRule="exact"/>
        <w:rPr>
          <w:rFonts w:ascii="方正仿宋简体" w:hAnsi="方正仿宋简体" w:eastAsia="方正仿宋简体" w:cs="方正仿宋简体"/>
          <w:sz w:val="32"/>
          <w:szCs w:val="32"/>
        </w:rPr>
      </w:pPr>
    </w:p>
    <w:p w14:paraId="4144917A">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ED8AD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18535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A88DFD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172133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236F3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2.限制合作供应商：考核扣分介于8～16分之间，为限制合作供应商。原辅材料采购3个月内、备品备件采购6个月内不接受该供应商报价或报价。 </w:t>
      </w:r>
    </w:p>
    <w:p w14:paraId="234152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3.列入负面清单供应商：考核扣分高于16分或单项扣10分，列入负面清单供应商，1年内不接受该供应商报价或报价。</w:t>
      </w:r>
    </w:p>
    <w:p w14:paraId="201EFD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F6158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12BFF4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B5DCFB3">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8E07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400700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B3816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9CF09B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BC21CF4">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390725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4BE36A2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D1A06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E3048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B6E76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F645D4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F8944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5CA16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34A075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A48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08E8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81458E">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001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49F034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45C63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508E90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D9AC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54BCD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8129D0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0410C9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F5A664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501E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417EB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C248A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048E6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FA53D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D20CAC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CC18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878A1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99E4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0CDE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F4F73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82A2E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A16A617">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E9AF31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597EA9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65F44B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B253CA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61D0A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5C7C5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53C3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62CFC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0C55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36BC76">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4E3BCC">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A286D3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B5D80C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95331B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7B307A4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3A3E1D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6D99B5E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92084A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6C68E282">
      <w:pPr>
        <w:pStyle w:val="2"/>
      </w:pPr>
    </w:p>
    <w:p w14:paraId="238A183A">
      <w:pPr>
        <w:pStyle w:val="2"/>
        <w:rPr>
          <w:rFonts w:ascii="方正黑体_GBK" w:hAnsi="方正黑体_GBK" w:eastAsia="方正黑体_GBK" w:cs="方正黑体_GBK"/>
          <w:b w:val="0"/>
          <w:bCs/>
        </w:rPr>
      </w:pPr>
      <w:r>
        <w:rPr>
          <w:rFonts w:hint="eastAsia" w:ascii="方正黑体_GBK" w:hAnsi="方正黑体_GBK" w:eastAsia="方正黑体_GBK" w:cs="方正黑体_GBK"/>
          <w:b w:val="0"/>
          <w:bCs/>
        </w:rPr>
        <w:t>附件</w:t>
      </w:r>
      <w:r>
        <w:rPr>
          <w:rFonts w:ascii="方正黑体_GBK" w:hAnsi="方正黑体_GBK" w:eastAsia="方正黑体_GBK" w:cs="方正黑体_GBK"/>
          <w:b w:val="0"/>
          <w:bCs/>
        </w:rPr>
        <w:t>5</w:t>
      </w:r>
      <w:r>
        <w:rPr>
          <w:rFonts w:hint="eastAsia" w:ascii="方正黑体_GBK" w:hAnsi="方正黑体_GBK" w:eastAsia="方正黑体_GBK" w:cs="方正黑体_GBK"/>
          <w:b w:val="0"/>
          <w:bCs/>
        </w:rPr>
        <w:t>：</w:t>
      </w:r>
    </w:p>
    <w:p w14:paraId="22892A38">
      <w:pPr>
        <w:ind w:firstLine="2168" w:firstLineChars="600"/>
        <w:rPr>
          <w:b/>
          <w:sz w:val="36"/>
          <w:szCs w:val="36"/>
        </w:rPr>
      </w:pPr>
      <w:r>
        <w:rPr>
          <w:rFonts w:hint="eastAsia"/>
          <w:b/>
          <w:sz w:val="36"/>
          <w:szCs w:val="36"/>
        </w:rPr>
        <w:t>变频器现场维保工作内容</w:t>
      </w:r>
    </w:p>
    <w:p w14:paraId="26FFE5BC">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1.可编程控制器对外接线端子（包括接线端子）所连接的元器件。</w:t>
      </w:r>
    </w:p>
    <w:p w14:paraId="22C918B7">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2.变频器对外接线端子所连接的元器件。</w:t>
      </w:r>
    </w:p>
    <w:p w14:paraId="7DC5B0B8">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3.变频器及可编程控制器内部电路，元器件的检查以及其内部软件设定值的修改。</w:t>
      </w:r>
    </w:p>
    <w:p w14:paraId="72B9D204">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4.清理内部灰尘，尘埃，异物等，导电粉尘（污染级别）情况检查。</w:t>
      </w:r>
    </w:p>
    <w:p w14:paraId="2529BD74">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5.检查主回路电压是否正常。</w:t>
      </w:r>
    </w:p>
    <w:p w14:paraId="3946C8BF">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6.异常振动，异常声音，异常气味的检查处理。</w:t>
      </w:r>
    </w:p>
    <w:p w14:paraId="6669C3A4">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7.内部连接部分的松动，偏移，过热的检查处理。</w:t>
      </w:r>
    </w:p>
    <w:p w14:paraId="0B4C3582">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8.内部元件损坏的检查，更换等维修。</w:t>
      </w:r>
    </w:p>
    <w:p w14:paraId="41280A70">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9.其他异常情况的检查处理。</w:t>
      </w:r>
    </w:p>
    <w:p w14:paraId="65584417">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10.电容容量检查。</w:t>
      </w:r>
    </w:p>
    <w:p w14:paraId="1F956115">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11.风扇轴承磨损情况检查。</w:t>
      </w:r>
    </w:p>
    <w:p w14:paraId="5FAFAD30">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12.IGBT单元隔热处理。</w:t>
      </w:r>
    </w:p>
    <w:p w14:paraId="7CA0D027">
      <w:pPr>
        <w:spacing w:line="36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13.每次维保完成后，提供维保记录。</w:t>
      </w:r>
    </w:p>
    <w:p w14:paraId="01E5577F">
      <w:pPr>
        <w:spacing w:line="360" w:lineRule="auto"/>
        <w:rPr>
          <w:rFonts w:eastAsia="方正仿宋简体"/>
          <w:color w:val="FF0000"/>
        </w:rPr>
      </w:pPr>
      <w:r>
        <w:rPr>
          <w:rFonts w:hint="eastAsia" w:ascii="方正仿宋简体" w:hAnsi="方正仿宋简体" w:eastAsia="方正仿宋简体" w:cs="方正仿宋简体"/>
          <w:color w:val="FF0000"/>
          <w:sz w:val="32"/>
          <w:szCs w:val="32"/>
        </w:rPr>
        <w:t>1</w:t>
      </w:r>
      <w:r>
        <w:rPr>
          <w:rFonts w:ascii="方正仿宋简体" w:hAnsi="方正仿宋简体" w:eastAsia="方正仿宋简体" w:cs="方正仿宋简体"/>
          <w:color w:val="FF0000"/>
          <w:sz w:val="32"/>
          <w:szCs w:val="32"/>
        </w:rPr>
        <w:t>4.</w:t>
      </w:r>
      <w:r>
        <w:rPr>
          <w:rFonts w:hint="eastAsia" w:ascii="方正仿宋简体" w:hAnsi="方正仿宋简体" w:eastAsia="方正仿宋简体" w:cs="方正仿宋简体"/>
          <w:color w:val="FF0000"/>
          <w:sz w:val="32"/>
          <w:szCs w:val="32"/>
        </w:rPr>
        <w:t>对制动电阻进行清灰紧固并在运行时进行红外热成像检测。</w:t>
      </w:r>
    </w:p>
    <w:p w14:paraId="6520B659">
      <w:pPr>
        <w:rPr>
          <w:rFonts w:ascii="宋体" w:hAnsi="宋体" w:cs="Arial"/>
          <w:sz w:val="28"/>
          <w:szCs w:val="28"/>
        </w:rPr>
      </w:pPr>
    </w:p>
    <w:p w14:paraId="6DE2C97A">
      <w:pPr>
        <w:pStyle w:val="2"/>
        <w:rPr>
          <w:rFonts w:ascii="方正黑体_GBK" w:hAnsi="方正黑体_GBK" w:eastAsia="方正黑体_GBK" w:cs="方正黑体_GBK"/>
          <w:b w:val="0"/>
          <w:bCs/>
        </w:rPr>
      </w:pPr>
      <w:r>
        <w:rPr>
          <w:rFonts w:hint="eastAsia" w:ascii="方正黑体_GBK" w:hAnsi="方正黑体_GBK" w:eastAsia="方正黑体_GBK" w:cs="方正黑体_GBK"/>
          <w:b w:val="0"/>
          <w:bCs/>
        </w:rPr>
        <w:t>附件</w:t>
      </w:r>
      <w:r>
        <w:rPr>
          <w:rFonts w:ascii="方正黑体_GBK" w:hAnsi="方正黑体_GBK" w:eastAsia="方正黑体_GBK" w:cs="方正黑体_GBK"/>
          <w:b w:val="0"/>
          <w:bCs/>
        </w:rPr>
        <w:t>6</w:t>
      </w:r>
      <w:r>
        <w:rPr>
          <w:rFonts w:hint="eastAsia" w:ascii="方正黑体_GBK" w:hAnsi="方正黑体_GBK" w:eastAsia="方正黑体_GBK" w:cs="方正黑体_GBK"/>
          <w:b w:val="0"/>
          <w:bCs/>
        </w:rPr>
        <w:t>：</w:t>
      </w:r>
    </w:p>
    <w:p w14:paraId="0649B34D">
      <w:pPr>
        <w:ind w:firstLine="2530" w:firstLineChars="700"/>
        <w:rPr>
          <w:rFonts w:ascii="新宋体" w:hAnsi="新宋体" w:eastAsia="新宋体" w:cs="Arial"/>
          <w:sz w:val="28"/>
          <w:szCs w:val="28"/>
        </w:rPr>
      </w:pPr>
      <w:r>
        <w:rPr>
          <w:rFonts w:hint="eastAsia"/>
          <w:b/>
          <w:sz w:val="36"/>
          <w:szCs w:val="36"/>
        </w:rPr>
        <w:t>变频器维修技术标准</w:t>
      </w:r>
    </w:p>
    <w:p w14:paraId="5FB53261">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1.所维修变频器为ABB ACS800系列产品，维修完成后必须具备其原有功能。</w:t>
      </w:r>
    </w:p>
    <w:p w14:paraId="7C79F0BD">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2.须保证所使用的元器件为该元器件或变频器生产厂家的正品。如该元器件或该型号变频器已停止生产，维修方有责任使用同等质量的元器件或变频器以保证服务质量。</w:t>
      </w:r>
    </w:p>
    <w:p w14:paraId="5A81F425">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3.维修后其参数如：功率因素、效率、输出电压、电流、过载能力、负载能力、温升、频率分辨率等达到ABB变频器出厂标准。</w:t>
      </w:r>
    </w:p>
    <w:p w14:paraId="25F659E0">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外观应清洁，盘面应无脱漆、锈蚀，标志应正确、齐全；</w:t>
      </w:r>
    </w:p>
    <w:p w14:paraId="3BAD908D">
      <w:pPr>
        <w:tabs>
          <w:tab w:val="left" w:pos="720"/>
          <w:tab w:val="left" w:pos="900"/>
        </w:tabs>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rPr>
        <w:t>所有接线应无过热，元器件、插件的固定螺栓应无松动和锈蚀；元器件、插件应清洁，无损伤和过热，插件及控制板上的电子元件应无脱焊、虚焊、过热、老化现象，功能参数符合变频器说明书要求；</w:t>
      </w:r>
    </w:p>
    <w:p w14:paraId="2D590A56">
      <w:pPr>
        <w:tabs>
          <w:tab w:val="left" w:pos="720"/>
          <w:tab w:val="left" w:pos="900"/>
        </w:tabs>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rPr>
        <w:t>冷却风扇等辅助系统应完好，运行正常、无异常声音，振动在允许范围内；</w:t>
      </w:r>
    </w:p>
    <w:p w14:paraId="73C31B71">
      <w:pPr>
        <w:tabs>
          <w:tab w:val="left" w:pos="720"/>
          <w:tab w:val="left" w:pos="900"/>
        </w:tabs>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7</w:t>
      </w:r>
      <w:r>
        <w:rPr>
          <w:rFonts w:hint="eastAsia" w:ascii="方正仿宋简体" w:hAnsi="方正仿宋简体" w:eastAsia="方正仿宋简体" w:cs="方正仿宋简体"/>
          <w:sz w:val="32"/>
          <w:szCs w:val="32"/>
        </w:rPr>
        <w:t>.保护回路中的元器件应无损伤，运行参数整定值准确；</w:t>
      </w:r>
    </w:p>
    <w:p w14:paraId="439DC8B7">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8.各IGBT模块工作温度应正常；</w:t>
      </w:r>
    </w:p>
    <w:p w14:paraId="78E4398B">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9.主回路的绝缘电阻应大于5</w:t>
      </w:r>
      <w:r>
        <w:rPr>
          <w:rFonts w:hint="eastAsia" w:ascii="方正仿宋简体" w:hAnsi="方正仿宋简体" w:eastAsia="方正仿宋简体" w:cs="方正仿宋简体"/>
          <w:position w:val="-4"/>
          <w:sz w:val="32"/>
          <w:szCs w:val="32"/>
        </w:rPr>
        <w:object>
          <v:shape id="_x0000_i1025" o:spt="75" type="#_x0000_t75" style="height:17.25pt;width:32.7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方正仿宋简体" w:hAnsi="方正仿宋简体" w:eastAsia="方正仿宋简体" w:cs="方正仿宋简体"/>
          <w:sz w:val="32"/>
          <w:szCs w:val="32"/>
        </w:rPr>
        <w:t>；</w:t>
      </w:r>
    </w:p>
    <w:p w14:paraId="63FC4E73">
      <w:pPr>
        <w:tabs>
          <w:tab w:val="left" w:pos="720"/>
          <w:tab w:val="left" w:pos="900"/>
        </w:tabs>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10.模拟保护动作时，信号显示系统应显示正确，报警电路应可靠报警。</w:t>
      </w:r>
    </w:p>
    <w:p w14:paraId="5B14268C">
      <w:pPr>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11.</w:t>
      </w:r>
      <w:r>
        <w:rPr>
          <w:rFonts w:hint="eastAsia" w:ascii="方正仿宋简体" w:hAnsi="方正仿宋简体" w:eastAsia="方正仿宋简体" w:cs="方正仿宋简体"/>
          <w:sz w:val="32"/>
          <w:szCs w:val="32"/>
        </w:rPr>
        <w:t>维修需更换部件时需向镇江海纳川物流产业发展有限责任公司计划运行部予以说明，提供故障分析报告及解决方案，并本着节约费用的原则向采购方提供最优维修方案并将旧部件退回。</w:t>
      </w:r>
    </w:p>
    <w:p w14:paraId="42D7D637">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12.变频器维修为整机检查、维修，经维修后整机需质保半年以上，所更换部件保修1年以上。</w:t>
      </w:r>
    </w:p>
    <w:p w14:paraId="15850F90">
      <w:pPr>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附件7：现场踏勘证明书</w:t>
      </w:r>
    </w:p>
    <w:p w14:paraId="0F32DAB9">
      <w:pPr>
        <w:rPr>
          <w:rFonts w:ascii="黑体" w:hAnsi="黑体" w:eastAsia="黑体" w:cs="黑体"/>
          <w:kern w:val="1"/>
          <w:sz w:val="32"/>
          <w:szCs w:val="32"/>
        </w:rPr>
      </w:pPr>
    </w:p>
    <w:p w14:paraId="2FEF50B2">
      <w:pPr>
        <w:jc w:val="center"/>
        <w:rPr>
          <w:rFonts w:hint="eastAsia" w:ascii="方正黑体_GBK" w:hAnsi="方正黑体_GBK" w:eastAsia="方正黑体_GBK" w:cs="方正黑体_GBK"/>
          <w:kern w:val="0"/>
          <w:sz w:val="44"/>
          <w:szCs w:val="44"/>
        </w:rPr>
      </w:pPr>
      <w:r>
        <w:rPr>
          <w:rFonts w:hint="eastAsia" w:ascii="方正黑体_GBK" w:hAnsi="方正黑体_GBK" w:eastAsia="方正黑体_GBK" w:cs="方正黑体_GBK"/>
          <w:kern w:val="0"/>
          <w:sz w:val="44"/>
          <w:szCs w:val="44"/>
        </w:rPr>
        <w:t>现场踏勘证明书</w:t>
      </w:r>
    </w:p>
    <w:p w14:paraId="1403F88A">
      <w:pPr>
        <w:ind w:firstLine="2420" w:firstLineChars="550"/>
        <w:rPr>
          <w:rFonts w:ascii="黑体" w:hAnsi="黑体" w:eastAsia="黑体"/>
          <w:sz w:val="44"/>
          <w:szCs w:val="44"/>
        </w:rPr>
      </w:pPr>
    </w:p>
    <w:p w14:paraId="1CFCFBDF">
      <w:pPr>
        <w:pStyle w:val="7"/>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u w:val="single"/>
        </w:rPr>
        <w:t>海纳川卸船机变频器年度维保服务</w:t>
      </w:r>
      <w:r>
        <w:rPr>
          <w:rFonts w:hint="eastAsia" w:ascii="方正仿宋_GBK" w:hAnsi="方正仿宋_GBK" w:eastAsia="方正仿宋_GBK" w:cs="方正仿宋_GBK"/>
          <w:sz w:val="32"/>
          <w:szCs w:val="32"/>
        </w:rPr>
        <w:t>比选文件要求，报价单位须对现场进行实地踏勘。</w:t>
      </w:r>
    </w:p>
    <w:p w14:paraId="7886758D">
      <w:pPr>
        <w:spacing w:line="60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报价单位结合采购单位相关比选文件内容，已于</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rPr>
        <w:t>日进行实地踏勘。</w:t>
      </w:r>
    </w:p>
    <w:p w14:paraId="19181585">
      <w:pPr>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特此证明！</w:t>
      </w:r>
    </w:p>
    <w:p w14:paraId="0B29CB72">
      <w:pPr>
        <w:rPr>
          <w:rFonts w:ascii="微软雅黑" w:hAnsi="仿宋_GB2312" w:eastAsia="微软雅黑" w:cs="仿宋_GB2312"/>
          <w:kern w:val="1"/>
          <w:sz w:val="32"/>
          <w:szCs w:val="32"/>
        </w:rPr>
      </w:pPr>
    </w:p>
    <w:tbl>
      <w:tblPr>
        <w:tblStyle w:val="14"/>
        <w:tblW w:w="10305"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680"/>
      </w:tblGrid>
      <w:tr w14:paraId="1C06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0" w:type="dxa"/>
            <w:shd w:val="clear" w:color="auto" w:fill="auto"/>
          </w:tcPr>
          <w:p w14:paraId="12132AB9">
            <w:pPr>
              <w:spacing w:line="60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现场踏勘企业名称</w:t>
            </w:r>
          </w:p>
        </w:tc>
        <w:tc>
          <w:tcPr>
            <w:tcW w:w="1890" w:type="dxa"/>
            <w:shd w:val="clear" w:color="auto" w:fill="auto"/>
          </w:tcPr>
          <w:p w14:paraId="5360CCE5">
            <w:pPr>
              <w:spacing w:line="60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踏勘人</w:t>
            </w:r>
          </w:p>
        </w:tc>
        <w:tc>
          <w:tcPr>
            <w:tcW w:w="1965" w:type="dxa"/>
            <w:shd w:val="clear" w:color="auto" w:fill="auto"/>
          </w:tcPr>
          <w:p w14:paraId="0E271ED5">
            <w:pPr>
              <w:spacing w:line="60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联系方式</w:t>
            </w:r>
          </w:p>
        </w:tc>
        <w:tc>
          <w:tcPr>
            <w:tcW w:w="1680" w:type="dxa"/>
            <w:shd w:val="clear" w:color="auto" w:fill="auto"/>
          </w:tcPr>
          <w:p w14:paraId="31C3552B">
            <w:pPr>
              <w:spacing w:line="600" w:lineRule="exact"/>
              <w:jc w:val="center"/>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踏勘时间</w:t>
            </w:r>
          </w:p>
        </w:tc>
      </w:tr>
      <w:tr w14:paraId="65E0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770" w:type="dxa"/>
            <w:shd w:val="clear" w:color="auto" w:fill="auto"/>
          </w:tcPr>
          <w:p w14:paraId="6D995B42">
            <w:pPr>
              <w:jc w:val="center"/>
              <w:rPr>
                <w:rFonts w:ascii="微软雅黑" w:hAnsi="仿宋_GB2312" w:eastAsia="微软雅黑" w:cs="仿宋_GB2312"/>
                <w:kern w:val="1"/>
                <w:sz w:val="32"/>
                <w:szCs w:val="32"/>
              </w:rPr>
            </w:pPr>
          </w:p>
        </w:tc>
        <w:tc>
          <w:tcPr>
            <w:tcW w:w="1890" w:type="dxa"/>
            <w:shd w:val="clear" w:color="auto" w:fill="auto"/>
          </w:tcPr>
          <w:p w14:paraId="3EA989E0">
            <w:pPr>
              <w:jc w:val="center"/>
              <w:rPr>
                <w:rFonts w:ascii="微软雅黑" w:hAnsi="仿宋_GB2312" w:eastAsia="微软雅黑" w:cs="仿宋_GB2312"/>
                <w:kern w:val="1"/>
                <w:sz w:val="32"/>
                <w:szCs w:val="32"/>
              </w:rPr>
            </w:pPr>
          </w:p>
        </w:tc>
        <w:tc>
          <w:tcPr>
            <w:tcW w:w="1965" w:type="dxa"/>
            <w:shd w:val="clear" w:color="auto" w:fill="auto"/>
          </w:tcPr>
          <w:p w14:paraId="6C11A941">
            <w:pPr>
              <w:jc w:val="center"/>
              <w:rPr>
                <w:rFonts w:ascii="微软雅黑" w:hAnsi="仿宋_GB2312" w:eastAsia="微软雅黑" w:cs="仿宋_GB2312"/>
                <w:kern w:val="1"/>
                <w:sz w:val="32"/>
                <w:szCs w:val="32"/>
              </w:rPr>
            </w:pPr>
          </w:p>
        </w:tc>
        <w:tc>
          <w:tcPr>
            <w:tcW w:w="1680" w:type="dxa"/>
            <w:shd w:val="clear" w:color="auto" w:fill="auto"/>
          </w:tcPr>
          <w:p w14:paraId="3F92D931">
            <w:pPr>
              <w:jc w:val="center"/>
              <w:rPr>
                <w:rFonts w:ascii="微软雅黑" w:hAnsi="仿宋_GB2312" w:eastAsia="微软雅黑" w:cs="仿宋_GB2312"/>
                <w:kern w:val="1"/>
                <w:sz w:val="32"/>
                <w:szCs w:val="32"/>
              </w:rPr>
            </w:pPr>
          </w:p>
        </w:tc>
      </w:tr>
    </w:tbl>
    <w:p w14:paraId="57D2C643">
      <w:pPr>
        <w:rPr>
          <w:rFonts w:ascii="微软雅黑" w:hAnsi="仿宋_GB2312" w:eastAsia="微软雅黑" w:cs="仿宋_GB2312"/>
          <w:kern w:val="1"/>
          <w:sz w:val="32"/>
          <w:szCs w:val="32"/>
        </w:rPr>
      </w:pPr>
    </w:p>
    <w:p w14:paraId="26B41A53">
      <w:pPr>
        <w:spacing w:line="60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采购单位现场陪同人（双人）：</w:t>
      </w:r>
    </w:p>
    <w:p w14:paraId="7CCBCEEC">
      <w:pPr>
        <w:spacing w:line="440" w:lineRule="exact"/>
        <w:rPr>
          <w:rFonts w:hint="eastAsia" w:ascii="宋体" w:hAnsi="宋体"/>
          <w:bCs/>
          <w:sz w:val="24"/>
          <w:szCs w:val="24"/>
        </w:rPr>
      </w:pPr>
    </w:p>
    <w:p w14:paraId="7075D735">
      <w:pPr>
        <w:spacing w:line="440" w:lineRule="exact"/>
        <w:rPr>
          <w:rFonts w:hint="eastAsia" w:ascii="宋体" w:hAnsi="宋体"/>
          <w:bCs/>
          <w:sz w:val="24"/>
          <w:szCs w:val="24"/>
        </w:rPr>
      </w:pPr>
    </w:p>
    <w:p w14:paraId="65F63202">
      <w:pPr>
        <w:pStyle w:val="4"/>
        <w:spacing w:line="440" w:lineRule="exact"/>
        <w:jc w:val="center"/>
        <w:rPr>
          <w:rFonts w:hint="eastAsia" w:ascii="宋体" w:hAnsi="宋体"/>
          <w:b w:val="0"/>
          <w:sz w:val="24"/>
          <w:szCs w:val="21"/>
        </w:rPr>
      </w:pPr>
    </w:p>
    <w:p w14:paraId="13BFCC3B">
      <w:pPr>
        <w:pStyle w:val="13"/>
        <w:ind w:left="420"/>
        <w:rPr>
          <w:rFonts w:hint="eastAsia" w:ascii="方正仿宋简体" w:hAnsi="方正仿宋简体" w:eastAsia="方正仿宋简体" w:cs="方正仿宋简体"/>
          <w:color w:val="000000"/>
          <w:szCs w:val="32"/>
        </w:rPr>
      </w:pPr>
    </w:p>
    <w:p w14:paraId="4B415F70">
      <w:pPr>
        <w:pStyle w:val="7"/>
      </w:pPr>
    </w:p>
    <w:p w14:paraId="66DEBA2A">
      <w:pPr>
        <w:pStyle w:val="2"/>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KSOF025BBAAE">
    <w:panose1 w:val="020B0503020204020204"/>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AF87">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737CE80">
                          <w:pPr>
                            <w:pStyle w:val="9"/>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3737CE80">
                    <w:pPr>
                      <w:pStyle w:val="9"/>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B4C8C"/>
    <w:multiLevelType w:val="multilevel"/>
    <w:tmpl w:val="1C2B4C8C"/>
    <w:lvl w:ilvl="0" w:tentative="0">
      <w:start w:val="2"/>
      <w:numFmt w:val="japaneseCounting"/>
      <w:lvlText w:val="（%1）"/>
      <w:lvlJc w:val="left"/>
      <w:pPr>
        <w:ind w:left="1720" w:hanging="1080"/>
      </w:pPr>
      <w:rPr>
        <w:rFonts w:hint="default" w:ascii="方正楷体_GBK" w:hAnsi="方正楷体_GBK" w:eastAsia="方正楷体_GBK" w:cs="方正楷体_GBK"/>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039DD"/>
    <w:rsid w:val="000116AC"/>
    <w:rsid w:val="000141C3"/>
    <w:rsid w:val="00026798"/>
    <w:rsid w:val="0003014A"/>
    <w:rsid w:val="00030F87"/>
    <w:rsid w:val="000506B4"/>
    <w:rsid w:val="00053782"/>
    <w:rsid w:val="00057564"/>
    <w:rsid w:val="00070A9E"/>
    <w:rsid w:val="00084A83"/>
    <w:rsid w:val="000874B6"/>
    <w:rsid w:val="00097D54"/>
    <w:rsid w:val="000A22DB"/>
    <w:rsid w:val="000A4392"/>
    <w:rsid w:val="000B05C2"/>
    <w:rsid w:val="000B224F"/>
    <w:rsid w:val="000B240D"/>
    <w:rsid w:val="000B2822"/>
    <w:rsid w:val="000C0FB0"/>
    <w:rsid w:val="000C1845"/>
    <w:rsid w:val="000D6A23"/>
    <w:rsid w:val="000D7239"/>
    <w:rsid w:val="0010553B"/>
    <w:rsid w:val="00111107"/>
    <w:rsid w:val="00112DAE"/>
    <w:rsid w:val="00115A7F"/>
    <w:rsid w:val="00116BCA"/>
    <w:rsid w:val="00124336"/>
    <w:rsid w:val="00124702"/>
    <w:rsid w:val="001251C4"/>
    <w:rsid w:val="001260B7"/>
    <w:rsid w:val="00135692"/>
    <w:rsid w:val="001401C1"/>
    <w:rsid w:val="00144D94"/>
    <w:rsid w:val="0014713C"/>
    <w:rsid w:val="00147EA3"/>
    <w:rsid w:val="00160290"/>
    <w:rsid w:val="0016088A"/>
    <w:rsid w:val="0016245E"/>
    <w:rsid w:val="00162DF0"/>
    <w:rsid w:val="00166793"/>
    <w:rsid w:val="00182662"/>
    <w:rsid w:val="00185F84"/>
    <w:rsid w:val="00193418"/>
    <w:rsid w:val="001A7FE6"/>
    <w:rsid w:val="001C2ED9"/>
    <w:rsid w:val="001C703B"/>
    <w:rsid w:val="001D0026"/>
    <w:rsid w:val="001D1E3B"/>
    <w:rsid w:val="001D34C0"/>
    <w:rsid w:val="001D749A"/>
    <w:rsid w:val="001E269B"/>
    <w:rsid w:val="001E5294"/>
    <w:rsid w:val="001F0841"/>
    <w:rsid w:val="001F16BE"/>
    <w:rsid w:val="00204BA6"/>
    <w:rsid w:val="002055DD"/>
    <w:rsid w:val="00210C67"/>
    <w:rsid w:val="00212B94"/>
    <w:rsid w:val="002133E5"/>
    <w:rsid w:val="00221960"/>
    <w:rsid w:val="00225723"/>
    <w:rsid w:val="0024403B"/>
    <w:rsid w:val="00244277"/>
    <w:rsid w:val="0025137B"/>
    <w:rsid w:val="00260440"/>
    <w:rsid w:val="00260A65"/>
    <w:rsid w:val="002628A1"/>
    <w:rsid w:val="00265553"/>
    <w:rsid w:val="002663C8"/>
    <w:rsid w:val="00273295"/>
    <w:rsid w:val="002740E5"/>
    <w:rsid w:val="0027458E"/>
    <w:rsid w:val="00276605"/>
    <w:rsid w:val="00285646"/>
    <w:rsid w:val="002923B9"/>
    <w:rsid w:val="002A4FEF"/>
    <w:rsid w:val="002B4CCC"/>
    <w:rsid w:val="002C0271"/>
    <w:rsid w:val="002C7D82"/>
    <w:rsid w:val="002D08DB"/>
    <w:rsid w:val="002E0755"/>
    <w:rsid w:val="002E2777"/>
    <w:rsid w:val="002E2DE5"/>
    <w:rsid w:val="002E6868"/>
    <w:rsid w:val="002F66BD"/>
    <w:rsid w:val="002F7B74"/>
    <w:rsid w:val="00300959"/>
    <w:rsid w:val="00304955"/>
    <w:rsid w:val="00307E8B"/>
    <w:rsid w:val="003130E5"/>
    <w:rsid w:val="003134B3"/>
    <w:rsid w:val="00317FD9"/>
    <w:rsid w:val="00331F42"/>
    <w:rsid w:val="003338E5"/>
    <w:rsid w:val="00354787"/>
    <w:rsid w:val="00354DF6"/>
    <w:rsid w:val="00355E41"/>
    <w:rsid w:val="0035637E"/>
    <w:rsid w:val="00372C3A"/>
    <w:rsid w:val="003732C8"/>
    <w:rsid w:val="00375FE1"/>
    <w:rsid w:val="00383DDD"/>
    <w:rsid w:val="00390DC1"/>
    <w:rsid w:val="003C384A"/>
    <w:rsid w:val="003C5E49"/>
    <w:rsid w:val="003C7784"/>
    <w:rsid w:val="003D3B18"/>
    <w:rsid w:val="003D508A"/>
    <w:rsid w:val="003D5480"/>
    <w:rsid w:val="003E6139"/>
    <w:rsid w:val="003E6C64"/>
    <w:rsid w:val="00404F98"/>
    <w:rsid w:val="004061CF"/>
    <w:rsid w:val="0040655C"/>
    <w:rsid w:val="00407A92"/>
    <w:rsid w:val="00407E4D"/>
    <w:rsid w:val="00407F8E"/>
    <w:rsid w:val="00413897"/>
    <w:rsid w:val="0041612A"/>
    <w:rsid w:val="004206F3"/>
    <w:rsid w:val="00447115"/>
    <w:rsid w:val="00455075"/>
    <w:rsid w:val="004553E5"/>
    <w:rsid w:val="00457B46"/>
    <w:rsid w:val="0046219D"/>
    <w:rsid w:val="00466243"/>
    <w:rsid w:val="004679B5"/>
    <w:rsid w:val="004715DF"/>
    <w:rsid w:val="00472110"/>
    <w:rsid w:val="00483A5E"/>
    <w:rsid w:val="0048431D"/>
    <w:rsid w:val="004875EB"/>
    <w:rsid w:val="0049120A"/>
    <w:rsid w:val="004975D5"/>
    <w:rsid w:val="004B0B03"/>
    <w:rsid w:val="004B2644"/>
    <w:rsid w:val="004C1280"/>
    <w:rsid w:val="004C289D"/>
    <w:rsid w:val="004D4FFE"/>
    <w:rsid w:val="004D6198"/>
    <w:rsid w:val="004D6ADA"/>
    <w:rsid w:val="004E3C2D"/>
    <w:rsid w:val="004E5302"/>
    <w:rsid w:val="004E7A4B"/>
    <w:rsid w:val="004F039F"/>
    <w:rsid w:val="004F353E"/>
    <w:rsid w:val="004F4F62"/>
    <w:rsid w:val="004F5E27"/>
    <w:rsid w:val="004F6AB8"/>
    <w:rsid w:val="00513F2B"/>
    <w:rsid w:val="005208B5"/>
    <w:rsid w:val="00520D81"/>
    <w:rsid w:val="00531951"/>
    <w:rsid w:val="00541A3D"/>
    <w:rsid w:val="0054684F"/>
    <w:rsid w:val="0055014B"/>
    <w:rsid w:val="005516DC"/>
    <w:rsid w:val="00554526"/>
    <w:rsid w:val="005644E0"/>
    <w:rsid w:val="00571705"/>
    <w:rsid w:val="0057788C"/>
    <w:rsid w:val="00581D3E"/>
    <w:rsid w:val="005967CF"/>
    <w:rsid w:val="005B18A0"/>
    <w:rsid w:val="005B240E"/>
    <w:rsid w:val="005C3E95"/>
    <w:rsid w:val="005C6D13"/>
    <w:rsid w:val="005E70BE"/>
    <w:rsid w:val="005F0E9B"/>
    <w:rsid w:val="005F48FA"/>
    <w:rsid w:val="006168FD"/>
    <w:rsid w:val="006218AD"/>
    <w:rsid w:val="00622A8D"/>
    <w:rsid w:val="006253B4"/>
    <w:rsid w:val="006362FD"/>
    <w:rsid w:val="006469EB"/>
    <w:rsid w:val="00650CA2"/>
    <w:rsid w:val="00652B4B"/>
    <w:rsid w:val="00655BBC"/>
    <w:rsid w:val="00675CA6"/>
    <w:rsid w:val="006775EA"/>
    <w:rsid w:val="00681437"/>
    <w:rsid w:val="006835A9"/>
    <w:rsid w:val="00687600"/>
    <w:rsid w:val="00690E70"/>
    <w:rsid w:val="0069284B"/>
    <w:rsid w:val="006A12A5"/>
    <w:rsid w:val="006A57D5"/>
    <w:rsid w:val="006B2011"/>
    <w:rsid w:val="006B2243"/>
    <w:rsid w:val="006B372B"/>
    <w:rsid w:val="006D00BD"/>
    <w:rsid w:val="006D12A4"/>
    <w:rsid w:val="006D3CEC"/>
    <w:rsid w:val="006E07FF"/>
    <w:rsid w:val="006E0809"/>
    <w:rsid w:val="006F1C93"/>
    <w:rsid w:val="0071260C"/>
    <w:rsid w:val="0072104A"/>
    <w:rsid w:val="007230BB"/>
    <w:rsid w:val="0072494C"/>
    <w:rsid w:val="007254B5"/>
    <w:rsid w:val="00736EC3"/>
    <w:rsid w:val="00740615"/>
    <w:rsid w:val="00743B28"/>
    <w:rsid w:val="00750CD3"/>
    <w:rsid w:val="00752F58"/>
    <w:rsid w:val="00753CD1"/>
    <w:rsid w:val="00756CEF"/>
    <w:rsid w:val="007573D6"/>
    <w:rsid w:val="00760136"/>
    <w:rsid w:val="00772261"/>
    <w:rsid w:val="007801D7"/>
    <w:rsid w:val="007820F5"/>
    <w:rsid w:val="0078321F"/>
    <w:rsid w:val="007856FB"/>
    <w:rsid w:val="00785ABB"/>
    <w:rsid w:val="007875CD"/>
    <w:rsid w:val="0079121E"/>
    <w:rsid w:val="0079231D"/>
    <w:rsid w:val="00793220"/>
    <w:rsid w:val="007B14D2"/>
    <w:rsid w:val="007C772C"/>
    <w:rsid w:val="007D630F"/>
    <w:rsid w:val="007E6E47"/>
    <w:rsid w:val="007F0E1D"/>
    <w:rsid w:val="007F3814"/>
    <w:rsid w:val="007F50F6"/>
    <w:rsid w:val="00805708"/>
    <w:rsid w:val="00813574"/>
    <w:rsid w:val="00814842"/>
    <w:rsid w:val="0081719E"/>
    <w:rsid w:val="00823DBA"/>
    <w:rsid w:val="008249E2"/>
    <w:rsid w:val="008414F2"/>
    <w:rsid w:val="00842B41"/>
    <w:rsid w:val="00856599"/>
    <w:rsid w:val="00860206"/>
    <w:rsid w:val="008620FD"/>
    <w:rsid w:val="00864561"/>
    <w:rsid w:val="00864F71"/>
    <w:rsid w:val="00871571"/>
    <w:rsid w:val="008767C0"/>
    <w:rsid w:val="0087770F"/>
    <w:rsid w:val="00882A3F"/>
    <w:rsid w:val="0088400F"/>
    <w:rsid w:val="00887DB8"/>
    <w:rsid w:val="00892E49"/>
    <w:rsid w:val="008A7CF5"/>
    <w:rsid w:val="008B6E7D"/>
    <w:rsid w:val="008C15BB"/>
    <w:rsid w:val="008C35D6"/>
    <w:rsid w:val="008C785B"/>
    <w:rsid w:val="008D2F65"/>
    <w:rsid w:val="008D5377"/>
    <w:rsid w:val="0090232E"/>
    <w:rsid w:val="00906CED"/>
    <w:rsid w:val="0091028A"/>
    <w:rsid w:val="0091114C"/>
    <w:rsid w:val="009119A9"/>
    <w:rsid w:val="0091252B"/>
    <w:rsid w:val="00933AFA"/>
    <w:rsid w:val="0093613E"/>
    <w:rsid w:val="00937F3A"/>
    <w:rsid w:val="00975ECA"/>
    <w:rsid w:val="0099001A"/>
    <w:rsid w:val="009A2D04"/>
    <w:rsid w:val="009A7843"/>
    <w:rsid w:val="009B5752"/>
    <w:rsid w:val="009C1B9D"/>
    <w:rsid w:val="009D135B"/>
    <w:rsid w:val="009D1883"/>
    <w:rsid w:val="009E2975"/>
    <w:rsid w:val="00A07372"/>
    <w:rsid w:val="00A158CE"/>
    <w:rsid w:val="00A17421"/>
    <w:rsid w:val="00A303BA"/>
    <w:rsid w:val="00A34408"/>
    <w:rsid w:val="00A54DF7"/>
    <w:rsid w:val="00A62208"/>
    <w:rsid w:val="00A63D7F"/>
    <w:rsid w:val="00A64586"/>
    <w:rsid w:val="00A707C3"/>
    <w:rsid w:val="00A7381A"/>
    <w:rsid w:val="00A86910"/>
    <w:rsid w:val="00A934E7"/>
    <w:rsid w:val="00A97749"/>
    <w:rsid w:val="00AA0514"/>
    <w:rsid w:val="00AA72D8"/>
    <w:rsid w:val="00AA7C48"/>
    <w:rsid w:val="00AB1284"/>
    <w:rsid w:val="00AB6095"/>
    <w:rsid w:val="00AC569D"/>
    <w:rsid w:val="00AC7DD3"/>
    <w:rsid w:val="00AD1B32"/>
    <w:rsid w:val="00AD4931"/>
    <w:rsid w:val="00AD59AF"/>
    <w:rsid w:val="00AD749D"/>
    <w:rsid w:val="00AD769C"/>
    <w:rsid w:val="00AE40D9"/>
    <w:rsid w:val="00AF3655"/>
    <w:rsid w:val="00AF3E1F"/>
    <w:rsid w:val="00AF4431"/>
    <w:rsid w:val="00B05EF4"/>
    <w:rsid w:val="00B07264"/>
    <w:rsid w:val="00B13AB6"/>
    <w:rsid w:val="00B1496E"/>
    <w:rsid w:val="00B157BD"/>
    <w:rsid w:val="00B17FFA"/>
    <w:rsid w:val="00B353E5"/>
    <w:rsid w:val="00B51C96"/>
    <w:rsid w:val="00B56A1F"/>
    <w:rsid w:val="00B65356"/>
    <w:rsid w:val="00B67207"/>
    <w:rsid w:val="00B74619"/>
    <w:rsid w:val="00B7550F"/>
    <w:rsid w:val="00B82CED"/>
    <w:rsid w:val="00B92F7B"/>
    <w:rsid w:val="00B96B2D"/>
    <w:rsid w:val="00BA268F"/>
    <w:rsid w:val="00BB5940"/>
    <w:rsid w:val="00BD2777"/>
    <w:rsid w:val="00BD442B"/>
    <w:rsid w:val="00BD5DA8"/>
    <w:rsid w:val="00BD78FB"/>
    <w:rsid w:val="00BF2809"/>
    <w:rsid w:val="00BF6208"/>
    <w:rsid w:val="00C00E34"/>
    <w:rsid w:val="00C13EC3"/>
    <w:rsid w:val="00C1662A"/>
    <w:rsid w:val="00C21131"/>
    <w:rsid w:val="00C258E8"/>
    <w:rsid w:val="00C266AB"/>
    <w:rsid w:val="00C372AD"/>
    <w:rsid w:val="00C56465"/>
    <w:rsid w:val="00C56960"/>
    <w:rsid w:val="00C95CDE"/>
    <w:rsid w:val="00C97E7F"/>
    <w:rsid w:val="00CB763F"/>
    <w:rsid w:val="00CC0ED7"/>
    <w:rsid w:val="00CC1DC6"/>
    <w:rsid w:val="00CC3EB8"/>
    <w:rsid w:val="00CD234B"/>
    <w:rsid w:val="00CD7A4A"/>
    <w:rsid w:val="00CE291C"/>
    <w:rsid w:val="00D0225B"/>
    <w:rsid w:val="00D24639"/>
    <w:rsid w:val="00D2551B"/>
    <w:rsid w:val="00D32CC0"/>
    <w:rsid w:val="00D35BFF"/>
    <w:rsid w:val="00D4103A"/>
    <w:rsid w:val="00D50EF5"/>
    <w:rsid w:val="00D51C9C"/>
    <w:rsid w:val="00D55BF2"/>
    <w:rsid w:val="00D66E1E"/>
    <w:rsid w:val="00D67EF5"/>
    <w:rsid w:val="00D718D3"/>
    <w:rsid w:val="00D74619"/>
    <w:rsid w:val="00D7654B"/>
    <w:rsid w:val="00D82D6F"/>
    <w:rsid w:val="00D94759"/>
    <w:rsid w:val="00D96DDE"/>
    <w:rsid w:val="00DA57C1"/>
    <w:rsid w:val="00DB1367"/>
    <w:rsid w:val="00DB3725"/>
    <w:rsid w:val="00DC041C"/>
    <w:rsid w:val="00DC063D"/>
    <w:rsid w:val="00DD194E"/>
    <w:rsid w:val="00DE7ECE"/>
    <w:rsid w:val="00E1048D"/>
    <w:rsid w:val="00E14327"/>
    <w:rsid w:val="00E2048B"/>
    <w:rsid w:val="00E21B2E"/>
    <w:rsid w:val="00E41CB9"/>
    <w:rsid w:val="00E45A9C"/>
    <w:rsid w:val="00E4738E"/>
    <w:rsid w:val="00E50CF1"/>
    <w:rsid w:val="00E60EFF"/>
    <w:rsid w:val="00E65D0B"/>
    <w:rsid w:val="00E67779"/>
    <w:rsid w:val="00E74639"/>
    <w:rsid w:val="00E80713"/>
    <w:rsid w:val="00E85439"/>
    <w:rsid w:val="00E87D6A"/>
    <w:rsid w:val="00E91950"/>
    <w:rsid w:val="00E9339A"/>
    <w:rsid w:val="00E9659A"/>
    <w:rsid w:val="00EA1E9A"/>
    <w:rsid w:val="00ED1048"/>
    <w:rsid w:val="00ED47DB"/>
    <w:rsid w:val="00ED7B8D"/>
    <w:rsid w:val="00EE13B1"/>
    <w:rsid w:val="00EE408D"/>
    <w:rsid w:val="00EE5E6B"/>
    <w:rsid w:val="00EF6E85"/>
    <w:rsid w:val="00F0591B"/>
    <w:rsid w:val="00F131D4"/>
    <w:rsid w:val="00F16E4B"/>
    <w:rsid w:val="00F171B2"/>
    <w:rsid w:val="00F24A12"/>
    <w:rsid w:val="00F31B4F"/>
    <w:rsid w:val="00F32DB5"/>
    <w:rsid w:val="00F40B91"/>
    <w:rsid w:val="00F41CBE"/>
    <w:rsid w:val="00F45B42"/>
    <w:rsid w:val="00F66334"/>
    <w:rsid w:val="00F702C6"/>
    <w:rsid w:val="00F73EB9"/>
    <w:rsid w:val="00F85547"/>
    <w:rsid w:val="00F9734B"/>
    <w:rsid w:val="00FA1385"/>
    <w:rsid w:val="00FA1409"/>
    <w:rsid w:val="00FA5A8B"/>
    <w:rsid w:val="00FB0D6C"/>
    <w:rsid w:val="00FC486E"/>
    <w:rsid w:val="00FD0583"/>
    <w:rsid w:val="00FD6560"/>
    <w:rsid w:val="00FE673F"/>
    <w:rsid w:val="00FF61CA"/>
    <w:rsid w:val="02056778"/>
    <w:rsid w:val="0355512A"/>
    <w:rsid w:val="04E42F38"/>
    <w:rsid w:val="0CCD460E"/>
    <w:rsid w:val="0EDC703A"/>
    <w:rsid w:val="0F866E5F"/>
    <w:rsid w:val="126F548F"/>
    <w:rsid w:val="1444244B"/>
    <w:rsid w:val="148B12E6"/>
    <w:rsid w:val="14EA645D"/>
    <w:rsid w:val="19181A3A"/>
    <w:rsid w:val="19DD0389"/>
    <w:rsid w:val="1A3D3083"/>
    <w:rsid w:val="1D074620"/>
    <w:rsid w:val="1FAF27B2"/>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9C10D2B"/>
    <w:rsid w:val="4A434323"/>
    <w:rsid w:val="4B060719"/>
    <w:rsid w:val="4D185277"/>
    <w:rsid w:val="4DC0511E"/>
    <w:rsid w:val="4ED14A41"/>
    <w:rsid w:val="4FAC5BC3"/>
    <w:rsid w:val="4FC61FF0"/>
    <w:rsid w:val="50846203"/>
    <w:rsid w:val="50DD469C"/>
    <w:rsid w:val="51ED4DB3"/>
    <w:rsid w:val="538763B9"/>
    <w:rsid w:val="55DC546E"/>
    <w:rsid w:val="579C3951"/>
    <w:rsid w:val="596D6B7C"/>
    <w:rsid w:val="5CEC747F"/>
    <w:rsid w:val="5FC1162D"/>
    <w:rsid w:val="637238D8"/>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BC2C27"/>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4"/>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next w:val="7"/>
    <w:link w:val="23"/>
    <w:autoRedefine/>
    <w:unhideWhenUsed/>
    <w:qFormat/>
    <w:uiPriority w:val="99"/>
    <w:pPr>
      <w:spacing w:after="120"/>
    </w:pPr>
  </w:style>
  <w:style w:type="paragraph" w:styleId="7">
    <w:name w:val="Plain Text"/>
    <w:basedOn w:val="1"/>
    <w:link w:val="22"/>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1"/>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paragraph" w:styleId="19">
    <w:name w:val="List Paragraph"/>
    <w:basedOn w:val="1"/>
    <w:qFormat/>
    <w:uiPriority w:val="99"/>
    <w:pPr>
      <w:ind w:firstLine="420" w:firstLineChars="200"/>
    </w:p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HTML 预设格式 Char"/>
    <w:basedOn w:val="15"/>
    <w:link w:val="11"/>
    <w:qFormat/>
    <w:uiPriority w:val="99"/>
    <w:rPr>
      <w:rFonts w:ascii="宋体" w:hAnsi="宋体"/>
      <w:sz w:val="24"/>
      <w:szCs w:val="24"/>
    </w:rPr>
  </w:style>
  <w:style w:type="character" w:customStyle="1" w:styleId="22">
    <w:name w:val="纯文本 Char"/>
    <w:basedOn w:val="15"/>
    <w:link w:val="7"/>
    <w:qFormat/>
    <w:uiPriority w:val="99"/>
    <w:rPr>
      <w:rFonts w:ascii="宋体" w:hAnsi="Courier New"/>
    </w:rPr>
  </w:style>
  <w:style w:type="character" w:customStyle="1" w:styleId="23">
    <w:name w:val="正文文本 Char"/>
    <w:basedOn w:val="15"/>
    <w:link w:val="6"/>
    <w:qFormat/>
    <w:uiPriority w:val="99"/>
    <w:rPr>
      <w:kern w:val="2"/>
      <w:sz w:val="21"/>
    </w:rPr>
  </w:style>
  <w:style w:type="character" w:customStyle="1" w:styleId="24">
    <w:name w:val="标题 3 Char"/>
    <w:basedOn w:val="15"/>
    <w:link w:val="4"/>
    <w:semiHidden/>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856D-BC54-49D0-AE1C-28613935F60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8027</Words>
  <Characters>8502</Characters>
  <Lines>65</Lines>
  <Paragraphs>18</Paragraphs>
  <TotalTime>0</TotalTime>
  <ScaleCrop>false</ScaleCrop>
  <LinksUpToDate>false</LinksUpToDate>
  <CharactersWithSpaces>8723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Administrator</cp:lastModifiedBy>
  <cp:lastPrinted>2023-03-16T00:26:00Z</cp:lastPrinted>
  <dcterms:modified xsi:type="dcterms:W3CDTF">2026-03-23T05:52:30Z</dcterms:modified>
  <dc:title>镇江海纳川物流产业发展有限责任公司</dc:title>
  <cp:revision>334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CF897D8215074332867CCA88F014DDBA_13</vt:lpwstr>
  </property>
  <property fmtid="{D5CDD505-2E9C-101B-9397-08002B2CF9AE}" pid="4" name="KSOTemplateDocerSaveRecord">
    <vt:lpwstr>eyJoZGlkIjoiOTNhNzRjODNmMTE4MDExN2RmYWYzNzI5OGMwNzU0ZWMiLCJ1c2VySWQiOiIyNzc4ODAzMTUifQ==</vt:lpwstr>
  </property>
</Properties>
</file>