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85E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228E92">
      <w:pPr>
        <w:pStyle w:val="2"/>
        <w:rPr>
          <w:rFonts w:ascii="方正小标宋简体" w:eastAsia="方正小标宋简体" w:cs="宋体"/>
        </w:rPr>
      </w:pPr>
      <w:r>
        <w:rPr>
          <w:rFonts w:hint="eastAsia" w:ascii="方正小标宋简体" w:hAnsi="宋体" w:eastAsia="方正小标宋简体" w:cs="宋体"/>
          <w:lang w:eastAsia="zh-CN"/>
        </w:rPr>
        <w:t>比选文书</w:t>
      </w:r>
    </w:p>
    <w:p w14:paraId="57C01BCD">
      <w:pPr>
        <w:spacing w:line="600" w:lineRule="exact"/>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采用自主公开采购的方式选定供应商，</w:t>
      </w:r>
      <w:r>
        <w:rPr>
          <w:rFonts w:hint="eastAsia" w:ascii="方正仿宋简体" w:hAnsi="方正仿宋简体" w:eastAsia="方正仿宋简体" w:cs="方正仿宋简体"/>
          <w:color w:val="auto"/>
          <w:sz w:val="32"/>
          <w:szCs w:val="32"/>
        </w:rPr>
        <w:t>欢迎具有相关资质的厂商前来</w:t>
      </w:r>
      <w:r>
        <w:rPr>
          <w:rFonts w:hint="eastAsia" w:ascii="方正仿宋简体" w:hAnsi="方正仿宋简体" w:eastAsia="方正仿宋简体" w:cs="方正仿宋简体"/>
          <w:color w:val="auto"/>
          <w:sz w:val="32"/>
          <w:szCs w:val="32"/>
          <w:lang w:eastAsia="zh-CN"/>
        </w:rPr>
        <w:t>报价</w:t>
      </w:r>
    </w:p>
    <w:p w14:paraId="2D14361F">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20260317港口钢材采购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42FE1E0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389B4A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sz w:val="32"/>
          <w:szCs w:val="32"/>
          <w:u w:val="single"/>
          <w:lang w:val="en-US" w:eastAsia="zh-CN"/>
        </w:rPr>
        <w:t>2026年3月26日上午10:20</w:t>
      </w:r>
      <w:r>
        <w:rPr>
          <w:rFonts w:hint="eastAsia" w:ascii="方正仿宋简体" w:hAnsi="方正仿宋简体" w:eastAsia="方正仿宋简体" w:cs="方正仿宋简体"/>
          <w:sz w:val="32"/>
          <w:szCs w:val="32"/>
        </w:rPr>
        <w:t>；</w:t>
      </w:r>
    </w:p>
    <w:p w14:paraId="4F0299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2026年3月26日上午10:20</w:t>
      </w:r>
      <w:bookmarkStart w:id="3" w:name="_GoBack"/>
      <w:bookmarkEnd w:id="3"/>
      <w:r>
        <w:rPr>
          <w:rFonts w:hint="eastAsia" w:ascii="方正仿宋简体" w:hAnsi="方正仿宋简体" w:eastAsia="方正仿宋简体" w:cs="方正仿宋简体"/>
          <w:sz w:val="32"/>
          <w:szCs w:val="32"/>
        </w:rPr>
        <w:t>；</w:t>
      </w:r>
    </w:p>
    <w:p w14:paraId="790E9B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864CB7">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公示：</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848BEA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2BA0A3F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264ED7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B8303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0C991C5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3BB945">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bidi="ar-SA"/>
        </w:rPr>
      </w:pPr>
      <w:r>
        <w:rPr>
          <w:rFonts w:hint="eastAsia" w:ascii="方正仿宋简体" w:hAnsi="方正仿宋简体" w:eastAsia="方正仿宋简体" w:cs="方正仿宋简体"/>
          <w:kern w:val="1"/>
          <w:sz w:val="32"/>
          <w:szCs w:val="32"/>
          <w:highlight w:val="yellow"/>
          <w:lang w:val="en-US" w:eastAsia="zh-CN" w:bidi="ar-SA"/>
        </w:rPr>
        <w:t>3.供货时必须随货提供</w:t>
      </w:r>
      <w:r>
        <w:rPr>
          <w:rFonts w:hint="eastAsia" w:ascii="方正仿宋简体" w:hAnsi="方正仿宋简体" w:eastAsia="方正仿宋简体" w:cs="方正仿宋简体"/>
          <w:b/>
          <w:bCs/>
          <w:kern w:val="1"/>
          <w:sz w:val="32"/>
          <w:szCs w:val="32"/>
          <w:highlight w:val="yellow"/>
          <w:lang w:val="en-US" w:eastAsia="zh-CN" w:bidi="ar-SA"/>
        </w:rPr>
        <w:t>不锈钢无缝钢管</w:t>
      </w:r>
      <w:r>
        <w:rPr>
          <w:rFonts w:hint="eastAsia" w:ascii="方正仿宋简体" w:hAnsi="方正仿宋简体" w:eastAsia="方正仿宋简体" w:cs="方正仿宋简体"/>
          <w:kern w:val="1"/>
          <w:sz w:val="32"/>
          <w:szCs w:val="32"/>
          <w:highlight w:val="yellow"/>
          <w:lang w:val="en-US" w:eastAsia="zh-CN" w:bidi="ar-SA"/>
        </w:rPr>
        <w:t>生产厂家特种设备制造许可证、检测合格证书等相关资料。</w:t>
      </w:r>
    </w:p>
    <w:p w14:paraId="76D4FF6F">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AAE0AD8">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1078285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sz w:val="32"/>
          <w:szCs w:val="32"/>
        </w:rPr>
        <w:t>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C610511">
      <w:pPr>
        <w:spacing w:line="600" w:lineRule="exact"/>
        <w:ind w:firstLine="640" w:firstLineChars="200"/>
        <w:jc w:val="left"/>
        <w:rPr>
          <w:rFonts w:hint="eastAsia" w:ascii="方正仿宋简体" w:eastAsia="方正仿宋简体" w:cs="仿宋_GB2312"/>
          <w:sz w:val="32"/>
          <w:szCs w:val="32"/>
          <w:highlight w:val="none"/>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p>
    <w:p w14:paraId="7E37940D">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2.具备履行合同所必需的设备和专业技术能力的书面声明（详见附件3）、法人授权委托书（详见附件4）、参加采购活动前3年内在经营活动中没有重大违法记录的书面声明（详见附件5）；</w:t>
      </w:r>
    </w:p>
    <w:p w14:paraId="7F1EF7D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在采购单位</w:t>
      </w:r>
      <w:r>
        <w:rPr>
          <w:rFonts w:hint="eastAsia" w:ascii="方正仿宋简体" w:eastAsia="方正仿宋简体" w:cs="仿宋_GB2312"/>
          <w:sz w:val="32"/>
          <w:szCs w:val="32"/>
          <w:highlight w:val="none"/>
          <w:lang w:val="en-US" w:eastAsia="zh-CN"/>
        </w:rPr>
        <w:t>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none"/>
          <w:lang w:eastAsia="zh-CN"/>
        </w:rPr>
        <w:t>。</w:t>
      </w:r>
    </w:p>
    <w:p w14:paraId="78390B99">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72C155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w:t>
      </w:r>
      <w:r>
        <w:rPr>
          <w:rFonts w:hint="eastAsia" w:ascii="方正仿宋简体" w:hAnsi="方正仿宋简体" w:eastAsia="方正仿宋简体" w:cs="方正仿宋简体"/>
          <w:bCs/>
          <w:color w:val="auto"/>
          <w:sz w:val="30"/>
          <w:szCs w:val="30"/>
          <w:lang w:eastAsia="zh-CN"/>
        </w:rPr>
        <w:t>报价</w:t>
      </w:r>
      <w:r>
        <w:rPr>
          <w:rFonts w:hint="eastAsia" w:ascii="方正仿宋简体" w:hAnsi="方正仿宋简体" w:eastAsia="方正仿宋简体" w:cs="方正仿宋简体"/>
          <w:bCs/>
          <w:color w:val="auto"/>
          <w:sz w:val="30"/>
          <w:szCs w:val="30"/>
        </w:rPr>
        <w:t>。</w:t>
      </w:r>
    </w:p>
    <w:p w14:paraId="3632CD7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4F707D2">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sz w:val="32"/>
          <w:szCs w:val="32"/>
        </w:rPr>
        <w:t>人所供产品引起的知识产权方面的纠纷，由</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人承担一切后果，</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人不承担任何责任。</w:t>
      </w:r>
    </w:p>
    <w:p w14:paraId="2B502149">
      <w:pPr>
        <w:pStyle w:val="7"/>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kern w:val="2"/>
          <w:sz w:val="32"/>
          <w:szCs w:val="32"/>
          <w:lang w:eastAsia="zh-CN"/>
        </w:rPr>
        <w:t>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5BDBE9C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lang w:eastAsia="zh-CN"/>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eastAsia="zh-CN"/>
        </w:rPr>
        <w:t>成交方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w:t>
      </w:r>
      <w:r>
        <w:rPr>
          <w:rFonts w:hint="eastAsia" w:ascii="方正仿宋简体" w:hAnsi="方正仿宋简体" w:eastAsia="方正仿宋简体" w:cs="方正仿宋简体"/>
          <w:bCs/>
          <w:kern w:val="0"/>
          <w:sz w:val="32"/>
          <w:szCs w:val="32"/>
          <w:highlight w:val="none"/>
          <w:lang w:eastAsia="zh-CN"/>
        </w:rPr>
        <w:t>评审</w:t>
      </w:r>
      <w:r>
        <w:rPr>
          <w:rFonts w:hint="eastAsia" w:ascii="方正仿宋简体" w:hAnsi="方正仿宋简体" w:eastAsia="方正仿宋简体" w:cs="方正仿宋简体"/>
          <w:bCs/>
          <w:kern w:val="0"/>
          <w:sz w:val="32"/>
          <w:szCs w:val="32"/>
          <w:highlight w:val="none"/>
        </w:rPr>
        <w:t>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C4A750C">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可通过线上和线下两种方式进行：</w:t>
      </w:r>
    </w:p>
    <w:p w14:paraId="30F70BF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需严格按照</w:t>
      </w:r>
      <w:r>
        <w:rPr>
          <w:rFonts w:hint="eastAsia" w:ascii="方正仿宋简体" w:hAnsi="方正仿宋简体" w:eastAsia="方正仿宋简体" w:cs="方正仿宋简体"/>
          <w:bCs/>
          <w:color w:val="auto"/>
          <w:kern w:val="1"/>
          <w:sz w:val="32"/>
          <w:szCs w:val="32"/>
          <w:lang w:eastAsia="zh-CN"/>
        </w:rPr>
        <w:t>大企汇</w:t>
      </w:r>
      <w:r>
        <w:rPr>
          <w:rFonts w:hint="eastAsia" w:ascii="方正仿宋简体" w:hAnsi="方正仿宋简体" w:eastAsia="方正仿宋简体" w:cs="方正仿宋简体"/>
          <w:bCs/>
          <w:color w:val="auto"/>
          <w:kern w:val="1"/>
          <w:sz w:val="32"/>
          <w:szCs w:val="32"/>
        </w:rPr>
        <w:t>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w:t>
      </w:r>
      <w:r>
        <w:rPr>
          <w:rFonts w:hint="eastAsia" w:ascii="方正仿宋简体" w:hAnsi="方正仿宋简体" w:eastAsia="方正仿宋简体" w:cs="方正仿宋简体"/>
          <w:bCs/>
          <w:color w:val="auto"/>
          <w:kern w:val="0"/>
          <w:sz w:val="32"/>
          <w:szCs w:val="32"/>
          <w:lang w:eastAsia="zh-CN"/>
        </w:rPr>
        <w:t>比选文书</w:t>
      </w:r>
      <w:r>
        <w:rPr>
          <w:rFonts w:hint="eastAsia" w:ascii="方正仿宋简体" w:hAnsi="方正仿宋简体" w:eastAsia="方正仿宋简体" w:cs="方正仿宋简体"/>
          <w:bCs/>
          <w:color w:val="auto"/>
          <w:kern w:val="0"/>
          <w:sz w:val="32"/>
          <w:szCs w:val="32"/>
        </w:rPr>
        <w:t>中所规定的资质材料。</w:t>
      </w:r>
    </w:p>
    <w:p w14:paraId="151E149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应将报价书及相关资料以</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形式送达并加盖公章；在</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封面上需注明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项目名称、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方名称、联系人、联系电话等；并要求在</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截止时间之前送达，逾期将作为</w:t>
      </w:r>
      <w:r>
        <w:rPr>
          <w:rFonts w:hint="eastAsia" w:ascii="方正仿宋简体" w:hAnsi="方正仿宋简体" w:eastAsia="方正仿宋简体" w:cs="方正仿宋简体"/>
          <w:bCs/>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63AD2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840541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3E2FD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DA42B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B30B9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558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0113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前按以下方式联系：</w:t>
      </w:r>
    </w:p>
    <w:p w14:paraId="249EDF6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80206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BA8782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5F66D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周祥生   </w:t>
      </w:r>
      <w:r>
        <w:rPr>
          <w:rFonts w:hint="eastAsia"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lang w:val="en-US" w:eastAsia="zh-CN"/>
        </w:rPr>
        <w:t>13861358963</w:t>
      </w:r>
      <w:r>
        <w:rPr>
          <w:rFonts w:hint="eastAsia" w:ascii="方正仿宋简体" w:hAnsi="方正仿宋简体" w:eastAsia="方正仿宋简体" w:cs="方正仿宋简体"/>
          <w:bCs/>
          <w:color w:val="FF0000"/>
          <w:kern w:val="1"/>
          <w:sz w:val="32"/>
          <w:szCs w:val="32"/>
        </w:rPr>
        <w:t xml:space="preserve"> </w:t>
      </w:r>
    </w:p>
    <w:p w14:paraId="63037330">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评审流程</w:t>
      </w:r>
      <w:r>
        <w:rPr>
          <w:rFonts w:hint="eastAsia" w:ascii="方正黑体_GBK" w:hAnsi="方正黑体_GBK" w:eastAsia="方正黑体_GBK" w:cs="方正黑体_GBK"/>
          <w:kern w:val="2"/>
          <w:sz w:val="32"/>
          <w:szCs w:val="32"/>
        </w:rPr>
        <w:t>：</w:t>
      </w:r>
    </w:p>
    <w:p w14:paraId="49AA2925">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评审</w:t>
      </w:r>
    </w:p>
    <w:p w14:paraId="768808BF">
      <w:pPr>
        <w:numPr>
          <w:ilvl w:val="0"/>
          <w:numId w:val="0"/>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人组织</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小组负责</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工作，对各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人报价进行</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，确定最终</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w:t>
      </w:r>
    </w:p>
    <w:p w14:paraId="439077D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人保持通讯畅通，便于</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小组在</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p>
    <w:p w14:paraId="42C1332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小组不得泄露各</w:t>
      </w:r>
      <w:r>
        <w:rPr>
          <w:rFonts w:hint="eastAsia" w:ascii="方正仿宋简体" w:hAnsi="方正仿宋简体" w:eastAsia="方正仿宋简体" w:cs="方正仿宋简体"/>
          <w:bCs/>
          <w:kern w:val="1"/>
          <w:sz w:val="32"/>
          <w:szCs w:val="32"/>
          <w:lang w:eastAsia="zh-CN"/>
        </w:rPr>
        <w:t>报价人</w:t>
      </w:r>
      <w:r>
        <w:rPr>
          <w:rFonts w:hint="eastAsia" w:ascii="方正仿宋简体" w:hAnsi="方正仿宋简体" w:eastAsia="方正仿宋简体" w:cs="方正仿宋简体"/>
          <w:bCs/>
          <w:kern w:val="1"/>
          <w:sz w:val="32"/>
          <w:szCs w:val="32"/>
        </w:rPr>
        <w:t xml:space="preserve">的报价。   </w:t>
      </w:r>
    </w:p>
    <w:p w14:paraId="28FD1520">
      <w:p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eastAsia="zh-CN"/>
        </w:rPr>
        <w:t>评定</w:t>
      </w:r>
    </w:p>
    <w:p w14:paraId="741EC0F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7B3FE1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p>
    <w:p w14:paraId="088D6FB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w:t>
      </w:r>
      <w:r>
        <w:rPr>
          <w:rFonts w:hint="eastAsia" w:ascii="方正仿宋简体" w:hAnsi="方正仿宋简体" w:eastAsia="方正仿宋简体" w:cs="方正仿宋简体"/>
          <w:color w:val="FF0000"/>
          <w:sz w:val="32"/>
          <w:szCs w:val="32"/>
          <w:highlight w:val="none"/>
          <w:lang w:eastAsia="zh-CN"/>
        </w:rPr>
        <w:t>评审</w:t>
      </w:r>
      <w:r>
        <w:rPr>
          <w:rFonts w:hint="eastAsia" w:ascii="方正仿宋简体" w:hAnsi="方正仿宋简体" w:eastAsia="方正仿宋简体" w:cs="方正仿宋简体"/>
          <w:color w:val="FF0000"/>
          <w:sz w:val="32"/>
          <w:szCs w:val="32"/>
          <w:highlight w:val="none"/>
        </w:rPr>
        <w:t>方式</w:t>
      </w:r>
      <w:r>
        <w:rPr>
          <w:rFonts w:hint="eastAsia" w:ascii="方正仿宋简体" w:hAnsi="方正仿宋简体" w:eastAsia="方正仿宋简体" w:cs="方正仿宋简体"/>
          <w:sz w:val="32"/>
          <w:szCs w:val="32"/>
          <w:highlight w:val="none"/>
        </w:rPr>
        <w:t>）</w:t>
      </w:r>
    </w:p>
    <w:p w14:paraId="3269D9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人中</w:t>
      </w:r>
      <w:r>
        <w:rPr>
          <w:rFonts w:hint="eastAsia" w:ascii="方正仿宋简体" w:hAnsi="方正仿宋简体" w:eastAsia="方正仿宋简体" w:cs="方正仿宋简体"/>
          <w:bCs/>
          <w:kern w:val="1"/>
          <w:sz w:val="32"/>
          <w:szCs w:val="32"/>
          <w:highlight w:val="none"/>
        </w:rPr>
        <w:t>选择总</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最低的一家</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人作为</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7BD6AF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2581FB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过程中有串通报价、陪同报价等扰乱采购人经营秩序的恶劣情</w:t>
      </w:r>
      <w:r>
        <w:rPr>
          <w:rFonts w:hint="eastAsia" w:ascii="仿宋_GB2312" w:hAnsi="宋体" w:eastAsia="仿宋_GB2312" w:cs="仿宋_GB2312"/>
          <w:i w:val="0"/>
          <w:iCs w:val="0"/>
          <w:caps w:val="0"/>
          <w:color w:val="2C2C2C"/>
          <w:spacing w:val="0"/>
          <w:sz w:val="30"/>
          <w:szCs w:val="30"/>
          <w:shd w:val="clear" w:color="auto" w:fill="FFFFFF"/>
        </w:rPr>
        <w:t>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4B7B61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898B390">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Cs/>
          <w:color w:val="auto"/>
          <w:kern w:val="1"/>
          <w:sz w:val="32"/>
          <w:szCs w:val="32"/>
          <w:highlight w:val="none"/>
          <w:lang w:eastAsia="zh-CN"/>
        </w:rPr>
        <w:t>无效报价</w:t>
      </w:r>
      <w:r>
        <w:rPr>
          <w:rFonts w:hint="eastAsia" w:ascii="方正仿宋简体" w:hAnsi="方正仿宋简体" w:eastAsia="方正仿宋简体" w:cs="方正仿宋简体"/>
          <w:bCs/>
          <w:color w:val="auto"/>
          <w:kern w:val="1"/>
          <w:sz w:val="32"/>
          <w:szCs w:val="32"/>
          <w:highlight w:val="none"/>
        </w:rPr>
        <w:t>处理。</w:t>
      </w:r>
    </w:p>
    <w:p w14:paraId="514F6E00">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CCAE1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方签定供需合同，并按合同约定做好物资供应和服务工作。对</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及合同约定的行为，</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成交方</w:t>
      </w:r>
      <w:r>
        <w:rPr>
          <w:rFonts w:hint="eastAsia" w:ascii="方正仿宋简体" w:hAnsi="方正仿宋简体" w:eastAsia="方正仿宋简体" w:cs="方正仿宋简体"/>
          <w:bCs/>
          <w:kern w:val="1"/>
          <w:sz w:val="32"/>
          <w:szCs w:val="32"/>
        </w:rPr>
        <w:t>中止合作的一切权利。　</w:t>
      </w:r>
    </w:p>
    <w:p w14:paraId="1A9C15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无能力保障产品质量，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人有权终止此次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合同的执行。</w:t>
      </w:r>
    </w:p>
    <w:p w14:paraId="3C6AA3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人应及时通知</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，如有异议双方可协商解决；如需仲裁应按合同约定在规定时间内按《产品质量仲裁检验和产品质量鉴定管理办法》执行。仲裁期间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人正常生产运行。</w:t>
      </w:r>
      <w:r>
        <w:rPr>
          <w:rFonts w:hint="eastAsia" w:ascii="方正仿宋简体" w:hAnsi="方正仿宋简体" w:eastAsia="方正仿宋简体" w:cs="方正仿宋简体"/>
          <w:bCs/>
          <w:kern w:val="1"/>
          <w:sz w:val="32"/>
          <w:szCs w:val="32"/>
          <w:lang w:eastAsia="zh-CN"/>
        </w:rPr>
        <w:t>否则由此产生的营运损失由成交人承担。</w:t>
      </w:r>
    </w:p>
    <w:p w14:paraId="08CEFE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不能正常履约，对</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人生产经营活动造成影响的，</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人可向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公司投诉；如严重影响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人生产经营活动的，</w:t>
      </w:r>
      <w:r>
        <w:rPr>
          <w:rFonts w:hint="eastAsia" w:ascii="方正仿宋简体" w:hAnsi="方正仿宋简体" w:eastAsia="方正仿宋简体" w:cs="方正仿宋简体"/>
          <w:bCs/>
          <w:kern w:val="1"/>
          <w:sz w:val="32"/>
          <w:szCs w:val="32"/>
          <w:lang w:eastAsia="zh-CN"/>
        </w:rPr>
        <w:t>因成交人违约给采购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造成的损失由成交人承担合同价款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违约金，违约金不足以弥补相应损失的，由成交人另行补足</w:t>
      </w:r>
      <w:r>
        <w:rPr>
          <w:rFonts w:hint="eastAsia" w:ascii="方正仿宋简体" w:hAnsi="方正仿宋简体" w:eastAsia="方正仿宋简体" w:cs="方正仿宋简体"/>
          <w:bCs/>
          <w:kern w:val="1"/>
          <w:sz w:val="32"/>
          <w:szCs w:val="32"/>
        </w:rPr>
        <w:t>。</w:t>
      </w:r>
    </w:p>
    <w:p w14:paraId="45EDFF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人签订合同的，将承担违约责任，列入</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人供应商负面清单；</w:t>
      </w:r>
      <w:r>
        <w:rPr>
          <w:rFonts w:hint="eastAsia" w:ascii="方正仿宋简体" w:hAnsi="方正仿宋简体" w:eastAsia="方正仿宋简体" w:cs="方正仿宋简体"/>
          <w:bCs/>
          <w:kern w:val="1"/>
          <w:sz w:val="32"/>
          <w:szCs w:val="32"/>
          <w:lang w:eastAsia="zh-CN"/>
        </w:rPr>
        <w:t>若承担违约责任不足以弥补采购人损失的，由报价人另行补足；</w:t>
      </w:r>
      <w:r>
        <w:rPr>
          <w:rFonts w:hint="eastAsia" w:ascii="方正仿宋简体" w:hAnsi="方正仿宋简体" w:eastAsia="方正仿宋简体" w:cs="方正仿宋简体"/>
          <w:bCs/>
          <w:kern w:val="1"/>
          <w:sz w:val="32"/>
          <w:szCs w:val="32"/>
        </w:rPr>
        <w:t>若为</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平台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，同时</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人将向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进行投诉。</w:t>
      </w:r>
    </w:p>
    <w:p w14:paraId="64C567B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，参与报价即视为对本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所列之条款均表示接受。</w:t>
      </w:r>
    </w:p>
    <w:p w14:paraId="54E47C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将按《镇江海纳川采购管理规定》中供应商管理对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人进行管理考核（详见附件1）。</w:t>
      </w:r>
    </w:p>
    <w:p w14:paraId="05241F2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081C25A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23C96380">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2D7F2EB9">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A1D8AC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C8F48F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01A600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1219" w:tblpY="576"/>
        <w:tblOverlap w:val="never"/>
        <w:tblW w:w="5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831"/>
        <w:gridCol w:w="2310"/>
        <w:gridCol w:w="1215"/>
        <w:gridCol w:w="645"/>
        <w:gridCol w:w="784"/>
        <w:gridCol w:w="982"/>
        <w:gridCol w:w="977"/>
        <w:gridCol w:w="736"/>
      </w:tblGrid>
      <w:tr w14:paraId="6ECC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0" w:type="pct"/>
            <w:noWrap w:val="0"/>
            <w:vAlign w:val="center"/>
          </w:tcPr>
          <w:p w14:paraId="4FC5BBEF">
            <w:pPr>
              <w:keepNext w:val="0"/>
              <w:keepLines w:val="0"/>
              <w:pageBreakBefore w:val="0"/>
              <w:widowControl/>
              <w:kinsoku/>
              <w:wordWrap/>
              <w:overflowPunct/>
              <w:topLinePunct w:val="0"/>
              <w:autoSpaceDE/>
              <w:autoSpaceDN/>
              <w:bidi w:val="0"/>
              <w:adjustRightInd/>
              <w:snapToGrid/>
              <w:spacing w:line="0" w:lineRule="atLeast"/>
              <w:jc w:val="center"/>
              <w:rPr>
                <w:rFonts w:hint="eastAsia" w:eastAsia="宋体"/>
                <w:color w:val="000000"/>
                <w:sz w:val="18"/>
                <w:szCs w:val="18"/>
                <w:lang w:val="en-US" w:eastAsia="zh-CN"/>
              </w:rPr>
            </w:pPr>
            <w:r>
              <w:rPr>
                <w:rFonts w:hint="eastAsia" w:ascii="方正仿宋简体" w:hAnsi="方正仿宋简体" w:eastAsia="方正仿宋简体" w:cs="方正仿宋简体"/>
                <w:szCs w:val="21"/>
              </w:rPr>
              <w:t>序号</w:t>
            </w:r>
          </w:p>
        </w:tc>
        <w:tc>
          <w:tcPr>
            <w:tcW w:w="927" w:type="pct"/>
            <w:noWrap w:val="0"/>
            <w:vAlign w:val="center"/>
          </w:tcPr>
          <w:p w14:paraId="219CE2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169" w:type="pct"/>
            <w:noWrap w:val="0"/>
            <w:vAlign w:val="center"/>
          </w:tcPr>
          <w:p w14:paraId="439F36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615" w:type="pct"/>
            <w:noWrap w:val="0"/>
            <w:vAlign w:val="center"/>
          </w:tcPr>
          <w:p w14:paraId="55FCFA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326" w:type="pct"/>
            <w:noWrap w:val="0"/>
            <w:vAlign w:val="center"/>
          </w:tcPr>
          <w:p w14:paraId="78F659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396" w:type="pct"/>
            <w:noWrap w:val="0"/>
            <w:vAlign w:val="center"/>
          </w:tcPr>
          <w:p w14:paraId="060856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97" w:type="pct"/>
            <w:noWrap w:val="0"/>
            <w:vAlign w:val="center"/>
          </w:tcPr>
          <w:p w14:paraId="002ED31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4" w:type="pct"/>
            <w:noWrap w:val="0"/>
            <w:vAlign w:val="center"/>
          </w:tcPr>
          <w:p w14:paraId="188D6E6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2" w:type="pct"/>
            <w:noWrap w:val="0"/>
            <w:vAlign w:val="center"/>
          </w:tcPr>
          <w:p w14:paraId="78AEE795">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CEC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0" w:type="pct"/>
            <w:noWrap w:val="0"/>
            <w:vAlign w:val="center"/>
          </w:tcPr>
          <w:p w14:paraId="4DB18673">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27" w:type="pct"/>
            <w:noWrap w:val="0"/>
            <w:vAlign w:val="center"/>
          </w:tcPr>
          <w:p w14:paraId="1C19DBDF">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不锈钢无缝钢管</w:t>
            </w:r>
          </w:p>
        </w:tc>
        <w:tc>
          <w:tcPr>
            <w:tcW w:w="1169" w:type="pct"/>
            <w:noWrap w:val="0"/>
            <w:vAlign w:val="center"/>
          </w:tcPr>
          <w:p w14:paraId="7E79C875">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φ25×3mm 材质316L</w:t>
            </w:r>
          </w:p>
        </w:tc>
        <w:tc>
          <w:tcPr>
            <w:tcW w:w="615" w:type="pct"/>
            <w:noWrap w:val="0"/>
            <w:vAlign w:val="center"/>
          </w:tcPr>
          <w:p w14:paraId="6FF1E22F">
            <w:pPr>
              <w:jc w:val="center"/>
              <w:rPr>
                <w:rFonts w:hint="eastAsia" w:ascii="方正仿宋简体" w:hAnsi="方正仿宋简体" w:eastAsia="方正仿宋简体" w:cs="方正仿宋简体"/>
                <w:color w:val="auto"/>
                <w:sz w:val="18"/>
                <w:szCs w:val="18"/>
              </w:rPr>
            </w:pPr>
          </w:p>
        </w:tc>
        <w:tc>
          <w:tcPr>
            <w:tcW w:w="326" w:type="pct"/>
            <w:noWrap w:val="0"/>
            <w:vAlign w:val="center"/>
          </w:tcPr>
          <w:p w14:paraId="4D470997">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308577B6">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18 </w:t>
            </w:r>
          </w:p>
        </w:tc>
        <w:tc>
          <w:tcPr>
            <w:tcW w:w="497" w:type="pct"/>
            <w:noWrap w:val="0"/>
            <w:vAlign w:val="center"/>
          </w:tcPr>
          <w:p w14:paraId="404EC2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5A0F28B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0E2DCD9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08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0" w:type="pct"/>
            <w:noWrap w:val="0"/>
            <w:vAlign w:val="center"/>
          </w:tcPr>
          <w:p w14:paraId="09EDD462">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927" w:type="pct"/>
            <w:noWrap w:val="0"/>
            <w:vAlign w:val="center"/>
          </w:tcPr>
          <w:p w14:paraId="599967E7">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不锈钢无缝钢管</w:t>
            </w:r>
          </w:p>
        </w:tc>
        <w:tc>
          <w:tcPr>
            <w:tcW w:w="1169" w:type="pct"/>
            <w:noWrap w:val="0"/>
            <w:vAlign w:val="center"/>
          </w:tcPr>
          <w:p w14:paraId="3064FECD">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φ89×4mm 材质316L</w:t>
            </w:r>
          </w:p>
        </w:tc>
        <w:tc>
          <w:tcPr>
            <w:tcW w:w="615" w:type="pct"/>
            <w:noWrap w:val="0"/>
            <w:vAlign w:val="center"/>
          </w:tcPr>
          <w:p w14:paraId="38CF9A0E">
            <w:pPr>
              <w:jc w:val="center"/>
              <w:rPr>
                <w:rFonts w:hint="eastAsia" w:ascii="方正仿宋简体" w:hAnsi="方正仿宋简体" w:eastAsia="方正仿宋简体" w:cs="方正仿宋简体"/>
                <w:color w:val="auto"/>
                <w:sz w:val="18"/>
                <w:szCs w:val="18"/>
              </w:rPr>
            </w:pPr>
          </w:p>
        </w:tc>
        <w:tc>
          <w:tcPr>
            <w:tcW w:w="326" w:type="pct"/>
            <w:noWrap w:val="0"/>
            <w:vAlign w:val="center"/>
          </w:tcPr>
          <w:p w14:paraId="6BC2A2ED">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503138CE">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18 </w:t>
            </w:r>
          </w:p>
        </w:tc>
        <w:tc>
          <w:tcPr>
            <w:tcW w:w="497" w:type="pct"/>
            <w:noWrap w:val="0"/>
            <w:vAlign w:val="center"/>
          </w:tcPr>
          <w:p w14:paraId="42BDB4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2F5A867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7F3FFF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405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5E780438">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927" w:type="pct"/>
            <w:noWrap w:val="0"/>
            <w:vAlign w:val="center"/>
          </w:tcPr>
          <w:p w14:paraId="133D1B28">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不锈钢无缝钢管</w:t>
            </w:r>
          </w:p>
        </w:tc>
        <w:tc>
          <w:tcPr>
            <w:tcW w:w="1169" w:type="pct"/>
            <w:noWrap w:val="0"/>
            <w:vAlign w:val="center"/>
          </w:tcPr>
          <w:p w14:paraId="0095323F">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φ57×4mm 材质316L</w:t>
            </w:r>
          </w:p>
        </w:tc>
        <w:tc>
          <w:tcPr>
            <w:tcW w:w="615" w:type="pct"/>
            <w:noWrap w:val="0"/>
            <w:vAlign w:val="center"/>
          </w:tcPr>
          <w:p w14:paraId="3988AEBA">
            <w:pPr>
              <w:jc w:val="center"/>
              <w:rPr>
                <w:rFonts w:hint="eastAsia" w:ascii="方正仿宋简体" w:hAnsi="方正仿宋简体" w:eastAsia="方正仿宋简体" w:cs="方正仿宋简体"/>
                <w:color w:val="auto"/>
                <w:sz w:val="18"/>
                <w:szCs w:val="18"/>
              </w:rPr>
            </w:pPr>
          </w:p>
        </w:tc>
        <w:tc>
          <w:tcPr>
            <w:tcW w:w="326" w:type="pct"/>
            <w:noWrap w:val="0"/>
            <w:vAlign w:val="center"/>
          </w:tcPr>
          <w:p w14:paraId="160B6E8E">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50D75734">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120 </w:t>
            </w:r>
          </w:p>
        </w:tc>
        <w:tc>
          <w:tcPr>
            <w:tcW w:w="497" w:type="pct"/>
            <w:noWrap w:val="0"/>
            <w:vAlign w:val="center"/>
          </w:tcPr>
          <w:p w14:paraId="4731EA9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0720C11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208530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D1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17573DEE">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27" w:type="pct"/>
            <w:noWrap w:val="0"/>
            <w:vAlign w:val="center"/>
          </w:tcPr>
          <w:p w14:paraId="340AC9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不锈钢无缝钢管</w:t>
            </w:r>
          </w:p>
        </w:tc>
        <w:tc>
          <w:tcPr>
            <w:tcW w:w="1169" w:type="pct"/>
            <w:noWrap w:val="0"/>
            <w:vAlign w:val="center"/>
          </w:tcPr>
          <w:p w14:paraId="26F24A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φ32×3mm 材质316L</w:t>
            </w:r>
          </w:p>
        </w:tc>
        <w:tc>
          <w:tcPr>
            <w:tcW w:w="615" w:type="pct"/>
            <w:noWrap w:val="0"/>
            <w:vAlign w:val="center"/>
          </w:tcPr>
          <w:p w14:paraId="084221AC">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1AF06E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40E348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30 </w:t>
            </w:r>
          </w:p>
        </w:tc>
        <w:tc>
          <w:tcPr>
            <w:tcW w:w="497" w:type="pct"/>
            <w:noWrap w:val="0"/>
            <w:vAlign w:val="center"/>
          </w:tcPr>
          <w:p w14:paraId="4754AE7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79447E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234CC5C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A30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78BF153B">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27" w:type="pct"/>
            <w:noWrap w:val="0"/>
            <w:vAlign w:val="center"/>
          </w:tcPr>
          <w:p w14:paraId="41C794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不锈钢无缝钢管</w:t>
            </w:r>
          </w:p>
        </w:tc>
        <w:tc>
          <w:tcPr>
            <w:tcW w:w="1169" w:type="pct"/>
            <w:noWrap w:val="0"/>
            <w:vAlign w:val="center"/>
          </w:tcPr>
          <w:p w14:paraId="0B11F2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φ14×2mm 材质316L</w:t>
            </w:r>
          </w:p>
        </w:tc>
        <w:tc>
          <w:tcPr>
            <w:tcW w:w="615" w:type="pct"/>
            <w:noWrap w:val="0"/>
            <w:vAlign w:val="center"/>
          </w:tcPr>
          <w:p w14:paraId="1C80233C">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1DAA13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11DD19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 </w:t>
            </w:r>
          </w:p>
        </w:tc>
        <w:tc>
          <w:tcPr>
            <w:tcW w:w="497" w:type="pct"/>
            <w:noWrap w:val="0"/>
            <w:vAlign w:val="center"/>
          </w:tcPr>
          <w:p w14:paraId="58B5E0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7D9E1C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5C00F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2C2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74142003">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927" w:type="pct"/>
            <w:noWrap w:val="0"/>
            <w:vAlign w:val="center"/>
          </w:tcPr>
          <w:p w14:paraId="24EE37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不锈钢角钢</w:t>
            </w:r>
          </w:p>
        </w:tc>
        <w:tc>
          <w:tcPr>
            <w:tcW w:w="1169" w:type="pct"/>
            <w:noWrap w:val="0"/>
            <w:vAlign w:val="center"/>
          </w:tcPr>
          <w:p w14:paraId="7EC35F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∠50×50×4  材质304</w:t>
            </w:r>
          </w:p>
        </w:tc>
        <w:tc>
          <w:tcPr>
            <w:tcW w:w="615" w:type="pct"/>
            <w:noWrap w:val="0"/>
            <w:vAlign w:val="center"/>
          </w:tcPr>
          <w:p w14:paraId="44E132D2">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25E979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96" w:type="pct"/>
            <w:noWrap w:val="0"/>
            <w:vAlign w:val="center"/>
          </w:tcPr>
          <w:p w14:paraId="69B3DD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102 </w:t>
            </w:r>
          </w:p>
        </w:tc>
        <w:tc>
          <w:tcPr>
            <w:tcW w:w="497" w:type="pct"/>
            <w:noWrap w:val="0"/>
            <w:vAlign w:val="center"/>
          </w:tcPr>
          <w:p w14:paraId="2DD349B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5314396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02E211F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A3E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00" w:type="pct"/>
            <w:gridSpan w:val="9"/>
            <w:noWrap w:val="0"/>
            <w:vAlign w:val="center"/>
          </w:tcPr>
          <w:p w14:paraId="0194E29B">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r>
    </w:tbl>
    <w:p w14:paraId="2B84D6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F5E00F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p>
    <w:p w14:paraId="09ED460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p>
    <w:p w14:paraId="342DEC3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w:t>
      </w:r>
      <w:r>
        <w:rPr>
          <w:rFonts w:hint="eastAsia" w:ascii="方正仿宋简体" w:hAnsi="方正仿宋简体" w:eastAsia="方正仿宋简体" w:cs="方正仿宋简体"/>
          <w:sz w:val="32"/>
          <w:szCs w:val="32"/>
          <w:shd w:val="clear" w:color="auto" w:fill="FFFFFF"/>
        </w:rPr>
        <w:t>方的解释处理。</w:t>
      </w:r>
    </w:p>
    <w:p w14:paraId="1263618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2721B5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42BA8E01">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A0356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EB3200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52D2B5A8">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日期：</w:t>
      </w:r>
    </w:p>
    <w:p w14:paraId="4004F3FE">
      <w:pPr>
        <w:spacing w:line="600" w:lineRule="exact"/>
        <w:jc w:val="left"/>
        <w:rPr>
          <w:rFonts w:hint="eastAsia" w:ascii="方正仿宋简体" w:hAnsi="方正仿宋简体" w:eastAsia="方正仿宋简体" w:cs="方正仿宋简体"/>
          <w:kern w:val="1"/>
          <w:sz w:val="32"/>
          <w:szCs w:val="32"/>
          <w:lang w:val="en-US" w:eastAsia="zh-CN"/>
        </w:rPr>
      </w:pPr>
    </w:p>
    <w:p w14:paraId="7B31505B">
      <w:pPr>
        <w:spacing w:line="600" w:lineRule="exact"/>
        <w:jc w:val="left"/>
        <w:rPr>
          <w:rFonts w:hint="eastAsia" w:ascii="方正仿宋简体" w:hAnsi="方正仿宋简体" w:eastAsia="方正仿宋简体" w:cs="方正仿宋简体"/>
          <w:kern w:val="1"/>
          <w:sz w:val="32"/>
          <w:szCs w:val="32"/>
          <w:lang w:val="en-US" w:eastAsia="zh-CN"/>
        </w:rPr>
      </w:pPr>
    </w:p>
    <w:p w14:paraId="4982440A">
      <w:pPr>
        <w:spacing w:line="600" w:lineRule="exact"/>
        <w:jc w:val="left"/>
        <w:rPr>
          <w:rFonts w:hint="eastAsia"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3481FC6">
      <w:pPr>
        <w:bidi w:val="0"/>
        <w:jc w:val="left"/>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附件1</w:t>
      </w:r>
    </w:p>
    <w:p w14:paraId="054D884B">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328AF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AADF0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5F1C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36BA7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F2024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0A185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C5E98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1EC5B9FB">
      <w:pPr>
        <w:tabs>
          <w:tab w:val="left" w:pos="2565"/>
        </w:tabs>
        <w:spacing w:line="600" w:lineRule="exact"/>
        <w:rPr>
          <w:rFonts w:ascii="方正仿宋简体" w:hAnsi="方正仿宋简体" w:eastAsia="方正仿宋简体" w:cs="方正仿宋简体"/>
          <w:sz w:val="32"/>
          <w:szCs w:val="32"/>
        </w:rPr>
      </w:pPr>
    </w:p>
    <w:p w14:paraId="7CF7F715">
      <w:pPr>
        <w:tabs>
          <w:tab w:val="left" w:pos="2565"/>
        </w:tabs>
        <w:spacing w:line="600" w:lineRule="exact"/>
        <w:rPr>
          <w:rFonts w:ascii="方正仿宋简体" w:hAnsi="方正仿宋简体" w:eastAsia="方正仿宋简体" w:cs="方正仿宋简体"/>
          <w:sz w:val="32"/>
          <w:szCs w:val="32"/>
        </w:rPr>
      </w:pPr>
    </w:p>
    <w:p w14:paraId="7B1D35A1">
      <w:pPr>
        <w:pStyle w:val="6"/>
      </w:pPr>
    </w:p>
    <w:p w14:paraId="6FE5744E">
      <w:pPr>
        <w:tabs>
          <w:tab w:val="left" w:pos="2565"/>
        </w:tabs>
        <w:spacing w:line="600" w:lineRule="exact"/>
        <w:rPr>
          <w:rFonts w:ascii="方正仿宋简体" w:hAnsi="方正仿宋简体" w:eastAsia="方正仿宋简体" w:cs="方正仿宋简体"/>
          <w:sz w:val="32"/>
          <w:szCs w:val="32"/>
        </w:rPr>
      </w:pPr>
    </w:p>
    <w:p w14:paraId="04C47E70">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07BC6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E6C62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4D926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40C045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1EA6D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4964F4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66393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14CEDF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3052E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1A0E4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AF81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6E8C1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12B74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E8487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C4D040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9E998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469EE5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5E444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2FA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09D4E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3E007C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6E542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6DA8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B06B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947A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D94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9756F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E17E3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EDD1A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C1099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88571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4C58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B208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88B41C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84750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E6B0A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8514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A0DD9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1894E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B0391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0D922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852DF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8177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F8BB6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DE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154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0B17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3EA9D5">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150C0A0">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CEF281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B1A6FF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D979B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7BBF4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59D50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EC280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2735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23388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6EC3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D3820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FF81C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EB7246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FB4170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395849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8F727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F986A4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A01ED6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7EF25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31B9A24">
      <w:pPr>
        <w:pStyle w:val="6"/>
      </w:pPr>
    </w:p>
    <w:p w14:paraId="2C78FBF1">
      <w:pPr>
        <w:spacing w:line="600" w:lineRule="exact"/>
        <w:ind w:firstLine="675"/>
        <w:rPr>
          <w:rFonts w:ascii="方正仿宋简体" w:hAnsi="方正仿宋简体" w:eastAsia="方正仿宋简体" w:cs="方正仿宋简体"/>
          <w:sz w:val="32"/>
          <w:szCs w:val="32"/>
        </w:rPr>
      </w:pPr>
    </w:p>
    <w:p w14:paraId="4470EF21">
      <w:pPr>
        <w:spacing w:line="600" w:lineRule="exact"/>
        <w:ind w:firstLine="675"/>
        <w:rPr>
          <w:rFonts w:ascii="方正仿宋简体" w:hAnsi="方正仿宋简体" w:eastAsia="方正仿宋简体" w:cs="方正仿宋简体"/>
          <w:sz w:val="32"/>
          <w:szCs w:val="32"/>
        </w:rPr>
      </w:pPr>
    </w:p>
    <w:p w14:paraId="0C4CF653">
      <w:pPr>
        <w:spacing w:line="600" w:lineRule="exact"/>
        <w:ind w:firstLine="675"/>
        <w:rPr>
          <w:rFonts w:ascii="方正仿宋简体" w:hAnsi="方正仿宋简体" w:eastAsia="方正仿宋简体" w:cs="方正仿宋简体"/>
          <w:sz w:val="32"/>
          <w:szCs w:val="32"/>
        </w:rPr>
      </w:pPr>
    </w:p>
    <w:p w14:paraId="0CB7C315">
      <w:pPr>
        <w:spacing w:line="600" w:lineRule="exact"/>
        <w:ind w:firstLine="675"/>
        <w:rPr>
          <w:rFonts w:ascii="方正仿宋简体" w:hAnsi="方正仿宋简体" w:eastAsia="方正仿宋简体" w:cs="方正仿宋简体"/>
          <w:sz w:val="32"/>
          <w:szCs w:val="32"/>
        </w:rPr>
      </w:pPr>
    </w:p>
    <w:p w14:paraId="272D74C9">
      <w:pPr>
        <w:pStyle w:val="6"/>
      </w:pPr>
    </w:p>
    <w:p w14:paraId="34A0C5C2">
      <w:pPr>
        <w:pStyle w:val="7"/>
      </w:pPr>
    </w:p>
    <w:p w14:paraId="555085F7">
      <w:pPr>
        <w:pStyle w:val="7"/>
      </w:pPr>
    </w:p>
    <w:p w14:paraId="73A51919">
      <w:pPr>
        <w:pStyle w:val="7"/>
      </w:pPr>
    </w:p>
    <w:p w14:paraId="616E61C6">
      <w:pPr>
        <w:pStyle w:val="7"/>
      </w:pPr>
    </w:p>
    <w:p w14:paraId="643604E9">
      <w:pPr>
        <w:pStyle w:val="7"/>
      </w:pPr>
    </w:p>
    <w:p w14:paraId="7832C047">
      <w:pPr>
        <w:pStyle w:val="7"/>
      </w:pPr>
    </w:p>
    <w:p w14:paraId="04D77119">
      <w:pPr>
        <w:pStyle w:val="7"/>
      </w:pPr>
    </w:p>
    <w:p w14:paraId="0656953F">
      <w:pPr>
        <w:pStyle w:val="7"/>
      </w:pPr>
    </w:p>
    <w:p w14:paraId="7906855D">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D8AE2C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BEB465F">
      <w:pPr>
        <w:spacing w:line="600" w:lineRule="exact"/>
        <w:ind w:firstLine="640" w:firstLineChars="200"/>
        <w:jc w:val="left"/>
        <w:rPr>
          <w:rFonts w:ascii="方正仿宋简体" w:hAnsi="方正仿宋简体" w:eastAsia="方正仿宋简体" w:cs="方正仿宋简体"/>
          <w:sz w:val="32"/>
          <w:szCs w:val="32"/>
        </w:rPr>
      </w:pPr>
    </w:p>
    <w:p w14:paraId="35AE71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C8B79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095BF4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D2840B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1FDE6B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7001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noWrap w:val="0"/>
            <w:vAlign w:val="center"/>
          </w:tcPr>
          <w:p w14:paraId="74A01A5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noWrap w:val="0"/>
            <w:vAlign w:val="center"/>
          </w:tcPr>
          <w:p w14:paraId="052B8926">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noWrap w:val="0"/>
            <w:vAlign w:val="center"/>
          </w:tcPr>
          <w:p w14:paraId="7A73DF2A">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noWrap w:val="0"/>
            <w:vAlign w:val="center"/>
          </w:tcPr>
          <w:p w14:paraId="018E3672">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noWrap w:val="0"/>
            <w:vAlign w:val="center"/>
          </w:tcPr>
          <w:p w14:paraId="488F1FF7">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noWrap w:val="0"/>
            <w:vAlign w:val="center"/>
          </w:tcPr>
          <w:p w14:paraId="19CB381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noWrap w:val="0"/>
            <w:vAlign w:val="center"/>
          </w:tcPr>
          <w:p w14:paraId="51CCDF9E">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noWrap w:val="0"/>
            <w:vAlign w:val="center"/>
          </w:tcPr>
          <w:p w14:paraId="09E23AFF">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29C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noWrap w:val="0"/>
            <w:vAlign w:val="center"/>
          </w:tcPr>
          <w:p w14:paraId="4A51948A">
            <w:pPr>
              <w:spacing w:line="360" w:lineRule="auto"/>
              <w:jc w:val="center"/>
              <w:rPr>
                <w:rFonts w:ascii="宋体" w:hAnsi="宋体" w:cs="宋体"/>
                <w:color w:val="000000"/>
                <w:szCs w:val="21"/>
              </w:rPr>
            </w:pPr>
          </w:p>
        </w:tc>
        <w:tc>
          <w:tcPr>
            <w:tcW w:w="1417" w:type="dxa"/>
            <w:noWrap w:val="0"/>
            <w:vAlign w:val="center"/>
          </w:tcPr>
          <w:p w14:paraId="56D3E0B2">
            <w:pPr>
              <w:spacing w:line="0" w:lineRule="atLeast"/>
              <w:jc w:val="left"/>
              <w:rPr>
                <w:rFonts w:ascii="宋体" w:hAnsi="宋体" w:cs="宋体"/>
                <w:color w:val="000000"/>
                <w:szCs w:val="21"/>
              </w:rPr>
            </w:pPr>
          </w:p>
        </w:tc>
        <w:tc>
          <w:tcPr>
            <w:tcW w:w="1701" w:type="dxa"/>
            <w:noWrap w:val="0"/>
            <w:vAlign w:val="center"/>
          </w:tcPr>
          <w:p w14:paraId="65E90B5D">
            <w:pPr>
              <w:spacing w:line="0" w:lineRule="atLeast"/>
              <w:jc w:val="left"/>
              <w:rPr>
                <w:rFonts w:ascii="宋体" w:hAnsi="宋体" w:cs="宋体"/>
                <w:color w:val="000000"/>
                <w:szCs w:val="21"/>
              </w:rPr>
            </w:pPr>
          </w:p>
        </w:tc>
        <w:tc>
          <w:tcPr>
            <w:tcW w:w="2269" w:type="dxa"/>
            <w:noWrap w:val="0"/>
            <w:vAlign w:val="center"/>
          </w:tcPr>
          <w:p w14:paraId="7D665F82">
            <w:pPr>
              <w:spacing w:line="0" w:lineRule="atLeast"/>
              <w:ind w:left="525" w:hanging="525" w:hangingChars="250"/>
              <w:jc w:val="left"/>
              <w:rPr>
                <w:rFonts w:ascii="宋体" w:hAnsi="宋体" w:cs="宋体"/>
                <w:color w:val="000000"/>
                <w:szCs w:val="21"/>
              </w:rPr>
            </w:pPr>
          </w:p>
        </w:tc>
        <w:tc>
          <w:tcPr>
            <w:tcW w:w="855" w:type="dxa"/>
            <w:noWrap w:val="0"/>
            <w:vAlign w:val="center"/>
          </w:tcPr>
          <w:p w14:paraId="05012F32">
            <w:pPr>
              <w:spacing w:line="360" w:lineRule="auto"/>
              <w:jc w:val="center"/>
              <w:rPr>
                <w:rFonts w:ascii="宋体" w:hAnsi="宋体" w:cs="宋体"/>
                <w:color w:val="000000"/>
                <w:szCs w:val="21"/>
              </w:rPr>
            </w:pPr>
          </w:p>
        </w:tc>
        <w:tc>
          <w:tcPr>
            <w:tcW w:w="703" w:type="dxa"/>
            <w:noWrap w:val="0"/>
            <w:vAlign w:val="center"/>
          </w:tcPr>
          <w:p w14:paraId="4DB83472">
            <w:pPr>
              <w:spacing w:line="360" w:lineRule="auto"/>
              <w:jc w:val="center"/>
              <w:rPr>
                <w:rFonts w:ascii="宋体" w:hAnsi="宋体" w:cs="宋体"/>
                <w:color w:val="000000"/>
                <w:szCs w:val="21"/>
              </w:rPr>
            </w:pPr>
          </w:p>
        </w:tc>
        <w:tc>
          <w:tcPr>
            <w:tcW w:w="1134" w:type="dxa"/>
            <w:noWrap w:val="0"/>
            <w:vAlign w:val="center"/>
          </w:tcPr>
          <w:p w14:paraId="5A5EA433">
            <w:pPr>
              <w:widowControl/>
              <w:jc w:val="center"/>
              <w:rPr>
                <w:rFonts w:ascii="仿宋" w:hAnsi="仿宋" w:eastAsia="仿宋" w:cs="仿宋"/>
                <w:sz w:val="24"/>
                <w:szCs w:val="24"/>
              </w:rPr>
            </w:pPr>
          </w:p>
        </w:tc>
        <w:tc>
          <w:tcPr>
            <w:tcW w:w="1276" w:type="dxa"/>
            <w:noWrap w:val="0"/>
            <w:vAlign w:val="center"/>
          </w:tcPr>
          <w:p w14:paraId="3398ABE8">
            <w:pPr>
              <w:widowControl/>
              <w:jc w:val="center"/>
              <w:rPr>
                <w:rFonts w:ascii="仿宋" w:hAnsi="仿宋" w:eastAsia="仿宋" w:cs="仿宋"/>
                <w:sz w:val="24"/>
                <w:szCs w:val="24"/>
              </w:rPr>
            </w:pPr>
          </w:p>
        </w:tc>
      </w:tr>
      <w:tr w14:paraId="32F7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noWrap w:val="0"/>
            <w:vAlign w:val="center"/>
          </w:tcPr>
          <w:p w14:paraId="4CDC170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noWrap w:val="0"/>
            <w:vAlign w:val="center"/>
          </w:tcPr>
          <w:p w14:paraId="0C45647D">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459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noWrap w:val="0"/>
            <w:vAlign w:val="center"/>
          </w:tcPr>
          <w:p w14:paraId="667908D2">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noWrap w:val="0"/>
            <w:vAlign w:val="center"/>
          </w:tcPr>
          <w:p w14:paraId="30D27E67">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1D9E6C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D23061D">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BB2F30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28AC4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64B493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AB727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49E74E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1C63B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296613C1">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3B1A7BF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DBF8D8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乙</w:t>
      </w:r>
      <w:r>
        <w:rPr>
          <w:rFonts w:hint="eastAsia" w:ascii="方正仿宋简体" w:hAnsi="方正仿宋简体" w:eastAsia="方正仿宋简体" w:cs="方正仿宋简体"/>
          <w:kern w:val="1"/>
          <w:sz w:val="32"/>
          <w:szCs w:val="32"/>
          <w:u w:val="single"/>
          <w:lang w:eastAsia="zh-CN"/>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DB0371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28D81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方将支付违约金，违约金应从货款中扣除，迟交货物或未提供服务的违约金逾期每日应按合同总金额的1%计收。但迟交货物或未提供服务超过20日，甲方有权解除合同,要求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方五个工作日内返还甲方合同货款并按合同总额20%追究</w:t>
      </w:r>
      <w:r>
        <w:rPr>
          <w:rFonts w:hint="eastAsia" w:ascii="仿宋" w:hAnsi="仿宋" w:eastAsia="仿宋" w:cs="仿宋"/>
          <w:sz w:val="32"/>
          <w:szCs w:val="32"/>
          <w:highlight w:val="none"/>
        </w:rPr>
        <w:t>乙</w:t>
      </w:r>
      <w:r>
        <w:rPr>
          <w:rFonts w:hint="eastAsia" w:ascii="仿宋" w:hAnsi="仿宋" w:eastAsia="仿宋" w:cs="仿宋"/>
          <w:sz w:val="32"/>
          <w:szCs w:val="32"/>
        </w:rPr>
        <w:t>方违约责任。</w:t>
      </w:r>
    </w:p>
    <w:p w14:paraId="25A3CB5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28E31C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（1）甲方选择换货的，换货所产生的费用由</w:t>
      </w:r>
      <w:r>
        <w:rPr>
          <w:rFonts w:hint="eastAsia" w:ascii="仿宋" w:hAnsi="仿宋" w:eastAsia="仿宋" w:cs="仿宋"/>
          <w:sz w:val="32"/>
          <w:szCs w:val="32"/>
          <w:highlight w:val="none"/>
        </w:rPr>
        <w:t>乙</w:t>
      </w:r>
      <w:r>
        <w:rPr>
          <w:rFonts w:hint="eastAsia" w:ascii="仿宋" w:hAnsi="仿宋" w:eastAsia="仿宋" w:cs="仿宋"/>
          <w:sz w:val="32"/>
          <w:szCs w:val="32"/>
        </w:rPr>
        <w:t>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6AB753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7CD86A2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4BB40C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2AA866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34025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40F0EA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F73A8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061FE5B">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1A92E07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55E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4ABD909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FEB821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61BF305">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6AFC0867">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3224E2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FBE140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5CBAC9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96242AB">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562771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8100C7F">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192E529E">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3D9337C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66736668">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3A32289C">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BB66F23">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475EF5B3">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9DB517D">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400AB548">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6B24C639">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15815326">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3AB3D6FD">
      <w:pPr>
        <w:spacing w:line="600" w:lineRule="exact"/>
        <w:ind w:firstLine="640" w:firstLineChars="200"/>
        <w:rPr>
          <w:rFonts w:hint="eastAsia" w:ascii="方正仿宋简体" w:hAnsi="方正仿宋简体" w:eastAsia="方正仿宋简体" w:cs="方正仿宋简体"/>
          <w:sz w:val="32"/>
          <w:szCs w:val="32"/>
        </w:rPr>
      </w:pPr>
    </w:p>
    <w:p w14:paraId="44F1FDF7">
      <w:pPr>
        <w:spacing w:line="600" w:lineRule="exact"/>
        <w:ind w:firstLine="640" w:firstLineChars="200"/>
        <w:rPr>
          <w:rFonts w:hint="eastAsia" w:ascii="方正仿宋简体" w:hAnsi="方正仿宋简体" w:eastAsia="方正仿宋简体" w:cs="方正仿宋简体"/>
          <w:sz w:val="32"/>
          <w:szCs w:val="32"/>
        </w:rPr>
      </w:pPr>
    </w:p>
    <w:p w14:paraId="58F32173">
      <w:pPr>
        <w:spacing w:line="600" w:lineRule="exact"/>
        <w:ind w:firstLine="640" w:firstLineChars="200"/>
        <w:rPr>
          <w:rFonts w:hint="eastAsia" w:ascii="方正仿宋简体" w:hAnsi="方正仿宋简体" w:eastAsia="方正仿宋简体" w:cs="方正仿宋简体"/>
          <w:sz w:val="32"/>
          <w:szCs w:val="32"/>
        </w:rPr>
      </w:pPr>
    </w:p>
    <w:p w14:paraId="70CE175D">
      <w:pPr>
        <w:spacing w:line="600" w:lineRule="exact"/>
        <w:ind w:firstLine="640" w:firstLineChars="200"/>
        <w:rPr>
          <w:rFonts w:hint="eastAsia" w:ascii="方正仿宋简体" w:hAnsi="方正仿宋简体" w:eastAsia="方正仿宋简体" w:cs="方正仿宋简体"/>
          <w:sz w:val="32"/>
          <w:szCs w:val="32"/>
        </w:rPr>
      </w:pPr>
    </w:p>
    <w:p w14:paraId="7F531E18">
      <w:pPr>
        <w:spacing w:line="600" w:lineRule="exact"/>
        <w:ind w:firstLine="640" w:firstLineChars="200"/>
        <w:rPr>
          <w:rFonts w:hint="eastAsia" w:ascii="方正仿宋简体" w:hAnsi="方正仿宋简体" w:eastAsia="方正仿宋简体" w:cs="方正仿宋简体"/>
          <w:sz w:val="32"/>
          <w:szCs w:val="32"/>
        </w:rPr>
      </w:pPr>
    </w:p>
    <w:p w14:paraId="1AA39E5A">
      <w:pPr>
        <w:pStyle w:val="13"/>
        <w:rPr>
          <w:rFonts w:hint="eastAsia" w:ascii="方正仿宋简体" w:hAnsi="方正仿宋简体" w:eastAsia="方正仿宋简体" w:cs="方正仿宋简体"/>
          <w:sz w:val="32"/>
          <w:szCs w:val="32"/>
        </w:rPr>
      </w:pPr>
    </w:p>
    <w:p w14:paraId="09A94B4E">
      <w:pPr>
        <w:pStyle w:val="13"/>
        <w:rPr>
          <w:rFonts w:hint="eastAsia" w:ascii="方正仿宋简体" w:hAnsi="方正仿宋简体" w:eastAsia="方正仿宋简体" w:cs="方正仿宋简体"/>
          <w:sz w:val="32"/>
          <w:szCs w:val="32"/>
        </w:rPr>
      </w:pPr>
    </w:p>
    <w:p w14:paraId="28624245">
      <w:pPr>
        <w:pStyle w:val="13"/>
        <w:rPr>
          <w:rFonts w:hint="eastAsia" w:ascii="方正仿宋简体" w:hAnsi="方正仿宋简体" w:eastAsia="方正仿宋简体" w:cs="方正仿宋简体"/>
          <w:sz w:val="32"/>
          <w:szCs w:val="32"/>
        </w:rPr>
      </w:pPr>
    </w:p>
    <w:p w14:paraId="28D66171">
      <w:pPr>
        <w:pStyle w:val="13"/>
        <w:rPr>
          <w:rFonts w:hint="eastAsia" w:ascii="方正仿宋简体" w:hAnsi="方正仿宋简体" w:eastAsia="方正仿宋简体" w:cs="方正仿宋简体"/>
          <w:sz w:val="32"/>
          <w:szCs w:val="32"/>
        </w:rPr>
      </w:pPr>
    </w:p>
    <w:p w14:paraId="0BE318C6">
      <w:pPr>
        <w:pStyle w:val="13"/>
        <w:rPr>
          <w:rFonts w:hint="eastAsia" w:ascii="方正仿宋简体" w:hAnsi="方正仿宋简体" w:eastAsia="方正仿宋简体" w:cs="方正仿宋简体"/>
          <w:sz w:val="32"/>
          <w:szCs w:val="32"/>
        </w:rPr>
      </w:pPr>
    </w:p>
    <w:p w14:paraId="45F2AF98">
      <w:pPr>
        <w:pStyle w:val="13"/>
        <w:rPr>
          <w:rFonts w:hint="eastAsia" w:ascii="方正仿宋简体" w:hAnsi="方正仿宋简体" w:eastAsia="方正仿宋简体" w:cs="方正仿宋简体"/>
          <w:sz w:val="32"/>
          <w:szCs w:val="32"/>
        </w:rPr>
      </w:pPr>
    </w:p>
    <w:p w14:paraId="4E5347E9">
      <w:pPr>
        <w:pStyle w:val="12"/>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509FC1">
      <w:pPr>
        <w:rPr>
          <w:rFonts w:hint="eastAsia"/>
          <w:lang w:eastAsia="zh-CN"/>
        </w:rPr>
      </w:pPr>
    </w:p>
    <w:p w14:paraId="2BB24F72">
      <w:pPr>
        <w:pStyle w:val="3"/>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093DE44">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6714EF9C">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23E772B3">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492278A">
      <w:pPr>
        <w:pStyle w:val="3"/>
        <w:spacing w:line="440" w:lineRule="exact"/>
        <w:jc w:val="center"/>
        <w:rPr>
          <w:rFonts w:hint="eastAsia" w:ascii="宋体" w:hAnsi="宋体" w:cs="Times New Roman"/>
          <w:b w:val="0"/>
          <w:bCs/>
          <w:sz w:val="24"/>
          <w:szCs w:val="21"/>
        </w:rPr>
      </w:pPr>
    </w:p>
    <w:p w14:paraId="518CA645">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7E4B158C">
      <w:pPr>
        <w:pStyle w:val="3"/>
        <w:spacing w:line="440" w:lineRule="exact"/>
        <w:jc w:val="center"/>
        <w:rPr>
          <w:rFonts w:ascii="宋体" w:hAnsi="宋体" w:cs="Times New Roman"/>
          <w:bCs/>
          <w:szCs w:val="21"/>
        </w:rPr>
      </w:pPr>
    </w:p>
    <w:p w14:paraId="13E0DFD9">
      <w:pPr>
        <w:pStyle w:val="3"/>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2E7C15D">
      <w:pPr>
        <w:pStyle w:val="4"/>
        <w:rPr>
          <w:rFonts w:hint="eastAsia" w:ascii="Times New Roman" w:hAnsi="Times New Roman" w:cs="Times New Roman"/>
        </w:rPr>
      </w:pPr>
    </w:p>
    <w:p w14:paraId="284AEAC3">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2CCE9DD">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E010DEB">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2C5320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B39E532">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3716C88">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AFC5D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6EC753E">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28523030">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EC474BC">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7B872E47">
      <w:pPr>
        <w:pStyle w:val="4"/>
        <w:spacing w:line="440" w:lineRule="exact"/>
        <w:rPr>
          <w:rFonts w:hint="eastAsia" w:ascii="Times New Roman" w:hAnsi="Times New Roman" w:cs="Times New Roman"/>
        </w:rPr>
      </w:pPr>
    </w:p>
    <w:p w14:paraId="565A9230">
      <w:pPr>
        <w:pStyle w:val="4"/>
        <w:spacing w:line="440" w:lineRule="exact"/>
        <w:rPr>
          <w:rFonts w:hint="eastAsia" w:ascii="Times New Roman" w:hAnsi="Times New Roman" w:cs="Times New Roman"/>
        </w:rPr>
      </w:pPr>
    </w:p>
    <w:p w14:paraId="369F744B">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29BB7FDD">
      <w:pPr>
        <w:pStyle w:val="3"/>
        <w:spacing w:line="440" w:lineRule="exact"/>
        <w:jc w:val="center"/>
        <w:rPr>
          <w:rFonts w:ascii="宋体" w:hAnsi="宋体" w:cs="Times New Roman"/>
          <w:bCs/>
          <w:szCs w:val="21"/>
        </w:rPr>
      </w:pPr>
    </w:p>
    <w:p w14:paraId="7ED7E33B">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CB2A33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72B6B62">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6BF6639">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DF847EF">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48F610F">
      <w:pPr>
        <w:spacing w:line="440" w:lineRule="exact"/>
        <w:rPr>
          <w:rFonts w:hint="eastAsia" w:ascii="宋体" w:hAnsi="宋体" w:eastAsia="宋体" w:cs="Times New Roman"/>
          <w:bCs/>
          <w:sz w:val="24"/>
          <w:szCs w:val="24"/>
        </w:rPr>
      </w:pPr>
    </w:p>
    <w:p w14:paraId="640EE7F1">
      <w:pPr>
        <w:spacing w:line="440" w:lineRule="exact"/>
        <w:rPr>
          <w:rFonts w:hint="eastAsia" w:ascii="宋体" w:hAnsi="宋体" w:eastAsia="宋体" w:cs="Times New Roman"/>
          <w:bCs/>
          <w:sz w:val="24"/>
          <w:szCs w:val="24"/>
        </w:rPr>
      </w:pPr>
    </w:p>
    <w:p w14:paraId="054CA7FA">
      <w:pPr>
        <w:pStyle w:val="3"/>
        <w:spacing w:line="440" w:lineRule="exact"/>
        <w:jc w:val="center"/>
        <w:rPr>
          <w:rFonts w:hint="eastAsia" w:ascii="宋体" w:hAnsi="宋体" w:cs="Times New Roman"/>
          <w:b w:val="0"/>
          <w:bCs/>
          <w:sz w:val="24"/>
          <w:szCs w:val="21"/>
        </w:rPr>
      </w:pPr>
    </w:p>
    <w:p w14:paraId="2D96BBCF">
      <w:pPr>
        <w:pStyle w:val="13"/>
        <w:ind w:left="0"/>
        <w:rPr>
          <w:rFonts w:hint="eastAsia" w:ascii="方正仿宋简体" w:hAnsi="方正仿宋简体" w:eastAsia="方正仿宋简体" w:cs="方正仿宋简体"/>
          <w:color w:val="000000"/>
          <w:szCs w:val="32"/>
        </w:rPr>
      </w:pPr>
    </w:p>
    <w:p w14:paraId="4C9806DF">
      <w:pPr>
        <w:spacing w:line="600" w:lineRule="exact"/>
        <w:ind w:firstLine="640" w:firstLineChars="200"/>
        <w:rPr>
          <w:rFonts w:hint="eastAsia" w:ascii="方正仿宋简体" w:hAnsi="方正仿宋简体" w:eastAsia="方正仿宋简体" w:cs="方正仿宋简体"/>
          <w:sz w:val="32"/>
          <w:szCs w:val="32"/>
        </w:rPr>
      </w:pPr>
    </w:p>
    <w:p w14:paraId="14F0F1B3"/>
    <w:p w14:paraId="65CEE615">
      <w:pPr>
        <w:bidi w:val="0"/>
        <w:ind w:firstLine="426" w:firstLineChars="0"/>
        <w:jc w:val="left"/>
        <w:rPr>
          <w:lang w:val="en-US" w:eastAsia="zh-CN"/>
        </w:rPr>
      </w:pPr>
    </w:p>
    <w:p w14:paraId="02749F0A">
      <w:pPr>
        <w:bidi w:val="0"/>
        <w:ind w:firstLine="426" w:firstLineChars="0"/>
        <w:jc w:val="left"/>
        <w:rPr>
          <w:lang w:val="en-US" w:eastAsia="zh-CN"/>
        </w:rPr>
      </w:pPr>
    </w:p>
    <w:p w14:paraId="0D27E8F7">
      <w:pPr>
        <w:bidi w:val="0"/>
        <w:ind w:firstLine="426" w:firstLineChars="0"/>
        <w:jc w:val="left"/>
        <w:rPr>
          <w:lang w:val="en-US" w:eastAsia="zh-CN"/>
        </w:rPr>
      </w:pPr>
    </w:p>
    <w:p w14:paraId="75CDC571">
      <w:pPr>
        <w:bidi w:val="0"/>
        <w:ind w:firstLine="426" w:firstLineChars="0"/>
        <w:jc w:val="left"/>
        <w:rPr>
          <w:lang w:val="en-US" w:eastAsia="zh-CN"/>
        </w:rPr>
      </w:pPr>
    </w:p>
    <w:p w14:paraId="2A16EC70">
      <w:pPr>
        <w:bidi w:val="0"/>
        <w:ind w:firstLine="426" w:firstLineChars="0"/>
        <w:jc w:val="left"/>
        <w:rPr>
          <w:lang w:val="en-US" w:eastAsia="zh-CN"/>
        </w:rPr>
      </w:pPr>
    </w:p>
    <w:p w14:paraId="5B25BDE4">
      <w:pPr>
        <w:bidi w:val="0"/>
        <w:ind w:firstLine="426" w:firstLineChars="0"/>
        <w:jc w:val="left"/>
        <w:rPr>
          <w:lang w:val="en-US" w:eastAsia="zh-CN"/>
        </w:rPr>
      </w:pPr>
    </w:p>
    <w:p w14:paraId="5D1702AD">
      <w:pPr>
        <w:bidi w:val="0"/>
        <w:ind w:firstLine="426" w:firstLineChars="0"/>
        <w:jc w:val="left"/>
        <w:rPr>
          <w:lang w:val="en-US" w:eastAsia="zh-CN"/>
        </w:rPr>
      </w:pPr>
    </w:p>
    <w:p w14:paraId="216C6489">
      <w:pPr>
        <w:bidi w:val="0"/>
        <w:ind w:firstLine="426" w:firstLineChars="0"/>
        <w:jc w:val="left"/>
        <w:rPr>
          <w:lang w:val="en-US" w:eastAsia="zh-CN"/>
        </w:rPr>
      </w:pPr>
    </w:p>
    <w:p w14:paraId="13C7AF36">
      <w:pPr>
        <w:bidi w:val="0"/>
        <w:ind w:firstLine="426" w:firstLineChars="0"/>
        <w:jc w:val="left"/>
        <w:rPr>
          <w:lang w:val="en-US" w:eastAsia="zh-CN"/>
        </w:rPr>
      </w:pPr>
    </w:p>
    <w:p w14:paraId="534C43A0">
      <w:pPr>
        <w:bidi w:val="0"/>
        <w:ind w:firstLine="426" w:firstLineChars="0"/>
        <w:jc w:val="left"/>
        <w:rPr>
          <w:lang w:val="en-US" w:eastAsia="zh-CN"/>
        </w:rPr>
      </w:pPr>
    </w:p>
    <w:p w14:paraId="613EC29F">
      <w:pPr>
        <w:bidi w:val="0"/>
        <w:ind w:firstLine="426" w:firstLineChars="0"/>
        <w:jc w:val="left"/>
        <w:rPr>
          <w:lang w:val="en-US" w:eastAsia="zh-CN"/>
        </w:rPr>
      </w:pPr>
    </w:p>
    <w:p w14:paraId="76BD8A35">
      <w:pPr>
        <w:bidi w:val="0"/>
        <w:ind w:firstLine="426" w:firstLineChars="0"/>
        <w:jc w:val="left"/>
        <w:rPr>
          <w:lang w:val="en-US" w:eastAsia="zh-CN"/>
        </w:rPr>
      </w:pPr>
    </w:p>
    <w:p w14:paraId="783113E5">
      <w:pPr>
        <w:bidi w:val="0"/>
        <w:ind w:firstLine="426" w:firstLineChars="0"/>
        <w:jc w:val="left"/>
        <w:rPr>
          <w:lang w:val="en-US" w:eastAsia="zh-CN"/>
        </w:rPr>
      </w:pPr>
    </w:p>
    <w:p w14:paraId="5D994FE9">
      <w:pPr>
        <w:bidi w:val="0"/>
        <w:ind w:firstLine="426" w:firstLineChars="0"/>
        <w:jc w:val="left"/>
        <w:rPr>
          <w:lang w:val="en-US" w:eastAsia="zh-CN"/>
        </w:rPr>
      </w:pPr>
    </w:p>
    <w:p w14:paraId="2006B3A1">
      <w:pPr>
        <w:bidi w:val="0"/>
        <w:ind w:firstLine="426" w:firstLineChars="0"/>
        <w:jc w:val="left"/>
        <w:rPr>
          <w:lang w:val="en-US" w:eastAsia="zh-CN"/>
        </w:rPr>
      </w:pPr>
    </w:p>
    <w:p w14:paraId="44C9B4A9">
      <w:pPr>
        <w:bidi w:val="0"/>
        <w:ind w:firstLine="426" w:firstLineChars="0"/>
        <w:jc w:val="left"/>
        <w:rPr>
          <w:lang w:val="en-US" w:eastAsia="zh-CN"/>
        </w:rPr>
      </w:pPr>
    </w:p>
    <w:p w14:paraId="040B89E6">
      <w:pPr>
        <w:bidi w:val="0"/>
        <w:ind w:firstLine="426" w:firstLineChars="0"/>
        <w:jc w:val="left"/>
        <w:rPr>
          <w:lang w:val="en-US" w:eastAsia="zh-CN"/>
        </w:rPr>
      </w:pPr>
    </w:p>
    <w:p w14:paraId="6C8E9D17">
      <w:pPr>
        <w:bidi w:val="0"/>
        <w:ind w:firstLine="426" w:firstLineChars="0"/>
        <w:jc w:val="left"/>
        <w:rPr>
          <w:lang w:val="en-US" w:eastAsia="zh-CN"/>
        </w:rPr>
      </w:pPr>
    </w:p>
    <w:p w14:paraId="272C154B">
      <w:pPr>
        <w:bidi w:val="0"/>
        <w:ind w:firstLine="426" w:firstLineChars="0"/>
        <w:jc w:val="left"/>
        <w:rPr>
          <w:lang w:val="en-US" w:eastAsia="zh-CN"/>
        </w:rPr>
      </w:pPr>
    </w:p>
    <w:p w14:paraId="4E4FADCE">
      <w:pPr>
        <w:bidi w:val="0"/>
        <w:ind w:firstLine="426" w:firstLineChars="0"/>
        <w:jc w:val="left"/>
        <w:rPr>
          <w:lang w:val="en-US" w:eastAsia="zh-CN"/>
        </w:rPr>
      </w:pPr>
    </w:p>
    <w:p w14:paraId="337BF9F3">
      <w:pPr>
        <w:bidi w:val="0"/>
        <w:ind w:firstLine="426" w:firstLineChars="0"/>
        <w:jc w:val="left"/>
        <w:rPr>
          <w:lang w:val="en-US" w:eastAsia="zh-CN"/>
        </w:rPr>
      </w:pPr>
    </w:p>
    <w:p w14:paraId="01ABBF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廉洁告知</w:t>
      </w:r>
    </w:p>
    <w:p w14:paraId="7B51B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3F2F7B4A">
      <w:pPr>
        <w:bidi w:val="0"/>
        <w:ind w:firstLine="426" w:firstLineChars="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5E10B55"/>
    <w:rsid w:val="08826623"/>
    <w:rsid w:val="09A1318D"/>
    <w:rsid w:val="09E67744"/>
    <w:rsid w:val="0BAB5E45"/>
    <w:rsid w:val="0CCD460E"/>
    <w:rsid w:val="0D8C7E40"/>
    <w:rsid w:val="0F2E3D3A"/>
    <w:rsid w:val="109D73AD"/>
    <w:rsid w:val="11E467E9"/>
    <w:rsid w:val="12753674"/>
    <w:rsid w:val="12B010AA"/>
    <w:rsid w:val="13A43D78"/>
    <w:rsid w:val="13FB1D90"/>
    <w:rsid w:val="1444244B"/>
    <w:rsid w:val="14990EA4"/>
    <w:rsid w:val="14EA645D"/>
    <w:rsid w:val="17244882"/>
    <w:rsid w:val="18927BC8"/>
    <w:rsid w:val="19181A3A"/>
    <w:rsid w:val="1B253D73"/>
    <w:rsid w:val="203A606B"/>
    <w:rsid w:val="214C004F"/>
    <w:rsid w:val="216E14AA"/>
    <w:rsid w:val="225D796E"/>
    <w:rsid w:val="23D06D16"/>
    <w:rsid w:val="24651B54"/>
    <w:rsid w:val="24EC6623"/>
    <w:rsid w:val="27174C5C"/>
    <w:rsid w:val="278E48CE"/>
    <w:rsid w:val="28317393"/>
    <w:rsid w:val="28CB3C3A"/>
    <w:rsid w:val="29957438"/>
    <w:rsid w:val="2A98798D"/>
    <w:rsid w:val="2B8E5DE7"/>
    <w:rsid w:val="2BBD3669"/>
    <w:rsid w:val="2DD51314"/>
    <w:rsid w:val="2E16582B"/>
    <w:rsid w:val="2E4116FA"/>
    <w:rsid w:val="31262BAF"/>
    <w:rsid w:val="32936121"/>
    <w:rsid w:val="330F093A"/>
    <w:rsid w:val="34E37CA8"/>
    <w:rsid w:val="35510253"/>
    <w:rsid w:val="359E47FF"/>
    <w:rsid w:val="35B72FCB"/>
    <w:rsid w:val="35DA3E68"/>
    <w:rsid w:val="36E674AE"/>
    <w:rsid w:val="370C4BC0"/>
    <w:rsid w:val="379A3E49"/>
    <w:rsid w:val="391E61C3"/>
    <w:rsid w:val="3DC51CD2"/>
    <w:rsid w:val="3EA439F0"/>
    <w:rsid w:val="3F3441A5"/>
    <w:rsid w:val="3F3D735A"/>
    <w:rsid w:val="40D519B8"/>
    <w:rsid w:val="413735BC"/>
    <w:rsid w:val="416D2207"/>
    <w:rsid w:val="43EC12FF"/>
    <w:rsid w:val="44366C11"/>
    <w:rsid w:val="44E509D4"/>
    <w:rsid w:val="46825CD1"/>
    <w:rsid w:val="48243709"/>
    <w:rsid w:val="4ADD1BA1"/>
    <w:rsid w:val="4B0853C3"/>
    <w:rsid w:val="4B1F3971"/>
    <w:rsid w:val="4C140223"/>
    <w:rsid w:val="4C9D164C"/>
    <w:rsid w:val="4DC0511E"/>
    <w:rsid w:val="4EA053B3"/>
    <w:rsid w:val="4F0022F6"/>
    <w:rsid w:val="4FAC5BC3"/>
    <w:rsid w:val="4FC61FF0"/>
    <w:rsid w:val="50506965"/>
    <w:rsid w:val="50846203"/>
    <w:rsid w:val="50D47596"/>
    <w:rsid w:val="51EC319B"/>
    <w:rsid w:val="538763B9"/>
    <w:rsid w:val="540463E4"/>
    <w:rsid w:val="55DC546E"/>
    <w:rsid w:val="56C026EC"/>
    <w:rsid w:val="579C3951"/>
    <w:rsid w:val="57F90679"/>
    <w:rsid w:val="596D6B7C"/>
    <w:rsid w:val="5CB112FB"/>
    <w:rsid w:val="5CEC747F"/>
    <w:rsid w:val="5CF1507D"/>
    <w:rsid w:val="5DDA4712"/>
    <w:rsid w:val="5F072ED8"/>
    <w:rsid w:val="6074277F"/>
    <w:rsid w:val="62BB247B"/>
    <w:rsid w:val="62FA7330"/>
    <w:rsid w:val="63FD6AD9"/>
    <w:rsid w:val="64A502A1"/>
    <w:rsid w:val="64B42810"/>
    <w:rsid w:val="65103043"/>
    <w:rsid w:val="66202ABE"/>
    <w:rsid w:val="66266ED5"/>
    <w:rsid w:val="66441755"/>
    <w:rsid w:val="66CF713B"/>
    <w:rsid w:val="6784541A"/>
    <w:rsid w:val="683F6E19"/>
    <w:rsid w:val="68961ACE"/>
    <w:rsid w:val="69831495"/>
    <w:rsid w:val="69C166FE"/>
    <w:rsid w:val="6AE467D8"/>
    <w:rsid w:val="6D9745DB"/>
    <w:rsid w:val="6E867C52"/>
    <w:rsid w:val="6E8B5CA1"/>
    <w:rsid w:val="6F5830D1"/>
    <w:rsid w:val="6F9F6319"/>
    <w:rsid w:val="70AB537A"/>
    <w:rsid w:val="726141AB"/>
    <w:rsid w:val="728370A4"/>
    <w:rsid w:val="7406451D"/>
    <w:rsid w:val="756A3232"/>
    <w:rsid w:val="77DF544D"/>
    <w:rsid w:val="782F54C8"/>
    <w:rsid w:val="783458C3"/>
    <w:rsid w:val="792B0055"/>
    <w:rsid w:val="7A17211E"/>
    <w:rsid w:val="7A1E0C67"/>
    <w:rsid w:val="7B044DE1"/>
    <w:rsid w:val="7B336A8D"/>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7713</Words>
  <Characters>8076</Characters>
  <Lines>52</Lines>
  <Paragraphs>14</Paragraphs>
  <TotalTime>1</TotalTime>
  <ScaleCrop>false</ScaleCrop>
  <LinksUpToDate>false</LinksUpToDate>
  <CharactersWithSpaces>8618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2026-03-18T04:29:33Z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