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ageBreakBefore w:val="0"/>
        <w:widowControl w:val="0"/>
        <w:kinsoku/>
        <w:wordWrap/>
        <w:overflowPunct/>
        <w:topLinePunct w:val="0"/>
        <w:autoSpaceDE/>
        <w:autoSpaceDN/>
        <w:bidi w:val="0"/>
        <w:adjustRightInd/>
        <w:snapToGrid/>
        <w:spacing w:line="360" w:lineRule="exact"/>
        <w:textAlignment w:val="auto"/>
      </w:pPr>
      <w:r>
        <w:t>一、项目概况</w:t>
      </w:r>
    </w:p>
    <w:p w14:paraId="4F7B6320">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1.</w:t>
      </w:r>
      <w:r>
        <w:rPr>
          <w:b/>
        </w:rPr>
        <w:t>项目名称</w:t>
      </w:r>
      <w:r>
        <w:t>：</w:t>
      </w:r>
      <w:r>
        <w:rPr>
          <w:rFonts w:hint="eastAsia"/>
        </w:rPr>
        <w:t>CMMM三级认证</w:t>
      </w:r>
      <w:r>
        <w:rPr>
          <w:rFonts w:hint="eastAsia"/>
          <w:lang w:val="en-US" w:eastAsia="zh-CN"/>
        </w:rPr>
        <w:t>服务（含咨询和评估）</w:t>
      </w:r>
    </w:p>
    <w:p w14:paraId="2B555F98">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2.</w:t>
      </w: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w:t>
      </w:r>
    </w:p>
    <w:p w14:paraId="24EBA3D0">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3.</w:t>
      </w:r>
      <w:r>
        <w:rPr>
          <w:rFonts w:hint="eastAsia"/>
          <w:b/>
          <w:bCs/>
          <w:lang w:val="en-US" w:eastAsia="zh-CN"/>
        </w:rPr>
        <w:t>报价截止与评审时间</w:t>
      </w:r>
      <w:r>
        <w:rPr>
          <w:rFonts w:hint="eastAsia"/>
          <w:lang w:val="en-US" w:eastAsia="zh-CN"/>
        </w:rPr>
        <w:t>：2026年3月23日15:00（北京时间）</w:t>
      </w:r>
    </w:p>
    <w:p w14:paraId="696D82AA">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4.</w:t>
      </w:r>
      <w:r>
        <w:rPr>
          <w:rFonts w:hint="eastAsia"/>
          <w:b/>
          <w:bCs/>
          <w:lang w:val="en-US" w:eastAsia="zh-CN"/>
        </w:rPr>
        <w:t>评审地点</w:t>
      </w:r>
      <w:r>
        <w:rPr>
          <w:rFonts w:hint="eastAsia"/>
          <w:lang w:val="en-US" w:eastAsia="zh-CN"/>
        </w:rPr>
        <w:t>：江苏索普（集团）有限公司评审中心</w:t>
      </w:r>
    </w:p>
    <w:p w14:paraId="57A490E9">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left="720" w:leftChars="0" w:hanging="360" w:firstLineChars="0"/>
        <w:textAlignment w:val="auto"/>
      </w:pPr>
      <w:r>
        <w:rPr>
          <w:rFonts w:hint="default" w:ascii="Times New Roman" w:hAnsi="Times New Roman" w:eastAsia="宋体" w:cs="Times New Roman"/>
          <w:b/>
          <w:bCs/>
          <w:color w:val="000000"/>
          <w:sz w:val="24"/>
          <w:szCs w:val="24"/>
          <w:lang w:val="en-US" w:eastAsia="zh-CN" w:bidi="ar-SA"/>
        </w:rPr>
        <w:t>5.</w:t>
      </w:r>
      <w:r>
        <w:rPr>
          <w:rFonts w:hint="eastAsia"/>
          <w:b/>
          <w:lang w:val="en-US" w:eastAsia="zh-CN"/>
        </w:rPr>
        <w:t>公示</w:t>
      </w:r>
      <w:r>
        <w:rPr>
          <w:b/>
        </w:rPr>
        <w:t>查询</w:t>
      </w:r>
      <w:r>
        <w:t>：</w:t>
      </w:r>
      <w:r>
        <w:rPr>
          <w:rFonts w:hint="eastAsia"/>
          <w:lang w:val="en-US" w:eastAsia="zh-CN"/>
        </w:rPr>
        <w:t>ww</w:t>
      </w:r>
      <w:r>
        <w:t>w.sopo.com.cn</w:t>
      </w:r>
    </w:p>
    <w:p w14:paraId="76821092">
      <w:pPr>
        <w:pStyle w:val="3"/>
        <w:pageBreakBefore w:val="0"/>
        <w:widowControl w:val="0"/>
        <w:kinsoku/>
        <w:wordWrap/>
        <w:overflowPunct/>
        <w:topLinePunct w:val="0"/>
        <w:autoSpaceDE/>
        <w:autoSpaceDN/>
        <w:bidi w:val="0"/>
        <w:adjustRightInd/>
        <w:snapToGrid/>
        <w:spacing w:line="360" w:lineRule="exact"/>
        <w:textAlignment w:val="auto"/>
      </w:pPr>
      <w:r>
        <w:t>二、采购</w:t>
      </w:r>
      <w:r>
        <w:rPr>
          <w:rFonts w:hint="eastAsia"/>
          <w:lang w:val="en-US" w:eastAsia="zh-CN"/>
        </w:rPr>
        <w:t>服务</w:t>
      </w:r>
      <w:r>
        <w:t>内容及要求</w:t>
      </w:r>
    </w:p>
    <w:p w14:paraId="15B9386C">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lang w:val="en-US" w:eastAsia="zh-CN"/>
        </w:rPr>
      </w:pPr>
      <w:r>
        <w:rPr>
          <w:rFonts w:hint="eastAsia"/>
          <w:lang w:val="en-US" w:eastAsia="zh-CN"/>
        </w:rPr>
        <w:t xml:space="preserve">（一）采购项目内容    </w:t>
      </w:r>
    </w:p>
    <w:p w14:paraId="68E165B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本项目的采购内容包含了CMMM三级认证咨询服务和评估服务。包括但不限于：</w:t>
      </w:r>
    </w:p>
    <w:p w14:paraId="5E9B8FF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1.依据《智能制造能力成熟度模型》标准，对公司现场进行差距分析；</w:t>
      </w:r>
    </w:p>
    <w:p w14:paraId="480B21B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2.提供专业咨询服务，协助公司完成必要的文档整理、现场整改、人员培训等，以达到三级认证要求；</w:t>
      </w:r>
    </w:p>
    <w:p w14:paraId="18B6738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3.负责组织正式的符合性评估，确保评估过程及结果通过官方授权机构的认证审核。</w:t>
      </w:r>
    </w:p>
    <w:p w14:paraId="3BDA204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（二）验收要求</w:t>
      </w:r>
    </w:p>
    <w:p w14:paraId="58603F7E">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本公司CMMM三级认证通过，并在“智能制造评估评价公共服务平台”（官方网址：https://www.c3mep.cn/）公示，公示期满且无异议，公示完成后视为验收合格。</w:t>
      </w:r>
    </w:p>
    <w:p w14:paraId="21862549">
      <w:pPr>
        <w:pStyle w:val="4"/>
        <w:pageBreakBefore w:val="0"/>
        <w:widowControl w:val="0"/>
        <w:kinsoku/>
        <w:wordWrap/>
        <w:overflowPunct/>
        <w:topLinePunct w:val="0"/>
        <w:autoSpaceDE/>
        <w:autoSpaceDN/>
        <w:bidi w:val="0"/>
        <w:adjustRightInd/>
        <w:snapToGrid/>
        <w:spacing w:line="360" w:lineRule="exact"/>
        <w:ind w:firstLine="210" w:firstLineChars="100"/>
        <w:textAlignment w:val="auto"/>
        <w:rPr>
          <w:rFonts w:hint="default"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（三）</w:t>
      </w:r>
      <w:r>
        <w:rPr>
          <w:rFonts w:hint="default" w:ascii="Times New Roman" w:hAnsi="Times New Roman" w:eastAsia="宋体" w:cs="Times New Roman"/>
          <w:b w:val="0"/>
          <w:color w:val="000000"/>
          <w:sz w:val="21"/>
          <w:szCs w:val="24"/>
          <w:lang w:val="en-US" w:eastAsia="zh-CN" w:bidi="ar-SA"/>
        </w:rPr>
        <w:t>服务期限：自合同签订之日起计算，至2026年度CMMM三级认证在</w:t>
      </w:r>
      <w:r>
        <w:rPr>
          <w:rFonts w:hint="eastAsia" w:eastAsia="宋体" w:cs="Times New Roman"/>
          <w:b w:val="0"/>
          <w:color w:val="000000"/>
          <w:sz w:val="21"/>
          <w:szCs w:val="24"/>
          <w:lang w:val="en-US" w:eastAsia="zh-CN" w:bidi="ar-SA"/>
        </w:rPr>
        <w:t>“</w:t>
      </w:r>
      <w:r>
        <w:rPr>
          <w:rFonts w:hint="default" w:ascii="Times New Roman" w:hAnsi="Times New Roman" w:eastAsia="宋体" w:cs="Times New Roman"/>
          <w:b w:val="0"/>
          <w:color w:val="000000"/>
          <w:sz w:val="21"/>
          <w:szCs w:val="24"/>
          <w:lang w:val="en-US" w:eastAsia="zh-CN" w:bidi="ar-SA"/>
        </w:rPr>
        <w:t>智能制造评估评价公共服务平台</w:t>
      </w:r>
      <w:r>
        <w:rPr>
          <w:rFonts w:hint="eastAsia" w:eastAsia="宋体" w:cs="Times New Roman"/>
          <w:b w:val="0"/>
          <w:color w:val="000000"/>
          <w:sz w:val="21"/>
          <w:szCs w:val="24"/>
          <w:lang w:val="en-US" w:eastAsia="zh-CN" w:bidi="ar-SA"/>
        </w:rPr>
        <w:t>”</w:t>
      </w:r>
      <w:r>
        <w:rPr>
          <w:rFonts w:hint="default" w:ascii="Times New Roman" w:hAnsi="Times New Roman" w:eastAsia="宋体" w:cs="Times New Roman"/>
          <w:b w:val="0"/>
          <w:color w:val="000000"/>
          <w:sz w:val="21"/>
          <w:szCs w:val="24"/>
          <w:lang w:val="en-US" w:eastAsia="zh-CN" w:bidi="ar-SA"/>
        </w:rPr>
        <w:t>公示期满</w:t>
      </w:r>
      <w:r>
        <w:rPr>
          <w:rFonts w:hint="eastAsia" w:eastAsia="宋体" w:cs="Times New Roman"/>
          <w:b w:val="0"/>
          <w:color w:val="000000"/>
          <w:sz w:val="21"/>
          <w:szCs w:val="24"/>
          <w:lang w:val="en-US" w:eastAsia="zh-CN" w:bidi="ar-SA"/>
        </w:rPr>
        <w:t>无异议</w:t>
      </w:r>
      <w:r>
        <w:rPr>
          <w:rFonts w:hint="default" w:ascii="Times New Roman" w:hAnsi="Times New Roman" w:eastAsia="宋体" w:cs="Times New Roman"/>
          <w:b w:val="0"/>
          <w:color w:val="000000"/>
          <w:sz w:val="21"/>
          <w:szCs w:val="24"/>
          <w:lang w:val="en-US" w:eastAsia="zh-CN" w:bidi="ar-SA"/>
        </w:rPr>
        <w:t>并获得正式通过认定之日止</w:t>
      </w:r>
      <w:r>
        <w:rPr>
          <w:rFonts w:hint="eastAsia" w:eastAsia="宋体" w:cs="Times New Roman"/>
          <w:b w:val="0"/>
          <w:color w:val="000000"/>
          <w:sz w:val="21"/>
          <w:szCs w:val="24"/>
          <w:lang w:val="en-US" w:eastAsia="zh-CN" w:bidi="ar-SA"/>
        </w:rPr>
        <w:t>。</w:t>
      </w:r>
    </w:p>
    <w:p w14:paraId="3C06393A">
      <w:pPr>
        <w:pStyle w:val="4"/>
        <w:pageBreakBefore w:val="0"/>
        <w:widowControl w:val="0"/>
        <w:kinsoku/>
        <w:wordWrap/>
        <w:overflowPunct/>
        <w:topLinePunct w:val="0"/>
        <w:autoSpaceDE/>
        <w:autoSpaceDN/>
        <w:bidi w:val="0"/>
        <w:adjustRightInd/>
        <w:snapToGrid/>
        <w:spacing w:line="360" w:lineRule="exact"/>
        <w:textAlignment w:val="auto"/>
      </w:pPr>
      <w:r>
        <w:rPr>
          <w:rFonts w:hint="eastAsia" w:eastAsia="宋体"/>
          <w:lang w:val="en-US" w:eastAsia="zh-CN"/>
        </w:rPr>
        <w:t>三、报价</w:t>
      </w:r>
      <w:r>
        <w:t>资质</w:t>
      </w:r>
      <w:r>
        <w:rPr>
          <w:rFonts w:hint="eastAsia" w:eastAsia="宋体"/>
          <w:lang w:val="en-US" w:eastAsia="zh-CN"/>
        </w:rPr>
        <w:t>要求</w:t>
      </w:r>
    </w:p>
    <w:p w14:paraId="19503DB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（一）报价人必须具有合法的在有效期内的营业执照（提供营业执照复印件并加盖报价人单位公章）；营业执照范围需包含咨询服务业务。</w:t>
      </w:r>
      <w:bookmarkStart w:id="0" w:name="_GoBack"/>
      <w:bookmarkEnd w:id="0"/>
    </w:p>
    <w:p w14:paraId="3A1EDB2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（二）报价人近3年内无重大违法违规记录，未被列入失信被执行人、重大税收违法失信主体及严重违法失信企业名单。（需提供近期信用查询截图）</w:t>
      </w:r>
    </w:p>
    <w:p w14:paraId="73E2F6B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（三）其他资质要求：</w:t>
      </w:r>
    </w:p>
    <w:p w14:paraId="1E99319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1．业绩要求</w:t>
      </w:r>
    </w:p>
    <w:p w14:paraId="30A5113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报价人须提供近三年内辅导化工行业企业通过相关成熟度贯标（两化融合、数字化转型、数据管理、智能制造）认证达到3A或者三级及以上评定的业绩清单，及对应佐证材料。佐证材料包含以下内容：加盖报价人公章的项目合同复印件（化工行业业绩总数量≥5份）和主管部门官方公示文件或正式批文（与合同相对应）。</w:t>
      </w:r>
    </w:p>
    <w:p w14:paraId="6F8BBD6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2.项目团队要求</w:t>
      </w:r>
    </w:p>
    <w:p w14:paraId="62E4E45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项目负责人应具有副高级工程师或智能制造能力成熟度模型评估师及以上职称，5年以上智能制造及化工行业相关工作经验，3年以上相关成熟度贯标（两化融合、数字化转型、数据管理、智能制造）认证三级及以上认证项目负责人经验，熟悉化工行业生产工艺、安全、环保、设备、质量管控要求。报价人需提供相关的佐证材料。</w:t>
      </w:r>
    </w:p>
    <w:p w14:paraId="3617C36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项目组成员总人数不得少于4人（包含项目负责人），咨询服务人员应熟悉石油化工行业，具有相关咨询服务经验。</w:t>
      </w:r>
    </w:p>
    <w:p w14:paraId="7460A4C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3.本项目公开采购环节审定通过的项目组人员名单，须与项目实际执行团队完全一致，未经采购方书面同意，报价人不得擅自更换任何项目成员；所有项目组成员必须为报价人的正式在职员工，报价文件中须一并提供2025年7月至2026年1月的社保缴纳证明材料，作为人员归属的有效佐证。若确需更换，替换人员资质不得低于原人员，且需经采购方书面同意。</w:t>
      </w:r>
    </w:p>
    <w:p w14:paraId="549F10A4">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4.评估机构需在智能制造评估评价公共服务平台上公示名单内（https://www.c3mep.cn/organization?subPlatformId=1）。</w:t>
      </w:r>
    </w:p>
    <w:p w14:paraId="7977E550">
      <w:pPr>
        <w:pStyle w:val="7"/>
        <w:ind w:firstLine="210" w:firstLineChars="100"/>
        <w:rPr>
          <w:rFonts w:hint="eastAsia"/>
          <w:lang w:val="en-US" w:eastAsia="zh-CN"/>
        </w:rPr>
      </w:pPr>
      <w:r>
        <w:rPr>
          <w:rFonts w:hint="eastAsia"/>
          <w:lang w:val="en-US" w:eastAsia="zh-CN"/>
        </w:rPr>
        <w:t>（四）不接受被列入失信被执行人、重大违法案件当事人报价。</w:t>
      </w:r>
    </w:p>
    <w:p w14:paraId="056745CE">
      <w:pPr>
        <w:pStyle w:val="7"/>
        <w:ind w:firstLine="210" w:firstLineChars="100"/>
        <w:rPr>
          <w:rFonts w:hint="eastAsia"/>
          <w:lang w:val="en-US" w:eastAsia="zh-CN"/>
        </w:rPr>
      </w:pPr>
      <w:r>
        <w:rPr>
          <w:rFonts w:hint="eastAsia"/>
          <w:lang w:val="en-US" w:eastAsia="zh-CN"/>
        </w:rPr>
        <w:t>（五）报价人所提供服务引起的知识产权方面的纠纷，由报价人承担一切后果，询价人不承担任何责任。</w:t>
      </w:r>
    </w:p>
    <w:p w14:paraId="0C4EDDFE">
      <w:pPr>
        <w:pStyle w:val="7"/>
        <w:ind w:firstLine="210" w:firstLineChars="100"/>
        <w:rPr>
          <w:rFonts w:hint="eastAsia"/>
          <w:lang w:val="en-US" w:eastAsia="zh-CN"/>
        </w:rPr>
      </w:pPr>
      <w:r>
        <w:rPr>
          <w:rFonts w:hint="eastAsia"/>
          <w:lang w:val="en-US" w:eastAsia="zh-CN"/>
        </w:rPr>
        <w:t>（六）本项目不允许任何形式的分包。</w:t>
      </w:r>
    </w:p>
    <w:p w14:paraId="61078CBC">
      <w:pPr>
        <w:pStyle w:val="7"/>
        <w:ind w:firstLine="210" w:firstLineChars="100"/>
        <w:rPr>
          <w:rFonts w:hint="eastAsia"/>
          <w:lang w:val="en-US" w:eastAsia="zh-CN"/>
        </w:rPr>
      </w:pPr>
      <w:r>
        <w:rPr>
          <w:rFonts w:hint="eastAsia"/>
          <w:lang w:val="en-US" w:eastAsia="zh-CN"/>
        </w:rPr>
        <w:t>（七）本项目不接受联合体投标。</w:t>
      </w:r>
    </w:p>
    <w:p w14:paraId="7E91D100">
      <w:pPr>
        <w:pStyle w:val="3"/>
        <w:pageBreakBefore w:val="0"/>
        <w:widowControl w:val="0"/>
        <w:kinsoku/>
        <w:wordWrap/>
        <w:overflowPunct/>
        <w:topLinePunct w:val="0"/>
        <w:autoSpaceDE/>
        <w:autoSpaceDN/>
        <w:bidi w:val="0"/>
        <w:adjustRightInd/>
        <w:snapToGrid/>
        <w:spacing w:line="360" w:lineRule="exact"/>
        <w:textAlignment w:val="auto"/>
      </w:pPr>
      <w:r>
        <w:rPr>
          <w:rFonts w:hint="eastAsia" w:ascii="Times New Roman" w:hAnsi="Times New Roman" w:eastAsia="‹ÎSå" w:cs="Times New Roman"/>
          <w:b/>
          <w:color w:val="000000"/>
          <w:sz w:val="32"/>
          <w:szCs w:val="32"/>
          <w:lang w:val="en-US" w:eastAsia="zh-CN" w:bidi="ar-SA"/>
        </w:rPr>
        <w:t>四、</w:t>
      </w:r>
      <w:r>
        <w:t>报价要求</w:t>
      </w:r>
    </w:p>
    <w:p w14:paraId="74662129">
      <w:pPr>
        <w:pStyle w:val="4"/>
        <w:pageBreakBefore w:val="0"/>
        <w:widowControl w:val="0"/>
        <w:kinsoku/>
        <w:wordWrap/>
        <w:overflowPunct/>
        <w:topLinePunct w:val="0"/>
        <w:autoSpaceDE/>
        <w:autoSpaceDN/>
        <w:bidi w:val="0"/>
        <w:adjustRightInd/>
        <w:snapToGrid/>
        <w:spacing w:line="360" w:lineRule="exact"/>
        <w:textAlignment w:val="auto"/>
      </w:pPr>
      <w:r>
        <w:t>（一）报价方式</w:t>
      </w:r>
    </w:p>
    <w:p w14:paraId="7FE3353C">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1.报价为含增值税价。如国家税率调整，按合同含税价格/（1+合同约定税率）*（1+国家规定的新税率）调整合同价格开具发票；</w:t>
      </w:r>
    </w:p>
    <w:p w14:paraId="62D57275">
      <w:pPr>
        <w:ind w:firstLine="420" w:firstLineChars="200"/>
        <w:rPr>
          <w:rFonts w:hint="eastAsia"/>
          <w:lang w:val="en-US" w:eastAsia="zh-CN"/>
        </w:rPr>
      </w:pPr>
      <w:r>
        <w:rPr>
          <w:rFonts w:hint="eastAsia" w:cs="Times New Roman"/>
          <w:b w:val="0"/>
          <w:color w:val="000000"/>
          <w:sz w:val="21"/>
          <w:szCs w:val="24"/>
          <w:lang w:val="en-US" w:eastAsia="zh-CN" w:bidi="ar-SA"/>
        </w:rPr>
        <w:t>2</w:t>
      </w:r>
      <w:r>
        <w:rPr>
          <w:rFonts w:hint="eastAsia" w:ascii="Times New Roman" w:hAnsi="Times New Roman" w:eastAsia="宋体" w:cs="Times New Roman"/>
          <w:b w:val="0"/>
          <w:color w:val="000000"/>
          <w:sz w:val="21"/>
          <w:szCs w:val="24"/>
          <w:lang w:val="en-US" w:eastAsia="zh-CN" w:bidi="ar-SA"/>
        </w:rPr>
        <w:t>.本</w:t>
      </w:r>
      <w:r>
        <w:rPr>
          <w:rFonts w:hint="eastAsia" w:cs="Times New Roman"/>
          <w:b w:val="0"/>
          <w:color w:val="000000"/>
          <w:sz w:val="21"/>
          <w:szCs w:val="24"/>
          <w:lang w:val="en-US" w:eastAsia="zh-CN" w:bidi="ar-SA"/>
        </w:rPr>
        <w:t>项目</w:t>
      </w:r>
      <w:r>
        <w:rPr>
          <w:rFonts w:hint="eastAsia" w:ascii="Times New Roman" w:hAnsi="Times New Roman" w:eastAsia="宋体" w:cs="Times New Roman"/>
          <w:b w:val="0"/>
          <w:color w:val="000000"/>
          <w:sz w:val="21"/>
          <w:szCs w:val="24"/>
          <w:lang w:val="en-US" w:eastAsia="zh-CN" w:bidi="ar-SA"/>
        </w:rPr>
        <w:t>采用分项报价</w:t>
      </w:r>
      <w:r>
        <w:rPr>
          <w:rFonts w:hint="eastAsia" w:cs="Times New Roman"/>
          <w:b w:val="0"/>
          <w:color w:val="000000"/>
          <w:sz w:val="21"/>
          <w:szCs w:val="24"/>
          <w:lang w:val="en-US" w:eastAsia="zh-CN" w:bidi="ar-SA"/>
        </w:rPr>
        <w:t>形式</w:t>
      </w:r>
      <w:r>
        <w:rPr>
          <w:rFonts w:hint="eastAsia" w:ascii="Times New Roman" w:hAnsi="Times New Roman" w:eastAsia="宋体" w:cs="Times New Roman"/>
          <w:b w:val="0"/>
          <w:color w:val="000000"/>
          <w:sz w:val="21"/>
          <w:szCs w:val="24"/>
          <w:lang w:val="en-US" w:eastAsia="zh-CN" w:bidi="ar-SA"/>
        </w:rPr>
        <w:t>，</w:t>
      </w:r>
      <w:r>
        <w:rPr>
          <w:rFonts w:hint="eastAsia" w:cs="Times New Roman"/>
          <w:b w:val="0"/>
          <w:color w:val="000000"/>
          <w:sz w:val="21"/>
          <w:szCs w:val="24"/>
          <w:lang w:val="en-US" w:eastAsia="zh-CN" w:bidi="ar-SA"/>
        </w:rPr>
        <w:t>格式自拟。报价</w:t>
      </w:r>
      <w:r>
        <w:rPr>
          <w:rFonts w:hint="eastAsia" w:ascii="Times New Roman" w:hAnsi="Times New Roman" w:eastAsia="宋体" w:cs="Times New Roman"/>
          <w:b w:val="0"/>
          <w:color w:val="000000"/>
          <w:sz w:val="21"/>
          <w:szCs w:val="24"/>
          <w:lang w:val="en-US" w:eastAsia="zh-CN" w:bidi="ar-SA"/>
        </w:rPr>
        <w:t>单需清晰罗列各项支出，其中咨询费、评估费应单独列项；若存在其他费用，可根据实际情况补充列入清单。</w:t>
      </w:r>
    </w:p>
    <w:p w14:paraId="6E64C763">
      <w:pPr>
        <w:pStyle w:val="4"/>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 xml:space="preserve"> </w:t>
      </w:r>
      <w:r>
        <w:t>（二）付款方式</w:t>
      </w:r>
    </w:p>
    <w:p w14:paraId="276CF27A">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1.本项目认证成功（智能制造评估评价公共服务平台公示</w:t>
      </w:r>
      <w:r>
        <w:rPr>
          <w:rFonts w:hint="eastAsia" w:eastAsia="宋体" w:cs="Times New Roman"/>
          <w:b w:val="0"/>
          <w:color w:val="000000"/>
          <w:sz w:val="21"/>
          <w:szCs w:val="24"/>
          <w:lang w:val="en-US" w:eastAsia="zh-CN" w:bidi="ar-SA"/>
        </w:rPr>
        <w:t>期满且无异议</w:t>
      </w:r>
      <w:r>
        <w:rPr>
          <w:rFonts w:hint="eastAsia" w:ascii="Times New Roman" w:hAnsi="Times New Roman" w:eastAsia="宋体" w:cs="Times New Roman"/>
          <w:b w:val="0"/>
          <w:color w:val="000000"/>
          <w:sz w:val="21"/>
          <w:szCs w:val="24"/>
          <w:lang w:val="en-US" w:eastAsia="zh-CN" w:bidi="ar-SA"/>
        </w:rPr>
        <w:t>）</w:t>
      </w:r>
      <w:r>
        <w:rPr>
          <w:rFonts w:hint="eastAsia" w:eastAsia="宋体" w:cs="Times New Roman"/>
          <w:b w:val="0"/>
          <w:color w:val="000000"/>
          <w:sz w:val="21"/>
          <w:szCs w:val="24"/>
          <w:lang w:val="en-US" w:eastAsia="zh-CN" w:bidi="ar-SA"/>
        </w:rPr>
        <w:t>后15天内</w:t>
      </w:r>
      <w:r>
        <w:rPr>
          <w:rFonts w:hint="eastAsia" w:ascii="Times New Roman" w:hAnsi="Times New Roman" w:eastAsia="宋体" w:cs="Times New Roman"/>
          <w:b w:val="0"/>
          <w:color w:val="000000"/>
          <w:sz w:val="21"/>
          <w:szCs w:val="24"/>
          <w:lang w:val="en-US" w:eastAsia="zh-CN" w:bidi="ar-SA"/>
        </w:rPr>
        <w:t>开具增值税专用发票，</w:t>
      </w:r>
      <w:r>
        <w:rPr>
          <w:rFonts w:hint="eastAsia" w:eastAsia="宋体" w:cs="Times New Roman"/>
          <w:b w:val="0"/>
          <w:color w:val="000000"/>
          <w:sz w:val="21"/>
          <w:szCs w:val="24"/>
          <w:lang w:val="en-US" w:eastAsia="zh-CN" w:bidi="ar-SA"/>
        </w:rPr>
        <w:t>入账后次月</w:t>
      </w:r>
      <w:r>
        <w:rPr>
          <w:rFonts w:hint="eastAsia" w:ascii="Times New Roman" w:hAnsi="Times New Roman" w:eastAsia="宋体" w:cs="Times New Roman"/>
          <w:b w:val="0"/>
          <w:color w:val="000000"/>
          <w:sz w:val="21"/>
          <w:szCs w:val="24"/>
          <w:lang w:val="en-US" w:eastAsia="zh-CN" w:bidi="ar-SA"/>
        </w:rPr>
        <w:t>内按合同总价全额付款；若项目认证未通过，买受人无需支付任何款项。</w:t>
      </w:r>
    </w:p>
    <w:p w14:paraId="20C16832">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2.成交总价10万元以上付承兑；成交总价10万元以下付现汇。</w:t>
      </w:r>
    </w:p>
    <w:p w14:paraId="25BBE6EE">
      <w:pPr>
        <w:pStyle w:val="4"/>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3.如报价人不接受询价人提出的付款方式，可在线下报价书中明确能够接受的付款方式及付款时间，评审时作为参考。报价为含税价，如有不同请注明。如付款方式涉及到预付款，报价人必须在报价书中提供评审前3个月内中国人民银行征信中心出具的企业信用报告并加盖企业公章。</w:t>
      </w:r>
    </w:p>
    <w:p w14:paraId="0CBFDEEF">
      <w:pPr>
        <w:pStyle w:val="4"/>
        <w:pageBreakBefore w:val="0"/>
        <w:widowControl w:val="0"/>
        <w:kinsoku/>
        <w:wordWrap/>
        <w:overflowPunct/>
        <w:topLinePunct w:val="0"/>
        <w:autoSpaceDE/>
        <w:autoSpaceDN/>
        <w:bidi w:val="0"/>
        <w:adjustRightInd/>
        <w:snapToGrid/>
        <w:spacing w:line="360" w:lineRule="exact"/>
        <w:textAlignment w:val="auto"/>
      </w:pPr>
      <w:r>
        <w:t>（三）报价提交方式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firstLine="422" w:firstLineChars="200"/>
        <w:textAlignment w:val="auto"/>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ageBreakBefore w:val="0"/>
        <w:widowControl w:val="0"/>
        <w:kinsoku/>
        <w:wordWrap/>
        <w:overflowPunct/>
        <w:topLinePunct w:val="0"/>
        <w:autoSpaceDE/>
        <w:autoSpaceDN/>
        <w:bidi w:val="0"/>
        <w:adjustRightInd/>
        <w:snapToGrid/>
        <w:spacing w:line="360" w:lineRule="exact"/>
        <w:textAlignment w:val="auto"/>
      </w:pPr>
      <w:r>
        <w:t>（四）送达地址及联系方式</w:t>
      </w:r>
    </w:p>
    <w:p w14:paraId="218DD9A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收件单位</w:t>
      </w:r>
      <w:r>
        <w:t>：江苏索普化工股份有限公司</w:t>
      </w:r>
      <w:r>
        <w:rPr>
          <w:rFonts w:hint="eastAsia"/>
          <w:lang w:val="en-US" w:eastAsia="zh-CN"/>
        </w:rPr>
        <w:t>综合管理部</w:t>
      </w:r>
    </w:p>
    <w:p w14:paraId="09A9996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地</w:t>
      </w:r>
      <w:r>
        <w:rPr>
          <w:rFonts w:hint="eastAsia"/>
          <w:b/>
          <w:lang w:val="en-US" w:eastAsia="zh-CN"/>
        </w:rPr>
        <w:t xml:space="preserve">    </w:t>
      </w:r>
      <w:r>
        <w:rPr>
          <w:b/>
        </w:rPr>
        <w:t>址</w:t>
      </w:r>
      <w:r>
        <w:t>：江苏省镇江市京口区求索路101号（邮编：212006）</w:t>
      </w:r>
    </w:p>
    <w:p w14:paraId="14CC59C7">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李洁</w:t>
      </w:r>
      <w:r>
        <w:t>，电话：</w:t>
      </w:r>
      <w:r>
        <w:rPr>
          <w:rFonts w:hint="eastAsia"/>
          <w:lang w:val="en-US" w:eastAsia="zh-CN"/>
        </w:rPr>
        <w:t>13952813166</w:t>
      </w:r>
    </w:p>
    <w:p w14:paraId="46E1F8B6">
      <w:pPr>
        <w:pStyle w:val="4"/>
        <w:pageBreakBefore w:val="0"/>
        <w:widowControl w:val="0"/>
        <w:kinsoku/>
        <w:wordWrap/>
        <w:overflowPunct/>
        <w:topLinePunct w:val="0"/>
        <w:autoSpaceDE/>
        <w:autoSpaceDN/>
        <w:bidi w:val="0"/>
        <w:adjustRightInd/>
        <w:snapToGrid/>
        <w:spacing w:line="360" w:lineRule="exact"/>
        <w:textAlignment w:val="auto"/>
      </w:pPr>
      <w:r>
        <w:t>（五）疑问咨询</w:t>
      </w:r>
    </w:p>
    <w:p w14:paraId="20BA2C34">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报价</w:t>
      </w:r>
      <w:r>
        <w:rPr>
          <w:b/>
        </w:rPr>
        <w:t>联系人</w:t>
      </w:r>
      <w:r>
        <w:t>：</w:t>
      </w:r>
      <w:r>
        <w:rPr>
          <w:rFonts w:hint="eastAsia"/>
          <w:lang w:val="en-US" w:eastAsia="zh-CN"/>
        </w:rPr>
        <w:t>李洁     13952813166</w:t>
      </w:r>
      <w:r>
        <w:rPr>
          <w:rFonts w:hint="eastAsia"/>
          <w:lang w:eastAsia="zh-CN"/>
        </w:rPr>
        <w:t>（</w:t>
      </w:r>
      <w:r>
        <w:rPr>
          <w:rFonts w:hint="eastAsia"/>
          <w:lang w:val="en-US" w:eastAsia="zh-CN"/>
        </w:rPr>
        <w:t>详情咨询</w:t>
      </w:r>
      <w:r>
        <w:rPr>
          <w:rFonts w:hint="eastAsia"/>
          <w:lang w:eastAsia="zh-CN"/>
        </w:rPr>
        <w:t>）</w:t>
      </w:r>
    </w:p>
    <w:p w14:paraId="7A111C8A">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部门负责人</w:t>
      </w:r>
      <w:r>
        <w:t>：</w:t>
      </w:r>
      <w:r>
        <w:rPr>
          <w:rFonts w:hint="eastAsia"/>
          <w:lang w:val="en-US" w:eastAsia="zh-CN"/>
        </w:rPr>
        <w:t>吴婷婷   18261958025</w:t>
      </w:r>
    </w:p>
    <w:p w14:paraId="14247EF0">
      <w:pPr>
        <w:pStyle w:val="3"/>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五</w:t>
      </w:r>
      <w:r>
        <w:t>、评审流程</w:t>
      </w:r>
    </w:p>
    <w:p w14:paraId="31F18230">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评定标准</w:t>
      </w:r>
      <w:r>
        <w:t>：满足技术及</w:t>
      </w:r>
      <w:r>
        <w:rPr>
          <w:rFonts w:hint="eastAsia"/>
          <w:lang w:val="en-US" w:eastAsia="zh-CN"/>
        </w:rPr>
        <w:t>服务</w:t>
      </w:r>
      <w:r>
        <w:t>期要求的供应商中，</w:t>
      </w:r>
      <w:r>
        <w:rPr>
          <w:rFonts w:hint="eastAsia"/>
          <w:lang w:val="en-US" w:eastAsia="zh-CN"/>
        </w:rPr>
        <w:t>总价</w:t>
      </w:r>
      <w:r>
        <w:t>最低者为成交候选人。</w:t>
      </w:r>
    </w:p>
    <w:p w14:paraId="3F9E105C">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询价废止</w:t>
      </w:r>
      <w:r>
        <w:t>：存在串通报价等违规行为的，作废并列入供应商负面清单。</w:t>
      </w:r>
    </w:p>
    <w:p w14:paraId="7C9B8AF9">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无效报价</w:t>
      </w:r>
      <w:r>
        <w:t>：资质不全、报价空项、不符合技术要求、</w:t>
      </w:r>
      <w:r>
        <w:rPr>
          <w:rFonts w:hint="eastAsia"/>
          <w:lang w:val="en-US" w:eastAsia="zh-CN"/>
        </w:rPr>
        <w:t>不满足服务器要求、</w:t>
      </w:r>
      <w:r>
        <w:t>价格明显偏离市场的，作无效处理。</w:t>
      </w:r>
    </w:p>
    <w:p w14:paraId="797A2A8A">
      <w:pPr>
        <w:pStyle w:val="3"/>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六</w:t>
      </w:r>
      <w:r>
        <w:t>、违约责任</w:t>
      </w:r>
    </w:p>
    <w:p w14:paraId="7673E5BC">
      <w:pPr>
        <w:pStyle w:val="3"/>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1.违约责任：如成交人没有按照规定的时间提供服务，成交人将支付违约金，违约金逾期每日应按合同总金额的1%计收。但未提供服务超过5日，采购人有权解除合同,并按合同总额20%追究成交人违约责任。</w:t>
      </w:r>
    </w:p>
    <w:p w14:paraId="1CACA1DE">
      <w:pPr>
        <w:pStyle w:val="3"/>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2.成交人应严格按照采购询价书约定与采购人签订供需合同，并按合同约定做好服务工作。对成交人所有违背报价书及合同约定的行为，采购人均可持续保留与成交人中止合作的一切权利。　</w:t>
      </w:r>
    </w:p>
    <w:p w14:paraId="1A94C3D1">
      <w:pPr>
        <w:pStyle w:val="3"/>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七</w:t>
      </w:r>
      <w:r>
        <w:t>、其他事项</w:t>
      </w:r>
    </w:p>
    <w:p w14:paraId="32900D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default"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1.成交人须按询价书签订合同，违约将面临中止合作风险。</w:t>
      </w:r>
    </w:p>
    <w:p w14:paraId="1E0C3D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000000"/>
          <w:sz w:val="21"/>
          <w:szCs w:val="24"/>
          <w:lang w:val="en-US" w:eastAsia="zh-CN" w:bidi="ar-SA"/>
        </w:rPr>
      </w:pPr>
      <w:r>
        <w:rPr>
          <w:rFonts w:hint="eastAsia" w:cs="Times New Roman"/>
          <w:b w:val="0"/>
          <w:bCs w:val="0"/>
          <w:color w:val="000000"/>
          <w:sz w:val="21"/>
          <w:szCs w:val="24"/>
          <w:lang w:val="en-US" w:eastAsia="zh-CN" w:bidi="ar-SA"/>
        </w:rPr>
        <w:t>2</w:t>
      </w:r>
      <w:r>
        <w:rPr>
          <w:rFonts w:hint="eastAsia" w:ascii="Times New Roman" w:hAnsi="Times New Roman" w:eastAsia="宋体" w:cs="Times New Roman"/>
          <w:b w:val="0"/>
          <w:bCs w:val="0"/>
          <w:color w:val="000000"/>
          <w:sz w:val="21"/>
          <w:szCs w:val="24"/>
          <w:lang w:val="en-US" w:eastAsia="zh-CN" w:bidi="ar-SA"/>
        </w:rPr>
        <w:t>.违规供应商将列入负面清单，解释权归江苏索普化工股份有限公司</w:t>
      </w:r>
      <w:r>
        <w:rPr>
          <w:rFonts w:hint="eastAsia"/>
          <w:lang w:val="en-US" w:eastAsia="zh-CN"/>
        </w:rPr>
        <w:t>综合管理部</w:t>
      </w:r>
      <w:r>
        <w:rPr>
          <w:rFonts w:hint="eastAsia" w:ascii="Times New Roman" w:hAnsi="Times New Roman" w:eastAsia="宋体" w:cs="Times New Roman"/>
          <w:b w:val="0"/>
          <w:bCs w:val="0"/>
          <w:color w:val="000000"/>
          <w:sz w:val="21"/>
          <w:szCs w:val="24"/>
          <w:lang w:val="en-US" w:eastAsia="zh-CN" w:bidi="ar-SA"/>
        </w:rPr>
        <w:t>。</w:t>
      </w:r>
    </w:p>
    <w:p w14:paraId="1D48D955">
      <w:pPr>
        <w:jc w:val="right"/>
      </w:pPr>
    </w:p>
    <w:p w14:paraId="5498C2C7">
      <w:pPr>
        <w:jc w:val="right"/>
        <w:rPr>
          <w:rFonts w:hint="eastAsia"/>
          <w:lang w:val="en-US" w:eastAsia="zh-CN"/>
        </w:rPr>
      </w:pPr>
      <w:r>
        <w:rPr>
          <w:rFonts w:hint="eastAsia"/>
          <w:lang w:val="en-US" w:eastAsia="zh-CN"/>
        </w:rPr>
        <w:t xml:space="preserve"> </w:t>
      </w:r>
    </w:p>
    <w:p w14:paraId="754D2544">
      <w:pPr>
        <w:jc w:val="right"/>
        <w:rPr>
          <w:rFonts w:hint="eastAsia"/>
          <w:lang w:val="en-US" w:eastAsia="zh-CN"/>
        </w:rPr>
      </w:pPr>
    </w:p>
    <w:p w14:paraId="7F5142DD">
      <w:pPr>
        <w:jc w:val="right"/>
      </w:pPr>
      <w:r>
        <w:t>江苏索普化工股份有限公司</w:t>
      </w:r>
      <w:r>
        <w:rPr>
          <w:rFonts w:hint="eastAsia"/>
          <w:lang w:val="en-US" w:eastAsia="zh-CN"/>
        </w:rPr>
        <w:t>综合管理部</w:t>
      </w:r>
    </w:p>
    <w:p w14:paraId="26E9FD79">
      <w:pPr>
        <w:jc w:val="right"/>
      </w:pPr>
      <w:r>
        <w:t>日期：</w:t>
      </w:r>
      <w:r>
        <w:rPr>
          <w:rFonts w:hint="eastAsia"/>
          <w:lang w:val="en-US" w:eastAsia="zh-CN"/>
        </w:rPr>
        <w:t>2026</w:t>
      </w:r>
      <w:r>
        <w:t>年</w:t>
      </w:r>
      <w:r>
        <w:rPr>
          <w:rFonts w:hint="eastAsia"/>
          <w:lang w:val="en-US" w:eastAsia="zh-CN"/>
        </w:rPr>
        <w:t>3</w:t>
      </w:r>
      <w:r>
        <w:t>月</w:t>
      </w:r>
      <w:r>
        <w:rPr>
          <w:rFonts w:hint="eastAsia"/>
          <w:lang w:val="en-US" w:eastAsia="zh-CN"/>
        </w:rPr>
        <w:t>13</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3203191D">
      <w:pPr>
        <w:numPr>
          <w:ilvl w:val="0"/>
          <w:numId w:val="0"/>
        </w:numPr>
        <w:shd w:val="clear"/>
        <w:ind w:firstLine="420" w:firstLineChars="200"/>
        <w:rPr>
          <w:rFonts w:hint="eastAsia"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1.项目总价（含税）为</w:t>
      </w:r>
      <w:r>
        <w:rPr>
          <w:rFonts w:hint="eastAsia" w:ascii="Times New Roman" w:hAnsi="Times New Roman" w:eastAsia="宋体" w:cs="Times New Roman"/>
          <w:color w:val="000000"/>
          <w:kern w:val="0"/>
          <w:sz w:val="21"/>
          <w:szCs w:val="24"/>
          <w:u w:val="single"/>
          <w:lang w:val="en-US" w:eastAsia="zh-CN" w:bidi="ar-SA"/>
        </w:rPr>
        <w:softHyphen/>
      </w:r>
      <w:r>
        <w:rPr>
          <w:rFonts w:hint="eastAsia" w:ascii="Times New Roman" w:hAnsi="Times New Roman" w:eastAsia="宋体" w:cs="Times New Roman"/>
          <w:color w:val="000000"/>
          <w:kern w:val="0"/>
          <w:sz w:val="21"/>
          <w:szCs w:val="24"/>
          <w:u w:val="single"/>
          <w:lang w:val="en-US" w:eastAsia="zh-CN" w:bidi="ar-SA"/>
        </w:rPr>
        <w:t xml:space="preserve">           </w:t>
      </w:r>
      <w:r>
        <w:rPr>
          <w:rFonts w:hint="eastAsia" w:ascii="Times New Roman" w:hAnsi="Times New Roman" w:eastAsia="宋体" w:cs="Times New Roman"/>
          <w:color w:val="000000"/>
          <w:kern w:val="0"/>
          <w:sz w:val="21"/>
          <w:szCs w:val="24"/>
          <w:lang w:val="en-US" w:eastAsia="zh-CN" w:bidi="ar-SA"/>
        </w:rPr>
        <w:t xml:space="preserve"> (大写)：</w:t>
      </w:r>
      <w:r>
        <w:rPr>
          <w:rFonts w:hint="eastAsia" w:ascii="Times New Roman" w:hAnsi="Times New Roman" w:eastAsia="宋体" w:cs="Times New Roman"/>
          <w:color w:val="000000"/>
          <w:kern w:val="0"/>
          <w:sz w:val="21"/>
          <w:szCs w:val="24"/>
          <w:u w:val="single"/>
          <w:lang w:val="en-US" w:eastAsia="zh-CN" w:bidi="ar-SA"/>
        </w:rPr>
        <w:t xml:space="preserve">             </w:t>
      </w:r>
      <w:r>
        <w:rPr>
          <w:rFonts w:hint="eastAsia" w:ascii="Times New Roman" w:hAnsi="Times New Roman" w:eastAsia="宋体" w:cs="Times New Roman"/>
          <w:color w:val="000000"/>
          <w:kern w:val="0"/>
          <w:sz w:val="21"/>
          <w:szCs w:val="24"/>
          <w:lang w:val="en-US" w:eastAsia="zh-CN" w:bidi="ar-SA"/>
        </w:rPr>
        <w:t>元人民币；税率</w:t>
      </w:r>
      <w:r>
        <w:rPr>
          <w:rFonts w:hint="eastAsia" w:ascii="Times New Roman" w:hAnsi="Times New Roman" w:eastAsia="宋体" w:cs="Times New Roman"/>
          <w:color w:val="000000"/>
          <w:kern w:val="0"/>
          <w:sz w:val="21"/>
          <w:szCs w:val="24"/>
          <w:u w:val="single"/>
          <w:lang w:val="en-US" w:eastAsia="zh-CN" w:bidi="ar-SA"/>
        </w:rPr>
        <w:t xml:space="preserve">       </w:t>
      </w:r>
      <w:r>
        <w:rPr>
          <w:rFonts w:hint="eastAsia" w:ascii="Times New Roman" w:hAnsi="Times New Roman" w:eastAsia="宋体" w:cs="Times New Roman"/>
          <w:color w:val="000000"/>
          <w:kern w:val="0"/>
          <w:sz w:val="21"/>
          <w:szCs w:val="24"/>
          <w:lang w:val="en-US" w:eastAsia="zh-CN" w:bidi="ar-SA"/>
        </w:rPr>
        <w:t>%。</w:t>
      </w:r>
    </w:p>
    <w:p w14:paraId="52F5DBA0">
      <w:pPr>
        <w:pStyle w:val="7"/>
        <w:numPr>
          <w:ilvl w:val="0"/>
          <w:numId w:val="0"/>
        </w:numPr>
        <w:ind w:firstLine="420" w:firstLineChars="200"/>
      </w:pPr>
      <w:r>
        <w:rPr>
          <w:rFonts w:hint="eastAsia"/>
        </w:rPr>
        <w:t>本次报价</w:t>
      </w:r>
      <w:r>
        <w:rPr>
          <w:rFonts w:hint="eastAsia"/>
          <w:lang w:val="en-US" w:eastAsia="zh-CN"/>
        </w:rPr>
        <w:t>需提供</w:t>
      </w:r>
      <w:r>
        <w:rPr>
          <w:rFonts w:hint="eastAsia"/>
        </w:rPr>
        <w:t>分项报价</w:t>
      </w:r>
      <w:r>
        <w:rPr>
          <w:rFonts w:hint="eastAsia"/>
          <w:lang w:val="en-US" w:eastAsia="zh-CN"/>
        </w:rPr>
        <w:t>表</w:t>
      </w:r>
      <w:r>
        <w:rPr>
          <w:rFonts w:hint="eastAsia"/>
        </w:rPr>
        <w:t>，费用清单需清晰罗列各项支出，其中咨询费、评估费应单独列项；若存在其他费用，可根据实际情况补充列入清单。</w:t>
      </w:r>
    </w:p>
    <w:p w14:paraId="2D647E10">
      <w:pPr>
        <w:pStyle w:val="8"/>
        <w:spacing w:line="520" w:lineRule="exact"/>
        <w:ind w:firstLine="420" w:firstLineChars="200"/>
        <w:rPr>
          <w:rFonts w:hint="eastAsia" w:ascii="Times New Roman" w:hAnsi="Times New Roman" w:eastAsia="宋体" w:cs="Times New Roman"/>
          <w:color w:val="000000"/>
          <w:kern w:val="0"/>
          <w:sz w:val="21"/>
          <w:szCs w:val="24"/>
          <w:u w:val="single"/>
          <w:lang w:val="en-US" w:eastAsia="zh-CN" w:bidi="ar-SA"/>
        </w:rPr>
      </w:pPr>
      <w:r>
        <w:rPr>
          <w:rFonts w:hint="eastAsia" w:ascii="Times New Roman" w:hAnsi="Times New Roman" w:cs="Times New Roman"/>
          <w:color w:val="000000"/>
          <w:kern w:val="0"/>
          <w:sz w:val="21"/>
          <w:szCs w:val="24"/>
          <w:lang w:val="en-US" w:eastAsia="zh-CN" w:bidi="ar-SA"/>
        </w:rPr>
        <w:t>2.</w:t>
      </w:r>
      <w:r>
        <w:rPr>
          <w:rFonts w:hint="eastAsia" w:ascii="Times New Roman" w:hAnsi="Times New Roman" w:eastAsia="宋体" w:cs="Times New Roman"/>
          <w:color w:val="000000"/>
          <w:kern w:val="0"/>
          <w:sz w:val="21"/>
          <w:szCs w:val="24"/>
          <w:lang w:val="en-US" w:eastAsia="zh-CN" w:bidi="ar-SA"/>
        </w:rPr>
        <w:t>项目完成时间：</w:t>
      </w:r>
      <w:r>
        <w:rPr>
          <w:rFonts w:hint="eastAsia" w:ascii="Times New Roman" w:hAnsi="Times New Roman" w:eastAsia="宋体" w:cs="Times New Roman"/>
          <w:color w:val="000000"/>
          <w:kern w:val="0"/>
          <w:sz w:val="21"/>
          <w:szCs w:val="24"/>
          <w:u w:val="single"/>
          <w:lang w:val="en-US" w:eastAsia="zh-CN" w:bidi="ar-SA"/>
        </w:rPr>
        <w:t xml:space="preserve">               </w:t>
      </w:r>
    </w:p>
    <w:p w14:paraId="7E6B970D">
      <w:pPr>
        <w:numPr>
          <w:ilvl w:val="0"/>
          <w:numId w:val="0"/>
        </w:numPr>
        <w:spacing w:before="0" w:beforeAutospacing="1" w:after="0" w:afterAutospacing="1"/>
        <w:ind w:firstLine="420" w:firstLineChars="200"/>
      </w:pPr>
      <w:r>
        <w:rPr>
          <w:rFonts w:hint="eastAsia"/>
          <w:lang w:val="en-US" w:eastAsia="zh-CN"/>
        </w:rPr>
        <w:t>3.</w:t>
      </w:r>
      <w:r>
        <w:t>我方已审查全部询价书及补充文件，完全接受所有条款，放弃对条款不明或误解的权利；若条款冲突，同意按贵方解释处理。</w:t>
      </w:r>
    </w:p>
    <w:p w14:paraId="7CAEF8E2">
      <w:pPr>
        <w:numPr>
          <w:ilvl w:val="0"/>
          <w:numId w:val="0"/>
        </w:numPr>
        <w:spacing w:before="0" w:beforeAutospacing="1" w:after="0" w:afterAutospacing="1"/>
        <w:ind w:firstLine="420" w:firstLineChars="200"/>
      </w:pPr>
      <w:r>
        <w:rPr>
          <w:rFonts w:hint="eastAsia"/>
          <w:lang w:val="en-US" w:eastAsia="zh-CN"/>
        </w:rPr>
        <w:t>4.</w:t>
      </w:r>
      <w:r>
        <w:t>愿意提供与报价相关的所有数据、资料，理解贵方无义务接受最低价或任何报价。</w:t>
      </w:r>
    </w:p>
    <w:p w14:paraId="6B11732D">
      <w:pPr>
        <w:numPr>
          <w:ilvl w:val="0"/>
          <w:numId w:val="0"/>
        </w:numPr>
        <w:spacing w:before="0" w:beforeAutospacing="1" w:after="0" w:afterAutospacing="1"/>
        <w:ind w:firstLine="422" w:firstLineChars="200"/>
      </w:pPr>
      <w:r>
        <w:rPr>
          <w:rFonts w:hint="eastAsia"/>
          <w:b/>
          <w:lang w:val="en-US" w:eastAsia="zh-CN"/>
        </w:rPr>
        <w:t>5.</w:t>
      </w:r>
      <w:r>
        <w:rPr>
          <w:b/>
        </w:rPr>
        <w:t>不接受项</w:t>
      </w:r>
      <w:r>
        <w:t>：_____________________</w:t>
      </w:r>
      <w:r>
        <w:rPr>
          <w:u w:val="single"/>
        </w:rPr>
        <w:t>__</w:t>
      </w:r>
      <w:r>
        <w:rPr>
          <w:rFonts w:hint="eastAsia"/>
          <w:u w:val="single"/>
          <w:lang w:val="en-US" w:eastAsia="zh-CN"/>
        </w:rPr>
        <w:t xml:space="preserve">                                    </w:t>
      </w:r>
      <w:r>
        <w:rPr>
          <w:u w:val="single"/>
        </w:rPr>
        <w:t>_</w:t>
      </w:r>
      <w:r>
        <w:t>。</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8C863"/>
    <w:p w14:paraId="151D0406"/>
    <w:p w14:paraId="0F5911FA">
      <w:r>
        <w:t>全权代表（签字）：________ 联系电话：________</w:t>
      </w:r>
    </w:p>
    <w:p w14:paraId="3AFB065B"/>
    <w:p w14:paraId="3F8B5B67"/>
    <w:p w14:paraId="00829DAD">
      <w:r>
        <w:t>报价单位（盖章）：________ 日期：____年__月__日</w:t>
      </w:r>
    </w:p>
    <w:p w14:paraId="57580ADE">
      <w:pPr>
        <w:pStyle w:val="14"/>
      </w:pP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70EE2"/>
    <w:multiLevelType w:val="singleLevel"/>
    <w:tmpl w:val="31670EE2"/>
    <w:lvl w:ilvl="0" w:tentative="0">
      <w:start w:val="1"/>
      <w:numFmt w:val="decimal"/>
      <w:lvlText w:val="%1."/>
      <w:lvlJc w:val="left"/>
      <w:pPr>
        <w:ind w:left="720" w:hanging="360"/>
      </w:pPr>
      <w:rPr>
        <w:sz w:val="24"/>
      </w:rPr>
    </w:lvl>
  </w:abstractNum>
  <w:abstractNum w:abstractNumId="1">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2">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5B8D"/>
    <w:rsid w:val="03661A20"/>
    <w:rsid w:val="045F303F"/>
    <w:rsid w:val="047D34C5"/>
    <w:rsid w:val="06110369"/>
    <w:rsid w:val="0818674D"/>
    <w:rsid w:val="091D7025"/>
    <w:rsid w:val="09292DA4"/>
    <w:rsid w:val="0A486323"/>
    <w:rsid w:val="0B1408EB"/>
    <w:rsid w:val="0CB170AE"/>
    <w:rsid w:val="10AF0EAA"/>
    <w:rsid w:val="12922C84"/>
    <w:rsid w:val="134678C7"/>
    <w:rsid w:val="147931F1"/>
    <w:rsid w:val="14D05D11"/>
    <w:rsid w:val="15386004"/>
    <w:rsid w:val="15F1304B"/>
    <w:rsid w:val="17920BDE"/>
    <w:rsid w:val="19E219A9"/>
    <w:rsid w:val="1A9A04D5"/>
    <w:rsid w:val="1AE259D8"/>
    <w:rsid w:val="1C0D408C"/>
    <w:rsid w:val="1D7C655F"/>
    <w:rsid w:val="1E937E31"/>
    <w:rsid w:val="20196340"/>
    <w:rsid w:val="228D7161"/>
    <w:rsid w:val="247C629F"/>
    <w:rsid w:val="24960418"/>
    <w:rsid w:val="24E05525"/>
    <w:rsid w:val="27E2170E"/>
    <w:rsid w:val="293D4E4D"/>
    <w:rsid w:val="29B669AE"/>
    <w:rsid w:val="2B095688"/>
    <w:rsid w:val="2B8C00D9"/>
    <w:rsid w:val="2D2500D2"/>
    <w:rsid w:val="2D6D29C6"/>
    <w:rsid w:val="2D7D3E53"/>
    <w:rsid w:val="2E730AF8"/>
    <w:rsid w:val="2EEE0779"/>
    <w:rsid w:val="30DA11D4"/>
    <w:rsid w:val="316B2774"/>
    <w:rsid w:val="346C2A8B"/>
    <w:rsid w:val="37E312B6"/>
    <w:rsid w:val="389E4F4F"/>
    <w:rsid w:val="3AAB143A"/>
    <w:rsid w:val="40694322"/>
    <w:rsid w:val="465D0485"/>
    <w:rsid w:val="47CC3F0F"/>
    <w:rsid w:val="499C12C5"/>
    <w:rsid w:val="4AC251FD"/>
    <w:rsid w:val="4AE1260F"/>
    <w:rsid w:val="4BD96800"/>
    <w:rsid w:val="4BE0663F"/>
    <w:rsid w:val="4C3A6B73"/>
    <w:rsid w:val="4D3F440D"/>
    <w:rsid w:val="4D45144F"/>
    <w:rsid w:val="4E355844"/>
    <w:rsid w:val="4FE614EB"/>
    <w:rsid w:val="513A2283"/>
    <w:rsid w:val="53B447E3"/>
    <w:rsid w:val="55D30457"/>
    <w:rsid w:val="58113834"/>
    <w:rsid w:val="5A702373"/>
    <w:rsid w:val="5C881239"/>
    <w:rsid w:val="5EF26EAF"/>
    <w:rsid w:val="5FED582A"/>
    <w:rsid w:val="60681AA9"/>
    <w:rsid w:val="608A4F08"/>
    <w:rsid w:val="60956BA0"/>
    <w:rsid w:val="626F711E"/>
    <w:rsid w:val="62E84689"/>
    <w:rsid w:val="6326564D"/>
    <w:rsid w:val="63860E8D"/>
    <w:rsid w:val="63F87D96"/>
    <w:rsid w:val="6424218B"/>
    <w:rsid w:val="644665A5"/>
    <w:rsid w:val="64B90B25"/>
    <w:rsid w:val="650D466E"/>
    <w:rsid w:val="669B6734"/>
    <w:rsid w:val="68B13297"/>
    <w:rsid w:val="694037F5"/>
    <w:rsid w:val="6AD3740D"/>
    <w:rsid w:val="6BD26725"/>
    <w:rsid w:val="6DD76B71"/>
    <w:rsid w:val="6EE3511C"/>
    <w:rsid w:val="71296F3C"/>
    <w:rsid w:val="78E73A5B"/>
    <w:rsid w:val="7A995229"/>
    <w:rsid w:val="7B106F4E"/>
    <w:rsid w:val="7C26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color w:val="auto"/>
      <w:kern w:val="2"/>
    </w:rPr>
  </w:style>
  <w:style w:type="paragraph" w:styleId="6">
    <w:name w:val="annotation text"/>
    <w:basedOn w:val="1"/>
    <w:qFormat/>
    <w:uiPriority w:val="0"/>
    <w:pPr>
      <w:jc w:val="left"/>
    </w:pPr>
    <w:rPr>
      <w:color w:val="auto"/>
      <w:kern w:val="2"/>
    </w:r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Body Text Indent"/>
    <w:basedOn w:val="1"/>
    <w:unhideWhenUsed/>
    <w:qFormat/>
    <w:uiPriority w:val="99"/>
    <w:pPr>
      <w:spacing w:after="120"/>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next w:val="6"/>
    <w:qFormat/>
    <w:uiPriority w:val="99"/>
    <w:pPr>
      <w:ind w:left="495" w:firstLine="211"/>
    </w:pPr>
    <w:rPr>
      <w:rFonts w:ascii="宋体" w:hAnsi="宋体" w:cs="宋体"/>
      <w:lang w:val="zh-CN" w:bidi="zh-CN"/>
    </w:rPr>
  </w:style>
  <w:style w:type="character" w:customStyle="1" w:styleId="15">
    <w:name w:val="font91"/>
    <w:basedOn w:val="13"/>
    <w:qFormat/>
    <w:uiPriority w:val="0"/>
    <w:rPr>
      <w:rFonts w:hint="eastAsia" w:ascii="宋体" w:hAnsi="宋体" w:eastAsia="宋体" w:cs="宋体"/>
      <w:color w:val="000000"/>
      <w:sz w:val="16"/>
      <w:szCs w:val="16"/>
      <w:u w:val="none"/>
    </w:rPr>
  </w:style>
  <w:style w:type="character" w:customStyle="1" w:styleId="16">
    <w:name w:val="font101"/>
    <w:basedOn w:val="13"/>
    <w:qFormat/>
    <w:uiPriority w:val="0"/>
    <w:rPr>
      <w:rFonts w:hint="default" w:ascii="Times New Roman" w:hAnsi="Times New Roman" w:cs="Times New Roman"/>
      <w:color w:val="000000"/>
      <w:sz w:val="16"/>
      <w:szCs w:val="16"/>
      <w:u w:val="none"/>
    </w:rPr>
  </w:style>
  <w:style w:type="character" w:customStyle="1" w:styleId="17">
    <w:name w:val="font41"/>
    <w:basedOn w:val="13"/>
    <w:qFormat/>
    <w:uiPriority w:val="0"/>
    <w:rPr>
      <w:rFonts w:hint="eastAsia" w:ascii="宋体" w:hAnsi="宋体" w:eastAsia="宋体" w:cs="宋体"/>
      <w:color w:val="000000"/>
      <w:sz w:val="18"/>
      <w:szCs w:val="18"/>
      <w:u w:val="none"/>
    </w:rPr>
  </w:style>
  <w:style w:type="character" w:customStyle="1" w:styleId="18">
    <w:name w:val="font112"/>
    <w:basedOn w:val="13"/>
    <w:qFormat/>
    <w:uiPriority w:val="0"/>
    <w:rPr>
      <w:rFonts w:hint="eastAsia" w:ascii="宋体" w:hAnsi="宋体" w:eastAsia="宋体" w:cs="宋体"/>
      <w:color w:val="000000"/>
      <w:sz w:val="14"/>
      <w:szCs w:val="14"/>
      <w:u w:val="none"/>
    </w:rPr>
  </w:style>
  <w:style w:type="character" w:customStyle="1" w:styleId="19">
    <w:name w:val="font21"/>
    <w:basedOn w:val="13"/>
    <w:qFormat/>
    <w:uiPriority w:val="0"/>
    <w:rPr>
      <w:rFonts w:hint="eastAsia" w:ascii="宋体" w:hAnsi="宋体" w:eastAsia="宋体" w:cs="宋体"/>
      <w:color w:val="000000"/>
      <w:sz w:val="18"/>
      <w:szCs w:val="18"/>
      <w:u w:val="none"/>
    </w:rPr>
  </w:style>
  <w:style w:type="character" w:customStyle="1" w:styleId="20">
    <w:name w:val="font31"/>
    <w:basedOn w:val="13"/>
    <w:qFormat/>
    <w:uiPriority w:val="0"/>
    <w:rPr>
      <w:rFonts w:hint="default" w:ascii="Times New Roman" w:hAnsi="Times New Roman" w:cs="Times New Roman"/>
      <w:color w:val="000000"/>
      <w:sz w:val="18"/>
      <w:szCs w:val="18"/>
      <w:u w:val="none"/>
    </w:rPr>
  </w:style>
  <w:style w:type="character" w:customStyle="1" w:styleId="21">
    <w:name w:val="font11"/>
    <w:basedOn w:val="13"/>
    <w:qFormat/>
    <w:uiPriority w:val="0"/>
    <w:rPr>
      <w:rFonts w:hint="default" w:ascii="Times New Roman" w:hAnsi="Times New Roman" w:cs="Times New Roman"/>
      <w:color w:val="000000"/>
      <w:sz w:val="18"/>
      <w:szCs w:val="18"/>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character" w:customStyle="1" w:styleId="23">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2612</Words>
  <Characters>2891</Characters>
  <Lines>0</Lines>
  <Paragraphs>0</Paragraphs>
  <TotalTime>78</TotalTime>
  <ScaleCrop>false</ScaleCrop>
  <LinksUpToDate>false</LinksUpToDate>
  <CharactersWithSpaces>3003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李洁</cp:lastModifiedBy>
  <cp:lastPrinted>2026-01-13T08:37:00Z</cp:lastPrinted>
  <dcterms:modified xsi:type="dcterms:W3CDTF">2026-03-13T05:40:38Z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eyJoZGlkIjoiNjY4MjRkYzNhODZlYjg3OGY4YWJmMDQ5MDdhY2FiZGQiLCJ1c2VySWQiOiIxNzk5ODgxNTMyIn0=</vt:lpwstr>
  </property>
  <property fmtid="{D5CDD505-2E9C-101B-9397-08002B2CF9AE}" pid="4" name="ICV">
    <vt:lpwstr>AC08B15DEC824E5996F0D7D741009FFB_12</vt:lpwstr>
  </property>
</Properties>
</file>