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D7868">
      <w:pPr>
        <w:pStyle w:val="2"/>
        <w:rPr>
          <w:rFonts w:hint="default" w:ascii="方正小标宋简体" w:hAnsi="宋体" w:eastAsia="方正小标宋简体" w:cs="宋体"/>
          <w:lang w:val="en-US" w:eastAsia="zh-CN"/>
        </w:rPr>
      </w:pPr>
      <w:r>
        <w:rPr>
          <w:rFonts w:hint="eastAsia" w:ascii="方正小标宋简体" w:hAnsi="宋体" w:eastAsia="方正小标宋简体" w:cs="宋体"/>
          <w:lang w:val="en-US" w:eastAsia="zh-CN"/>
        </w:rPr>
        <w:t>镇江海纳川物流产业发展有限责任公司</w:t>
      </w:r>
    </w:p>
    <w:p w14:paraId="49626631">
      <w:pPr>
        <w:pStyle w:val="2"/>
        <w:rPr>
          <w:rFonts w:hint="eastAsia" w:ascii="方正小标宋简体" w:eastAsia="方正小标宋简体" w:cs="宋体"/>
          <w:lang w:eastAsia="zh-CN"/>
        </w:rPr>
      </w:pPr>
      <w:r>
        <w:rPr>
          <w:rFonts w:hint="eastAsia" w:ascii="方正小标宋简体" w:hAnsi="宋体" w:eastAsia="方正小标宋简体" w:cs="宋体"/>
          <w:lang w:eastAsia="zh-CN"/>
        </w:rPr>
        <w:t>比选文书</w:t>
      </w:r>
    </w:p>
    <w:p w14:paraId="1AF28201">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w:t>
      </w:r>
      <w:r>
        <w:rPr>
          <w:rFonts w:hint="eastAsia" w:ascii="方正仿宋简体" w:hAnsi="方正仿宋简体" w:eastAsia="方正仿宋简体" w:cs="方正仿宋简体"/>
          <w:bCs/>
          <w:sz w:val="32"/>
          <w:szCs w:val="32"/>
          <w:lang w:val="en-US" w:eastAsia="zh-CN"/>
        </w:rPr>
        <w:t>采购</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sz w:val="32"/>
          <w:szCs w:val="32"/>
        </w:rPr>
        <w:t>欢迎具有相关资质的厂商前来</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w:t>
      </w:r>
    </w:p>
    <w:p w14:paraId="2DB2950E">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概况</w:t>
      </w:r>
    </w:p>
    <w:p w14:paraId="1A21D21D">
      <w:pPr>
        <w:spacing w:line="600" w:lineRule="exact"/>
        <w:ind w:firstLine="640" w:firstLineChars="200"/>
        <w:jc w:val="left"/>
        <w:rPr>
          <w:rFonts w:hint="eastAsia"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lang w:val="en-US" w:eastAsia="zh-CN"/>
        </w:rPr>
        <w:t>20260311液硫管道夹套解体及内管液硫清理</w:t>
      </w:r>
      <w:r>
        <w:rPr>
          <w:rFonts w:hint="eastAsia" w:ascii="方正仿宋简体" w:hAnsi="方正仿宋简体" w:eastAsia="方正仿宋简体" w:cs="方正仿宋简体"/>
          <w:kern w:val="44"/>
          <w:sz w:val="32"/>
          <w:szCs w:val="32"/>
          <w:u w:val="single"/>
        </w:rPr>
        <w:t>；</w:t>
      </w:r>
    </w:p>
    <w:p w14:paraId="721B36B2">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44"/>
          <w:sz w:val="32"/>
          <w:szCs w:val="32"/>
          <w:u w:val="single"/>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sz w:val="32"/>
          <w:szCs w:val="32"/>
          <w:lang w:val="en-US" w:eastAsia="zh-CN"/>
        </w:rPr>
        <w:t>交货及施工</w:t>
      </w:r>
      <w:r>
        <w:rPr>
          <w:rFonts w:hint="eastAsia" w:ascii="方正仿宋简体" w:hAnsi="方正仿宋简体" w:eastAsia="方正仿宋简体" w:cs="方正仿宋简体"/>
          <w:bCs/>
          <w:sz w:val="32"/>
          <w:szCs w:val="32"/>
        </w:rPr>
        <w:t>时间</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u w:val="single"/>
        </w:rPr>
        <w:t>合同签订</w:t>
      </w:r>
      <w:r>
        <w:rPr>
          <w:rFonts w:hint="eastAsia" w:ascii="方正仿宋简体" w:hAnsi="方正仿宋简体" w:eastAsia="方正仿宋简体" w:cs="方正仿宋简体"/>
          <w:sz w:val="32"/>
          <w:szCs w:val="32"/>
          <w:u w:val="single"/>
          <w:lang w:val="en-US" w:eastAsia="zh-CN"/>
        </w:rPr>
        <w:t>且</w:t>
      </w:r>
      <w:r>
        <w:rPr>
          <w:rFonts w:hint="eastAsia" w:ascii="方正仿宋简体" w:hAnsi="方正仿宋简体" w:eastAsia="方正仿宋简体" w:cs="方正仿宋简体"/>
          <w:sz w:val="32"/>
          <w:szCs w:val="32"/>
          <w:highlight w:val="none"/>
          <w:u w:val="single"/>
          <w:lang w:val="en-US" w:eastAsia="zh-CN"/>
        </w:rPr>
        <w:t>采购方具备施工条件</w:t>
      </w:r>
      <w:r>
        <w:rPr>
          <w:rFonts w:hint="eastAsia" w:ascii="方正仿宋简体" w:hAnsi="方正仿宋简体" w:eastAsia="方正仿宋简体" w:cs="方正仿宋简体"/>
          <w:color w:val="FF0000"/>
          <w:sz w:val="32"/>
          <w:szCs w:val="32"/>
          <w:highlight w:val="none"/>
          <w:u w:val="single"/>
          <w:lang w:val="en-US" w:eastAsia="zh-CN"/>
        </w:rPr>
        <w:t>20个工作日内</w:t>
      </w:r>
      <w:r>
        <w:rPr>
          <w:rFonts w:hint="eastAsia" w:ascii="方正仿宋简体" w:hAnsi="方正仿宋简体" w:eastAsia="方正仿宋简体" w:cs="方正仿宋简体"/>
          <w:sz w:val="32"/>
          <w:szCs w:val="32"/>
          <w:highlight w:val="none"/>
          <w:u w:val="single"/>
          <w:lang w:val="en-US" w:eastAsia="zh-CN"/>
        </w:rPr>
        <w:t>完成</w:t>
      </w:r>
      <w:r>
        <w:rPr>
          <w:rFonts w:hint="eastAsia" w:ascii="方正仿宋简体" w:hAnsi="方正仿宋简体" w:eastAsia="方正仿宋简体" w:cs="方正仿宋简体"/>
          <w:kern w:val="44"/>
          <w:sz w:val="32"/>
          <w:szCs w:val="32"/>
          <w:highlight w:val="none"/>
          <w:u w:val="single"/>
        </w:rPr>
        <w:t>；</w:t>
      </w:r>
    </w:p>
    <w:p w14:paraId="303A0168">
      <w:pPr>
        <w:pStyle w:val="2"/>
        <w:ind w:firstLine="640" w:firstLineChars="200"/>
        <w:jc w:val="both"/>
        <w:rPr>
          <w:rFonts w:hint="eastAsia" w:ascii="方正仿宋简体" w:hAnsi="方正仿宋简体" w:eastAsia="方正仿宋简体" w:cs="方正仿宋简体"/>
          <w:sz w:val="28"/>
          <w:szCs w:val="28"/>
          <w:u w:val="single"/>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lang w:val="en-US" w:eastAsia="zh-CN"/>
        </w:rPr>
        <w:t>施工</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lang w:val="en-US" w:eastAsia="zh-CN"/>
        </w:rPr>
        <w:t>港口运营公司</w:t>
      </w:r>
      <w:r>
        <w:rPr>
          <w:rFonts w:hint="eastAsia" w:ascii="方正仿宋简体" w:hAnsi="方正仿宋简体" w:eastAsia="方正仿宋简体" w:cs="方正仿宋简体"/>
          <w:kern w:val="44"/>
          <w:sz w:val="32"/>
          <w:szCs w:val="32"/>
          <w:u w:val="single"/>
        </w:rPr>
        <w:t>；</w:t>
      </w:r>
    </w:p>
    <w:p w14:paraId="04C87CE3">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截止时间：</w:t>
      </w:r>
      <w:r>
        <w:rPr>
          <w:rFonts w:hint="eastAsia" w:ascii="方正仿宋简体" w:hAnsi="方正仿宋简体" w:eastAsia="方正仿宋简体" w:cs="方正仿宋简体"/>
          <w:bCs/>
          <w:sz w:val="32"/>
          <w:szCs w:val="32"/>
          <w:u w:val="single"/>
          <w:lang w:val="en-US" w:eastAsia="zh-CN"/>
        </w:rPr>
        <w:t>2026年3月25日上午10:00</w:t>
      </w:r>
      <w:r>
        <w:rPr>
          <w:rFonts w:hint="eastAsia" w:ascii="方正仿宋简体" w:hAnsi="方正仿宋简体" w:eastAsia="方正仿宋简体" w:cs="方正仿宋简体"/>
          <w:kern w:val="44"/>
          <w:sz w:val="32"/>
          <w:szCs w:val="32"/>
          <w:u w:val="single"/>
        </w:rPr>
        <w:t>；</w:t>
      </w:r>
    </w:p>
    <w:p w14:paraId="6125BABE">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时间：</w:t>
      </w:r>
      <w:r>
        <w:rPr>
          <w:rFonts w:hint="eastAsia" w:ascii="方正仿宋简体" w:hAnsi="方正仿宋简体" w:eastAsia="方正仿宋简体" w:cs="方正仿宋简体"/>
          <w:bCs/>
          <w:sz w:val="32"/>
          <w:szCs w:val="32"/>
          <w:u w:val="single"/>
          <w:lang w:val="en-US" w:eastAsia="zh-CN"/>
        </w:rPr>
        <w:t>2026年3月25日上午10:00</w:t>
      </w:r>
      <w:r>
        <w:rPr>
          <w:rFonts w:hint="eastAsia" w:ascii="方正仿宋简体" w:hAnsi="方正仿宋简体" w:eastAsia="方正仿宋简体" w:cs="方正仿宋简体"/>
          <w:kern w:val="44"/>
          <w:sz w:val="32"/>
          <w:szCs w:val="32"/>
          <w:u w:val="single"/>
        </w:rPr>
        <w:t>；</w:t>
      </w:r>
    </w:p>
    <w:p w14:paraId="42A5ACCC">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kern w:val="2"/>
          <w:sz w:val="32"/>
          <w:szCs w:val="32"/>
          <w:lang w:val="en-US" w:eastAsia="zh-CN" w:bidi="ar-SA"/>
        </w:rPr>
        <w:t>评审</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rPr>
        <w:t>镇江海纳川物流产业发展</w:t>
      </w:r>
      <w:bookmarkStart w:id="4" w:name="_GoBack"/>
      <w:bookmarkEnd w:id="4"/>
      <w:r>
        <w:rPr>
          <w:rFonts w:hint="eastAsia" w:ascii="方正仿宋简体" w:hAnsi="方正仿宋简体" w:eastAsia="方正仿宋简体" w:cs="方正仿宋简体"/>
          <w:sz w:val="32"/>
          <w:szCs w:val="32"/>
          <w:u w:val="single"/>
        </w:rPr>
        <w:t>有限责任公司210</w:t>
      </w:r>
      <w:r>
        <w:rPr>
          <w:rFonts w:hint="eastAsia" w:ascii="方正仿宋简体" w:hAnsi="方正仿宋简体" w:eastAsia="方正仿宋简体" w:cs="方正仿宋简体"/>
          <w:sz w:val="32"/>
          <w:szCs w:val="32"/>
        </w:rPr>
        <w:t>；</w:t>
      </w:r>
    </w:p>
    <w:p w14:paraId="566941A6">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公示：中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信息将于</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后在江苏索普集团官网公示，请各</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348BBFE2">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内容</w:t>
      </w:r>
    </w:p>
    <w:p w14:paraId="0B453DE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14:paraId="2F5E5A5E">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方正仿宋简体" w:hAnsi="方正仿宋简体" w:eastAsia="方正仿宋简体" w:cs="方正仿宋简体"/>
          <w:bCs/>
          <w:sz w:val="32"/>
          <w:szCs w:val="32"/>
          <w:highlight w:val="none"/>
          <w:u w:val="none"/>
          <w:lang w:val="en-US" w:eastAsia="zh-CN"/>
        </w:rPr>
      </w:pPr>
      <w:r>
        <w:rPr>
          <w:rFonts w:hint="eastAsia" w:ascii="方正仿宋简体" w:hAnsi="方正仿宋简体" w:eastAsia="方正仿宋简体" w:cs="方正仿宋简体"/>
          <w:bCs/>
          <w:sz w:val="32"/>
          <w:szCs w:val="32"/>
          <w:u w:val="none"/>
          <w:lang w:val="en-US" w:eastAsia="zh-CN"/>
        </w:rPr>
        <w:t>液硫管道夹套解体及内管液硫清理</w:t>
      </w:r>
    </w:p>
    <w:p w14:paraId="7870BE45">
      <w:pPr>
        <w:keepNext w:val="0"/>
        <w:keepLines w:val="0"/>
        <w:pageBreakBefore w:val="0"/>
        <w:kinsoku/>
        <w:wordWrap/>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070DD140">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1.</w:t>
      </w:r>
      <w:r>
        <w:rPr>
          <w:rFonts w:hint="eastAsia" w:ascii="方正仿宋简体" w:hAnsi="方正仿宋简体" w:eastAsia="方正仿宋简体" w:cs="方正仿宋简体"/>
          <w:sz w:val="32"/>
          <w:szCs w:val="32"/>
        </w:rPr>
        <w:t>工作量清单</w:t>
      </w:r>
    </w:p>
    <w:p w14:paraId="73120F7C">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u w:val="none"/>
          <w:lang w:val="en-US" w:eastAsia="zh-CN"/>
        </w:rPr>
        <w:t>（1）液硫管道夹套解体及内管液硫清理</w:t>
      </w:r>
      <w:r>
        <w:rPr>
          <w:rFonts w:hint="eastAsia" w:ascii="方正仿宋简体" w:hAnsi="方正仿宋简体" w:eastAsia="方正仿宋简体" w:cs="方正仿宋简体"/>
          <w:sz w:val="32"/>
          <w:szCs w:val="32"/>
        </w:rPr>
        <w:t>：钢管外径Φ426mm，内径Φ325mm，长185m；管道外径Φ219mm，内径Φ159mm，长45m；夹套弯头外径Φ426mm，内径Φ325mm，17只；夹套弯头Φ219mm，内径Φ159mm，14只；夹套三通外径Φ426mm，内径Φ325mm，5只；夹套三通Φ219mm，内径Φ159mm，6只；夹套阀门DN400，内径DN300，8只；拆除保温Φ426mm，长185m；Φ219mm，长45m。</w:t>
      </w:r>
    </w:p>
    <w:p w14:paraId="1B6E6962">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2）清理硫磺后根据生产情况分天分批投送至液硫地下槽，处理点距离地下槽约500米。</w:t>
      </w:r>
    </w:p>
    <w:p w14:paraId="23C019D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2.承包方式：</w:t>
      </w:r>
    </w:p>
    <w:p w14:paraId="48BF628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主材由采购方提供，辅材由报价方提供。</w:t>
      </w:r>
    </w:p>
    <w:p w14:paraId="17282D7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以上材料除特别说明外，均为普通碳钢材质。</w:t>
      </w:r>
    </w:p>
    <w:p w14:paraId="2A9A87EA">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FF0000"/>
          <w:sz w:val="32"/>
          <w:szCs w:val="32"/>
          <w:highlight w:val="none"/>
        </w:rPr>
      </w:pPr>
      <w:r>
        <w:rPr>
          <w:rFonts w:hint="eastAsia" w:ascii="方正仿宋_GBK" w:hAnsi="方正仿宋_GBK" w:eastAsia="方正仿宋_GBK" w:cs="方正仿宋_GBK"/>
          <w:color w:val="FF0000"/>
          <w:sz w:val="32"/>
          <w:szCs w:val="32"/>
          <w:highlight w:val="none"/>
          <w:lang w:val="en-US" w:eastAsia="zh-CN"/>
        </w:rPr>
        <w:t>3.</w:t>
      </w:r>
      <w:r>
        <w:rPr>
          <w:rFonts w:hint="eastAsia" w:ascii="方正仿宋_GBK" w:hAnsi="方正仿宋_GBK" w:eastAsia="方正仿宋_GBK" w:cs="方正仿宋_GBK"/>
          <w:color w:val="FF0000"/>
          <w:sz w:val="32"/>
          <w:szCs w:val="32"/>
          <w:highlight w:val="none"/>
        </w:rPr>
        <w:t>本</w:t>
      </w:r>
      <w:r>
        <w:rPr>
          <w:rFonts w:hint="eastAsia" w:ascii="方正仿宋_GBK" w:hAnsi="方正仿宋_GBK" w:eastAsia="方正仿宋_GBK" w:cs="方正仿宋_GBK"/>
          <w:color w:val="FF0000"/>
          <w:sz w:val="32"/>
          <w:szCs w:val="32"/>
          <w:highlight w:val="none"/>
          <w:lang w:val="en-US" w:eastAsia="zh-CN"/>
        </w:rPr>
        <w:t>项目</w:t>
      </w:r>
      <w:r>
        <w:rPr>
          <w:rFonts w:hint="eastAsia" w:ascii="方正仿宋_GBK" w:hAnsi="方正仿宋_GBK" w:eastAsia="方正仿宋_GBK" w:cs="方正仿宋_GBK"/>
          <w:color w:val="FF0000"/>
          <w:sz w:val="32"/>
          <w:szCs w:val="32"/>
          <w:highlight w:val="none"/>
        </w:rPr>
        <w:t>施工</w:t>
      </w:r>
      <w:r>
        <w:rPr>
          <w:rFonts w:hint="eastAsia" w:ascii="方正仿宋_GBK" w:hAnsi="方正仿宋_GBK" w:eastAsia="方正仿宋_GBK" w:cs="方正仿宋_GBK"/>
          <w:color w:val="FF0000"/>
          <w:sz w:val="32"/>
          <w:szCs w:val="32"/>
          <w:highlight w:val="none"/>
          <w:lang w:val="en-US" w:eastAsia="zh-CN"/>
        </w:rPr>
        <w:t>涉及特殊作业</w:t>
      </w:r>
      <w:r>
        <w:rPr>
          <w:rFonts w:hint="eastAsia" w:ascii="方正仿宋_GBK" w:hAnsi="方正仿宋_GBK" w:eastAsia="方正仿宋_GBK" w:cs="方正仿宋_GBK"/>
          <w:color w:val="FF0000"/>
          <w:sz w:val="32"/>
          <w:szCs w:val="32"/>
          <w:highlight w:val="none"/>
        </w:rPr>
        <w:t>，每天须办理、审批危险作业票证</w:t>
      </w:r>
      <w:r>
        <w:rPr>
          <w:rFonts w:hint="eastAsia" w:ascii="方正仿宋_GBK" w:hAnsi="方正仿宋_GBK" w:eastAsia="方正仿宋_GBK" w:cs="方正仿宋_GBK"/>
          <w:color w:val="FF0000"/>
          <w:sz w:val="32"/>
          <w:szCs w:val="32"/>
          <w:highlight w:val="none"/>
          <w:lang w:eastAsia="zh-CN"/>
        </w:rPr>
        <w:t>（</w:t>
      </w:r>
      <w:r>
        <w:rPr>
          <w:rFonts w:hint="eastAsia" w:ascii="方正仿宋_GBK" w:hAnsi="方正仿宋_GBK" w:eastAsia="方正仿宋_GBK" w:cs="方正仿宋_GBK"/>
          <w:color w:val="FF0000"/>
          <w:sz w:val="32"/>
          <w:szCs w:val="32"/>
          <w:highlight w:val="none"/>
          <w:lang w:val="en-US" w:eastAsia="zh-CN"/>
        </w:rPr>
        <w:t>如动火作业等）</w:t>
      </w:r>
      <w:r>
        <w:rPr>
          <w:rFonts w:hint="eastAsia" w:ascii="方正仿宋_GBK" w:hAnsi="方正仿宋_GBK" w:eastAsia="方正仿宋_GBK" w:cs="方正仿宋_GBK"/>
          <w:color w:val="FF0000"/>
          <w:sz w:val="32"/>
          <w:szCs w:val="32"/>
          <w:highlight w:val="none"/>
        </w:rPr>
        <w:t>，施工时间原则上只安排在</w:t>
      </w:r>
      <w:r>
        <w:rPr>
          <w:rFonts w:hint="eastAsia" w:ascii="方正仿宋_GBK" w:hAnsi="方正仿宋_GBK" w:eastAsia="方正仿宋_GBK" w:cs="方正仿宋_GBK"/>
          <w:color w:val="FF0000"/>
          <w:sz w:val="32"/>
          <w:szCs w:val="32"/>
          <w:highlight w:val="none"/>
          <w:lang w:val="en-US" w:eastAsia="zh-CN"/>
        </w:rPr>
        <w:t>白天</w:t>
      </w:r>
      <w:r>
        <w:rPr>
          <w:rFonts w:hint="eastAsia" w:ascii="方正仿宋_GBK" w:hAnsi="方正仿宋_GBK" w:eastAsia="方正仿宋_GBK" w:cs="方正仿宋_GBK"/>
          <w:color w:val="FF0000"/>
          <w:sz w:val="32"/>
          <w:szCs w:val="32"/>
          <w:highlight w:val="none"/>
        </w:rPr>
        <w:t>工作时段</w:t>
      </w:r>
      <w:r>
        <w:rPr>
          <w:rFonts w:hint="eastAsia" w:ascii="方正仿宋简体" w:hAnsi="方正仿宋简体" w:eastAsia="方正仿宋简体" w:cs="方正仿宋简体"/>
          <w:bCs/>
          <w:sz w:val="32"/>
          <w:szCs w:val="32"/>
          <w:u w:val="none"/>
          <w:lang w:val="en-US" w:eastAsia="zh-CN"/>
        </w:rPr>
        <w:t>，</w:t>
      </w:r>
      <w:r>
        <w:rPr>
          <w:rFonts w:hint="eastAsia" w:ascii="方正仿宋_GBK" w:hAnsi="方正仿宋_GBK" w:eastAsia="方正仿宋_GBK" w:cs="方正仿宋_GBK"/>
          <w:color w:val="FF0000"/>
          <w:sz w:val="32"/>
          <w:szCs w:val="32"/>
          <w:highlight w:val="none"/>
        </w:rPr>
        <w:t>相关施工准备、票证办理和工艺处置等所需时间。</w:t>
      </w:r>
      <w:r>
        <w:rPr>
          <w:rFonts w:hint="eastAsia" w:ascii="方正仿宋_GBK" w:hAnsi="方正仿宋_GBK" w:eastAsia="方正仿宋_GBK" w:cs="方正仿宋_GBK"/>
          <w:color w:val="FF0000"/>
          <w:sz w:val="32"/>
          <w:szCs w:val="32"/>
          <w:highlight w:val="none"/>
          <w:lang w:val="en-US" w:eastAsia="zh-CN"/>
        </w:rPr>
        <w:t>报价方</w:t>
      </w:r>
      <w:r>
        <w:rPr>
          <w:rFonts w:hint="eastAsia" w:ascii="方正仿宋_GBK" w:hAnsi="方正仿宋_GBK" w:eastAsia="方正仿宋_GBK" w:cs="方正仿宋_GBK"/>
          <w:color w:val="FF0000"/>
          <w:sz w:val="32"/>
          <w:szCs w:val="32"/>
          <w:highlight w:val="none"/>
        </w:rPr>
        <w:t>报价中需充分考虑实际施工效率</w:t>
      </w:r>
      <w:r>
        <w:rPr>
          <w:rFonts w:hint="eastAsia" w:ascii="方正仿宋_GBK" w:hAnsi="方正仿宋_GBK" w:eastAsia="方正仿宋_GBK" w:cs="方正仿宋_GBK"/>
          <w:color w:val="FF0000"/>
          <w:sz w:val="32"/>
          <w:szCs w:val="32"/>
          <w:highlight w:val="none"/>
          <w:lang w:eastAsia="zh-CN"/>
        </w:rPr>
        <w:t>，</w:t>
      </w:r>
      <w:r>
        <w:rPr>
          <w:rFonts w:hint="eastAsia" w:ascii="方正仿宋_GBK" w:hAnsi="方正仿宋_GBK" w:eastAsia="方正仿宋_GBK" w:cs="方正仿宋_GBK"/>
          <w:color w:val="FF0000"/>
          <w:sz w:val="32"/>
          <w:szCs w:val="32"/>
          <w:highlight w:val="none"/>
          <w:lang w:val="en-US" w:eastAsia="zh-CN"/>
        </w:rPr>
        <w:t>合理报价</w:t>
      </w:r>
      <w:r>
        <w:rPr>
          <w:rFonts w:hint="eastAsia" w:ascii="方正仿宋_GBK" w:hAnsi="方正仿宋_GBK" w:eastAsia="方正仿宋_GBK" w:cs="方正仿宋_GBK"/>
          <w:color w:val="FF0000"/>
          <w:sz w:val="32"/>
          <w:szCs w:val="32"/>
          <w:highlight w:val="none"/>
        </w:rPr>
        <w:t>。</w:t>
      </w:r>
    </w:p>
    <w:p w14:paraId="37369BC2">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方正仿宋_GBK" w:hAnsi="方正仿宋_GBK" w:eastAsia="方正仿宋_GBK" w:cs="方正仿宋_GBK"/>
          <w:color w:val="FF0000"/>
          <w:sz w:val="32"/>
          <w:szCs w:val="32"/>
          <w:highlight w:val="none"/>
          <w:lang w:val="en-US" w:eastAsia="zh-CN"/>
        </w:rPr>
      </w:pPr>
      <w:r>
        <w:rPr>
          <w:rFonts w:hint="eastAsia" w:ascii="方正仿宋_GBK" w:hAnsi="方正仿宋_GBK" w:eastAsia="方正仿宋_GBK" w:cs="方正仿宋_GBK"/>
          <w:color w:val="FF0000"/>
          <w:sz w:val="32"/>
          <w:szCs w:val="32"/>
          <w:highlight w:val="none"/>
          <w:lang w:val="en-US" w:eastAsia="zh-CN"/>
        </w:rPr>
        <w:t>4.</w:t>
      </w:r>
      <w:r>
        <w:rPr>
          <w:rFonts w:hint="eastAsia" w:ascii="方正仿宋简体" w:hAnsi="方正仿宋简体" w:eastAsia="方正仿宋简体" w:cs="方正仿宋简体"/>
          <w:bCs/>
          <w:color w:val="FF0000"/>
          <w:sz w:val="32"/>
          <w:szCs w:val="32"/>
          <w:u w:val="none"/>
          <w:lang w:val="en-US" w:eastAsia="zh-CN"/>
        </w:rPr>
        <w:t>液硫管道夹套解体及内管液硫清理均根据施工及生产情况分批处理。</w:t>
      </w:r>
    </w:p>
    <w:p w14:paraId="2E1CA6C2">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5</w:t>
      </w:r>
      <w:r>
        <w:rPr>
          <w:rFonts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一切</w:t>
      </w:r>
      <w:r>
        <w:rPr>
          <w:rFonts w:ascii="方正仿宋简体" w:hAnsi="方正仿宋简体" w:eastAsia="方正仿宋简体" w:cs="方正仿宋简体"/>
          <w:sz w:val="32"/>
          <w:szCs w:val="32"/>
        </w:rPr>
        <w:t>机械辅助设施</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叉车、吊车、曲臂车、脚手架、平板车等）</w:t>
      </w:r>
      <w:r>
        <w:rPr>
          <w:rFonts w:ascii="方正仿宋简体" w:hAnsi="方正仿宋简体" w:eastAsia="方正仿宋简体" w:cs="方正仿宋简体"/>
          <w:sz w:val="32"/>
          <w:szCs w:val="32"/>
        </w:rPr>
        <w:t>须在符合安全规范及安全性能的前提下由</w:t>
      </w:r>
      <w:r>
        <w:rPr>
          <w:rFonts w:hint="eastAsia" w:ascii="方正仿宋简体" w:hAnsi="方正仿宋简体" w:eastAsia="方正仿宋简体" w:cs="方正仿宋简体"/>
          <w:sz w:val="32"/>
          <w:szCs w:val="32"/>
          <w:lang w:eastAsia="zh-CN"/>
        </w:rPr>
        <w:t>成交</w:t>
      </w:r>
      <w:r>
        <w:rPr>
          <w:rFonts w:ascii="方正仿宋简体" w:hAnsi="方正仿宋简体" w:eastAsia="方正仿宋简体" w:cs="方正仿宋简体"/>
          <w:sz w:val="32"/>
          <w:szCs w:val="32"/>
        </w:rPr>
        <w:t>方自行解决，其它在施工中任何可能发生的费用，如</w:t>
      </w:r>
      <w:r>
        <w:rPr>
          <w:rFonts w:ascii="方正仿宋简体" w:hAnsi="方正仿宋简体" w:eastAsia="方正仿宋简体" w:cs="方正仿宋简体"/>
          <w:color w:val="FF0000"/>
          <w:sz w:val="32"/>
          <w:szCs w:val="32"/>
        </w:rPr>
        <w:t>拆除费</w:t>
      </w:r>
      <w:r>
        <w:rPr>
          <w:rFonts w:ascii="方正仿宋简体" w:hAnsi="方正仿宋简体" w:eastAsia="方正仿宋简体" w:cs="方正仿宋简体"/>
          <w:sz w:val="32"/>
          <w:szCs w:val="32"/>
        </w:rPr>
        <w:t>、赶工加班费、设备材料保管费、短途运输搬运费、</w:t>
      </w:r>
      <w:r>
        <w:rPr>
          <w:rFonts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color w:val="FF0000"/>
          <w:sz w:val="32"/>
          <w:szCs w:val="32"/>
          <w:lang w:eastAsia="zh-CN"/>
        </w:rPr>
        <w:t>（政府指定垃圾处理点）</w:t>
      </w:r>
      <w:r>
        <w:rPr>
          <w:rFonts w:ascii="方正仿宋简体" w:hAnsi="方正仿宋简体" w:eastAsia="方正仿宋简体" w:cs="方正仿宋简体"/>
          <w:sz w:val="32"/>
          <w:szCs w:val="32"/>
        </w:rPr>
        <w:t>、围挡搭设费</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冬季施工增加费</w:t>
      </w:r>
      <w:r>
        <w:rPr>
          <w:rFonts w:ascii="方正仿宋简体" w:hAnsi="方正仿宋简体" w:eastAsia="方正仿宋简体" w:cs="方正仿宋简体"/>
          <w:sz w:val="32"/>
          <w:szCs w:val="32"/>
        </w:rPr>
        <w:t>等都应包含在</w:t>
      </w:r>
      <w:r>
        <w:rPr>
          <w:rFonts w:hint="eastAsia" w:ascii="方正仿宋简体" w:hAnsi="方正仿宋简体" w:eastAsia="方正仿宋简体" w:cs="方正仿宋简体"/>
          <w:sz w:val="32"/>
          <w:szCs w:val="32"/>
          <w:lang w:eastAsia="zh-CN"/>
        </w:rPr>
        <w:t>报价</w:t>
      </w:r>
      <w:r>
        <w:rPr>
          <w:rFonts w:ascii="方正仿宋简体" w:hAnsi="方正仿宋简体" w:eastAsia="方正仿宋简体" w:cs="方正仿宋简体"/>
          <w:sz w:val="32"/>
          <w:szCs w:val="32"/>
        </w:rPr>
        <w:t>中。</w:t>
      </w:r>
    </w:p>
    <w:p w14:paraId="595370C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.质量要求及技术标准：</w:t>
      </w:r>
      <w:r>
        <w:rPr>
          <w:rFonts w:hint="eastAsia" w:ascii="方正仿宋简体" w:hAnsi="方正仿宋简体" w:eastAsia="方正仿宋简体" w:cs="方正仿宋简体"/>
          <w:sz w:val="32"/>
          <w:szCs w:val="32"/>
          <w:lang w:val="zh-CN"/>
        </w:rPr>
        <w:t>《机械设备安装工程施工及验收通用规范》GB50231-</w:t>
      </w:r>
      <w:r>
        <w:rPr>
          <w:rFonts w:hint="eastAsia" w:ascii="方正仿宋简体" w:hAnsi="方正仿宋简体" w:eastAsia="方正仿宋简体" w:cs="方正仿宋简体"/>
          <w:sz w:val="32"/>
          <w:szCs w:val="32"/>
          <w:lang w:val="en-US" w:eastAsia="zh-CN"/>
        </w:rPr>
        <w:t>2009</w:t>
      </w:r>
      <w:r>
        <w:rPr>
          <w:rFonts w:hint="eastAsia" w:ascii="方正仿宋简体" w:hAnsi="方正仿宋简体" w:eastAsia="方正仿宋简体" w:cs="方正仿宋简体"/>
          <w:sz w:val="32"/>
          <w:szCs w:val="32"/>
          <w:lang w:val="zh-CN"/>
        </w:rPr>
        <w:t>、《现场设备、工业管道焊接工程施工及验收规范》GB-5023</w:t>
      </w: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lang w:val="zh-CN"/>
        </w:rPr>
        <w:t>-2011</w:t>
      </w:r>
      <w:r>
        <w:rPr>
          <w:rFonts w:hint="eastAsia" w:ascii="方正仿宋简体" w:hAnsi="方正仿宋简体" w:eastAsia="方正仿宋简体" w:cs="方正仿宋简体"/>
          <w:sz w:val="32"/>
          <w:szCs w:val="32"/>
        </w:rPr>
        <w:t>。</w:t>
      </w:r>
    </w:p>
    <w:p w14:paraId="061CC8EB">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7</w:t>
      </w:r>
      <w:r>
        <w:rPr>
          <w:rFonts w:ascii="方正仿宋简体" w:hAnsi="方正仿宋简体" w:eastAsia="方正仿宋简体" w:cs="方正仿宋简体"/>
          <w:kern w:val="2"/>
          <w:sz w:val="32"/>
          <w:szCs w:val="32"/>
        </w:rPr>
        <w:t>.工程报价为含税价，请注明税率。</w:t>
      </w:r>
    </w:p>
    <w:p w14:paraId="7376B4DB">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方正黑体_GBK" w:hAnsi="方正黑体_GBK" w:eastAsia="方正黑体_GBK" w:cs="方正黑体_GBK"/>
          <w:sz w:val="32"/>
          <w:szCs w:val="32"/>
        </w:rPr>
      </w:pPr>
      <w:r>
        <w:rPr>
          <w:rFonts w:hint="eastAsia" w:ascii="方正仿宋简体" w:hAnsi="方正仿宋简体" w:eastAsia="方正仿宋简体" w:cs="方正仿宋简体"/>
          <w:kern w:val="2"/>
          <w:sz w:val="32"/>
          <w:szCs w:val="32"/>
          <w:lang w:val="en-US" w:eastAsia="zh-CN"/>
        </w:rPr>
        <w:t>8</w:t>
      </w:r>
      <w:r>
        <w:rPr>
          <w:rFonts w:ascii="方正仿宋简体" w:hAnsi="方正仿宋简体" w:eastAsia="方正仿宋简体" w:cs="方正仿宋简体"/>
          <w:kern w:val="2"/>
          <w:sz w:val="32"/>
          <w:szCs w:val="32"/>
        </w:rPr>
        <w:t>.如涉及防爆区域作业，</w:t>
      </w:r>
      <w:r>
        <w:rPr>
          <w:rFonts w:hint="eastAsia" w:ascii="方正仿宋简体" w:hAnsi="方正仿宋简体" w:eastAsia="方正仿宋简体" w:cs="方正仿宋简体"/>
          <w:kern w:val="2"/>
          <w:sz w:val="32"/>
          <w:szCs w:val="32"/>
          <w:lang w:eastAsia="zh-CN"/>
        </w:rPr>
        <w:t>报价</w:t>
      </w:r>
      <w:r>
        <w:rPr>
          <w:rFonts w:ascii="方正仿宋简体" w:hAnsi="方正仿宋简体" w:eastAsia="方正仿宋简体" w:cs="方正仿宋简体"/>
          <w:kern w:val="2"/>
          <w:sz w:val="32"/>
          <w:szCs w:val="32"/>
        </w:rPr>
        <w:t>单位应使用具备防爆功能的工器具。</w:t>
      </w:r>
    </w:p>
    <w:p w14:paraId="3471940B">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ascii="方正仿宋简体" w:hAnsi="方正仿宋简体" w:eastAsia="方正仿宋简体" w:cs="方正仿宋简体"/>
          <w:kern w:val="2"/>
          <w:sz w:val="32"/>
          <w:szCs w:val="32"/>
        </w:rPr>
      </w:pPr>
      <w:r>
        <w:rPr>
          <w:rFonts w:hint="eastAsia" w:ascii="方正仿宋_GBK" w:hAnsi="方正仿宋_GBK" w:eastAsia="方正仿宋_GBK" w:cs="方正仿宋_GBK"/>
          <w:color w:val="auto"/>
          <w:sz w:val="32"/>
          <w:szCs w:val="32"/>
          <w:highlight w:val="none"/>
          <w:lang w:val="en-US" w:eastAsia="zh-CN"/>
        </w:rPr>
        <w:t>9.</w:t>
      </w:r>
      <w:r>
        <w:rPr>
          <w:rFonts w:hint="eastAsia" w:ascii="方正仿宋简体" w:hAnsi="方正仿宋简体" w:eastAsia="方正仿宋简体" w:cs="方正仿宋简体"/>
          <w:bCs/>
          <w:color w:val="FF0000"/>
          <w:sz w:val="32"/>
          <w:szCs w:val="32"/>
          <w:highlight w:val="none"/>
          <w:u w:val="none"/>
          <w:lang w:val="en-US" w:eastAsia="zh-CN"/>
        </w:rPr>
        <w:t>出现下列情形时，工期应相应顺延：（1）遭遇恶劣天气等不可抗力；（2）因采购方提出变更或要求暂停；（3） 其他非报价方原因造成的停工。</w:t>
      </w:r>
    </w:p>
    <w:p w14:paraId="46CA822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报价</w:t>
      </w:r>
      <w:r>
        <w:rPr>
          <w:rFonts w:hint="eastAsia" w:ascii="方正黑体_GBK" w:hAnsi="方正黑体_GBK" w:eastAsia="方正黑体_GBK" w:cs="方正黑体_GBK"/>
          <w:sz w:val="32"/>
          <w:szCs w:val="32"/>
        </w:rPr>
        <w:t>人资质与要求</w:t>
      </w:r>
    </w:p>
    <w:p w14:paraId="76492C70">
      <w:pPr>
        <w:spacing w:line="600" w:lineRule="exact"/>
        <w:ind w:firstLine="640" w:firstLineChars="200"/>
        <w:jc w:val="left"/>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lang w:eastAsia="zh-CN"/>
        </w:rPr>
        <w:t>报价</w:t>
      </w:r>
      <w:r>
        <w:rPr>
          <w:rFonts w:hint="eastAsia" w:ascii="方正仿宋简体" w:hAnsi="方正仿宋简体" w:eastAsia="方正仿宋简体" w:cs="方正仿宋简体"/>
          <w:color w:val="auto"/>
          <w:sz w:val="32"/>
          <w:szCs w:val="32"/>
        </w:rPr>
        <w:t>人必须具备中华人民共和国境内生产或经营应具备的合法资质;</w:t>
      </w:r>
    </w:p>
    <w:p w14:paraId="1A89EA9B">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lang w:val="en-US" w:eastAsia="zh-CN"/>
        </w:rPr>
        <w:t>其他资质要求</w:t>
      </w:r>
      <w:r>
        <w:rPr>
          <w:rFonts w:hint="eastAsia" w:ascii="方正仿宋简体" w:hAnsi="方正仿宋简体" w:eastAsia="方正仿宋简体" w:cs="方正仿宋简体"/>
          <w:color w:val="auto"/>
          <w:sz w:val="32"/>
          <w:szCs w:val="32"/>
        </w:rPr>
        <w:t>：</w:t>
      </w:r>
    </w:p>
    <w:p w14:paraId="067339B7">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w:t>
      </w:r>
      <w:bookmarkStart w:id="0" w:name="OLE_LINK2"/>
      <w:r>
        <w:rPr>
          <w:rFonts w:hint="eastAsia" w:ascii="方正仿宋简体" w:hAnsi="方正仿宋简体" w:eastAsia="方正仿宋简体" w:cs="方正仿宋简体"/>
          <w:b w:val="0"/>
          <w:bCs w:val="0"/>
          <w:color w:val="FF0000"/>
          <w:sz w:val="32"/>
          <w:szCs w:val="32"/>
          <w:highlight w:val="none"/>
        </w:rPr>
        <w:t>企业法人营业执照（三证合一）</w:t>
      </w:r>
      <w:r>
        <w:rPr>
          <w:rFonts w:hint="eastAsia" w:ascii="方正仿宋简体" w:eastAsia="方正仿宋简体" w:cs="仿宋_GB2312"/>
          <w:color w:val="FF0000"/>
          <w:sz w:val="32"/>
          <w:szCs w:val="32"/>
          <w:highlight w:val="none"/>
          <w:lang w:val="en-US" w:eastAsia="zh-CN"/>
        </w:rPr>
        <w:t>；</w:t>
      </w:r>
      <w:r>
        <w:rPr>
          <w:rFonts w:hint="eastAsia" w:ascii="方正仿宋简体" w:hAnsi="方正仿宋简体" w:eastAsia="方正仿宋简体" w:cs="方正仿宋简体"/>
          <w:sz w:val="32"/>
          <w:szCs w:val="32"/>
          <w:highlight w:val="none"/>
        </w:rPr>
        <w:t>报价函</w:t>
      </w:r>
      <w:r>
        <w:rPr>
          <w:rFonts w:hint="eastAsia" w:ascii="方正仿宋简体" w:hAnsi="方正仿宋简体" w:eastAsia="方正仿宋简体" w:cs="方正仿宋简体"/>
          <w:sz w:val="32"/>
          <w:szCs w:val="32"/>
          <w:highlight w:val="none"/>
          <w:lang w:eastAsia="zh-CN"/>
        </w:rPr>
        <w:t>；</w:t>
      </w:r>
      <w:bookmarkEnd w:id="0"/>
      <w:r>
        <w:rPr>
          <w:rFonts w:hint="eastAsia" w:ascii="方正仿宋简体" w:eastAsia="方正仿宋简体" w:cs="仿宋_GB2312"/>
          <w:color w:val="FF0000"/>
          <w:sz w:val="32"/>
          <w:szCs w:val="32"/>
          <w:highlight w:val="none"/>
        </w:rPr>
        <w:t>机电工程施工总承包</w:t>
      </w:r>
      <w:r>
        <w:rPr>
          <w:rFonts w:hint="eastAsia" w:ascii="方正仿宋简体" w:eastAsia="方正仿宋简体" w:cs="仿宋_GB2312"/>
          <w:color w:val="FF0000"/>
          <w:sz w:val="32"/>
          <w:szCs w:val="32"/>
          <w:highlight w:val="none"/>
          <w:lang w:eastAsia="zh-CN"/>
        </w:rPr>
        <w:t>叁</w:t>
      </w:r>
      <w:r>
        <w:rPr>
          <w:rFonts w:hint="eastAsia" w:ascii="方正仿宋简体" w:eastAsia="方正仿宋简体" w:cs="仿宋_GB2312"/>
          <w:color w:val="FF0000"/>
          <w:sz w:val="32"/>
          <w:szCs w:val="32"/>
          <w:highlight w:val="none"/>
        </w:rPr>
        <w:t>级及以上资质</w:t>
      </w:r>
      <w:r>
        <w:rPr>
          <w:rFonts w:hint="eastAsia" w:ascii="方正仿宋简体" w:hAnsi="方正仿宋简体" w:eastAsia="方正仿宋简体" w:cs="方正仿宋简体"/>
          <w:sz w:val="32"/>
          <w:szCs w:val="32"/>
          <w:lang w:val="en-US" w:eastAsia="zh-CN"/>
        </w:rPr>
        <w:t>；</w:t>
      </w:r>
      <w:r>
        <w:rPr>
          <w:rFonts w:hint="eastAsia" w:ascii="方正仿宋简体" w:eastAsia="方正仿宋简体"/>
          <w:color w:val="FF0000"/>
          <w:sz w:val="32"/>
          <w:szCs w:val="32"/>
        </w:rPr>
        <w:t>安全生产许可证</w:t>
      </w:r>
      <w:r>
        <w:rPr>
          <w:rFonts w:hint="eastAsia" w:ascii="方正仿宋简体" w:eastAsia="方正仿宋简体"/>
          <w:color w:val="FF0000"/>
          <w:sz w:val="32"/>
          <w:szCs w:val="32"/>
          <w:lang w:eastAsia="zh-CN"/>
        </w:rPr>
        <w:t>；</w:t>
      </w:r>
      <w:r>
        <w:rPr>
          <w:rFonts w:hint="eastAsia" w:ascii="方正仿宋简体" w:eastAsia="方正仿宋简体" w:cs="仿宋_GB2312"/>
          <w:color w:val="FF0000"/>
          <w:sz w:val="32"/>
          <w:szCs w:val="32"/>
        </w:rPr>
        <w:t>专职安全员证书1本（安全生产考核合格证书：C证）；</w:t>
      </w:r>
      <w:r>
        <w:rPr>
          <w:rFonts w:hint="eastAsia" w:ascii="方正仿宋简体" w:eastAsia="方正仿宋简体" w:cs="仿宋_GB2312"/>
          <w:color w:val="FF0000"/>
          <w:sz w:val="32"/>
          <w:szCs w:val="32"/>
          <w:highlight w:val="none"/>
          <w:lang w:val="en-US" w:eastAsia="zh-CN"/>
        </w:rPr>
        <w:t>具备履行合同所必需的设备和专业技术能力的书面声明（详见附件2）、法人授权委托书（详见附件3）、参加采购活动前3年内在经营活动中没有重大违法记录的书面声明（详见附件4）</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提供复印件，但需</w:t>
      </w:r>
      <w:r>
        <w:rPr>
          <w:rFonts w:hint="eastAsia" w:ascii="方正仿宋简体" w:hAnsi="方正仿宋简体" w:eastAsia="方正仿宋简体" w:cs="方正仿宋简体"/>
          <w:sz w:val="32"/>
          <w:szCs w:val="32"/>
          <w:highlight w:val="none"/>
          <w:lang w:eastAsia="zh-CN"/>
        </w:rPr>
        <w:t>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val="en-US" w:eastAsia="zh-CN"/>
        </w:rPr>
        <w:t>或报价</w:t>
      </w:r>
      <w:r>
        <w:rPr>
          <w:rFonts w:hint="eastAsia" w:ascii="方正仿宋简体" w:eastAsia="方正仿宋简体" w:cs="仿宋_GB2312"/>
          <w:b/>
          <w:bCs/>
          <w:color w:val="auto"/>
          <w:sz w:val="32"/>
          <w:szCs w:val="32"/>
          <w:highlight w:val="none"/>
          <w:lang w:val="en-US" w:eastAsia="zh-CN"/>
        </w:rPr>
        <w:t>专用章</w:t>
      </w:r>
      <w:r>
        <w:rPr>
          <w:rFonts w:hint="eastAsia" w:ascii="方正仿宋简体" w:hAnsi="方正仿宋简体" w:eastAsia="方正仿宋简体" w:cs="方正仿宋简体"/>
          <w:sz w:val="32"/>
          <w:szCs w:val="32"/>
          <w:highlight w:val="none"/>
          <w:lang w:eastAsia="zh-CN"/>
        </w:rPr>
        <w:t>）</w:t>
      </w:r>
      <w:r>
        <w:rPr>
          <w:rFonts w:hint="eastAsia" w:ascii="方正仿宋简体" w:eastAsia="方正仿宋简体" w:cs="仿宋_GB2312"/>
          <w:sz w:val="32"/>
          <w:szCs w:val="32"/>
          <w:lang w:eastAsia="zh-CN"/>
        </w:rPr>
        <w:t>。</w:t>
      </w:r>
      <w:r>
        <w:rPr>
          <w:rFonts w:hint="eastAsia" w:ascii="方正仿宋简体" w:eastAsia="方正仿宋简体" w:cs="仿宋_GB2312"/>
          <w:color w:val="FF0000"/>
          <w:sz w:val="32"/>
          <w:szCs w:val="32"/>
          <w:lang w:eastAsia="zh-CN"/>
        </w:rPr>
        <w:t>注：</w:t>
      </w:r>
      <w:r>
        <w:rPr>
          <w:rFonts w:hint="eastAsia" w:ascii="方正仿宋简体" w:eastAsia="方正仿宋简体" w:cs="仿宋_GB2312"/>
          <w:sz w:val="32"/>
          <w:szCs w:val="32"/>
          <w:lang w:eastAsia="zh-CN"/>
        </w:rPr>
        <w:t>在采购单位</w:t>
      </w:r>
      <w:r>
        <w:rPr>
          <w:rFonts w:hint="eastAsia" w:ascii="方正仿宋简体" w:eastAsia="方正仿宋简体" w:cs="仿宋_GB2312"/>
          <w:sz w:val="32"/>
          <w:szCs w:val="32"/>
          <w:lang w:val="en-US" w:eastAsia="zh-CN"/>
        </w:rPr>
        <w:t>1年内有同类型业绩且以上资格证明文件均合法有效的企业可不提供以上资格证明文件</w:t>
      </w:r>
      <w:r>
        <w:rPr>
          <w:rFonts w:hint="eastAsia" w:ascii="方正仿宋简体" w:eastAsia="方正仿宋简体" w:cs="仿宋_GB2312"/>
          <w:sz w:val="32"/>
          <w:szCs w:val="32"/>
        </w:rPr>
        <w:t>）</w:t>
      </w:r>
      <w:r>
        <w:rPr>
          <w:rFonts w:hint="eastAsia" w:ascii="方正仿宋简体" w:hAnsi="方正仿宋简体" w:eastAsia="方正仿宋简体" w:cs="方正仿宋简体"/>
          <w:sz w:val="32"/>
          <w:szCs w:val="32"/>
        </w:rPr>
        <w:t>。</w:t>
      </w:r>
    </w:p>
    <w:p w14:paraId="420ACC17">
      <w:pPr>
        <w:pageBreakBefore w:val="0"/>
        <w:kinsoku/>
        <w:overflowPunct/>
        <w:topLinePunct w:val="0"/>
        <w:autoSpaceDE/>
        <w:autoSpaceDN/>
        <w:bidi w:val="0"/>
        <w:spacing w:line="600" w:lineRule="exact"/>
        <w:ind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确定</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根据施工工期要求，至少提供本单位</w:t>
      </w:r>
      <w:r>
        <w:rPr>
          <w:rFonts w:hint="eastAsia" w:ascii="方正仿宋简体" w:eastAsia="方正仿宋简体" w:cs="仿宋_GB2312"/>
          <w:color w:val="FF0000"/>
          <w:sz w:val="32"/>
          <w:szCs w:val="32"/>
          <w:lang w:val="en-US" w:eastAsia="zh-CN"/>
        </w:rPr>
        <w:t>2</w:t>
      </w:r>
      <w:r>
        <w:rPr>
          <w:rFonts w:hint="eastAsia" w:ascii="方正仿宋简体" w:eastAsia="方正仿宋简体" w:cs="仿宋_GB2312"/>
          <w:color w:val="FF0000"/>
          <w:sz w:val="32"/>
          <w:szCs w:val="32"/>
        </w:rPr>
        <w:t>位工人的缴纳证明，同时须提供本公司安全生产责任险缴纳证明。现场配备1名专职安全员，具有专职安全员证书，负责现场安全文明施工</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FF0000"/>
          <w:sz w:val="32"/>
          <w:szCs w:val="32"/>
          <w:lang w:eastAsia="zh-CN"/>
        </w:rPr>
        <w:t>。</w:t>
      </w:r>
    </w:p>
    <w:p w14:paraId="6C8B1000">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w:t>
      </w:r>
      <w:r>
        <w:rPr>
          <w:rFonts w:hint="eastAsia" w:ascii="方正仿宋简体" w:hAnsi="方正仿宋简体" w:eastAsia="方正仿宋简体" w:cs="方正仿宋简体"/>
          <w:color w:val="auto"/>
          <w:kern w:val="1"/>
          <w:sz w:val="32"/>
          <w:szCs w:val="32"/>
          <w:lang w:eastAsia="zh-CN"/>
        </w:rPr>
        <w:t>中选</w:t>
      </w:r>
      <w:r>
        <w:rPr>
          <w:rFonts w:hint="eastAsia" w:ascii="方正仿宋简体" w:hAnsi="方正仿宋简体" w:eastAsia="方正仿宋简体" w:cs="方正仿宋简体"/>
          <w:color w:val="auto"/>
          <w:kern w:val="1"/>
          <w:sz w:val="32"/>
          <w:szCs w:val="32"/>
        </w:rPr>
        <w:t>单位与</w:t>
      </w:r>
      <w:r>
        <w:rPr>
          <w:rFonts w:hint="eastAsia" w:ascii="方正仿宋简体" w:hAnsi="方正仿宋简体" w:eastAsia="方正仿宋简体" w:cs="方正仿宋简体"/>
          <w:color w:val="auto"/>
          <w:kern w:val="1"/>
          <w:sz w:val="32"/>
          <w:szCs w:val="32"/>
          <w:lang w:eastAsia="zh-CN"/>
        </w:rPr>
        <w:t>采购</w:t>
      </w:r>
      <w:r>
        <w:rPr>
          <w:rFonts w:hint="eastAsia" w:ascii="方正仿宋简体" w:hAnsi="方正仿宋简体" w:eastAsia="方正仿宋简体" w:cs="方正仿宋简体"/>
          <w:color w:val="auto"/>
          <w:kern w:val="1"/>
          <w:sz w:val="32"/>
          <w:szCs w:val="32"/>
        </w:rPr>
        <w:t>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hint="eastAsia" w:ascii="方正仿宋简体" w:hAnsi="方正仿宋简体" w:eastAsia="方正仿宋简体" w:cs="方正仿宋简体"/>
          <w:color w:val="auto"/>
          <w:kern w:val="1"/>
          <w:sz w:val="32"/>
          <w:szCs w:val="32"/>
          <w:lang w:eastAsia="zh-CN"/>
        </w:rPr>
        <w:t>采购</w:t>
      </w:r>
      <w:r>
        <w:rPr>
          <w:rFonts w:ascii="方正仿宋简体" w:hAnsi="方正仿宋简体" w:eastAsia="方正仿宋简体" w:cs="方正仿宋简体"/>
          <w:color w:val="auto"/>
          <w:kern w:val="1"/>
          <w:sz w:val="32"/>
          <w:szCs w:val="32"/>
        </w:rPr>
        <w:t>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w:t>
      </w:r>
      <w:r>
        <w:rPr>
          <w:rFonts w:hint="eastAsia" w:ascii="方正仿宋简体" w:hAnsi="方正仿宋简体" w:eastAsia="方正仿宋简体" w:cs="方正仿宋简体"/>
          <w:color w:val="auto"/>
          <w:kern w:val="1"/>
          <w:sz w:val="32"/>
          <w:szCs w:val="32"/>
          <w:lang w:eastAsia="zh-CN"/>
        </w:rPr>
        <w:t>成交方</w:t>
      </w:r>
      <w:r>
        <w:rPr>
          <w:rFonts w:ascii="方正仿宋简体" w:hAnsi="方正仿宋简体" w:eastAsia="方正仿宋简体" w:cs="方正仿宋简体"/>
          <w:color w:val="auto"/>
          <w:kern w:val="1"/>
          <w:sz w:val="32"/>
          <w:szCs w:val="32"/>
        </w:rPr>
        <w:t>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FF0000"/>
          <w:kern w:val="1"/>
          <w:sz w:val="32"/>
          <w:szCs w:val="32"/>
          <w:lang w:val="en-US" w:eastAsia="zh-CN"/>
        </w:rPr>
        <w:t>培训地点：港口运营，集中</w:t>
      </w:r>
      <w:r>
        <w:rPr>
          <w:rFonts w:hint="eastAsia" w:ascii="方正仿宋简体" w:hAnsi="方正仿宋简体" w:eastAsia="方正仿宋简体" w:cs="方正仿宋简体"/>
          <w:color w:val="FF0000"/>
          <w:kern w:val="1"/>
          <w:sz w:val="32"/>
          <w:szCs w:val="32"/>
          <w:lang w:eastAsia="zh-CN"/>
        </w:rPr>
        <w:t>培训时间：</w:t>
      </w:r>
      <w:r>
        <w:rPr>
          <w:rFonts w:hint="eastAsia" w:ascii="方正仿宋简体" w:hAnsi="方正仿宋简体" w:eastAsia="方正仿宋简体" w:cs="方正仿宋简体"/>
          <w:color w:val="FF0000"/>
          <w:kern w:val="1"/>
          <w:sz w:val="32"/>
          <w:szCs w:val="32"/>
          <w:lang w:val="en-US" w:eastAsia="zh-CN"/>
        </w:rPr>
        <w:t>1天。</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14:paraId="56A5A2D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14:paraId="5BAC7B16">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77AE64F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42D549ED">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人所供产品引起的知识产权方面的纠纷，由</w:t>
      </w:r>
      <w:r>
        <w:rPr>
          <w:rFonts w:hint="eastAsia" w:ascii="方正仿宋简体" w:hAnsi="方正仿宋简体" w:eastAsia="方正仿宋简体" w:cs="方正仿宋简体"/>
          <w:kern w:val="1"/>
          <w:sz w:val="32"/>
          <w:szCs w:val="32"/>
          <w:lang w:eastAsia="zh-CN"/>
        </w:rPr>
        <w:t>成交人</w:t>
      </w:r>
      <w:r>
        <w:rPr>
          <w:rFonts w:hint="eastAsia" w:ascii="方正仿宋简体" w:hAnsi="方正仿宋简体" w:eastAsia="方正仿宋简体" w:cs="方正仿宋简体"/>
          <w:kern w:val="1"/>
          <w:sz w:val="32"/>
          <w:szCs w:val="32"/>
        </w:rPr>
        <w:t>承担一切后果，</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人不承担任何责任。</w:t>
      </w:r>
    </w:p>
    <w:p w14:paraId="6E308718">
      <w:pPr>
        <w:pStyle w:val="8"/>
        <w:pageBreakBefore w:val="0"/>
        <w:kinsoku/>
        <w:overflowPunct/>
        <w:topLinePunct w:val="0"/>
        <w:autoSpaceDE/>
        <w:autoSpaceDN/>
        <w:bidi w:val="0"/>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四、现场踏勘</w:t>
      </w:r>
    </w:p>
    <w:p w14:paraId="13DB9158">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人在踏勘现场中介绍的工程场地和相关的周边环境情况，供</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人在编制</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文件时参考，</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人不对</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人据此作出的判断和决策负责。</w:t>
      </w:r>
    </w:p>
    <w:p w14:paraId="783FF65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kern w:val="1"/>
          <w:sz w:val="32"/>
          <w:szCs w:val="32"/>
        </w:rPr>
        <w:t>本项目由于施工环境的复杂性，建议</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人员到现场进行踏勘，对未踏勘造成的一切后果由</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人自行承担，现场踏勘不作为</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资格的必要条件。</w:t>
      </w:r>
    </w:p>
    <w:p w14:paraId="30362758">
      <w:pPr>
        <w:pageBreakBefore w:val="0"/>
        <w:kinsoku/>
        <w:overflowPunct/>
        <w:topLinePunct w:val="0"/>
        <w:autoSpaceDE/>
        <w:autoSpaceDN/>
        <w:bidi w:val="0"/>
        <w:spacing w:line="600" w:lineRule="exact"/>
        <w:ind w:firstLine="640" w:firstLineChars="200"/>
        <w:jc w:val="left"/>
        <w:textAlignment w:val="auto"/>
        <w:rPr>
          <w:rFonts w:hint="default" w:eastAsia="方正仿宋简体"/>
          <w:sz w:val="32"/>
          <w:szCs w:val="32"/>
          <w:lang w:val="en-US" w:eastAsia="zh-CN"/>
        </w:rPr>
      </w:pPr>
      <w:r>
        <w:rPr>
          <w:rFonts w:hint="eastAsia" w:ascii="方正楷体_GBK" w:hAnsi="方正楷体_GBK" w:eastAsia="方正楷体_GBK" w:cs="方正楷体_GBK"/>
          <w:bCs/>
          <w:kern w:val="1"/>
          <w:sz w:val="32"/>
          <w:szCs w:val="32"/>
          <w:lang w:val="en-US" w:eastAsia="zh-CN" w:bidi="ar-SA"/>
        </w:rPr>
        <w:t>（三）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14:paraId="4594F95C">
      <w:pPr>
        <w:pStyle w:val="8"/>
        <w:spacing w:line="600" w:lineRule="exact"/>
        <w:ind w:firstLine="640" w:firstLineChars="200"/>
        <w:rPr>
          <w:rFonts w:hint="eastAsia" w:ascii="方正仿宋简体" w:hAnsi="方正仿宋简体" w:eastAsia="方正黑体_GBK" w:cs="方正仿宋简体"/>
          <w:bCs/>
          <w:sz w:val="32"/>
          <w:szCs w:val="32"/>
          <w:lang w:eastAsia="zh-CN"/>
        </w:rPr>
      </w:pPr>
      <w:r>
        <w:rPr>
          <w:rFonts w:hint="eastAsia" w:ascii="方正黑体_GBK" w:hAnsi="方正黑体_GBK" w:eastAsia="方正黑体_GBK" w:cs="方正黑体_GBK"/>
          <w:kern w:val="2"/>
          <w:sz w:val="32"/>
          <w:szCs w:val="32"/>
          <w:lang w:val="en-US" w:eastAsia="zh-CN"/>
        </w:rPr>
        <w:t>五</w:t>
      </w:r>
      <w:r>
        <w:rPr>
          <w:rFonts w:hint="eastAsia"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lang w:eastAsia="zh-CN"/>
        </w:rPr>
        <w:t>报价</w:t>
      </w:r>
    </w:p>
    <w:p w14:paraId="17B0C00C">
      <w:pPr>
        <w:keepNext w:val="0"/>
        <w:keepLines w:val="0"/>
        <w:pageBreakBefore w:val="0"/>
        <w:widowControl w:val="0"/>
        <w:tabs>
          <w:tab w:val="left" w:pos="960"/>
          <w:tab w:val="left" w:pos="1920"/>
          <w:tab w:val="left" w:pos="8222"/>
        </w:tabs>
        <w:kinsoku/>
        <w:wordWrap/>
        <w:overflowPunct/>
        <w:topLinePunct w:val="0"/>
        <w:autoSpaceDE/>
        <w:autoSpaceDN/>
        <w:bidi w:val="0"/>
        <w:adjustRightInd/>
        <w:snapToGrid/>
        <w:spacing w:line="560" w:lineRule="exact"/>
        <w:ind w:left="0" w:leftChars="0" w:right="0" w:firstLine="640" w:firstLineChars="200"/>
        <w:textAlignment w:val="auto"/>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w:t>
      </w:r>
      <w:r>
        <w:rPr>
          <w:rFonts w:hint="eastAsia" w:ascii="方正仿宋简体" w:hAnsi="方正仿宋简体" w:eastAsia="方正仿宋简体" w:cs="方正仿宋简体"/>
          <w:bCs/>
          <w:sz w:val="32"/>
          <w:szCs w:val="32"/>
          <w:lang w:val="en-US" w:eastAsia="zh-CN"/>
        </w:rPr>
        <w:t>总</w:t>
      </w:r>
      <w:r>
        <w:rPr>
          <w:rFonts w:hint="eastAsia" w:ascii="方正仿宋简体" w:hAnsi="方正仿宋简体" w:eastAsia="方正仿宋简体" w:cs="方正仿宋简体"/>
          <w:bCs/>
          <w:sz w:val="32"/>
          <w:szCs w:val="32"/>
        </w:rPr>
        <w:t>价。</w:t>
      </w:r>
      <w:r>
        <w:rPr>
          <w:rFonts w:hint="eastAsia" w:ascii="方正仿宋简体" w:hAnsi="方正仿宋简体" w:eastAsia="方正仿宋简体" w:cs="方正仿宋简体"/>
          <w:bCs/>
          <w:sz w:val="32"/>
          <w:szCs w:val="32"/>
          <w:lang w:eastAsia="zh-CN"/>
        </w:rPr>
        <w:t>如国家税率进行调整，则本合同不含增值税单价不变，按照调整后的增值税税率进行结算调整含税总价。</w:t>
      </w:r>
    </w:p>
    <w:p w14:paraId="5F96D7E8">
      <w:pPr>
        <w:adjustRightInd w:val="0"/>
        <w:snapToGrid w:val="0"/>
        <w:spacing w:line="600" w:lineRule="exact"/>
        <w:ind w:firstLine="640" w:firstLineChars="200"/>
        <w:jc w:val="left"/>
        <w:rPr>
          <w:rFonts w:hint="eastAsia"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color w:val="auto"/>
          <w:kern w:val="0"/>
          <w:sz w:val="32"/>
          <w:szCs w:val="32"/>
          <w:u w:val="single"/>
          <w:lang w:val="en-US" w:eastAsia="zh-CN" w:bidi="ar-SA"/>
        </w:rPr>
        <w:t>竣工验收合格后，成交方根据采购方提供的审计认定单价格开具增值税专用发票，采购方收到发票后60日内</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kern w:val="1"/>
          <w:sz w:val="32"/>
          <w:szCs w:val="32"/>
          <w:u w:val="single"/>
          <w:lang w:val="en-US" w:eastAsia="zh-CN"/>
        </w:rPr>
        <w:t>100</w:t>
      </w:r>
      <w:r>
        <w:rPr>
          <w:rFonts w:hint="eastAsia" w:ascii="方正仿宋简体" w:hAnsi="方正仿宋简体" w:eastAsia="方正仿宋简体" w:cs="方正仿宋简体"/>
          <w:bCs/>
          <w:color w:val="auto"/>
          <w:kern w:val="0"/>
          <w:sz w:val="32"/>
          <w:szCs w:val="32"/>
          <w:u w:val="single"/>
          <w:lang w:val="en-US" w:eastAsia="zh-CN" w:bidi="ar-SA"/>
        </w:rPr>
        <w:t>%，以上</w:t>
      </w:r>
      <w:r>
        <w:rPr>
          <w:rFonts w:hint="eastAsia" w:ascii="方正仿宋简体" w:hAnsi="方正仿宋简体" w:eastAsia="方正仿宋简体" w:cs="方正仿宋简体"/>
          <w:bCs/>
          <w:kern w:val="1"/>
          <w:sz w:val="32"/>
          <w:szCs w:val="32"/>
          <w:u w:val="single"/>
          <w:lang w:val="en-US" w:eastAsia="zh-CN"/>
        </w:rPr>
        <w:t>付款以网银方式付款。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w:t>
      </w:r>
      <w:r>
        <w:rPr>
          <w:rFonts w:hint="eastAsia" w:ascii="方正仿宋简体" w:hAnsi="方正仿宋简体" w:eastAsia="方正仿宋简体" w:cs="方正仿宋简体"/>
          <w:bCs/>
          <w:kern w:val="0"/>
          <w:sz w:val="32"/>
          <w:szCs w:val="32"/>
          <w:lang w:eastAsia="zh-CN"/>
        </w:rPr>
        <w:t>报价</w:t>
      </w:r>
      <w:r>
        <w:rPr>
          <w:rFonts w:hint="eastAsia" w:ascii="方正仿宋简体" w:hAnsi="方正仿宋简体" w:eastAsia="方正仿宋简体" w:cs="方正仿宋简体"/>
          <w:bCs/>
          <w:kern w:val="0"/>
          <w:sz w:val="32"/>
          <w:szCs w:val="32"/>
        </w:rPr>
        <w:t>人不接受</w:t>
      </w:r>
      <w:r>
        <w:rPr>
          <w:rFonts w:hint="eastAsia" w:ascii="方正仿宋简体" w:hAnsi="方正仿宋简体" w:eastAsia="方正仿宋简体" w:cs="方正仿宋简体"/>
          <w:bCs/>
          <w:kern w:val="0"/>
          <w:sz w:val="32"/>
          <w:szCs w:val="32"/>
          <w:lang w:eastAsia="zh-CN"/>
        </w:rPr>
        <w:t>采购</w:t>
      </w:r>
      <w:r>
        <w:rPr>
          <w:rFonts w:hint="eastAsia" w:ascii="方正仿宋简体" w:hAnsi="方正仿宋简体" w:eastAsia="方正仿宋简体" w:cs="方正仿宋简体"/>
          <w:bCs/>
          <w:kern w:val="0"/>
          <w:sz w:val="32"/>
          <w:szCs w:val="32"/>
        </w:rPr>
        <w:t>人提出的付款方式，可在报价书中明确能够接受的付款方式及付款时间，</w:t>
      </w:r>
      <w:r>
        <w:rPr>
          <w:rFonts w:hint="eastAsia" w:ascii="方正仿宋简体" w:hAnsi="方正仿宋简体" w:eastAsia="方正仿宋简体" w:cs="方正仿宋简体"/>
          <w:bCs/>
          <w:kern w:val="0"/>
          <w:sz w:val="32"/>
          <w:szCs w:val="32"/>
          <w:lang w:eastAsia="zh-CN"/>
        </w:rPr>
        <w:t>评审</w:t>
      </w:r>
      <w:r>
        <w:rPr>
          <w:rFonts w:hint="eastAsia" w:ascii="方正仿宋简体" w:hAnsi="方正仿宋简体" w:eastAsia="方正仿宋简体" w:cs="方正仿宋简体"/>
          <w:bCs/>
          <w:kern w:val="0"/>
          <w:sz w:val="32"/>
          <w:szCs w:val="32"/>
        </w:rPr>
        <w:t>时作为参考。报价为含税价，请注明税率</w:t>
      </w:r>
      <w:r>
        <w:rPr>
          <w:rFonts w:hint="eastAsia" w:ascii="方正仿宋简体" w:hAnsi="方正仿宋简体" w:eastAsia="方正仿宋简体" w:cs="方正仿宋简体"/>
          <w:bCs/>
          <w:kern w:val="0"/>
          <w:sz w:val="32"/>
          <w:szCs w:val="32"/>
          <w:highlight w:val="none"/>
        </w:rPr>
        <w:t>。</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人必须在</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文件中提供</w:t>
      </w:r>
      <w:r>
        <w:rPr>
          <w:rFonts w:hint="eastAsia" w:ascii="方正仿宋简体" w:hAnsi="方正仿宋简体" w:eastAsia="方正仿宋简体" w:cs="方正仿宋简体"/>
          <w:bCs/>
          <w:color w:val="auto"/>
          <w:kern w:val="0"/>
          <w:sz w:val="32"/>
          <w:szCs w:val="32"/>
          <w:highlight w:val="none"/>
          <w:lang w:eastAsia="zh-CN"/>
        </w:rPr>
        <w:t>评审</w:t>
      </w:r>
      <w:r>
        <w:rPr>
          <w:rFonts w:hint="eastAsia" w:ascii="方正仿宋简体" w:hAnsi="方正仿宋简体" w:eastAsia="方正仿宋简体" w:cs="方正仿宋简体"/>
          <w:bCs/>
          <w:color w:val="auto"/>
          <w:kern w:val="0"/>
          <w:sz w:val="32"/>
          <w:szCs w:val="32"/>
          <w:highlight w:val="none"/>
        </w:rPr>
        <w:t>前3个月内中国人民银行征信中心出具的企业信用报告并加盖企业公章。</w:t>
      </w:r>
    </w:p>
    <w:p w14:paraId="4987B1AF">
      <w:pPr>
        <w:pStyle w:val="16"/>
        <w:keepNext w:val="0"/>
        <w:keepLines w:val="0"/>
        <w:pageBreakBefore w:val="0"/>
        <w:widowControl w:val="0"/>
        <w:kinsoku/>
        <w:wordWrap/>
        <w:overflowPunct/>
        <w:topLinePunct w:val="0"/>
        <w:autoSpaceDE/>
        <w:autoSpaceDN/>
        <w:bidi w:val="0"/>
        <w:spacing w:line="560" w:lineRule="exact"/>
        <w:ind w:left="0" w:leftChars="0" w:right="0" w:firstLine="640" w:firstLineChars="200"/>
        <w:rPr>
          <w:rFonts w:hint="default" w:ascii="方正仿宋简体" w:hAnsi="方正仿宋简体" w:eastAsia="方正仿宋简体" w:cs="方正仿宋简体"/>
          <w:bCs/>
          <w:kern w:val="1"/>
          <w:sz w:val="32"/>
          <w:szCs w:val="32"/>
          <w:lang w:val="en-US" w:eastAsia="zh-CN" w:bidi="ar-SA"/>
        </w:rPr>
      </w:pPr>
      <w:r>
        <w:rPr>
          <w:rFonts w:hint="eastAsia" w:ascii="方正楷体_GBK" w:hAnsi="方正楷体_GBK" w:eastAsia="方正楷体_GBK" w:cs="方正楷体_GBK"/>
          <w:bCs/>
          <w:color w:val="FF0000"/>
          <w:kern w:val="1"/>
          <w:sz w:val="32"/>
          <w:szCs w:val="32"/>
        </w:rPr>
        <w:t>（三）</w:t>
      </w:r>
      <w:r>
        <w:rPr>
          <w:rFonts w:hint="eastAsia" w:ascii="方正仿宋简体" w:hAnsi="方正仿宋简体" w:eastAsia="方正仿宋简体" w:cs="方正仿宋简体"/>
          <w:bCs/>
          <w:kern w:val="1"/>
          <w:sz w:val="32"/>
          <w:szCs w:val="32"/>
          <w:lang w:val="en-US" w:eastAsia="zh-CN" w:bidi="ar-SA"/>
        </w:rPr>
        <w:t>竣工结算按实际工作量结算，若施工过程中发生工程变更，相关单价确定，合同中有约定的按合同约定执行，合同中有类似的参照类似的执行，如无参照，则按2014 年《江苏省安装工程计价表》，《江苏省建筑与装饰工程计价表（2014年版）》、《江苏省建设工程费用定额（2014年）》苏建价[2014]299号。主、辅价格按照镇江市当期造价信息价计价。如当期信息价没有的，以甲方核定的为准。甲方委托索普集团审计部进行审计，除本合同特别约定的外，其余参照索普集团相关规定执行。</w:t>
      </w:r>
    </w:p>
    <w:p w14:paraId="24DE283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lang w:eastAsia="zh-CN"/>
        </w:rPr>
        <w:t>（四）</w:t>
      </w:r>
      <w:r>
        <w:rPr>
          <w:rFonts w:hint="eastAsia" w:ascii="方正仿宋简体" w:hAnsi="方正仿宋简体" w:eastAsia="方正仿宋简体" w:cs="方正仿宋简体"/>
          <w:bCs/>
          <w:kern w:val="1"/>
          <w:sz w:val="32"/>
          <w:szCs w:val="32"/>
        </w:rPr>
        <w:t>本项目</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14:paraId="7E0F4D77">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应</w:t>
      </w:r>
      <w:r>
        <w:rPr>
          <w:rFonts w:hint="eastAsia" w:ascii="方正仿宋简体" w:hAnsi="方正仿宋简体" w:eastAsia="方正仿宋简体" w:cs="方正仿宋简体"/>
          <w:bCs/>
          <w:sz w:val="32"/>
          <w:szCs w:val="32"/>
        </w:rPr>
        <w:t>将报价书及相关资料以</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形式送达并加盖公章；在</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封面上需注明</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方名称、联系人、联系电话等；</w:t>
      </w:r>
      <w:r>
        <w:rPr>
          <w:rFonts w:hint="eastAsia" w:ascii="方正仿宋简体" w:hAnsi="方正仿宋简体" w:eastAsia="方正仿宋简体" w:cs="方正仿宋简体"/>
          <w:kern w:val="1"/>
          <w:sz w:val="32"/>
          <w:szCs w:val="32"/>
        </w:rPr>
        <w:t>并要求在</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截止时间之前送达，逾期将作为</w:t>
      </w:r>
      <w:r>
        <w:rPr>
          <w:rFonts w:hint="eastAsia" w:ascii="方正仿宋简体" w:hAnsi="方正仿宋简体" w:eastAsia="方正仿宋简体" w:cs="方正仿宋简体"/>
          <w:kern w:val="1"/>
          <w:sz w:val="32"/>
          <w:szCs w:val="32"/>
          <w:lang w:eastAsia="zh-CN"/>
        </w:rPr>
        <w:t>无效报价</w:t>
      </w:r>
      <w:r>
        <w:rPr>
          <w:rFonts w:hint="eastAsia" w:ascii="方正仿宋简体" w:hAnsi="方正仿宋简体" w:eastAsia="方正仿宋简体" w:cs="方正仿宋简体"/>
          <w:kern w:val="1"/>
          <w:sz w:val="32"/>
          <w:szCs w:val="32"/>
        </w:rPr>
        <w:t>处理</w:t>
      </w:r>
      <w:r>
        <w:rPr>
          <w:rFonts w:hint="eastAsia" w:ascii="方正仿宋简体" w:hAnsi="方正仿宋简体" w:eastAsia="方正仿宋简体" w:cs="方正仿宋简体"/>
          <w:bCs/>
          <w:kern w:val="1"/>
          <w:sz w:val="32"/>
          <w:szCs w:val="32"/>
        </w:rPr>
        <w:t>。</w:t>
      </w:r>
    </w:p>
    <w:p w14:paraId="3544F6ED">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的，</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文件请密封邮寄：</w:t>
      </w:r>
    </w:p>
    <w:p w14:paraId="30B377D5">
      <w:pPr>
        <w:pStyle w:val="28"/>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1E77B91D">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38C2AEBA">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73E0A5CA">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7BDF6016">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联系电话：13952943464</w:t>
      </w:r>
    </w:p>
    <w:p w14:paraId="7E3BCA1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w:t>
      </w:r>
      <w:r>
        <w:rPr>
          <w:rFonts w:hint="eastAsia" w:ascii="方正仿宋简体" w:hAnsi="方正仿宋简体" w:eastAsia="方正仿宋简体" w:cs="方正仿宋简体"/>
          <w:bCs/>
          <w:kern w:val="1"/>
          <w:sz w:val="32"/>
          <w:szCs w:val="32"/>
          <w:lang w:val="en-US" w:eastAsia="zh-CN"/>
        </w:rPr>
        <w:t>比选文书</w:t>
      </w:r>
      <w:r>
        <w:rPr>
          <w:rFonts w:hint="eastAsia" w:ascii="方正仿宋简体" w:hAnsi="方正仿宋简体" w:eastAsia="方正仿宋简体" w:cs="方正仿宋简体"/>
          <w:bCs/>
          <w:kern w:val="1"/>
          <w:sz w:val="32"/>
          <w:szCs w:val="32"/>
        </w:rPr>
        <w:t>条款有疑义的，请在</w:t>
      </w:r>
      <w:r>
        <w:rPr>
          <w:rFonts w:hint="eastAsia" w:ascii="方正仿宋简体" w:hAnsi="方正仿宋简体" w:eastAsia="方正仿宋简体" w:cs="方正仿宋简体"/>
          <w:bCs/>
          <w:kern w:val="1"/>
          <w:sz w:val="32"/>
          <w:szCs w:val="32"/>
          <w:lang w:val="en-US" w:eastAsia="zh-CN"/>
        </w:rPr>
        <w:t>评审</w:t>
      </w:r>
      <w:r>
        <w:rPr>
          <w:rFonts w:hint="eastAsia" w:ascii="方正仿宋简体" w:hAnsi="方正仿宋简体" w:eastAsia="方正仿宋简体" w:cs="方正仿宋简体"/>
          <w:bCs/>
          <w:kern w:val="1"/>
          <w:sz w:val="32"/>
          <w:szCs w:val="32"/>
        </w:rPr>
        <w:t>前按以下方式联系：</w:t>
      </w:r>
    </w:p>
    <w:p w14:paraId="4DC5C4CC">
      <w:pPr>
        <w:pStyle w:val="28"/>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32988146">
      <w:pPr>
        <w:adjustRightInd w:val="0"/>
        <w:snapToGrid w:val="0"/>
        <w:spacing w:line="600" w:lineRule="exact"/>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445C4AA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部门联系人：</w:t>
      </w:r>
      <w:r>
        <w:rPr>
          <w:rFonts w:hint="eastAsia" w:ascii="方正仿宋简体" w:hAnsi="方正仿宋简体" w:eastAsia="方正仿宋简体" w:cs="方正仿宋简体"/>
          <w:bCs/>
          <w:kern w:val="1"/>
          <w:sz w:val="32"/>
          <w:szCs w:val="32"/>
          <w:lang w:eastAsia="zh-CN"/>
        </w:rPr>
        <w:t>桓琤</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15262929337</w:t>
      </w:r>
      <w:r>
        <w:rPr>
          <w:rFonts w:hint="eastAsia" w:ascii="方正仿宋简体" w:hAnsi="方正仿宋简体" w:eastAsia="方正仿宋简体" w:cs="方正仿宋简体"/>
          <w:bCs/>
          <w:color w:val="FF0000"/>
          <w:kern w:val="1"/>
          <w:sz w:val="32"/>
          <w:szCs w:val="32"/>
        </w:rPr>
        <w:t xml:space="preserve"> </w:t>
      </w:r>
    </w:p>
    <w:p w14:paraId="4EA63BE3">
      <w:pPr>
        <w:pStyle w:val="8"/>
        <w:numPr>
          <w:ilvl w:val="0"/>
          <w:numId w:val="0"/>
        </w:numPr>
        <w:spacing w:line="600" w:lineRule="exact"/>
        <w:ind w:firstLine="640" w:firstLineChars="200"/>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val="en-US" w:eastAsia="zh-CN" w:bidi="ar-SA"/>
        </w:rPr>
        <w:t>六、</w:t>
      </w:r>
      <w:r>
        <w:rPr>
          <w:rFonts w:hint="eastAsia" w:ascii="方正黑体_GBK" w:hAnsi="方正黑体_GBK" w:eastAsia="方正黑体_GBK" w:cs="方正黑体_GBK"/>
          <w:kern w:val="2"/>
          <w:sz w:val="32"/>
          <w:szCs w:val="32"/>
          <w:lang w:val="en-US" w:eastAsia="zh-CN"/>
        </w:rPr>
        <w:t>评审流程</w:t>
      </w:r>
      <w:r>
        <w:rPr>
          <w:rFonts w:hint="eastAsia" w:ascii="方正黑体_GBK" w:hAnsi="方正黑体_GBK" w:eastAsia="方正黑体_GBK" w:cs="方正黑体_GBK"/>
          <w:kern w:val="2"/>
          <w:sz w:val="32"/>
          <w:szCs w:val="32"/>
        </w:rPr>
        <w:t>：</w:t>
      </w:r>
    </w:p>
    <w:p w14:paraId="2C7741CF">
      <w:pPr>
        <w:pStyle w:val="8"/>
        <w:numPr>
          <w:ilvl w:val="0"/>
          <w:numId w:val="0"/>
        </w:numPr>
        <w:spacing w:line="600" w:lineRule="exact"/>
        <w:ind w:firstLine="640" w:firstLineChars="200"/>
        <w:rPr>
          <w:rFonts w:hint="default" w:ascii="方正黑体_GBK" w:hAnsi="方正黑体_GBK" w:eastAsia="方正黑体_GBK" w:cs="方正黑体_GBK"/>
          <w:kern w:val="2"/>
          <w:sz w:val="32"/>
          <w:szCs w:val="32"/>
          <w:lang w:val="en-US" w:eastAsia="zh-CN"/>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bCs/>
          <w:kern w:val="1"/>
          <w:sz w:val="32"/>
          <w:szCs w:val="32"/>
          <w:lang w:val="en-US" w:eastAsia="zh-CN" w:bidi="ar-SA"/>
        </w:rPr>
        <w:t>评审</w:t>
      </w:r>
    </w:p>
    <w:p w14:paraId="37BE8A67">
      <w:pPr>
        <w:pStyle w:val="7"/>
        <w:spacing w:after="0" w:line="600" w:lineRule="exact"/>
        <w:ind w:firstLine="640" w:firstLineChars="200"/>
        <w:rPr>
          <w:rFonts w:hint="eastAsia" w:ascii="方正仿宋简体" w:hAnsi="方正仿宋简体" w:eastAsia="方正仿宋简体" w:cs="方正仿宋简体"/>
          <w:bCs/>
          <w:kern w:val="1"/>
          <w:sz w:val="32"/>
          <w:szCs w:val="32"/>
          <w:lang w:val="en-US" w:eastAsia="zh-CN" w:bidi="ar-SA"/>
        </w:rPr>
      </w:pPr>
      <w:r>
        <w:rPr>
          <w:rFonts w:hint="eastAsia" w:ascii="方正仿宋简体" w:hAnsi="方正仿宋简体" w:eastAsia="方正仿宋简体" w:cs="方正仿宋简体"/>
          <w:bCs/>
          <w:kern w:val="1"/>
          <w:sz w:val="32"/>
          <w:szCs w:val="32"/>
          <w:lang w:val="en-US" w:eastAsia="zh-CN" w:bidi="ar-SA"/>
        </w:rPr>
        <w:t>本项目由采购人组织评审小组负责评审工作，对各供应商报价进行评审，确定最终成交人。</w:t>
      </w:r>
    </w:p>
    <w:p w14:paraId="57C8E207">
      <w:pPr>
        <w:pStyle w:val="7"/>
        <w:spacing w:after="0"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1.请各供应商保持通讯畅通，便于评审小组在评审现场电话联系</w:t>
      </w:r>
      <w:r>
        <w:rPr>
          <w:rFonts w:hint="eastAsia" w:ascii="方正仿宋简体" w:hAnsi="方正仿宋简体" w:eastAsia="方正仿宋简体" w:cs="方正仿宋简体"/>
          <w:sz w:val="32"/>
          <w:szCs w:val="32"/>
        </w:rPr>
        <w:t>确认</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中的相关信息，</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人必须及时回复</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过程中</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人提出的问题，合理解释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的偏离。如</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小组</w:t>
      </w:r>
      <w:r>
        <w:rPr>
          <w:rFonts w:hint="eastAsia" w:ascii="方正仿宋简体" w:hAnsi="方正仿宋简体" w:eastAsia="方正仿宋简体" w:cs="方正仿宋简体"/>
          <w:sz w:val="32"/>
          <w:szCs w:val="32"/>
          <w:lang w:eastAsia="zh-CN"/>
        </w:rPr>
        <w:t>在评审</w:t>
      </w:r>
      <w:r>
        <w:rPr>
          <w:rFonts w:hint="eastAsia" w:ascii="方正仿宋简体" w:hAnsi="方正仿宋简体" w:eastAsia="方正仿宋简体" w:cs="方正仿宋简体"/>
          <w:sz w:val="32"/>
          <w:szCs w:val="32"/>
        </w:rPr>
        <w:t>现场10分钟内电话联系不上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人，且</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的偏离影响</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结果，则视为</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人主动放弃本项目</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结束后不再接受</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人的任何解释</w:t>
      </w:r>
      <w:r>
        <w:rPr>
          <w:rFonts w:hint="eastAsia" w:ascii="方正仿宋简体" w:hAnsi="方正仿宋简体" w:eastAsia="方正仿宋简体" w:cs="方正仿宋简体"/>
          <w:bCs/>
          <w:kern w:val="1"/>
          <w:sz w:val="32"/>
          <w:szCs w:val="32"/>
        </w:rPr>
        <w:t>。</w:t>
      </w:r>
    </w:p>
    <w:p w14:paraId="4F522DA8">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2.评审小组不得泄露各供应商的报价。   </w:t>
      </w:r>
    </w:p>
    <w:p w14:paraId="37B59B8F">
      <w:pPr>
        <w:spacing w:line="360" w:lineRule="auto"/>
        <w:ind w:firstLine="640" w:firstLineChars="200"/>
        <w:jc w:val="left"/>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w:t>
      </w:r>
      <w:r>
        <w:rPr>
          <w:rFonts w:hint="eastAsia" w:ascii="方正仿宋简体" w:hAnsi="方正仿宋简体" w:eastAsia="方正仿宋简体" w:cs="方正仿宋简体"/>
          <w:bCs/>
          <w:kern w:val="1"/>
          <w:sz w:val="32"/>
          <w:szCs w:val="32"/>
          <w:lang w:val="en-US" w:eastAsia="zh-CN"/>
        </w:rPr>
        <w:t>定</w:t>
      </w:r>
    </w:p>
    <w:p w14:paraId="500F12C7">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7509D2A4">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w:t>
      </w:r>
      <w:r>
        <w:rPr>
          <w:rFonts w:hint="eastAsia" w:ascii="方正仿宋简体" w:hAnsi="方正仿宋简体" w:eastAsia="方正仿宋简体" w:cs="方正仿宋简体"/>
          <w:bCs/>
          <w:kern w:val="1"/>
          <w:sz w:val="32"/>
          <w:szCs w:val="32"/>
          <w:lang w:eastAsia="zh-CN"/>
        </w:rPr>
        <w:t>成交</w:t>
      </w:r>
      <w:r>
        <w:rPr>
          <w:rFonts w:hint="eastAsia" w:ascii="方正仿宋简体" w:hAnsi="方正仿宋简体" w:eastAsia="方正仿宋简体" w:cs="方正仿宋简体"/>
          <w:bCs/>
          <w:kern w:val="1"/>
          <w:sz w:val="32"/>
          <w:szCs w:val="32"/>
        </w:rPr>
        <w:t>人。</w:t>
      </w:r>
    </w:p>
    <w:p w14:paraId="1507BF83">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w:t>
      </w:r>
      <w:r>
        <w:rPr>
          <w:rFonts w:hint="eastAsia" w:ascii="方正仿宋简体" w:hAnsi="方正仿宋简体" w:eastAsia="方正仿宋简体" w:cs="方正仿宋简体"/>
          <w:color w:val="FF0000"/>
          <w:sz w:val="32"/>
          <w:szCs w:val="32"/>
          <w:lang w:eastAsia="zh-CN"/>
        </w:rPr>
        <w:t>评审</w:t>
      </w:r>
      <w:r>
        <w:rPr>
          <w:rFonts w:hint="eastAsia" w:ascii="方正仿宋简体" w:hAnsi="方正仿宋简体" w:eastAsia="方正仿宋简体" w:cs="方正仿宋简体"/>
          <w:color w:val="FF0000"/>
          <w:sz w:val="32"/>
          <w:szCs w:val="32"/>
        </w:rPr>
        <w:t>方式）</w:t>
      </w:r>
    </w:p>
    <w:p w14:paraId="6D4C1654">
      <w:pPr>
        <w:spacing w:line="600" w:lineRule="exact"/>
        <w:ind w:firstLine="640" w:firstLineChars="200"/>
        <w:jc w:val="left"/>
        <w:rPr>
          <w:rFonts w:hint="eastAsia"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在能够满足采购人技术要求及供货期要求的供应商中选择总价最低的一家供应商作为成交人</w:t>
      </w:r>
      <w:r>
        <w:rPr>
          <w:rFonts w:hint="eastAsia" w:ascii="方正仿宋简体" w:hAnsi="方正仿宋简体" w:eastAsia="方正仿宋简体" w:cs="方正仿宋简体"/>
          <w:bCs/>
          <w:kern w:val="1"/>
          <w:sz w:val="32"/>
          <w:szCs w:val="32"/>
          <w:highlight w:val="none"/>
          <w:lang w:eastAsia="zh-CN"/>
        </w:rPr>
        <w:t>。评审中出现两家或多家单位价格一致且同时属于最低价时，优先考虑与我司长期合作的单位。</w:t>
      </w:r>
    </w:p>
    <w:p w14:paraId="3B7390F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lang w:eastAsia="zh-CN"/>
        </w:rPr>
        <w:t>询价废止及无效报价</w:t>
      </w:r>
    </w:p>
    <w:p w14:paraId="75E30C2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人如发现</w:t>
      </w:r>
      <w:r>
        <w:rPr>
          <w:rFonts w:hint="eastAsia" w:ascii="方正仿宋简体" w:hAnsi="方正仿宋简体" w:eastAsia="方正仿宋简体" w:cs="方正仿宋简体"/>
          <w:bCs/>
          <w:kern w:val="1"/>
          <w:sz w:val="32"/>
          <w:szCs w:val="32"/>
          <w:lang w:eastAsia="zh-CN"/>
        </w:rPr>
        <w:t>询比价</w:t>
      </w:r>
      <w:r>
        <w:rPr>
          <w:rFonts w:hint="eastAsia" w:ascii="方正仿宋简体" w:hAnsi="方正仿宋简体" w:eastAsia="方正仿宋简体" w:cs="方正仿宋简体"/>
          <w:bCs/>
          <w:kern w:val="1"/>
          <w:sz w:val="32"/>
          <w:szCs w:val="32"/>
        </w:rPr>
        <w:t>过程中有串通报价、陪同报价等扰乱采购人经营秩序的</w:t>
      </w:r>
      <w:r>
        <w:rPr>
          <w:rFonts w:hint="eastAsia" w:ascii="仿宋_GB2312" w:hAnsi="宋体" w:eastAsia="仿宋_GB2312" w:cs="仿宋_GB2312"/>
          <w:i w:val="0"/>
          <w:iCs w:val="0"/>
          <w:caps w:val="0"/>
          <w:color w:val="2C2C2C"/>
          <w:spacing w:val="0"/>
          <w:sz w:val="30"/>
          <w:szCs w:val="30"/>
          <w:shd w:val="clear" w:color="auto" w:fill="FFFFFF"/>
        </w:rPr>
        <w:t>恶劣情况</w:t>
      </w:r>
      <w:r>
        <w:rPr>
          <w:rFonts w:hint="eastAsia" w:ascii="方正仿宋简体" w:hAnsi="方正仿宋简体" w:eastAsia="方正仿宋简体" w:cs="方正仿宋简体"/>
          <w:bCs/>
          <w:kern w:val="1"/>
          <w:sz w:val="32"/>
          <w:szCs w:val="32"/>
        </w:rPr>
        <w:t>，经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Cs/>
          <w:kern w:val="1"/>
          <w:sz w:val="32"/>
          <w:szCs w:val="32"/>
          <w:lang w:eastAsia="zh-CN"/>
        </w:rPr>
        <w:t>询价废止</w:t>
      </w:r>
      <w:r>
        <w:rPr>
          <w:rFonts w:hint="eastAsia" w:ascii="方正仿宋简体" w:hAnsi="方正仿宋简体" w:eastAsia="方正仿宋简体" w:cs="方正仿宋简体"/>
          <w:bCs/>
          <w:kern w:val="1"/>
          <w:sz w:val="32"/>
          <w:szCs w:val="32"/>
        </w:rPr>
        <w:t>处理，并可将相关</w:t>
      </w:r>
      <w:r>
        <w:rPr>
          <w:rFonts w:hint="eastAsia" w:ascii="方正仿宋简体" w:hAnsi="方正仿宋简体" w:eastAsia="方正仿宋简体" w:cs="方正仿宋简体"/>
          <w:bCs/>
          <w:kern w:val="1"/>
          <w:sz w:val="32"/>
          <w:szCs w:val="32"/>
          <w:lang w:eastAsia="zh-CN"/>
        </w:rPr>
        <w:t>供应商</w:t>
      </w:r>
      <w:r>
        <w:rPr>
          <w:rFonts w:hint="eastAsia" w:ascii="方正仿宋简体" w:hAnsi="方正仿宋简体" w:eastAsia="方正仿宋简体" w:cs="方正仿宋简体"/>
          <w:bCs/>
          <w:kern w:val="1"/>
          <w:sz w:val="32"/>
          <w:szCs w:val="32"/>
        </w:rPr>
        <w:t>列入供应商负面清单，一年内不再接受参与</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工作。</w:t>
      </w:r>
    </w:p>
    <w:p w14:paraId="2A5F2192">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人不具备</w:t>
      </w:r>
      <w:r>
        <w:rPr>
          <w:rFonts w:hint="eastAsia" w:ascii="方正仿宋简体" w:hAnsi="方正仿宋简体" w:eastAsia="方正仿宋简体" w:cs="方正仿宋简体"/>
          <w:bCs/>
          <w:color w:val="FF0000"/>
          <w:kern w:val="1"/>
          <w:sz w:val="32"/>
          <w:szCs w:val="32"/>
          <w:lang w:eastAsia="zh-CN"/>
        </w:rPr>
        <w:t>采购</w:t>
      </w:r>
      <w:r>
        <w:rPr>
          <w:rFonts w:hint="eastAsia" w:ascii="方正仿宋简体" w:hAnsi="方正仿宋简体" w:eastAsia="方正仿宋简体" w:cs="方正仿宋简体"/>
          <w:bCs/>
          <w:color w:val="FF0000"/>
          <w:kern w:val="1"/>
          <w:sz w:val="32"/>
          <w:szCs w:val="32"/>
        </w:rPr>
        <w:t>人明确要求资质的</w:t>
      </w:r>
      <w:r>
        <w:rPr>
          <w:rFonts w:hint="eastAsia" w:ascii="方正仿宋简体" w:hAnsi="方正仿宋简体" w:eastAsia="方正仿宋简体" w:cs="方正仿宋简体"/>
          <w:bCs/>
          <w:kern w:val="1"/>
          <w:sz w:val="32"/>
          <w:szCs w:val="32"/>
        </w:rPr>
        <w:t>，或</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文件填写不完整、报价有空项的，或不符合技术要求条款的，或者存在其他不符合</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人有关要求的问题，经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
          <w:bCs/>
          <w:color w:val="FF0000"/>
          <w:kern w:val="1"/>
          <w:sz w:val="32"/>
          <w:szCs w:val="32"/>
          <w:lang w:eastAsia="zh-CN"/>
        </w:rPr>
        <w:t>无效报价</w:t>
      </w:r>
      <w:r>
        <w:rPr>
          <w:rFonts w:hint="eastAsia" w:ascii="方正仿宋简体" w:hAnsi="方正仿宋简体" w:eastAsia="方正仿宋简体" w:cs="方正仿宋简体"/>
          <w:bCs/>
          <w:kern w:val="1"/>
          <w:sz w:val="32"/>
          <w:szCs w:val="32"/>
        </w:rPr>
        <w:t>处理。</w:t>
      </w:r>
    </w:p>
    <w:p w14:paraId="661A02F3">
      <w:pPr>
        <w:adjustRightInd w:val="0"/>
        <w:snapToGrid w:val="0"/>
        <w:spacing w:line="600" w:lineRule="exact"/>
        <w:ind w:firstLine="640" w:firstLineChars="200"/>
        <w:jc w:val="left"/>
        <w:rPr>
          <w:rFonts w:hint="default" w:ascii="方正仿宋简体" w:hAnsi="方正仿宋简体" w:eastAsia="方正仿宋简体" w:cs="方正仿宋简体"/>
          <w:bCs/>
          <w:color w:val="0000FF"/>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人应如实提供符合市场规律和自身成本的合理报价。如果</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人的报价与市场价格明显偏离并因此影响了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活动的公正合理性，损害了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人的正当利益，经</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w:t>
      </w:r>
      <w:r>
        <w:rPr>
          <w:rFonts w:hint="eastAsia" w:ascii="方正仿宋简体" w:hAnsi="方正仿宋简体" w:eastAsia="方正仿宋简体" w:cs="方正仿宋简体"/>
          <w:bCs/>
          <w:color w:val="auto"/>
          <w:kern w:val="1"/>
          <w:sz w:val="32"/>
          <w:szCs w:val="32"/>
          <w:highlight w:val="none"/>
          <w:lang w:eastAsia="zh-CN"/>
        </w:rPr>
        <w:t>评审</w:t>
      </w:r>
      <w:r>
        <w:rPr>
          <w:rFonts w:hint="eastAsia" w:ascii="方正仿宋简体" w:hAnsi="方正仿宋简体" w:eastAsia="方正仿宋简体" w:cs="方正仿宋简体"/>
          <w:bCs/>
          <w:color w:val="auto"/>
          <w:kern w:val="1"/>
          <w:sz w:val="32"/>
          <w:szCs w:val="32"/>
          <w:highlight w:val="none"/>
        </w:rPr>
        <w:t>小组评定，可作</w:t>
      </w:r>
      <w:r>
        <w:rPr>
          <w:rFonts w:hint="eastAsia" w:ascii="方正仿宋简体" w:hAnsi="方正仿宋简体" w:eastAsia="方正仿宋简体" w:cs="方正仿宋简体"/>
          <w:b/>
          <w:bCs/>
          <w:color w:val="FF0000"/>
          <w:kern w:val="1"/>
          <w:sz w:val="32"/>
          <w:szCs w:val="32"/>
          <w:lang w:val="en-US" w:eastAsia="zh-CN" w:bidi="ar-SA"/>
        </w:rPr>
        <w:t>无效报价</w:t>
      </w:r>
      <w:r>
        <w:rPr>
          <w:rFonts w:hint="eastAsia" w:ascii="方正仿宋简体" w:hAnsi="方正仿宋简体" w:eastAsia="方正仿宋简体" w:cs="方正仿宋简体"/>
          <w:bCs/>
          <w:color w:val="auto"/>
          <w:kern w:val="1"/>
          <w:sz w:val="32"/>
          <w:szCs w:val="32"/>
          <w:highlight w:val="none"/>
        </w:rPr>
        <w:t>处理。</w:t>
      </w:r>
    </w:p>
    <w:p w14:paraId="0550198C">
      <w:pPr>
        <w:adjustRightInd w:val="0"/>
        <w:snapToGrid w:val="0"/>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lang w:val="en-US" w:eastAsia="zh-CN"/>
        </w:rPr>
        <w:t>七</w:t>
      </w:r>
      <w:r>
        <w:rPr>
          <w:rFonts w:hint="eastAsia" w:ascii="方正黑体_GBK" w:hAnsi="方正黑体_GBK" w:eastAsia="方正黑体_GBK" w:cs="方正黑体_GBK"/>
          <w:b/>
          <w:kern w:val="1"/>
          <w:sz w:val="32"/>
          <w:szCs w:val="32"/>
        </w:rPr>
        <w:t>、其他注意事项：</w:t>
      </w:r>
    </w:p>
    <w:p w14:paraId="5CA46561">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（一）</w:t>
      </w:r>
      <w:r>
        <w:rPr>
          <w:rFonts w:hint="eastAsia" w:ascii="方正仿宋简体" w:hAnsi="方正仿宋简体" w:eastAsia="方正仿宋简体" w:cs="方正仿宋简体"/>
          <w:bCs/>
          <w:color w:val="000000"/>
          <w:kern w:val="1"/>
          <w:sz w:val="32"/>
          <w:szCs w:val="32"/>
        </w:rPr>
        <w:t>未经</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人允许,</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人不得以任何方式将本项目分包给第三方，否则按本合同总价的10%作为违约金，同时</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人有权终止本合同。　　</w:t>
      </w:r>
    </w:p>
    <w:p w14:paraId="563DDEAD">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color w:val="000000"/>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二</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成交人中选</w:t>
      </w:r>
      <w:r>
        <w:rPr>
          <w:rFonts w:hint="eastAsia" w:ascii="方正仿宋简体" w:hAnsi="方正仿宋简体" w:eastAsia="方正仿宋简体" w:cs="方正仿宋简体"/>
          <w:bCs/>
          <w:color w:val="000000"/>
          <w:kern w:val="1"/>
          <w:sz w:val="32"/>
          <w:szCs w:val="32"/>
        </w:rPr>
        <w:t>以后应严格按照</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约定与</w:t>
      </w:r>
      <w:r>
        <w:rPr>
          <w:rFonts w:hint="eastAsia" w:ascii="方正仿宋简体" w:hAnsi="方正仿宋简体" w:eastAsia="方正仿宋简体" w:cs="方正仿宋简体"/>
          <w:bCs/>
          <w:color w:val="000000"/>
          <w:kern w:val="1"/>
          <w:sz w:val="32"/>
          <w:szCs w:val="32"/>
          <w:lang w:eastAsia="zh-CN"/>
        </w:rPr>
        <w:t>采购方</w:t>
      </w:r>
      <w:r>
        <w:rPr>
          <w:rFonts w:hint="eastAsia" w:ascii="方正仿宋简体" w:hAnsi="方正仿宋简体" w:eastAsia="方正仿宋简体" w:cs="方正仿宋简体"/>
          <w:bCs/>
          <w:color w:val="000000"/>
          <w:kern w:val="1"/>
          <w:sz w:val="32"/>
          <w:szCs w:val="32"/>
        </w:rPr>
        <w:t>签定供需合同，并按合同约定做好物资供应和服务工作。对</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所有违背</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及合同约定的行为，</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均可持续保留与</w:t>
      </w:r>
      <w:r>
        <w:rPr>
          <w:rFonts w:hint="eastAsia" w:ascii="方正仿宋简体" w:hAnsi="方正仿宋简体" w:eastAsia="方正仿宋简体" w:cs="方正仿宋简体"/>
          <w:bCs/>
          <w:color w:val="000000"/>
          <w:kern w:val="1"/>
          <w:sz w:val="32"/>
          <w:szCs w:val="32"/>
          <w:lang w:eastAsia="zh-CN"/>
        </w:rPr>
        <w:t>成交方</w:t>
      </w:r>
      <w:r>
        <w:rPr>
          <w:rFonts w:hint="eastAsia" w:ascii="方正仿宋简体" w:hAnsi="方正仿宋简体" w:eastAsia="方正仿宋简体" w:cs="方正仿宋简体"/>
          <w:bCs/>
          <w:color w:val="000000"/>
          <w:kern w:val="1"/>
          <w:sz w:val="32"/>
          <w:szCs w:val="32"/>
        </w:rPr>
        <w:t>中止合作的一切权利。</w:t>
      </w:r>
    </w:p>
    <w:p w14:paraId="6FFBCF62">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三</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对需检验的品种，经</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检验部门检验合格后方能收货，否则做退、换货处理；长期合约的</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如出现三次产品质量不合格的情况，视为</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无能力保障产品质量，</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有权终止此次</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合同的执行。</w:t>
      </w:r>
    </w:p>
    <w:p w14:paraId="006017F1">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四</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如因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不能正常履约，对</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生产经营活动造成影响的，</w:t>
      </w:r>
      <w:r>
        <w:rPr>
          <w:rFonts w:hint="eastAsia" w:ascii="方正仿宋简体" w:hAnsi="方正仿宋简体" w:eastAsia="方正仿宋简体" w:cs="方正仿宋简体"/>
          <w:bCs/>
          <w:color w:val="000000"/>
          <w:kern w:val="1"/>
          <w:sz w:val="32"/>
          <w:szCs w:val="32"/>
          <w:lang w:eastAsia="zh-CN"/>
        </w:rPr>
        <w:t>报价人除承担合同总价</w:t>
      </w:r>
      <w:r>
        <w:rPr>
          <w:rFonts w:hint="eastAsia" w:ascii="方正仿宋简体" w:hAnsi="方正仿宋简体" w:eastAsia="方正仿宋简体" w:cs="方正仿宋简体"/>
          <w:bCs/>
          <w:color w:val="000000"/>
          <w:kern w:val="1"/>
          <w:sz w:val="32"/>
          <w:szCs w:val="32"/>
          <w:lang w:val="en-US" w:eastAsia="zh-CN"/>
        </w:rPr>
        <w:t>10%的违约金外，</w:t>
      </w:r>
      <w:r>
        <w:rPr>
          <w:rFonts w:hint="eastAsia" w:ascii="方正仿宋简体" w:hAnsi="方正仿宋简体" w:eastAsia="方正仿宋简体" w:cs="方正仿宋简体"/>
          <w:bCs/>
          <w:color w:val="000000"/>
          <w:kern w:val="1"/>
          <w:sz w:val="32"/>
          <w:szCs w:val="32"/>
          <w:lang w:eastAsia="zh-CN"/>
        </w:rPr>
        <w:t>由此产生的营运损失由报价人另行承担</w:t>
      </w:r>
      <w:r>
        <w:rPr>
          <w:rFonts w:hint="eastAsia" w:ascii="方正仿宋简体" w:hAnsi="方正仿宋简体" w:eastAsia="方正仿宋简体" w:cs="方正仿宋简体"/>
          <w:bCs/>
          <w:color w:val="000000"/>
          <w:kern w:val="1"/>
          <w:sz w:val="32"/>
          <w:szCs w:val="32"/>
        </w:rPr>
        <w:t>。</w:t>
      </w:r>
    </w:p>
    <w:p w14:paraId="419255B0">
      <w:pPr>
        <w:adjustRightInd w:val="0"/>
        <w:snapToGrid w:val="0"/>
        <w:spacing w:line="600" w:lineRule="exact"/>
        <w:ind w:firstLine="640" w:firstLineChars="200"/>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五</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原因，工作不能按</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规定的期限完成，违约金从本项目款中扣除，每延迟一天按本项目款的</w:t>
      </w:r>
      <w:r>
        <w:rPr>
          <w:rFonts w:hint="eastAsia" w:ascii="方正仿宋简体" w:hAnsi="方正仿宋简体" w:eastAsia="方正仿宋简体" w:cs="方正仿宋简体"/>
          <w:bCs/>
          <w:color w:val="FF0000"/>
          <w:kern w:val="1"/>
          <w:sz w:val="32"/>
          <w:szCs w:val="32"/>
          <w:u w:val="single"/>
          <w:lang w:val="en-US" w:eastAsia="zh-CN"/>
        </w:rPr>
        <w:t>千分之三</w:t>
      </w:r>
      <w:r>
        <w:rPr>
          <w:rFonts w:hint="eastAsia" w:ascii="方正仿宋简体" w:hAnsi="方正仿宋简体" w:eastAsia="方正仿宋简体" w:cs="方正仿宋简体"/>
          <w:bCs/>
          <w:color w:val="000000"/>
          <w:kern w:val="1"/>
          <w:sz w:val="32"/>
          <w:szCs w:val="32"/>
        </w:rPr>
        <w:t>计收违约金，违约金从本合同款中扣除，不足部分由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另行支付（如有异议请在报价时注明）。不能在规定的期限完成本项目，延期20日</w:t>
      </w:r>
      <w:r>
        <w:rPr>
          <w:rFonts w:hint="eastAsia" w:ascii="方正仿宋简体" w:hAnsi="方正仿宋简体" w:eastAsia="方正仿宋简体" w:cs="方正仿宋简体"/>
          <w:bCs/>
          <w:color w:val="000000"/>
          <w:kern w:val="1"/>
          <w:sz w:val="32"/>
          <w:szCs w:val="32"/>
          <w:lang w:val="en-US" w:eastAsia="zh-CN"/>
        </w:rPr>
        <w:t>内</w:t>
      </w:r>
      <w:r>
        <w:rPr>
          <w:rFonts w:hint="eastAsia" w:ascii="方正仿宋简体" w:hAnsi="方正仿宋简体" w:eastAsia="方正仿宋简体" w:cs="方正仿宋简体"/>
          <w:bCs/>
          <w:color w:val="000000"/>
          <w:kern w:val="1"/>
          <w:sz w:val="32"/>
          <w:szCs w:val="32"/>
        </w:rPr>
        <w:t>（含20天），</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有权解除合同，</w:t>
      </w:r>
      <w:r>
        <w:rPr>
          <w:rFonts w:hint="eastAsia" w:ascii="方正仿宋简体" w:hAnsi="方正仿宋简体" w:eastAsia="方正仿宋简体" w:cs="方正仿宋简体"/>
          <w:bCs/>
          <w:color w:val="000000"/>
          <w:kern w:val="1"/>
          <w:sz w:val="32"/>
          <w:szCs w:val="32"/>
          <w:lang w:val="en-US" w:eastAsia="zh-CN"/>
        </w:rPr>
        <w:t>要求报价方应自收到采购方通知后五日内</w:t>
      </w:r>
      <w:r>
        <w:rPr>
          <w:rFonts w:hint="eastAsia" w:ascii="方正仿宋简体" w:hAnsi="方正仿宋简体" w:eastAsia="方正仿宋简体" w:cs="方正仿宋简体"/>
          <w:bCs/>
          <w:color w:val="000000"/>
          <w:kern w:val="1"/>
          <w:sz w:val="32"/>
          <w:szCs w:val="32"/>
        </w:rPr>
        <w:t>返还</w:t>
      </w:r>
      <w:r>
        <w:rPr>
          <w:rFonts w:hint="eastAsia" w:ascii="方正仿宋简体" w:hAnsi="方正仿宋简体" w:eastAsia="方正仿宋简体" w:cs="方正仿宋简体"/>
          <w:bCs/>
          <w:color w:val="000000"/>
          <w:kern w:val="1"/>
          <w:sz w:val="32"/>
          <w:szCs w:val="32"/>
          <w:lang w:val="en-US" w:eastAsia="zh-CN"/>
        </w:rPr>
        <w:t>未完成的项目款，以上述约定的每日逾期违约金比例为基准，计算至实际履行之日，最高不超过合同总价款的10%。</w:t>
      </w:r>
      <w:r>
        <w:rPr>
          <w:rFonts w:hint="eastAsia" w:ascii="方正仿宋简体" w:hAnsi="方正仿宋简体" w:eastAsia="方正仿宋简体" w:cs="方正仿宋简体"/>
          <w:bCs/>
          <w:color w:val="000000"/>
          <w:kern w:val="1"/>
          <w:sz w:val="32"/>
          <w:szCs w:val="32"/>
        </w:rPr>
        <w:t>（如有异议请在报价时注明）。</w:t>
      </w:r>
      <w:r>
        <w:rPr>
          <w:rFonts w:hint="eastAsia" w:ascii="方正仿宋简体" w:hAnsi="方正仿宋简体" w:eastAsia="方正仿宋简体" w:cs="方正仿宋简体"/>
          <w:bCs/>
          <w:color w:val="000000"/>
          <w:kern w:val="1"/>
          <w:sz w:val="32"/>
          <w:szCs w:val="32"/>
          <w:lang w:eastAsia="zh-CN"/>
        </w:rPr>
        <w:t>因报价人违约给采购人造成的损失违约金不足以弥补的，由报价人另行补足。</w:t>
      </w:r>
    </w:p>
    <w:p w14:paraId="3F85B00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六</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项目完成后，经验收不合格的，</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可选择以下处理方式：</w:t>
      </w:r>
    </w:p>
    <w:p w14:paraId="50A88BC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lang w:eastAsia="zh-CN"/>
        </w:rPr>
      </w:pPr>
      <w:r>
        <w:rPr>
          <w:rFonts w:hint="eastAsia" w:ascii="方正仿宋简体" w:hAnsi="方正仿宋简体" w:eastAsia="方正仿宋简体" w:cs="方正仿宋简体"/>
          <w:bCs/>
          <w:color w:val="000000"/>
          <w:kern w:val="1"/>
          <w:sz w:val="32"/>
          <w:szCs w:val="32"/>
          <w:lang w:val="en-US" w:eastAsia="zh-CN"/>
        </w:rPr>
        <w:t>1.</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选择重新维修的，重新维修过程中产生的费用由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全部承担，且需在</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第一次验收不合格之日起1日内</w:t>
      </w:r>
      <w:r>
        <w:rPr>
          <w:rFonts w:hint="eastAsia" w:ascii="方正仿宋简体" w:hAnsi="方正仿宋简体" w:eastAsia="方正仿宋简体" w:cs="方正仿宋简体"/>
          <w:bCs/>
          <w:color w:val="000000"/>
          <w:kern w:val="1"/>
          <w:sz w:val="32"/>
          <w:szCs w:val="32"/>
          <w:lang w:val="en-US" w:eastAsia="zh-CN"/>
        </w:rPr>
        <w:t>开始</w:t>
      </w:r>
      <w:r>
        <w:rPr>
          <w:rFonts w:hint="eastAsia" w:ascii="方正仿宋简体" w:hAnsi="方正仿宋简体" w:eastAsia="方正仿宋简体" w:cs="方正仿宋简体"/>
          <w:bCs/>
          <w:color w:val="000000"/>
          <w:kern w:val="1"/>
          <w:sz w:val="32"/>
          <w:szCs w:val="32"/>
        </w:rPr>
        <w:t>重新维修，逾期未完成的，违约责任参照（</w:t>
      </w:r>
      <w:r>
        <w:rPr>
          <w:rFonts w:hint="eastAsia" w:ascii="方正仿宋简体" w:hAnsi="方正仿宋简体" w:eastAsia="方正仿宋简体" w:cs="方正仿宋简体"/>
          <w:bCs/>
          <w:color w:val="000000"/>
          <w:kern w:val="1"/>
          <w:sz w:val="32"/>
          <w:szCs w:val="32"/>
          <w:highlight w:val="none"/>
          <w:lang w:val="en-US" w:eastAsia="zh-CN"/>
        </w:rPr>
        <w:t>五</w:t>
      </w:r>
      <w:r>
        <w:rPr>
          <w:rFonts w:hint="eastAsia" w:ascii="方正仿宋简体" w:hAnsi="方正仿宋简体" w:eastAsia="方正仿宋简体" w:cs="方正仿宋简体"/>
          <w:bCs/>
          <w:color w:val="000000"/>
          <w:kern w:val="1"/>
          <w:sz w:val="32"/>
          <w:szCs w:val="32"/>
        </w:rPr>
        <w:t>）执行。如果出现两次验收不合格的情况，</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有权解除合同，并有权要求</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赔偿合同总价款的</w:t>
      </w:r>
      <w:r>
        <w:rPr>
          <w:rFonts w:hint="eastAsia" w:ascii="方正仿宋简体" w:hAnsi="方正仿宋简体" w:eastAsia="方正仿宋简体" w:cs="方正仿宋简体"/>
          <w:bCs/>
          <w:color w:val="000000"/>
          <w:kern w:val="1"/>
          <w:sz w:val="32"/>
          <w:szCs w:val="32"/>
          <w:lang w:val="en-US" w:eastAsia="zh-CN"/>
        </w:rPr>
        <w:t>10</w:t>
      </w:r>
      <w:r>
        <w:rPr>
          <w:rFonts w:hint="eastAsia" w:ascii="方正仿宋简体" w:hAnsi="方正仿宋简体" w:eastAsia="方正仿宋简体" w:cs="方正仿宋简体"/>
          <w:bCs/>
          <w:color w:val="000000"/>
          <w:kern w:val="1"/>
          <w:sz w:val="32"/>
          <w:szCs w:val="32"/>
        </w:rPr>
        <w:t>%违约金给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（如有异议请在报价时注明）。</w:t>
      </w:r>
      <w:r>
        <w:rPr>
          <w:rFonts w:hint="eastAsia" w:ascii="方正仿宋简体" w:hAnsi="方正仿宋简体" w:eastAsia="方正仿宋简体" w:cs="方正仿宋简体"/>
          <w:bCs/>
          <w:color w:val="000000"/>
          <w:kern w:val="1"/>
          <w:sz w:val="32"/>
          <w:szCs w:val="32"/>
          <w:lang w:eastAsia="zh-CN"/>
        </w:rPr>
        <w:t>报价人造成的损失违约金不足以弥补的，由报价人另行补足。</w:t>
      </w:r>
    </w:p>
    <w:p w14:paraId="5FE92D6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lang w:val="en-US" w:eastAsia="zh-CN"/>
        </w:rPr>
        <w:t>2.</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选择解除合同的，</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需无条件返还本项目</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提供的所有物品，并按</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要求的时间运输至</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指定地点，</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有权要求</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赔偿合同总价款的</w:t>
      </w:r>
      <w:r>
        <w:rPr>
          <w:rFonts w:hint="eastAsia" w:ascii="方正仿宋简体" w:hAnsi="方正仿宋简体" w:eastAsia="方正仿宋简体" w:cs="方正仿宋简体"/>
          <w:bCs/>
          <w:color w:val="000000"/>
          <w:kern w:val="1"/>
          <w:sz w:val="32"/>
          <w:szCs w:val="32"/>
          <w:lang w:val="en-US" w:eastAsia="zh-CN"/>
        </w:rPr>
        <w:t>10</w:t>
      </w:r>
      <w:r>
        <w:rPr>
          <w:rFonts w:hint="eastAsia" w:ascii="方正仿宋简体" w:hAnsi="方正仿宋简体" w:eastAsia="方正仿宋简体" w:cs="方正仿宋简体"/>
          <w:bCs/>
          <w:color w:val="000000"/>
          <w:kern w:val="1"/>
          <w:sz w:val="32"/>
          <w:szCs w:val="32"/>
        </w:rPr>
        <w:t>%违约金给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（如有异议请在报价时注明）。</w:t>
      </w:r>
    </w:p>
    <w:p w14:paraId="626EB7C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lang w:val="en-US" w:eastAsia="zh-CN"/>
        </w:rPr>
        <w:t>3.</w:t>
      </w:r>
      <w:r>
        <w:rPr>
          <w:rFonts w:hint="eastAsia" w:ascii="方正仿宋简体" w:hAnsi="方正仿宋简体" w:eastAsia="方正仿宋简体" w:cs="方正仿宋简体"/>
          <w:bCs/>
          <w:color w:val="000000"/>
          <w:kern w:val="1"/>
          <w:sz w:val="32"/>
          <w:szCs w:val="32"/>
        </w:rPr>
        <w:t>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的项目质量、逾期完成等原因给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造成经济损失的，由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承担全部责任（如有异议请在报价时注明）。</w:t>
      </w:r>
    </w:p>
    <w:p w14:paraId="6E5CFCB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七</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应严格按照</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约定与</w:t>
      </w:r>
      <w:r>
        <w:rPr>
          <w:rFonts w:hint="eastAsia" w:ascii="方正仿宋简体" w:hAnsi="方正仿宋简体" w:eastAsia="方正仿宋简体" w:cs="方正仿宋简体"/>
          <w:bCs/>
          <w:color w:val="000000"/>
          <w:kern w:val="1"/>
          <w:sz w:val="32"/>
          <w:szCs w:val="32"/>
          <w:lang w:eastAsia="zh-CN"/>
        </w:rPr>
        <w:t>采购方</w:t>
      </w:r>
      <w:r>
        <w:rPr>
          <w:rFonts w:hint="eastAsia" w:ascii="方正仿宋简体" w:hAnsi="方正仿宋简体" w:eastAsia="方正仿宋简体" w:cs="方正仿宋简体"/>
          <w:bCs/>
          <w:color w:val="000000"/>
          <w:kern w:val="1"/>
          <w:sz w:val="32"/>
          <w:szCs w:val="32"/>
        </w:rPr>
        <w:t>签定供需合同，并按合同约定做好物资供应和服务工作。对</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所有违背</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及合同约定的行为，</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均可持续保留与</w:t>
      </w:r>
      <w:r>
        <w:rPr>
          <w:rFonts w:hint="eastAsia" w:ascii="方正仿宋简体" w:hAnsi="方正仿宋简体" w:eastAsia="方正仿宋简体" w:cs="方正仿宋简体"/>
          <w:bCs/>
          <w:color w:val="000000"/>
          <w:kern w:val="1"/>
          <w:sz w:val="32"/>
          <w:szCs w:val="32"/>
          <w:lang w:eastAsia="zh-CN"/>
        </w:rPr>
        <w:t>成交方</w:t>
      </w:r>
      <w:r>
        <w:rPr>
          <w:rFonts w:hint="eastAsia" w:ascii="方正仿宋简体" w:hAnsi="方正仿宋简体" w:eastAsia="方正仿宋简体" w:cs="方正仿宋简体"/>
          <w:bCs/>
          <w:color w:val="000000"/>
          <w:kern w:val="1"/>
          <w:sz w:val="32"/>
          <w:szCs w:val="32"/>
        </w:rPr>
        <w:t>中止合作的一切权利。　</w:t>
      </w:r>
    </w:p>
    <w:p w14:paraId="39FF612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lang w:eastAsia="zh-CN"/>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八</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在</w:t>
      </w:r>
      <w:r>
        <w:rPr>
          <w:rFonts w:hint="eastAsia" w:ascii="方正仿宋简体" w:hAnsi="方正仿宋简体" w:eastAsia="方正仿宋简体" w:cs="方正仿宋简体"/>
          <w:bCs/>
          <w:color w:val="000000"/>
          <w:kern w:val="1"/>
          <w:sz w:val="32"/>
          <w:szCs w:val="32"/>
          <w:lang w:eastAsia="zh-CN"/>
        </w:rPr>
        <w:t>中选</w:t>
      </w:r>
      <w:r>
        <w:rPr>
          <w:rFonts w:hint="eastAsia" w:ascii="方正仿宋简体" w:hAnsi="方正仿宋简体" w:eastAsia="方正仿宋简体" w:cs="方正仿宋简体"/>
          <w:bCs/>
          <w:color w:val="000000"/>
          <w:kern w:val="1"/>
          <w:sz w:val="32"/>
          <w:szCs w:val="32"/>
        </w:rPr>
        <w:t>后无正当理由不与</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签订合同的，将承担违约责任，列入</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供应商负面清单</w:t>
      </w:r>
      <w:r>
        <w:rPr>
          <w:rFonts w:hint="eastAsia" w:ascii="方正仿宋简体" w:hAnsi="方正仿宋简体" w:eastAsia="方正仿宋简体" w:cs="方正仿宋简体"/>
          <w:bCs/>
          <w:color w:val="000000"/>
          <w:kern w:val="1"/>
          <w:sz w:val="32"/>
          <w:szCs w:val="32"/>
          <w:lang w:eastAsia="zh-CN"/>
        </w:rPr>
        <w:t>。</w:t>
      </w:r>
    </w:p>
    <w:p w14:paraId="731BD06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九</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应详细阅读本招</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，参与报价即视为对本招</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所列之条款均表示接受。</w:t>
      </w:r>
    </w:p>
    <w:p w14:paraId="5D60713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对违反约定的</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或</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将按《</w:t>
      </w:r>
      <w:r>
        <w:rPr>
          <w:rFonts w:ascii="方正仿宋简体" w:hAnsi="方正仿宋简体" w:eastAsia="方正仿宋简体" w:cs="方正仿宋简体"/>
          <w:bCs/>
          <w:color w:val="000000"/>
          <w:kern w:val="1"/>
          <w:sz w:val="32"/>
          <w:szCs w:val="32"/>
        </w:rPr>
        <w:t>镇江</w:t>
      </w:r>
    </w:p>
    <w:p w14:paraId="66F8C106">
      <w:pPr>
        <w:keepNext w:val="0"/>
        <w:keepLines w:val="0"/>
        <w:pageBreakBefore w:val="0"/>
        <w:widowControl w:val="0"/>
        <w:kinsoku/>
        <w:wordWrap/>
        <w:overflowPunct/>
        <w:topLinePunct w:val="0"/>
        <w:autoSpaceDE/>
        <w:autoSpaceDN/>
        <w:bidi w:val="0"/>
        <w:spacing w:line="560" w:lineRule="exact"/>
        <w:textAlignment w:val="auto"/>
        <w:rPr>
          <w:rFonts w:hint="eastAsia" w:ascii="方正仿宋简体" w:hAnsi="方正仿宋简体" w:eastAsia="方正仿宋简体" w:cs="方正仿宋简体"/>
          <w:bCs/>
          <w:color w:val="000000"/>
          <w:kern w:val="1"/>
          <w:sz w:val="32"/>
          <w:szCs w:val="32"/>
        </w:rPr>
      </w:pPr>
      <w:r>
        <w:rPr>
          <w:rFonts w:ascii="方正仿宋简体" w:hAnsi="方正仿宋简体" w:eastAsia="方正仿宋简体" w:cs="方正仿宋简体"/>
          <w:bCs/>
          <w:color w:val="000000"/>
          <w:kern w:val="1"/>
          <w:sz w:val="32"/>
          <w:szCs w:val="32"/>
        </w:rPr>
        <w:t>海纳川采购管理规定</w:t>
      </w:r>
      <w:r>
        <w:rPr>
          <w:rFonts w:hint="eastAsia" w:ascii="方正仿宋简体" w:hAnsi="方正仿宋简体" w:eastAsia="方正仿宋简体" w:cs="方正仿宋简体"/>
          <w:bCs/>
          <w:color w:val="000000"/>
          <w:kern w:val="1"/>
          <w:sz w:val="32"/>
          <w:szCs w:val="32"/>
        </w:rPr>
        <w:t>》中供应商管理对</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进行管理考核（详见附件1）。</w:t>
      </w:r>
    </w:p>
    <w:p w14:paraId="7399900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十一</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外协作业人员需先进行安全教育培训。</w:t>
      </w:r>
    </w:p>
    <w:p w14:paraId="0AA6460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十二</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本次</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为企业自主公开</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，属生产经营性商务行为，解释权归镇江海纳川物流产业发展有限责任公司所有。</w:t>
      </w:r>
    </w:p>
    <w:p w14:paraId="0D126EB7">
      <w:pPr>
        <w:pStyle w:val="2"/>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710FBC1F">
      <w:pPr>
        <w:tabs>
          <w:tab w:val="left" w:pos="180"/>
        </w:tabs>
        <w:spacing w:line="600" w:lineRule="exact"/>
        <w:rPr>
          <w:rFonts w:hint="eastAsia" w:ascii="方正仿宋简体" w:hAnsi="方正仿宋简体" w:eastAsia="方正仿宋简体" w:cs="方正仿宋简体"/>
          <w:kern w:val="1"/>
          <w:sz w:val="32"/>
          <w:szCs w:val="32"/>
        </w:rPr>
      </w:pPr>
    </w:p>
    <w:p w14:paraId="29786BBD">
      <w:pPr>
        <w:keepNext w:val="0"/>
        <w:keepLines w:val="0"/>
        <w:pageBreakBefore w:val="0"/>
        <w:widowControl w:val="0"/>
        <w:tabs>
          <w:tab w:val="left" w:pos="180"/>
        </w:tabs>
        <w:kinsoku/>
        <w:wordWrap/>
        <w:overflowPunct/>
        <w:topLinePunct w:val="0"/>
        <w:autoSpaceDE/>
        <w:autoSpaceDN/>
        <w:bidi w:val="0"/>
        <w:adjustRightInd/>
        <w:snapToGrid/>
        <w:spacing w:line="580" w:lineRule="exac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color w:val="auto"/>
          <w:sz w:val="32"/>
          <w:szCs w:val="32"/>
          <w:highlight w:val="none"/>
          <w:lang w:val="en-US" w:eastAsia="zh-CN"/>
        </w:rPr>
        <w:t>镇江海纳川物流产业发展有限责任公司</w:t>
      </w:r>
      <w:r>
        <w:rPr>
          <w:rFonts w:hint="eastAsia" w:ascii="方正仿宋简体" w:hAnsi="方正仿宋简体" w:eastAsia="方正仿宋简体" w:cs="方正仿宋简体"/>
          <w:kern w:val="1"/>
          <w:sz w:val="32"/>
          <w:szCs w:val="32"/>
        </w:rPr>
        <w:t>：</w:t>
      </w:r>
    </w:p>
    <w:p w14:paraId="2E5CCF4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w:t>
      </w:r>
      <w:r>
        <w:rPr>
          <w:rFonts w:hint="eastAsia" w:ascii="方正仿宋简体" w:hAnsi="方正仿宋简体" w:eastAsia="方正仿宋简体" w:cs="方正仿宋简体"/>
          <w:kern w:val="1"/>
          <w:sz w:val="32"/>
          <w:szCs w:val="32"/>
          <w:lang w:val="en-US" w:eastAsia="zh-CN"/>
        </w:rPr>
        <w:t>采购</w:t>
      </w:r>
      <w:r>
        <w:rPr>
          <w:rFonts w:hint="eastAsia" w:ascii="方正仿宋简体" w:hAnsi="方正仿宋简体" w:eastAsia="方正仿宋简体" w:cs="方正仿宋简体"/>
          <w:kern w:val="1"/>
          <w:sz w:val="32"/>
          <w:szCs w:val="32"/>
        </w:rPr>
        <w:t>有关活动，并对该项目进行</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7A0F61D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简体" w:hAnsi="方正仿宋简体" w:eastAsia="方正仿宋简体" w:cs="方正仿宋简体"/>
          <w:kern w:val="1"/>
          <w:sz w:val="32"/>
          <w:szCs w:val="32"/>
          <w:u w:val="none"/>
          <w:lang w:val="en-US"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项目的总</w:t>
      </w:r>
      <w:r>
        <w:rPr>
          <w:rFonts w:hint="eastAsia" w:ascii="方正仿宋简体" w:hAnsi="方正仿宋简体" w:eastAsia="方正仿宋简体" w:cs="方正仿宋简体"/>
          <w:kern w:val="1"/>
          <w:sz w:val="32"/>
          <w:szCs w:val="32"/>
          <w:lang w:eastAsia="zh-CN"/>
        </w:rPr>
        <w:t>报</w:t>
      </w:r>
      <w:r>
        <w:rPr>
          <w:rFonts w:hint="eastAsia" w:ascii="方正仿宋简体" w:hAnsi="方正仿宋简体" w:eastAsia="方正仿宋简体" w:cs="方正仿宋简体"/>
          <w:kern w:val="1"/>
          <w:sz w:val="32"/>
          <w:szCs w:val="32"/>
        </w:rPr>
        <w:t>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 xml:space="preserve"> (大写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元人民币；</w:t>
      </w:r>
      <w:r>
        <w:rPr>
          <w:rFonts w:hint="eastAsia" w:ascii="方正仿宋简体" w:hAnsi="方正仿宋简体" w:eastAsia="方正仿宋简体" w:cs="方正仿宋简体"/>
          <w:kern w:val="1"/>
          <w:sz w:val="32"/>
          <w:szCs w:val="32"/>
          <w:lang w:val="en-US" w:eastAsia="zh-CN"/>
        </w:rPr>
        <w:t>不含税价款:</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lang w:val="en-US" w:eastAsia="zh-CN"/>
        </w:rPr>
        <w:t>，税额:</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u w:val="none"/>
          <w:lang w:eastAsia="zh-CN"/>
        </w:rPr>
        <w:t>；</w:t>
      </w:r>
      <w:r>
        <w:rPr>
          <w:rFonts w:hint="eastAsia" w:ascii="方正仿宋简体" w:hAnsi="方正仿宋简体" w:eastAsia="方正仿宋简体" w:cs="方正仿宋简体"/>
          <w:kern w:val="1"/>
          <w:sz w:val="32"/>
          <w:szCs w:val="32"/>
        </w:rPr>
        <w:t>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u w:val="none"/>
          <w:lang w:eastAsia="zh-CN"/>
        </w:rPr>
        <w:t>（</w:t>
      </w:r>
      <w:r>
        <w:rPr>
          <w:rFonts w:hint="eastAsia" w:ascii="方正仿宋简体" w:hAnsi="方正仿宋简体" w:eastAsia="方正仿宋简体" w:cs="方正仿宋简体"/>
          <w:kern w:val="1"/>
          <w:sz w:val="32"/>
          <w:szCs w:val="32"/>
          <w:u w:val="none"/>
          <w:lang w:val="en-US" w:eastAsia="zh-CN"/>
        </w:rPr>
        <w:t>若存在小数点，最多保留2位。）</w:t>
      </w:r>
    </w:p>
    <w:p w14:paraId="496A71B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7"/>
        <w:tblW w:w="5386" w:type="pct"/>
        <w:tblInd w:w="-38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9"/>
        <w:gridCol w:w="1214"/>
        <w:gridCol w:w="3160"/>
        <w:gridCol w:w="711"/>
        <w:gridCol w:w="776"/>
        <w:gridCol w:w="1090"/>
        <w:gridCol w:w="805"/>
        <w:gridCol w:w="725"/>
      </w:tblGrid>
      <w:tr w14:paraId="6D70B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8B1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B8A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项目内容</w:t>
            </w:r>
          </w:p>
        </w:tc>
        <w:tc>
          <w:tcPr>
            <w:tcW w:w="1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B5A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规格描述</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E2B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E65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5032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综合单价（元）</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7038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合计（元）</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8536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税率（%）</w:t>
            </w:r>
          </w:p>
        </w:tc>
      </w:tr>
      <w:tr w14:paraId="7FC5F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A8CB6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1"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43423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液硫夹套管解体及液硫清理</w:t>
            </w:r>
          </w:p>
        </w:tc>
        <w:tc>
          <w:tcPr>
            <w:tcW w:w="1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024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钢管外径Φ426mm，内径Φ325mm</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D91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895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EB00E">
            <w:pPr>
              <w:rPr>
                <w:rFonts w:hint="eastAsia" w:ascii="宋体" w:hAnsi="宋体" w:eastAsia="宋体" w:cs="宋体"/>
                <w:i w:val="0"/>
                <w:iCs w:val="0"/>
                <w:color w:val="000000"/>
                <w:sz w:val="22"/>
                <w:szCs w:val="22"/>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669EC">
            <w:pPr>
              <w:rPr>
                <w:rFonts w:hint="eastAsia" w:ascii="宋体" w:hAnsi="宋体" w:eastAsia="宋体" w:cs="宋体"/>
                <w:i w:val="0"/>
                <w:iCs w:val="0"/>
                <w:color w:val="000000"/>
                <w:sz w:val="22"/>
                <w:szCs w:val="22"/>
                <w:u w:val="none"/>
              </w:rPr>
            </w:pPr>
          </w:p>
        </w:tc>
        <w:tc>
          <w:tcPr>
            <w:tcW w:w="394" w:type="pct"/>
            <w:vMerge w:val="restart"/>
            <w:tcBorders>
              <w:top w:val="single" w:color="000000" w:sz="4" w:space="0"/>
              <w:left w:val="single" w:color="000000" w:sz="4" w:space="0"/>
              <w:right w:val="single" w:color="000000" w:sz="4" w:space="0"/>
            </w:tcBorders>
            <w:shd w:val="clear" w:color="auto" w:fill="auto"/>
            <w:noWrap/>
            <w:vAlign w:val="center"/>
          </w:tcPr>
          <w:p w14:paraId="126D55B7">
            <w:pPr>
              <w:rPr>
                <w:rFonts w:hint="eastAsia" w:ascii="宋体" w:hAnsi="宋体" w:eastAsia="宋体" w:cs="宋体"/>
                <w:i w:val="0"/>
                <w:iCs w:val="0"/>
                <w:color w:val="000000"/>
                <w:sz w:val="22"/>
                <w:szCs w:val="22"/>
                <w:u w:val="none"/>
              </w:rPr>
            </w:pPr>
          </w:p>
        </w:tc>
      </w:tr>
      <w:tr w14:paraId="57FF4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A2652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FCC9E45">
            <w:pPr>
              <w:jc w:val="center"/>
              <w:rPr>
                <w:rFonts w:hint="eastAsia" w:ascii="宋体" w:hAnsi="宋体" w:eastAsia="宋体" w:cs="宋体"/>
                <w:i w:val="0"/>
                <w:iCs w:val="0"/>
                <w:color w:val="000000"/>
                <w:sz w:val="18"/>
                <w:szCs w:val="18"/>
                <w:u w:val="none"/>
              </w:rPr>
            </w:pPr>
          </w:p>
        </w:tc>
        <w:tc>
          <w:tcPr>
            <w:tcW w:w="1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305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管道外径Φ219mm，内径Φ159mm</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65C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647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ADDFA">
            <w:pPr>
              <w:rPr>
                <w:rFonts w:hint="eastAsia" w:ascii="宋体" w:hAnsi="宋体" w:eastAsia="宋体" w:cs="宋体"/>
                <w:i w:val="0"/>
                <w:iCs w:val="0"/>
                <w:color w:val="000000"/>
                <w:sz w:val="22"/>
                <w:szCs w:val="22"/>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4E6EB">
            <w:pPr>
              <w:rPr>
                <w:rFonts w:hint="eastAsia" w:ascii="宋体" w:hAnsi="宋体" w:eastAsia="宋体" w:cs="宋体"/>
                <w:i w:val="0"/>
                <w:iCs w:val="0"/>
                <w:color w:val="000000"/>
                <w:sz w:val="22"/>
                <w:szCs w:val="22"/>
                <w:u w:val="none"/>
              </w:rPr>
            </w:pPr>
          </w:p>
        </w:tc>
        <w:tc>
          <w:tcPr>
            <w:tcW w:w="394" w:type="pct"/>
            <w:vMerge w:val="continue"/>
            <w:tcBorders>
              <w:left w:val="single" w:color="000000" w:sz="4" w:space="0"/>
              <w:right w:val="single" w:color="000000" w:sz="4" w:space="0"/>
            </w:tcBorders>
            <w:shd w:val="clear" w:color="auto" w:fill="auto"/>
            <w:noWrap/>
            <w:vAlign w:val="center"/>
          </w:tcPr>
          <w:p w14:paraId="2CBEDFD1">
            <w:pPr>
              <w:rPr>
                <w:rFonts w:hint="eastAsia" w:ascii="宋体" w:hAnsi="宋体" w:eastAsia="宋体" w:cs="宋体"/>
                <w:i w:val="0"/>
                <w:iCs w:val="0"/>
                <w:color w:val="000000"/>
                <w:sz w:val="22"/>
                <w:szCs w:val="22"/>
                <w:u w:val="none"/>
              </w:rPr>
            </w:pPr>
          </w:p>
        </w:tc>
      </w:tr>
      <w:tr w14:paraId="66355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DC8A0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6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54BEB99">
            <w:pPr>
              <w:jc w:val="center"/>
              <w:rPr>
                <w:rFonts w:hint="eastAsia" w:ascii="宋体" w:hAnsi="宋体" w:eastAsia="宋体" w:cs="宋体"/>
                <w:i w:val="0"/>
                <w:iCs w:val="0"/>
                <w:color w:val="000000"/>
                <w:sz w:val="18"/>
                <w:szCs w:val="18"/>
                <w:u w:val="none"/>
              </w:rPr>
            </w:pPr>
          </w:p>
        </w:tc>
        <w:tc>
          <w:tcPr>
            <w:tcW w:w="1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4DE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夹套弯头外径Φ426mm，内径Φ325mm</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BF9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1A8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B39A2">
            <w:pPr>
              <w:rPr>
                <w:rFonts w:hint="eastAsia" w:ascii="宋体" w:hAnsi="宋体" w:eastAsia="宋体" w:cs="宋体"/>
                <w:i w:val="0"/>
                <w:iCs w:val="0"/>
                <w:color w:val="000000"/>
                <w:sz w:val="22"/>
                <w:szCs w:val="22"/>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E7935">
            <w:pPr>
              <w:rPr>
                <w:rFonts w:hint="eastAsia" w:ascii="宋体" w:hAnsi="宋体" w:eastAsia="宋体" w:cs="宋体"/>
                <w:i w:val="0"/>
                <w:iCs w:val="0"/>
                <w:color w:val="000000"/>
                <w:sz w:val="22"/>
                <w:szCs w:val="22"/>
                <w:u w:val="none"/>
              </w:rPr>
            </w:pPr>
          </w:p>
        </w:tc>
        <w:tc>
          <w:tcPr>
            <w:tcW w:w="394" w:type="pct"/>
            <w:vMerge w:val="continue"/>
            <w:tcBorders>
              <w:left w:val="single" w:color="000000" w:sz="4" w:space="0"/>
              <w:right w:val="single" w:color="000000" w:sz="4" w:space="0"/>
            </w:tcBorders>
            <w:shd w:val="clear" w:color="auto" w:fill="auto"/>
            <w:noWrap/>
            <w:vAlign w:val="center"/>
          </w:tcPr>
          <w:p w14:paraId="7C0A8347">
            <w:pPr>
              <w:rPr>
                <w:rFonts w:hint="eastAsia" w:ascii="宋体" w:hAnsi="宋体" w:eastAsia="宋体" w:cs="宋体"/>
                <w:i w:val="0"/>
                <w:iCs w:val="0"/>
                <w:color w:val="000000"/>
                <w:sz w:val="22"/>
                <w:szCs w:val="22"/>
                <w:u w:val="none"/>
              </w:rPr>
            </w:pPr>
          </w:p>
        </w:tc>
      </w:tr>
      <w:tr w14:paraId="1A75C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84DB2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6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50C3599">
            <w:pPr>
              <w:jc w:val="center"/>
              <w:rPr>
                <w:rFonts w:hint="eastAsia" w:ascii="宋体" w:hAnsi="宋体" w:eastAsia="宋体" w:cs="宋体"/>
                <w:i w:val="0"/>
                <w:iCs w:val="0"/>
                <w:color w:val="000000"/>
                <w:sz w:val="18"/>
                <w:szCs w:val="18"/>
                <w:u w:val="none"/>
              </w:rPr>
            </w:pPr>
          </w:p>
        </w:tc>
        <w:tc>
          <w:tcPr>
            <w:tcW w:w="1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BAD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夹套弯头Φ219mm，内径Φ159mm</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99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06C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E2AC0">
            <w:pPr>
              <w:rPr>
                <w:rFonts w:hint="eastAsia" w:ascii="宋体" w:hAnsi="宋体" w:eastAsia="宋体" w:cs="宋体"/>
                <w:i w:val="0"/>
                <w:iCs w:val="0"/>
                <w:color w:val="000000"/>
                <w:sz w:val="22"/>
                <w:szCs w:val="22"/>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A9298">
            <w:pPr>
              <w:rPr>
                <w:rFonts w:hint="eastAsia" w:ascii="宋体" w:hAnsi="宋体" w:eastAsia="宋体" w:cs="宋体"/>
                <w:i w:val="0"/>
                <w:iCs w:val="0"/>
                <w:color w:val="000000"/>
                <w:sz w:val="22"/>
                <w:szCs w:val="22"/>
                <w:u w:val="none"/>
              </w:rPr>
            </w:pPr>
          </w:p>
        </w:tc>
        <w:tc>
          <w:tcPr>
            <w:tcW w:w="394" w:type="pct"/>
            <w:vMerge w:val="continue"/>
            <w:tcBorders>
              <w:left w:val="single" w:color="000000" w:sz="4" w:space="0"/>
              <w:right w:val="single" w:color="000000" w:sz="4" w:space="0"/>
            </w:tcBorders>
            <w:shd w:val="clear" w:color="auto" w:fill="auto"/>
            <w:noWrap/>
            <w:vAlign w:val="center"/>
          </w:tcPr>
          <w:p w14:paraId="178B9902">
            <w:pPr>
              <w:rPr>
                <w:rFonts w:hint="eastAsia" w:ascii="宋体" w:hAnsi="宋体" w:eastAsia="宋体" w:cs="宋体"/>
                <w:i w:val="0"/>
                <w:iCs w:val="0"/>
                <w:color w:val="000000"/>
                <w:sz w:val="22"/>
                <w:szCs w:val="22"/>
                <w:u w:val="none"/>
              </w:rPr>
            </w:pPr>
          </w:p>
        </w:tc>
      </w:tr>
      <w:tr w14:paraId="586B8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81A69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D6DD77D">
            <w:pPr>
              <w:jc w:val="center"/>
              <w:rPr>
                <w:rFonts w:hint="eastAsia" w:ascii="宋体" w:hAnsi="宋体" w:eastAsia="宋体" w:cs="宋体"/>
                <w:i w:val="0"/>
                <w:iCs w:val="0"/>
                <w:color w:val="000000"/>
                <w:sz w:val="18"/>
                <w:szCs w:val="18"/>
                <w:u w:val="none"/>
              </w:rPr>
            </w:pPr>
          </w:p>
        </w:tc>
        <w:tc>
          <w:tcPr>
            <w:tcW w:w="1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DB6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夹套三通外径Φ426mm，内径Φ325mm</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3F9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1EF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C1D38">
            <w:pPr>
              <w:rPr>
                <w:rFonts w:hint="eastAsia" w:ascii="宋体" w:hAnsi="宋体" w:eastAsia="宋体" w:cs="宋体"/>
                <w:i w:val="0"/>
                <w:iCs w:val="0"/>
                <w:color w:val="000000"/>
                <w:sz w:val="22"/>
                <w:szCs w:val="22"/>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B4AC">
            <w:pPr>
              <w:rPr>
                <w:rFonts w:hint="eastAsia" w:ascii="宋体" w:hAnsi="宋体" w:eastAsia="宋体" w:cs="宋体"/>
                <w:i w:val="0"/>
                <w:iCs w:val="0"/>
                <w:color w:val="000000"/>
                <w:sz w:val="22"/>
                <w:szCs w:val="22"/>
                <w:u w:val="none"/>
              </w:rPr>
            </w:pPr>
          </w:p>
        </w:tc>
        <w:tc>
          <w:tcPr>
            <w:tcW w:w="394" w:type="pct"/>
            <w:vMerge w:val="continue"/>
            <w:tcBorders>
              <w:left w:val="single" w:color="000000" w:sz="4" w:space="0"/>
              <w:right w:val="single" w:color="000000" w:sz="4" w:space="0"/>
            </w:tcBorders>
            <w:shd w:val="clear" w:color="auto" w:fill="auto"/>
            <w:noWrap/>
            <w:vAlign w:val="center"/>
          </w:tcPr>
          <w:p w14:paraId="489CD842">
            <w:pPr>
              <w:rPr>
                <w:rFonts w:hint="eastAsia" w:ascii="宋体" w:hAnsi="宋体" w:eastAsia="宋体" w:cs="宋体"/>
                <w:i w:val="0"/>
                <w:iCs w:val="0"/>
                <w:color w:val="000000"/>
                <w:sz w:val="22"/>
                <w:szCs w:val="22"/>
                <w:u w:val="none"/>
              </w:rPr>
            </w:pPr>
          </w:p>
        </w:tc>
      </w:tr>
      <w:tr w14:paraId="013AE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D49AE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6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5515FF0">
            <w:pPr>
              <w:jc w:val="center"/>
              <w:rPr>
                <w:rFonts w:hint="eastAsia" w:ascii="宋体" w:hAnsi="宋体" w:eastAsia="宋体" w:cs="宋体"/>
                <w:i w:val="0"/>
                <w:iCs w:val="0"/>
                <w:color w:val="000000"/>
                <w:sz w:val="18"/>
                <w:szCs w:val="18"/>
                <w:u w:val="none"/>
              </w:rPr>
            </w:pPr>
          </w:p>
        </w:tc>
        <w:tc>
          <w:tcPr>
            <w:tcW w:w="1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D9A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夹套三通Φ219mm，内径Φ159mm</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B0F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B7C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2C991">
            <w:pPr>
              <w:rPr>
                <w:rFonts w:hint="eastAsia" w:ascii="宋体" w:hAnsi="宋体" w:eastAsia="宋体" w:cs="宋体"/>
                <w:i w:val="0"/>
                <w:iCs w:val="0"/>
                <w:color w:val="000000"/>
                <w:sz w:val="22"/>
                <w:szCs w:val="22"/>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1E329">
            <w:pPr>
              <w:rPr>
                <w:rFonts w:hint="eastAsia" w:ascii="宋体" w:hAnsi="宋体" w:eastAsia="宋体" w:cs="宋体"/>
                <w:i w:val="0"/>
                <w:iCs w:val="0"/>
                <w:color w:val="000000"/>
                <w:sz w:val="22"/>
                <w:szCs w:val="22"/>
                <w:u w:val="none"/>
              </w:rPr>
            </w:pPr>
          </w:p>
        </w:tc>
        <w:tc>
          <w:tcPr>
            <w:tcW w:w="394" w:type="pct"/>
            <w:vMerge w:val="continue"/>
            <w:tcBorders>
              <w:left w:val="single" w:color="000000" w:sz="4" w:space="0"/>
              <w:right w:val="single" w:color="000000" w:sz="4" w:space="0"/>
            </w:tcBorders>
            <w:shd w:val="clear" w:color="auto" w:fill="auto"/>
            <w:noWrap/>
            <w:vAlign w:val="center"/>
          </w:tcPr>
          <w:p w14:paraId="2860499D">
            <w:pPr>
              <w:rPr>
                <w:rFonts w:hint="eastAsia" w:ascii="宋体" w:hAnsi="宋体" w:eastAsia="宋体" w:cs="宋体"/>
                <w:i w:val="0"/>
                <w:iCs w:val="0"/>
                <w:color w:val="000000"/>
                <w:sz w:val="22"/>
                <w:szCs w:val="22"/>
                <w:u w:val="none"/>
              </w:rPr>
            </w:pPr>
          </w:p>
        </w:tc>
      </w:tr>
      <w:tr w14:paraId="7F498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79D3D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6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C49E0E3">
            <w:pPr>
              <w:jc w:val="center"/>
              <w:rPr>
                <w:rFonts w:hint="eastAsia" w:ascii="宋体" w:hAnsi="宋体" w:eastAsia="宋体" w:cs="宋体"/>
                <w:i w:val="0"/>
                <w:iCs w:val="0"/>
                <w:color w:val="000000"/>
                <w:sz w:val="18"/>
                <w:szCs w:val="18"/>
                <w:u w:val="none"/>
              </w:rPr>
            </w:pPr>
          </w:p>
        </w:tc>
        <w:tc>
          <w:tcPr>
            <w:tcW w:w="1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62E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夹套阀门DN400，内径DN300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74E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D1C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EE2BA">
            <w:pPr>
              <w:rPr>
                <w:rFonts w:hint="eastAsia" w:ascii="宋体" w:hAnsi="宋体" w:eastAsia="宋体" w:cs="宋体"/>
                <w:i w:val="0"/>
                <w:iCs w:val="0"/>
                <w:color w:val="000000"/>
                <w:sz w:val="22"/>
                <w:szCs w:val="22"/>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EADEA">
            <w:pPr>
              <w:rPr>
                <w:rFonts w:hint="eastAsia" w:ascii="宋体" w:hAnsi="宋体" w:eastAsia="宋体" w:cs="宋体"/>
                <w:i w:val="0"/>
                <w:iCs w:val="0"/>
                <w:color w:val="000000"/>
                <w:sz w:val="22"/>
                <w:szCs w:val="22"/>
                <w:u w:val="none"/>
              </w:rPr>
            </w:pPr>
          </w:p>
        </w:tc>
        <w:tc>
          <w:tcPr>
            <w:tcW w:w="394" w:type="pct"/>
            <w:vMerge w:val="continue"/>
            <w:tcBorders>
              <w:left w:val="single" w:color="000000" w:sz="4" w:space="0"/>
              <w:right w:val="single" w:color="000000" w:sz="4" w:space="0"/>
            </w:tcBorders>
            <w:shd w:val="clear" w:color="auto" w:fill="auto"/>
            <w:noWrap/>
            <w:vAlign w:val="center"/>
          </w:tcPr>
          <w:p w14:paraId="37EE6235">
            <w:pPr>
              <w:rPr>
                <w:rFonts w:hint="eastAsia" w:ascii="宋体" w:hAnsi="宋体" w:eastAsia="宋体" w:cs="宋体"/>
                <w:i w:val="0"/>
                <w:iCs w:val="0"/>
                <w:color w:val="000000"/>
                <w:sz w:val="22"/>
                <w:szCs w:val="22"/>
                <w:u w:val="none"/>
              </w:rPr>
            </w:pPr>
          </w:p>
        </w:tc>
      </w:tr>
      <w:tr w14:paraId="6F9DB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A8AE2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6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40051CB">
            <w:pPr>
              <w:jc w:val="center"/>
              <w:rPr>
                <w:rFonts w:hint="eastAsia" w:ascii="宋体" w:hAnsi="宋体" w:eastAsia="宋体" w:cs="宋体"/>
                <w:i w:val="0"/>
                <w:iCs w:val="0"/>
                <w:color w:val="000000"/>
                <w:sz w:val="18"/>
                <w:szCs w:val="18"/>
                <w:u w:val="none"/>
              </w:rPr>
            </w:pPr>
          </w:p>
        </w:tc>
        <w:tc>
          <w:tcPr>
            <w:tcW w:w="1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E2F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拆除保温Φ426mm</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77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86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13A8E">
            <w:pPr>
              <w:rPr>
                <w:rFonts w:hint="eastAsia" w:ascii="宋体" w:hAnsi="宋体" w:eastAsia="宋体" w:cs="宋体"/>
                <w:i w:val="0"/>
                <w:iCs w:val="0"/>
                <w:color w:val="000000"/>
                <w:sz w:val="22"/>
                <w:szCs w:val="22"/>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5EC3E">
            <w:pPr>
              <w:rPr>
                <w:rFonts w:hint="eastAsia" w:ascii="宋体" w:hAnsi="宋体" w:eastAsia="宋体" w:cs="宋体"/>
                <w:i w:val="0"/>
                <w:iCs w:val="0"/>
                <w:color w:val="000000"/>
                <w:sz w:val="22"/>
                <w:szCs w:val="22"/>
                <w:u w:val="none"/>
              </w:rPr>
            </w:pPr>
          </w:p>
        </w:tc>
        <w:tc>
          <w:tcPr>
            <w:tcW w:w="394" w:type="pct"/>
            <w:vMerge w:val="continue"/>
            <w:tcBorders>
              <w:left w:val="single" w:color="000000" w:sz="4" w:space="0"/>
              <w:right w:val="single" w:color="000000" w:sz="4" w:space="0"/>
            </w:tcBorders>
            <w:shd w:val="clear" w:color="auto" w:fill="auto"/>
            <w:noWrap/>
            <w:vAlign w:val="center"/>
          </w:tcPr>
          <w:p w14:paraId="795E0557">
            <w:pPr>
              <w:rPr>
                <w:rFonts w:hint="eastAsia" w:ascii="宋体" w:hAnsi="宋体" w:eastAsia="宋体" w:cs="宋体"/>
                <w:i w:val="0"/>
                <w:iCs w:val="0"/>
                <w:color w:val="000000"/>
                <w:sz w:val="22"/>
                <w:szCs w:val="22"/>
                <w:u w:val="none"/>
              </w:rPr>
            </w:pPr>
          </w:p>
        </w:tc>
      </w:tr>
      <w:tr w14:paraId="732E9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F6C83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6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CD3C846">
            <w:pPr>
              <w:jc w:val="center"/>
              <w:rPr>
                <w:rFonts w:hint="eastAsia" w:ascii="宋体" w:hAnsi="宋体" w:eastAsia="宋体" w:cs="宋体"/>
                <w:i w:val="0"/>
                <w:iCs w:val="0"/>
                <w:color w:val="000000"/>
                <w:sz w:val="18"/>
                <w:szCs w:val="18"/>
                <w:u w:val="none"/>
              </w:rPr>
            </w:pPr>
          </w:p>
        </w:tc>
        <w:tc>
          <w:tcPr>
            <w:tcW w:w="1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67A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拆除保温Φ219mm</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191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53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6E795">
            <w:pPr>
              <w:rPr>
                <w:rFonts w:hint="eastAsia" w:ascii="宋体" w:hAnsi="宋体" w:eastAsia="宋体" w:cs="宋体"/>
                <w:i w:val="0"/>
                <w:iCs w:val="0"/>
                <w:color w:val="000000"/>
                <w:sz w:val="22"/>
                <w:szCs w:val="22"/>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96AF6">
            <w:pPr>
              <w:rPr>
                <w:rFonts w:hint="eastAsia" w:ascii="宋体" w:hAnsi="宋体" w:eastAsia="宋体" w:cs="宋体"/>
                <w:i w:val="0"/>
                <w:iCs w:val="0"/>
                <w:color w:val="000000"/>
                <w:sz w:val="22"/>
                <w:szCs w:val="22"/>
                <w:u w:val="none"/>
              </w:rPr>
            </w:pPr>
          </w:p>
        </w:tc>
        <w:tc>
          <w:tcPr>
            <w:tcW w:w="394" w:type="pct"/>
            <w:vMerge w:val="continue"/>
            <w:tcBorders>
              <w:left w:val="single" w:color="000000" w:sz="4" w:space="0"/>
              <w:right w:val="single" w:color="000000" w:sz="4" w:space="0"/>
            </w:tcBorders>
            <w:shd w:val="clear" w:color="auto" w:fill="auto"/>
            <w:noWrap/>
            <w:vAlign w:val="center"/>
          </w:tcPr>
          <w:p w14:paraId="1BC1F5C1">
            <w:pPr>
              <w:rPr>
                <w:rFonts w:hint="eastAsia" w:ascii="宋体" w:hAnsi="宋体" w:eastAsia="宋体" w:cs="宋体"/>
                <w:i w:val="0"/>
                <w:iCs w:val="0"/>
                <w:color w:val="000000"/>
                <w:sz w:val="22"/>
                <w:szCs w:val="22"/>
                <w:u w:val="none"/>
              </w:rPr>
            </w:pPr>
          </w:p>
        </w:tc>
      </w:tr>
      <w:tr w14:paraId="4531A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E74D6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6E1F90A">
            <w:pPr>
              <w:jc w:val="center"/>
              <w:rPr>
                <w:rFonts w:hint="eastAsia" w:ascii="宋体" w:hAnsi="宋体" w:eastAsia="宋体" w:cs="宋体"/>
                <w:i w:val="0"/>
                <w:iCs w:val="0"/>
                <w:color w:val="000000"/>
                <w:sz w:val="18"/>
                <w:szCs w:val="18"/>
                <w:u w:val="none"/>
              </w:rPr>
            </w:pPr>
          </w:p>
        </w:tc>
        <w:tc>
          <w:tcPr>
            <w:tcW w:w="1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EF4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清理后的硫磺分批投送至液硫地下槽</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1E1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6A9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EF552">
            <w:pPr>
              <w:rPr>
                <w:rFonts w:hint="eastAsia" w:ascii="宋体" w:hAnsi="宋体" w:eastAsia="宋体" w:cs="宋体"/>
                <w:i w:val="0"/>
                <w:iCs w:val="0"/>
                <w:color w:val="000000"/>
                <w:sz w:val="22"/>
                <w:szCs w:val="22"/>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EDBAC">
            <w:pPr>
              <w:rPr>
                <w:rFonts w:hint="eastAsia" w:ascii="宋体" w:hAnsi="宋体" w:eastAsia="宋体" w:cs="宋体"/>
                <w:i w:val="0"/>
                <w:iCs w:val="0"/>
                <w:color w:val="000000"/>
                <w:sz w:val="22"/>
                <w:szCs w:val="22"/>
                <w:u w:val="none"/>
              </w:rPr>
            </w:pPr>
          </w:p>
        </w:tc>
        <w:tc>
          <w:tcPr>
            <w:tcW w:w="394" w:type="pct"/>
            <w:vMerge w:val="continue"/>
            <w:tcBorders>
              <w:left w:val="single" w:color="000000" w:sz="4" w:space="0"/>
              <w:bottom w:val="single" w:color="000000" w:sz="4" w:space="0"/>
              <w:right w:val="single" w:color="000000" w:sz="4" w:space="0"/>
            </w:tcBorders>
            <w:shd w:val="clear" w:color="auto" w:fill="auto"/>
            <w:noWrap/>
            <w:vAlign w:val="center"/>
          </w:tcPr>
          <w:p w14:paraId="6D60DCA6">
            <w:pPr>
              <w:rPr>
                <w:rFonts w:hint="eastAsia" w:ascii="宋体" w:hAnsi="宋体" w:eastAsia="宋体" w:cs="宋体"/>
                <w:i w:val="0"/>
                <w:iCs w:val="0"/>
                <w:color w:val="000000"/>
                <w:sz w:val="22"/>
                <w:szCs w:val="22"/>
                <w:u w:val="none"/>
              </w:rPr>
            </w:pPr>
          </w:p>
        </w:tc>
      </w:tr>
      <w:tr w14:paraId="25BA0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A9BEB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以上合计总价（小写）：</w:t>
            </w:r>
          </w:p>
        </w:tc>
      </w:tr>
    </w:tbl>
    <w:p w14:paraId="3CF6FB4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FF0000"/>
          <w:sz w:val="32"/>
          <w:szCs w:val="32"/>
          <w:lang w:val="en-US" w:eastAsia="zh-CN"/>
        </w:rPr>
        <w:t>注：最终按实结算。</w:t>
      </w:r>
    </w:p>
    <w:p w14:paraId="03EE603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6C036610">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bCs/>
          <w:sz w:val="32"/>
          <w:szCs w:val="32"/>
          <w:lang w:val="en-US" w:eastAsia="zh-CN"/>
        </w:rPr>
        <w:t>交货及施工</w:t>
      </w:r>
      <w:r>
        <w:rPr>
          <w:rFonts w:hint="eastAsia" w:ascii="方正仿宋简体" w:hAnsi="方正仿宋简体" w:eastAsia="方正仿宋简体" w:cs="方正仿宋简体"/>
          <w:bCs/>
          <w:sz w:val="32"/>
          <w:szCs w:val="32"/>
        </w:rPr>
        <w:t>时间</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u w:val="single"/>
        </w:rPr>
        <w:t>合同签订</w:t>
      </w:r>
      <w:r>
        <w:rPr>
          <w:rFonts w:hint="eastAsia" w:ascii="方正仿宋简体" w:hAnsi="方正仿宋简体" w:eastAsia="方正仿宋简体" w:cs="方正仿宋简体"/>
          <w:sz w:val="32"/>
          <w:szCs w:val="32"/>
          <w:u w:val="single"/>
          <w:lang w:val="en-US" w:eastAsia="zh-CN"/>
        </w:rPr>
        <w:t>且</w:t>
      </w:r>
      <w:r>
        <w:rPr>
          <w:rFonts w:hint="eastAsia" w:ascii="方正仿宋简体" w:hAnsi="方正仿宋简体" w:eastAsia="方正仿宋简体" w:cs="方正仿宋简体"/>
          <w:sz w:val="32"/>
          <w:szCs w:val="32"/>
          <w:highlight w:val="none"/>
          <w:u w:val="single"/>
          <w:lang w:val="en-US" w:eastAsia="zh-CN"/>
        </w:rPr>
        <w:t>采购方具备施工条件后</w:t>
      </w:r>
      <w:r>
        <w:rPr>
          <w:rFonts w:hint="eastAsia" w:ascii="方正仿宋简体" w:hAnsi="方正仿宋简体" w:eastAsia="方正仿宋简体" w:cs="方正仿宋简体"/>
          <w:color w:val="FF0000"/>
          <w:sz w:val="32"/>
          <w:szCs w:val="32"/>
          <w:highlight w:val="none"/>
          <w:u w:val="single"/>
          <w:lang w:val="en-US" w:eastAsia="zh-CN"/>
        </w:rPr>
        <w:t>20个工作日内</w:t>
      </w:r>
      <w:r>
        <w:rPr>
          <w:rFonts w:hint="eastAsia" w:ascii="方正仿宋简体" w:hAnsi="方正仿宋简体" w:eastAsia="方正仿宋简体" w:cs="方正仿宋简体"/>
          <w:sz w:val="32"/>
          <w:szCs w:val="32"/>
          <w:highlight w:val="none"/>
          <w:u w:val="single"/>
          <w:lang w:val="en-US" w:eastAsia="zh-CN"/>
        </w:rPr>
        <w:t>完成</w:t>
      </w:r>
      <w:r>
        <w:rPr>
          <w:rFonts w:hint="eastAsia" w:ascii="方正仿宋简体" w:hAnsi="方正仿宋简体" w:eastAsia="方正仿宋简体" w:cs="方正仿宋简体"/>
          <w:kern w:val="44"/>
          <w:sz w:val="32"/>
          <w:szCs w:val="32"/>
          <w:highlight w:val="none"/>
          <w:u w:val="single"/>
        </w:rPr>
        <w:t>；</w:t>
      </w:r>
    </w:p>
    <w:p w14:paraId="6C8B5298">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w:t>
      </w:r>
      <w:r>
        <w:rPr>
          <w:rFonts w:hint="eastAsia" w:ascii="方正仿宋简体" w:hAnsi="方正仿宋简体" w:eastAsia="方正仿宋简体" w:cs="方正仿宋简体"/>
          <w:kern w:val="1"/>
          <w:sz w:val="32"/>
          <w:szCs w:val="32"/>
          <w:lang w:eastAsia="zh-CN"/>
        </w:rPr>
        <w:t>比选文书</w:t>
      </w:r>
      <w:r>
        <w:rPr>
          <w:rFonts w:hint="eastAsia" w:ascii="方正仿宋简体" w:hAnsi="方正仿宋简体" w:eastAsia="方正仿宋简体" w:cs="方正仿宋简体"/>
          <w:kern w:val="1"/>
          <w:sz w:val="32"/>
          <w:szCs w:val="32"/>
        </w:rPr>
        <w:t>中的全部规定</w:t>
      </w:r>
      <w:r>
        <w:rPr>
          <w:rFonts w:hint="eastAsia" w:ascii="方正仿宋简体" w:hAnsi="方正仿宋简体" w:eastAsia="方正仿宋简体" w:cs="方正仿宋简体"/>
          <w:kern w:val="1"/>
          <w:sz w:val="32"/>
          <w:szCs w:val="32"/>
          <w:lang w:eastAsia="zh-CN"/>
        </w:rPr>
        <w:t>。</w:t>
      </w:r>
    </w:p>
    <w:p w14:paraId="1CB0D512">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w:t>
      </w:r>
      <w:r>
        <w:rPr>
          <w:rFonts w:hint="eastAsia" w:ascii="方正仿宋简体" w:hAnsi="方正仿宋简体" w:eastAsia="方正仿宋简体" w:cs="方正仿宋简体"/>
          <w:bCs/>
          <w:kern w:val="1"/>
          <w:sz w:val="32"/>
          <w:szCs w:val="32"/>
          <w:lang w:eastAsia="zh-CN"/>
        </w:rPr>
        <w:t>中选</w:t>
      </w:r>
      <w:r>
        <w:rPr>
          <w:rFonts w:hint="eastAsia" w:ascii="方正仿宋简体" w:hAnsi="方正仿宋简体" w:eastAsia="方正仿宋简体" w:cs="方正仿宋简体"/>
          <w:bCs/>
          <w:kern w:val="1"/>
          <w:sz w:val="32"/>
          <w:szCs w:val="32"/>
        </w:rPr>
        <w:t>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30122D9C">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，包括</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的补充文件（如有）。我方完全理解并同意放弃对这方面有不明及误解的权力，同时完全接受</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所有条款。如果</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有相互矛盾之处，我方同意按</w:t>
      </w:r>
      <w:r>
        <w:rPr>
          <w:rFonts w:hint="eastAsia" w:ascii="方正仿宋简体" w:hAnsi="方正仿宋简体" w:eastAsia="方正仿宋简体" w:cs="方正仿宋简体"/>
          <w:sz w:val="32"/>
          <w:szCs w:val="32"/>
          <w:shd w:val="clear" w:color="auto" w:fill="FFFFFF"/>
          <w:lang w:eastAsia="zh-CN"/>
        </w:rPr>
        <w:t>采购方</w:t>
      </w:r>
      <w:r>
        <w:rPr>
          <w:rFonts w:hint="eastAsia" w:ascii="方正仿宋简体" w:hAnsi="方正仿宋简体" w:eastAsia="方正仿宋简体" w:cs="方正仿宋简体"/>
          <w:sz w:val="32"/>
          <w:szCs w:val="32"/>
          <w:shd w:val="clear" w:color="auto" w:fill="FFFFFF"/>
        </w:rPr>
        <w:t>的解释处理</w:t>
      </w:r>
      <w:r>
        <w:rPr>
          <w:rFonts w:hint="eastAsia" w:ascii="方正仿宋简体" w:hAnsi="方正仿宋简体" w:eastAsia="方正仿宋简体" w:cs="方正仿宋简体"/>
          <w:sz w:val="32"/>
          <w:szCs w:val="32"/>
          <w:shd w:val="clear" w:color="auto" w:fill="FFFFFF"/>
          <w:lang w:eastAsia="zh-CN"/>
        </w:rPr>
        <w:t>。</w:t>
      </w:r>
    </w:p>
    <w:p w14:paraId="1641337F">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1D11A087">
      <w:pPr>
        <w:pStyle w:val="7"/>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单位其他说明情况：</w:t>
      </w:r>
      <w:r>
        <w:rPr>
          <w:rFonts w:hint="eastAsia" w:ascii="方正仿宋简体" w:hAnsi="方正仿宋简体" w:eastAsia="方正仿宋简体" w:cs="方正仿宋简体"/>
          <w:color w:val="000000"/>
          <w:kern w:val="1"/>
          <w:sz w:val="32"/>
          <w:szCs w:val="32"/>
          <w:u w:val="single"/>
        </w:rPr>
        <w:t xml:space="preserve">               </w:t>
      </w:r>
    </w:p>
    <w:p w14:paraId="0301116B">
      <w:pPr>
        <w:spacing w:line="600" w:lineRule="exact"/>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5485EF06">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7884E4D0">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单位（盖章）：</w:t>
      </w:r>
    </w:p>
    <w:p w14:paraId="63765B9D">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48CF90CB">
      <w:pPr>
        <w:pStyle w:val="15"/>
        <w:adjustRightInd w:val="0"/>
        <w:snapToGrid w:val="0"/>
        <w:spacing w:before="0" w:after="0" w:line="600" w:lineRule="exact"/>
        <w:jc w:val="left"/>
        <w:rPr>
          <w:rFonts w:hint="eastAsia" w:ascii="方正仿宋简体" w:hAnsi="方正仿宋简体" w:eastAsia="方正仿宋简体" w:cs="方正仿宋简体"/>
          <w:kern w:val="1"/>
        </w:rPr>
      </w:pPr>
    </w:p>
    <w:p w14:paraId="6A099069">
      <w:pPr>
        <w:pStyle w:val="15"/>
        <w:adjustRightInd w:val="0"/>
        <w:snapToGrid w:val="0"/>
        <w:spacing w:before="0" w:after="0" w:line="600" w:lineRule="exact"/>
        <w:jc w:val="left"/>
        <w:rPr>
          <w:rFonts w:hint="eastAsia" w:ascii="方正仿宋简体" w:hAnsi="方正仿宋简体" w:eastAsia="方正仿宋简体" w:cs="方正仿宋简体"/>
          <w:kern w:val="1"/>
        </w:rPr>
      </w:pPr>
    </w:p>
    <w:p w14:paraId="41F7DE0B">
      <w:pPr>
        <w:pStyle w:val="15"/>
        <w:adjustRightInd w:val="0"/>
        <w:snapToGrid w:val="0"/>
        <w:spacing w:before="0" w:after="0" w:line="600" w:lineRule="exact"/>
        <w:jc w:val="left"/>
        <w:rPr>
          <w:rFonts w:hint="eastAsia" w:ascii="方正仿宋简体" w:hAnsi="方正仿宋简体" w:eastAsia="方正仿宋简体" w:cs="方正仿宋简体"/>
          <w:kern w:val="1"/>
        </w:rPr>
      </w:pPr>
    </w:p>
    <w:p w14:paraId="5A49D5DC">
      <w:pPr>
        <w:pStyle w:val="15"/>
        <w:adjustRightInd w:val="0"/>
        <w:snapToGrid w:val="0"/>
        <w:spacing w:before="0" w:after="0" w:line="600" w:lineRule="exact"/>
        <w:jc w:val="left"/>
        <w:rPr>
          <w:rFonts w:hint="eastAsia" w:ascii="方正仿宋简体" w:hAnsi="方正仿宋简体" w:eastAsia="方正仿宋简体" w:cs="方正仿宋简体"/>
          <w:kern w:val="1"/>
        </w:rPr>
      </w:pPr>
    </w:p>
    <w:p w14:paraId="36E7FFEA">
      <w:pPr>
        <w:pStyle w:val="15"/>
        <w:adjustRightInd w:val="0"/>
        <w:snapToGrid w:val="0"/>
        <w:spacing w:before="0" w:after="0" w:line="600" w:lineRule="exact"/>
        <w:jc w:val="left"/>
        <w:rPr>
          <w:rFonts w:hint="eastAsia" w:ascii="方正仿宋简体" w:hAnsi="方正仿宋简体" w:eastAsia="方正仿宋简体" w:cs="方正仿宋简体"/>
          <w:kern w:val="1"/>
        </w:rPr>
      </w:pPr>
    </w:p>
    <w:p w14:paraId="5F0BECAA">
      <w:pPr>
        <w:pStyle w:val="15"/>
        <w:adjustRightInd w:val="0"/>
        <w:snapToGrid w:val="0"/>
        <w:spacing w:before="0" w:after="0" w:line="600" w:lineRule="exact"/>
        <w:jc w:val="left"/>
        <w:rPr>
          <w:rFonts w:hint="eastAsia" w:ascii="方正仿宋简体" w:hAnsi="方正仿宋简体" w:eastAsia="方正仿宋简体" w:cs="方正仿宋简体"/>
          <w:kern w:val="1"/>
        </w:rPr>
      </w:pPr>
    </w:p>
    <w:p w14:paraId="3CCF67F1">
      <w:pPr>
        <w:pStyle w:val="15"/>
        <w:adjustRightInd w:val="0"/>
        <w:snapToGrid w:val="0"/>
        <w:spacing w:before="0" w:after="0" w:line="600" w:lineRule="exact"/>
        <w:jc w:val="left"/>
        <w:rPr>
          <w:rFonts w:hint="eastAsia" w:ascii="方正仿宋简体" w:hAnsi="方正仿宋简体" w:eastAsia="方正仿宋简体" w:cs="方正仿宋简体"/>
          <w:kern w:val="1"/>
        </w:rPr>
      </w:pPr>
    </w:p>
    <w:p w14:paraId="707DE825">
      <w:pPr>
        <w:pStyle w:val="15"/>
        <w:adjustRightInd w:val="0"/>
        <w:snapToGrid w:val="0"/>
        <w:spacing w:before="0" w:after="0" w:line="600" w:lineRule="exact"/>
        <w:jc w:val="left"/>
        <w:rPr>
          <w:rFonts w:hint="eastAsia" w:ascii="方正仿宋简体" w:hAnsi="方正仿宋简体" w:eastAsia="方正仿宋简体" w:cs="方正仿宋简体"/>
          <w:kern w:val="1"/>
        </w:rPr>
      </w:pPr>
    </w:p>
    <w:p w14:paraId="6DCA702B">
      <w:pPr>
        <w:pStyle w:val="15"/>
        <w:adjustRightInd w:val="0"/>
        <w:snapToGrid w:val="0"/>
        <w:spacing w:before="0" w:after="0" w:line="600" w:lineRule="exact"/>
        <w:jc w:val="left"/>
        <w:rPr>
          <w:rFonts w:hint="eastAsia" w:ascii="方正仿宋简体" w:hAnsi="方正仿宋简体" w:eastAsia="方正仿宋简体" w:cs="方正仿宋简体"/>
          <w:kern w:val="1"/>
        </w:rPr>
      </w:pPr>
    </w:p>
    <w:p w14:paraId="024C325A">
      <w:pPr>
        <w:pStyle w:val="15"/>
        <w:adjustRightInd w:val="0"/>
        <w:snapToGrid w:val="0"/>
        <w:spacing w:before="0" w:after="0" w:line="600" w:lineRule="exact"/>
        <w:jc w:val="left"/>
        <w:rPr>
          <w:rFonts w:hint="eastAsia" w:ascii="方正仿宋简体" w:hAnsi="方正仿宋简体" w:eastAsia="方正仿宋简体" w:cs="方正仿宋简体"/>
          <w:kern w:val="1"/>
        </w:rPr>
      </w:pPr>
    </w:p>
    <w:p w14:paraId="7A283987">
      <w:pPr>
        <w:pStyle w:val="15"/>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5ADF5D1F">
      <w:pPr>
        <w:pStyle w:val="15"/>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1396F73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要求，均视为我司合格供应商，参与我司组织的采购活动。</w:t>
      </w:r>
    </w:p>
    <w:p w14:paraId="5B1B91B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55F3A04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14D6B06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4A3A999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2A4EB91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70DC33E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负面清单，具体工作由海纳川各部室及直属单位共同承担。</w:t>
      </w:r>
    </w:p>
    <w:p w14:paraId="00E12A2C">
      <w:pPr>
        <w:tabs>
          <w:tab w:val="left" w:pos="2565"/>
        </w:tabs>
        <w:spacing w:line="600" w:lineRule="exact"/>
        <w:rPr>
          <w:rFonts w:ascii="方正仿宋简体" w:hAnsi="方正仿宋简体" w:eastAsia="方正仿宋简体" w:cs="方正仿宋简体"/>
          <w:sz w:val="32"/>
          <w:szCs w:val="32"/>
        </w:rPr>
      </w:pPr>
    </w:p>
    <w:p w14:paraId="31F2A625">
      <w:pPr>
        <w:tabs>
          <w:tab w:val="left" w:pos="2565"/>
        </w:tabs>
        <w:spacing w:line="600" w:lineRule="exact"/>
        <w:rPr>
          <w:rFonts w:ascii="方正仿宋简体" w:hAnsi="方正仿宋简体" w:eastAsia="方正仿宋简体" w:cs="方正仿宋简体"/>
          <w:sz w:val="32"/>
          <w:szCs w:val="32"/>
        </w:rPr>
      </w:pPr>
    </w:p>
    <w:p w14:paraId="15358D81">
      <w:pPr>
        <w:tabs>
          <w:tab w:val="left" w:pos="2565"/>
        </w:tabs>
        <w:spacing w:line="600" w:lineRule="exact"/>
        <w:rPr>
          <w:rFonts w:ascii="方正仿宋简体" w:hAnsi="方正仿宋简体" w:eastAsia="方正仿宋简体" w:cs="方正仿宋简体"/>
          <w:sz w:val="32"/>
          <w:szCs w:val="32"/>
        </w:rPr>
      </w:pPr>
    </w:p>
    <w:p w14:paraId="4885C6BE">
      <w:pPr>
        <w:pStyle w:val="7"/>
      </w:pPr>
    </w:p>
    <w:p w14:paraId="07A35AB5">
      <w:pPr>
        <w:numPr>
          <w:ilvl w:val="0"/>
          <w:numId w:val="1"/>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1" name="图片 3"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D:/YYQ/招投标工作文件/制度/负面清单流程图.png负面清单流程图"/>
                    <pic:cNvPicPr>
                      <a:picLocks noChangeAspect="1"/>
                    </pic:cNvPicPr>
                  </pic:nvPicPr>
                  <pic:blipFill>
                    <a:blip r:embed="rId6"/>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7C1603C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3E105ED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31AAC52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部门根据本规定对供应商进行考核并建立供应商考核情况登记表（见附件3），根据扣分情况分为继续合作、限制合作及列入负面清单三种情形。考核记分周期为1年，自被考核当日起计满1年后，考核分自动清零。</w:t>
      </w:r>
    </w:p>
    <w:p w14:paraId="0D4C42C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972310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0EE9AF6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0FB5B77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2B8B72D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00A75D8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B8B2839">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9B851E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4B605157">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633A076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7B14C3F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43B5059C">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0D94FAD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w:t>
      </w:r>
      <w:r>
        <w:rPr>
          <w:rFonts w:hint="eastAsia" w:ascii="方正仿宋简体" w:hAnsi="方正仿宋简体" w:eastAsia="方正仿宋简体" w:cs="方正仿宋简体"/>
          <w:bCs/>
          <w:sz w:val="32"/>
          <w:szCs w:val="32"/>
          <w:lang w:eastAsia="zh-CN"/>
        </w:rPr>
        <w:t>采购</w:t>
      </w:r>
      <w:r>
        <w:rPr>
          <w:rFonts w:hint="eastAsia" w:ascii="方正仿宋简体" w:hAnsi="方正仿宋简体" w:eastAsia="方正仿宋简体" w:cs="方正仿宋简体"/>
          <w:bCs/>
          <w:sz w:val="32"/>
          <w:szCs w:val="32"/>
        </w:rPr>
        <w:t>方安全管理的，考核5-10分。</w:t>
      </w:r>
    </w:p>
    <w:p w14:paraId="52A5368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540EF8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1617060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5BC6041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6B40AFFB">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4D55AA7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C3E59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6AF237A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DDC2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D8664B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18BF2DF">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32FFD0E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28D75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0EEC6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705EDF90">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971458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7954C45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00F4AE3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0970665B">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A83B4A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DDC447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0E0118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12F075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26CEA1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4C1E104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37BDD0F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36C630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525F8F8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9F65BA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95D1DA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51A10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EE51767">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35D8954C">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7E3D88A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30C40E6C">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439C162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24940E2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4ACFCF6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EB37D2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B18A2D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1A3F05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57323E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D134F3E">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C326A">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C1BC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0D9D8D17">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5A5A1E84">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52D27736">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1BBEB8D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EBA6BEB">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059C64B6">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7C696543">
      <w:pPr>
        <w:pStyle w:val="7"/>
      </w:pPr>
    </w:p>
    <w:p w14:paraId="1A9D7238">
      <w:pPr>
        <w:spacing w:line="600" w:lineRule="exact"/>
        <w:ind w:firstLine="675"/>
        <w:rPr>
          <w:rFonts w:ascii="方正仿宋简体" w:hAnsi="方正仿宋简体" w:eastAsia="方正仿宋简体" w:cs="方正仿宋简体"/>
          <w:sz w:val="32"/>
          <w:szCs w:val="32"/>
        </w:rPr>
      </w:pPr>
    </w:p>
    <w:p w14:paraId="4F1396A9">
      <w:pPr>
        <w:spacing w:line="600" w:lineRule="exact"/>
        <w:ind w:firstLine="675"/>
        <w:rPr>
          <w:rFonts w:ascii="方正仿宋简体" w:hAnsi="方正仿宋简体" w:eastAsia="方正仿宋简体" w:cs="方正仿宋简体"/>
          <w:sz w:val="32"/>
          <w:szCs w:val="32"/>
        </w:rPr>
      </w:pPr>
    </w:p>
    <w:p w14:paraId="1EC7BF0F">
      <w:pPr>
        <w:spacing w:line="600" w:lineRule="exact"/>
        <w:ind w:firstLine="675"/>
        <w:rPr>
          <w:rFonts w:ascii="方正仿宋简体" w:hAnsi="方正仿宋简体" w:eastAsia="方正仿宋简体" w:cs="方正仿宋简体"/>
          <w:sz w:val="32"/>
          <w:szCs w:val="32"/>
        </w:rPr>
      </w:pPr>
    </w:p>
    <w:p w14:paraId="42723F2A">
      <w:pPr>
        <w:spacing w:line="600" w:lineRule="exact"/>
        <w:ind w:firstLine="675"/>
        <w:rPr>
          <w:rFonts w:ascii="方正仿宋简体" w:hAnsi="方正仿宋简体" w:eastAsia="方正仿宋简体" w:cs="方正仿宋简体"/>
          <w:sz w:val="32"/>
          <w:szCs w:val="32"/>
        </w:rPr>
      </w:pPr>
    </w:p>
    <w:p w14:paraId="247DE920">
      <w:pPr>
        <w:pStyle w:val="7"/>
      </w:pPr>
    </w:p>
    <w:p w14:paraId="58C40FFD">
      <w:pPr>
        <w:pStyle w:val="8"/>
      </w:pPr>
    </w:p>
    <w:p w14:paraId="0D664D24">
      <w:pPr>
        <w:pStyle w:val="8"/>
      </w:pPr>
    </w:p>
    <w:p w14:paraId="1235E01B">
      <w:pPr>
        <w:pStyle w:val="8"/>
      </w:pPr>
    </w:p>
    <w:p w14:paraId="57B33B5A">
      <w:pPr>
        <w:pStyle w:val="8"/>
      </w:pPr>
    </w:p>
    <w:p w14:paraId="4F2AE117">
      <w:pPr>
        <w:pStyle w:val="8"/>
      </w:pPr>
    </w:p>
    <w:p w14:paraId="6C101805">
      <w:pPr>
        <w:pStyle w:val="8"/>
      </w:pPr>
    </w:p>
    <w:p w14:paraId="6AACE524">
      <w:pPr>
        <w:pStyle w:val="8"/>
      </w:pPr>
    </w:p>
    <w:p w14:paraId="0A27FCA1">
      <w:pPr>
        <w:pStyle w:val="8"/>
      </w:pPr>
    </w:p>
    <w:p w14:paraId="1B67A4AB">
      <w:pPr>
        <w:pStyle w:val="8"/>
      </w:pPr>
    </w:p>
    <w:p w14:paraId="34EF80C5">
      <w:pPr>
        <w:pStyle w:val="8"/>
      </w:pPr>
    </w:p>
    <w:p w14:paraId="17AB929E">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2</w:t>
      </w:r>
    </w:p>
    <w:p w14:paraId="144D99FB">
      <w:pPr>
        <w:rPr>
          <w:rFonts w:hint="eastAsia"/>
          <w:lang w:eastAsia="zh-CN"/>
        </w:rPr>
      </w:pPr>
    </w:p>
    <w:p w14:paraId="5165FFB6">
      <w:pPr>
        <w:pStyle w:val="4"/>
        <w:spacing w:line="440" w:lineRule="exact"/>
        <w:jc w:val="center"/>
        <w:rPr>
          <w:rFonts w:hint="eastAsia" w:ascii="黑体" w:hAnsi="宋体" w:eastAsia="黑体" w:cs="Times New Roman"/>
          <w:b w:val="0"/>
          <w:bCs/>
          <w:sz w:val="30"/>
          <w:szCs w:val="30"/>
        </w:rPr>
      </w:pPr>
      <w:r>
        <w:rPr>
          <w:rFonts w:hint="eastAsia" w:ascii="方正仿宋简体" w:hAnsi="方正仿宋简体" w:eastAsia="方正仿宋简体" w:cs="方正仿宋简体"/>
          <w:b/>
          <w:bCs w:val="0"/>
          <w:sz w:val="32"/>
          <w:szCs w:val="32"/>
        </w:rPr>
        <w:t>具备履行合同所必需的</w:t>
      </w:r>
      <w:r>
        <w:rPr>
          <w:rFonts w:hint="eastAsia" w:ascii="方正仿宋简体" w:hAnsi="方正仿宋简体" w:eastAsia="方正仿宋简体" w:cs="方正仿宋简体"/>
          <w:b/>
          <w:bCs w:val="0"/>
          <w:sz w:val="32"/>
          <w:szCs w:val="32"/>
          <w:lang w:eastAsia="zh-CN"/>
        </w:rPr>
        <w:t>设备和</w:t>
      </w:r>
      <w:r>
        <w:rPr>
          <w:rFonts w:hint="eastAsia" w:ascii="方正仿宋简体" w:hAnsi="方正仿宋简体" w:eastAsia="方正仿宋简体" w:cs="方正仿宋简体"/>
          <w:b/>
          <w:bCs w:val="0"/>
          <w:sz w:val="32"/>
          <w:szCs w:val="32"/>
        </w:rPr>
        <w:t>专业技术能力的书面声明</w:t>
      </w:r>
    </w:p>
    <w:p w14:paraId="5E620EAD">
      <w:pPr>
        <w:spacing w:line="440" w:lineRule="exact"/>
        <w:ind w:firstLine="492"/>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w:t>
      </w:r>
      <w:r>
        <w:rPr>
          <w:rFonts w:hint="eastAsia" w:ascii="方正仿宋简体" w:hAnsi="方正仿宋简体" w:eastAsia="方正仿宋简体" w:cs="方正仿宋简体"/>
          <w:bCs/>
          <w:sz w:val="32"/>
          <w:szCs w:val="32"/>
          <w:lang w:eastAsia="zh-CN"/>
        </w:rPr>
        <w:t>的设备和</w:t>
      </w:r>
      <w:r>
        <w:rPr>
          <w:rFonts w:hint="eastAsia" w:ascii="方正仿宋简体" w:hAnsi="方正仿宋简体" w:eastAsia="方正仿宋简体" w:cs="方正仿宋简体"/>
          <w:bCs/>
          <w:sz w:val="32"/>
          <w:szCs w:val="32"/>
        </w:rPr>
        <w:t>专业技术能力，为履行本项采购合同我公司具备如下主要</w:t>
      </w:r>
      <w:r>
        <w:rPr>
          <w:rFonts w:hint="eastAsia" w:ascii="方正仿宋简体" w:hAnsi="方正仿宋简体" w:eastAsia="方正仿宋简体" w:cs="方正仿宋简体"/>
          <w:bCs/>
          <w:sz w:val="32"/>
          <w:szCs w:val="32"/>
          <w:lang w:eastAsia="zh-CN"/>
        </w:rPr>
        <w:t>设备</w:t>
      </w:r>
      <w:r>
        <w:rPr>
          <w:rFonts w:hint="eastAsia" w:ascii="方正仿宋简体" w:hAnsi="方正仿宋简体" w:eastAsia="方正仿宋简体" w:cs="方正仿宋简体"/>
          <w:bCs/>
          <w:sz w:val="32"/>
          <w:szCs w:val="32"/>
        </w:rPr>
        <w:t>专业技术能力：</w:t>
      </w:r>
    </w:p>
    <w:p w14:paraId="0E339471">
      <w:pPr>
        <w:spacing w:line="440" w:lineRule="exact"/>
        <w:ind w:firstLine="492"/>
        <w:rPr>
          <w:rFonts w:hint="eastAsia" w:ascii="宋体" w:hAnsi="宋体" w:eastAsia="宋体" w:cs="Times New Roman"/>
          <w:bCs/>
          <w:sz w:val="24"/>
          <w:szCs w:val="24"/>
        </w:rPr>
      </w:pPr>
      <w:r>
        <w:rPr>
          <w:rFonts w:hint="eastAsia" w:ascii="方正仿宋简体" w:hAnsi="方正仿宋简体" w:eastAsia="方正仿宋简体" w:cs="方正仿宋简体"/>
          <w:bCs/>
          <w:sz w:val="32"/>
          <w:szCs w:val="32"/>
        </w:rPr>
        <w:t>主要专业技术能力有：   。</w:t>
      </w:r>
    </w:p>
    <w:p w14:paraId="71988A2E">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236E2FBA">
      <w:pPr>
        <w:pStyle w:val="4"/>
        <w:spacing w:line="440" w:lineRule="exact"/>
        <w:jc w:val="center"/>
        <w:rPr>
          <w:rFonts w:hint="eastAsia" w:ascii="宋体" w:hAnsi="宋体" w:cs="Times New Roman"/>
          <w:b w:val="0"/>
          <w:bCs/>
          <w:sz w:val="24"/>
          <w:szCs w:val="21"/>
        </w:rPr>
      </w:pPr>
    </w:p>
    <w:p w14:paraId="5D5A45F5">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3</w:t>
      </w:r>
    </w:p>
    <w:p w14:paraId="64BEDE1B">
      <w:pPr>
        <w:pStyle w:val="4"/>
        <w:spacing w:line="440" w:lineRule="exact"/>
        <w:jc w:val="center"/>
        <w:rPr>
          <w:rFonts w:ascii="宋体" w:hAnsi="宋体" w:cs="Times New Roman"/>
          <w:bCs/>
          <w:szCs w:val="21"/>
        </w:rPr>
      </w:pPr>
    </w:p>
    <w:p w14:paraId="229F8A84">
      <w:pPr>
        <w:pStyle w:val="4"/>
        <w:spacing w:line="440" w:lineRule="exact"/>
        <w:jc w:val="center"/>
        <w:rPr>
          <w:rFonts w:hint="eastAsia" w:ascii="黑体" w:hAnsi="宋体" w:eastAsia="黑体" w:cs="Times New Roman"/>
          <w:b w:val="0"/>
          <w:bCs/>
          <w:sz w:val="36"/>
          <w:szCs w:val="36"/>
        </w:rPr>
      </w:pPr>
      <w:r>
        <w:rPr>
          <w:rFonts w:hint="eastAsia" w:ascii="黑体" w:hAnsi="宋体" w:eastAsia="黑体" w:cs="Times New Roman"/>
          <w:b w:val="0"/>
          <w:bCs/>
          <w:sz w:val="36"/>
          <w:szCs w:val="36"/>
        </w:rPr>
        <w:t>法人授权书</w:t>
      </w:r>
    </w:p>
    <w:p w14:paraId="2012D131">
      <w:pPr>
        <w:pStyle w:val="5"/>
        <w:rPr>
          <w:rFonts w:hint="eastAsia" w:ascii="Times New Roman" w:hAnsi="Times New Roman" w:cs="Times New Roman"/>
        </w:rPr>
      </w:pPr>
    </w:p>
    <w:p w14:paraId="773F1C32">
      <w:pPr>
        <w:pStyle w:val="29"/>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single"/>
          <w:lang w:eastAsia="zh-CN"/>
        </w:rPr>
        <w:t>　　　　　　</w:t>
      </w:r>
      <w:r>
        <w:rPr>
          <w:rFonts w:hint="eastAsia" w:ascii="Times New Roman" w:hAnsi="Times New Roman" w:cs="Times New Roman"/>
          <w:color w:val="auto"/>
          <w:sz w:val="28"/>
          <w:szCs w:val="28"/>
        </w:rPr>
        <w:t>项目采购活动的合法代理人，以本公司名义全权处理一切与该项目采购有关的事务。</w:t>
      </w:r>
    </w:p>
    <w:p w14:paraId="15F3995B">
      <w:pPr>
        <w:pStyle w:val="29"/>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67A41398">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3AB8AAB4">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1B3A40B6">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43CA27C0">
      <w:pPr>
        <w:pStyle w:val="29"/>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50DC02AA">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44BFFC75">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76A55CCA">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2D8528F7">
      <w:pPr>
        <w:pStyle w:val="29"/>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1" w:name="_Hlt26955070"/>
      <w:bookmarkEnd w:id="1"/>
      <w:bookmarkStart w:id="2" w:name="_格式3__银行出具的资信证明"/>
      <w:bookmarkEnd w:id="2"/>
      <w:bookmarkStart w:id="3" w:name="_Hlt26671380"/>
      <w:bookmarkEnd w:id="3"/>
    </w:p>
    <w:p w14:paraId="0A57DC11">
      <w:pPr>
        <w:pStyle w:val="5"/>
        <w:spacing w:line="440" w:lineRule="exact"/>
        <w:rPr>
          <w:rFonts w:hint="eastAsia" w:ascii="Times New Roman" w:hAnsi="Times New Roman" w:cs="Times New Roman"/>
        </w:rPr>
      </w:pPr>
    </w:p>
    <w:p w14:paraId="1D1412A9">
      <w:pPr>
        <w:pStyle w:val="5"/>
        <w:spacing w:line="440" w:lineRule="exact"/>
        <w:rPr>
          <w:rFonts w:hint="eastAsia" w:ascii="Times New Roman" w:hAnsi="Times New Roman" w:cs="Times New Roman"/>
        </w:rPr>
      </w:pPr>
    </w:p>
    <w:p w14:paraId="0C24BA70">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4</w:t>
      </w:r>
    </w:p>
    <w:p w14:paraId="0FD31DB9">
      <w:pPr>
        <w:pStyle w:val="4"/>
        <w:spacing w:line="440" w:lineRule="exact"/>
        <w:jc w:val="center"/>
        <w:rPr>
          <w:rFonts w:ascii="宋体" w:hAnsi="宋体" w:cs="Times New Roman"/>
          <w:bCs/>
          <w:szCs w:val="21"/>
        </w:rPr>
      </w:pPr>
    </w:p>
    <w:p w14:paraId="1F847F2C">
      <w:pPr>
        <w:pStyle w:val="4"/>
        <w:spacing w:line="440" w:lineRule="exact"/>
        <w:jc w:val="center"/>
        <w:rPr>
          <w:rFonts w:hint="eastAsia" w:ascii="黑体" w:hAnsi="宋体" w:eastAsia="黑体" w:cs="Times New Roman"/>
          <w:sz w:val="30"/>
          <w:szCs w:val="30"/>
        </w:rPr>
      </w:pPr>
      <w:r>
        <w:rPr>
          <w:rFonts w:hint="eastAsia" w:ascii="黑体" w:hAnsi="宋体" w:eastAsia="黑体" w:cs="Times New Roman"/>
          <w:b w:val="0"/>
          <w:bCs/>
          <w:sz w:val="30"/>
          <w:szCs w:val="30"/>
        </w:rPr>
        <w:t>参加采购活动前 3 年内在经营活动中没有重大违法记录的书面声明</w:t>
      </w:r>
    </w:p>
    <w:p w14:paraId="0940CA9F">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2878AA4E">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5E34067B">
      <w:pPr>
        <w:spacing w:line="440" w:lineRule="exact"/>
        <w:ind w:firstLine="481"/>
        <w:rPr>
          <w:rFonts w:hint="eastAsia" w:ascii="宋体" w:hAnsi="宋体" w:eastAsia="宋体" w:cs="Times New Roman"/>
          <w:bCs/>
          <w:sz w:val="28"/>
          <w:szCs w:val="28"/>
        </w:rPr>
      </w:pP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699305F3">
      <w:pPr>
        <w:spacing w:line="440" w:lineRule="exact"/>
        <w:ind w:firstLine="481"/>
        <w:rPr>
          <w:rFonts w:hint="eastAsia" w:ascii="宋体" w:hAnsi="宋体" w:eastAsia="宋体" w:cs="Times New Roman"/>
          <w:bCs/>
          <w:sz w:val="28"/>
          <w:szCs w:val="28"/>
        </w:rPr>
      </w:pPr>
    </w:p>
    <w:p w14:paraId="32474325">
      <w:pPr>
        <w:spacing w:line="440" w:lineRule="exact"/>
        <w:ind w:firstLine="481"/>
        <w:rPr>
          <w:rFonts w:hint="eastAsia" w:ascii="宋体" w:hAnsi="宋体" w:eastAsia="宋体" w:cs="Times New Roman"/>
          <w:bCs/>
          <w:sz w:val="28"/>
          <w:szCs w:val="28"/>
        </w:rPr>
      </w:pPr>
    </w:p>
    <w:p w14:paraId="21E1DDE8">
      <w:pPr>
        <w:spacing w:line="440" w:lineRule="exact"/>
        <w:ind w:firstLine="481"/>
        <w:rPr>
          <w:rFonts w:hint="eastAsia" w:ascii="宋体" w:hAnsi="宋体" w:eastAsia="宋体" w:cs="Times New Roman"/>
          <w:bCs/>
          <w:sz w:val="28"/>
          <w:szCs w:val="28"/>
        </w:rPr>
      </w:pPr>
    </w:p>
    <w:p w14:paraId="1BB0B395">
      <w:pPr>
        <w:spacing w:line="440" w:lineRule="exact"/>
        <w:ind w:firstLine="481"/>
        <w:rPr>
          <w:rFonts w:hint="eastAsia" w:ascii="宋体" w:hAnsi="宋体" w:eastAsia="宋体" w:cs="Times New Roman"/>
          <w:bCs/>
          <w:sz w:val="28"/>
          <w:szCs w:val="28"/>
        </w:rPr>
      </w:pPr>
    </w:p>
    <w:p w14:paraId="63AAD599">
      <w:pPr>
        <w:spacing w:line="440" w:lineRule="exact"/>
        <w:ind w:firstLine="481"/>
        <w:rPr>
          <w:rFonts w:hint="eastAsia" w:ascii="宋体" w:hAnsi="宋体" w:eastAsia="宋体" w:cs="Times New Roman"/>
          <w:bCs/>
          <w:sz w:val="28"/>
          <w:szCs w:val="28"/>
        </w:rPr>
      </w:pPr>
    </w:p>
    <w:p w14:paraId="73D7C8B4">
      <w:pPr>
        <w:spacing w:line="440" w:lineRule="exact"/>
        <w:ind w:firstLine="481"/>
        <w:rPr>
          <w:rFonts w:hint="eastAsia" w:ascii="宋体" w:hAnsi="宋体" w:eastAsia="宋体" w:cs="Times New Roman"/>
          <w:bCs/>
          <w:sz w:val="28"/>
          <w:szCs w:val="28"/>
        </w:rPr>
      </w:pPr>
    </w:p>
    <w:p w14:paraId="53DED840">
      <w:pPr>
        <w:spacing w:line="440" w:lineRule="exact"/>
        <w:ind w:firstLine="481"/>
        <w:rPr>
          <w:rFonts w:hint="eastAsia" w:ascii="宋体" w:hAnsi="宋体" w:eastAsia="宋体" w:cs="Times New Roman"/>
          <w:bCs/>
          <w:sz w:val="28"/>
          <w:szCs w:val="28"/>
        </w:rPr>
      </w:pPr>
    </w:p>
    <w:p w14:paraId="3604BCE4">
      <w:pPr>
        <w:spacing w:line="440" w:lineRule="exact"/>
        <w:ind w:firstLine="481"/>
        <w:rPr>
          <w:rFonts w:hint="eastAsia" w:ascii="宋体" w:hAnsi="宋体" w:eastAsia="宋体" w:cs="Times New Roman"/>
          <w:bCs/>
          <w:sz w:val="28"/>
          <w:szCs w:val="28"/>
        </w:rPr>
      </w:pPr>
    </w:p>
    <w:p w14:paraId="557215A4">
      <w:pPr>
        <w:spacing w:line="440" w:lineRule="exact"/>
        <w:ind w:firstLine="481"/>
        <w:rPr>
          <w:rFonts w:hint="eastAsia" w:ascii="宋体" w:hAnsi="宋体" w:eastAsia="宋体" w:cs="Times New Roman"/>
          <w:bCs/>
          <w:sz w:val="28"/>
          <w:szCs w:val="28"/>
        </w:rPr>
      </w:pPr>
    </w:p>
    <w:p w14:paraId="6A412196">
      <w:pPr>
        <w:spacing w:line="440" w:lineRule="exact"/>
        <w:ind w:firstLine="481"/>
        <w:rPr>
          <w:rFonts w:hint="eastAsia" w:ascii="宋体" w:hAnsi="宋体" w:eastAsia="宋体" w:cs="Times New Roman"/>
          <w:bCs/>
          <w:sz w:val="28"/>
          <w:szCs w:val="28"/>
        </w:rPr>
      </w:pPr>
    </w:p>
    <w:p w14:paraId="25EE6F31">
      <w:pPr>
        <w:spacing w:line="440" w:lineRule="exact"/>
        <w:ind w:firstLine="481"/>
        <w:rPr>
          <w:rFonts w:hint="eastAsia" w:ascii="宋体" w:hAnsi="宋体" w:eastAsia="宋体" w:cs="Times New Roman"/>
          <w:bCs/>
          <w:sz w:val="28"/>
          <w:szCs w:val="28"/>
        </w:rPr>
      </w:pPr>
    </w:p>
    <w:p w14:paraId="3B289C3E">
      <w:pPr>
        <w:spacing w:line="440" w:lineRule="exact"/>
        <w:ind w:firstLine="481"/>
        <w:rPr>
          <w:rFonts w:hint="eastAsia" w:ascii="宋体" w:hAnsi="宋体" w:eastAsia="宋体" w:cs="Times New Roman"/>
          <w:bCs/>
          <w:sz w:val="28"/>
          <w:szCs w:val="28"/>
        </w:rPr>
      </w:pPr>
    </w:p>
    <w:p w14:paraId="6496DCFF">
      <w:pPr>
        <w:spacing w:line="440" w:lineRule="exact"/>
        <w:ind w:firstLine="481"/>
        <w:rPr>
          <w:rFonts w:hint="eastAsia" w:ascii="宋体" w:hAnsi="宋体" w:eastAsia="宋体" w:cs="Times New Roman"/>
          <w:bCs/>
          <w:sz w:val="28"/>
          <w:szCs w:val="28"/>
        </w:rPr>
      </w:pPr>
    </w:p>
    <w:p w14:paraId="59A1E6FE">
      <w:pPr>
        <w:spacing w:line="440" w:lineRule="exact"/>
        <w:ind w:firstLine="481"/>
        <w:rPr>
          <w:rFonts w:hint="eastAsia" w:ascii="宋体" w:hAnsi="宋体" w:eastAsia="宋体" w:cs="Times New Roman"/>
          <w:bCs/>
          <w:sz w:val="28"/>
          <w:szCs w:val="28"/>
        </w:rPr>
      </w:pPr>
    </w:p>
    <w:p w14:paraId="2B8320A3">
      <w:pPr>
        <w:spacing w:line="440" w:lineRule="exact"/>
        <w:ind w:firstLine="481"/>
        <w:rPr>
          <w:rFonts w:hint="eastAsia" w:ascii="宋体" w:hAnsi="宋体" w:eastAsia="宋体" w:cs="Times New Roman"/>
          <w:bCs/>
          <w:sz w:val="28"/>
          <w:szCs w:val="28"/>
        </w:rPr>
      </w:pPr>
    </w:p>
    <w:p w14:paraId="6B7364D8">
      <w:pPr>
        <w:spacing w:line="440" w:lineRule="exact"/>
        <w:ind w:firstLine="481"/>
        <w:rPr>
          <w:rFonts w:hint="eastAsia" w:ascii="宋体" w:hAnsi="宋体" w:eastAsia="宋体" w:cs="Times New Roman"/>
          <w:bCs/>
          <w:sz w:val="28"/>
          <w:szCs w:val="28"/>
        </w:rPr>
      </w:pPr>
    </w:p>
    <w:p w14:paraId="4D864824">
      <w:pPr>
        <w:spacing w:line="440" w:lineRule="exact"/>
        <w:ind w:firstLine="481"/>
        <w:rPr>
          <w:rFonts w:hint="eastAsia" w:ascii="宋体" w:hAnsi="宋体" w:eastAsia="宋体" w:cs="Times New Roman"/>
          <w:bCs/>
          <w:sz w:val="28"/>
          <w:szCs w:val="28"/>
        </w:rPr>
      </w:pPr>
    </w:p>
    <w:p w14:paraId="6BFE53CC">
      <w:pPr>
        <w:spacing w:line="440" w:lineRule="exact"/>
        <w:ind w:firstLine="481"/>
        <w:rPr>
          <w:rFonts w:hint="eastAsia" w:ascii="宋体" w:hAnsi="宋体" w:eastAsia="宋体" w:cs="Times New Roman"/>
          <w:bCs/>
          <w:sz w:val="28"/>
          <w:szCs w:val="28"/>
        </w:rPr>
      </w:pPr>
    </w:p>
    <w:p w14:paraId="72981FC1">
      <w:pPr>
        <w:spacing w:line="440" w:lineRule="exact"/>
        <w:ind w:firstLine="481"/>
        <w:rPr>
          <w:rFonts w:hint="eastAsia" w:ascii="宋体" w:hAnsi="宋体" w:eastAsia="宋体" w:cs="Times New Roman"/>
          <w:bCs/>
          <w:sz w:val="28"/>
          <w:szCs w:val="28"/>
        </w:rPr>
      </w:pPr>
    </w:p>
    <w:p w14:paraId="0ADCBB11">
      <w:pPr>
        <w:spacing w:line="440" w:lineRule="exact"/>
        <w:ind w:firstLine="481"/>
        <w:rPr>
          <w:rFonts w:hint="eastAsia" w:ascii="宋体" w:hAnsi="宋体" w:eastAsia="宋体" w:cs="Times New Roman"/>
          <w:bCs/>
          <w:sz w:val="28"/>
          <w:szCs w:val="28"/>
        </w:rPr>
      </w:pPr>
    </w:p>
    <w:p w14:paraId="70A6BB84">
      <w:pPr>
        <w:spacing w:line="440" w:lineRule="exact"/>
        <w:ind w:firstLine="481"/>
        <w:rPr>
          <w:rFonts w:hint="eastAsia" w:ascii="宋体" w:hAnsi="宋体" w:eastAsia="宋体" w:cs="Times New Roman"/>
          <w:bCs/>
          <w:sz w:val="28"/>
          <w:szCs w:val="28"/>
        </w:rPr>
      </w:pPr>
    </w:p>
    <w:p w14:paraId="43550C74">
      <w:pPr>
        <w:pStyle w:val="8"/>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358423-A5F3-47CE-901F-39543D6BD0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56426886-F913-43B9-8344-B3C2FF850E2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3" w:fontKey="{5150F179-17F5-44B9-8D78-5F71457B749D}"/>
  </w:font>
  <w:font w:name="方正楷体_GBK">
    <w:panose1 w:val="03000509000000000000"/>
    <w:charset w:val="86"/>
    <w:family w:val="script"/>
    <w:pitch w:val="default"/>
    <w:sig w:usb0="00000001" w:usb1="080E0000" w:usb2="00000000" w:usb3="00000000" w:csb0="00040000" w:csb1="00000000"/>
    <w:embedRegular r:id="rId4" w:fontKey="{4D64E8F4-605D-47C9-B7A0-1BA04B6152D5}"/>
  </w:font>
  <w:font w:name="方正仿宋_GBK">
    <w:panose1 w:val="03000509000000000000"/>
    <w:charset w:val="86"/>
    <w:family w:val="script"/>
    <w:pitch w:val="default"/>
    <w:sig w:usb0="00000001" w:usb1="080E0000" w:usb2="00000000" w:usb3="00000000" w:csb0="00040000" w:csb1="00000000"/>
    <w:embedRegular r:id="rId5" w:fontKey="{0C0EAD02-E013-4774-AB7A-0A920F0381B0}"/>
  </w:font>
  <w:font w:name="仿宋">
    <w:panose1 w:val="02010609060101010101"/>
    <w:charset w:val="86"/>
    <w:family w:val="modern"/>
    <w:pitch w:val="default"/>
    <w:sig w:usb0="800002BF" w:usb1="38CF7CFA" w:usb2="00000016" w:usb3="00000000" w:csb0="00040001" w:csb1="00000000"/>
    <w:embedRegular r:id="rId6" w:fontKey="{A6AFCEEA-3781-4484-88B1-C192F308A32F}"/>
  </w:font>
  <w:font w:name="WPSEMBED2">
    <w:panose1 w:val="03000509000000000000"/>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4">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58D62">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530301BB">
                          <w:pPr>
                            <w:pStyle w:val="11"/>
                            <w:jc w:val="center"/>
                          </w:pPr>
                          <w:r>
                            <w:fldChar w:fldCharType="begin"/>
                          </w:r>
                          <w:r>
                            <w:instrText xml:space="preserve"> PAGE  \* MERGEFORMAT </w:instrText>
                          </w:r>
                          <w:r>
                            <w:fldChar w:fldCharType="separate"/>
                          </w:r>
                          <w:r>
                            <w:t>19</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85Ts3dAQAAwgMAAA4AAABkcnMvZTJvRG9jLnhtbK1TzY7TMBC+I/EO&#10;lu80aYVQFTVdIa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zV/yZkTlgZ++f7t8uPX5edX&#10;tkry9AEryroPdzB5SGbiOrRg059YsCFLer5KqobIJAWX69V6XZLaks5mh3CKh+sBML5V3rJk1Bxo&#10;ZllKcXqPcUydU1I152+1MRQXlXF/BQhzjKg8+Ol26n/sOFlx2A8Tjb1vzsSdngJV7Tx84aynRai5&#10;o73nzLxzpHPamdmA2djPhnCSLtY8cjaab+K4W8cA+tAR7jJTwfD6GKnvTCe1MdYmGZJDo82CTGuY&#10;dudPP2c9PL3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CfOU7N3QEAAMIDAAAOAAAAAAAA&#10;AAEAIAAAAB8BAABkcnMvZTJvRG9jLnhtbFBLBQYAAAAABgAGAFkBAABuBQAAAAA=&#10;">
              <v:fill on="f" focussize="0,0"/>
              <v:stroke on="f"/>
              <v:imagedata o:title=""/>
              <o:lock v:ext="edit" aspectratio="f"/>
              <v:textbox inset="0mm,0mm,0mm,0mm" style="mso-fit-shape-to-text:t;">
                <w:txbxContent>
                  <w:p w14:paraId="530301BB">
                    <w:pPr>
                      <w:pStyle w:val="11"/>
                      <w:jc w:val="center"/>
                    </w:pPr>
                    <w:r>
                      <w:fldChar w:fldCharType="begin"/>
                    </w:r>
                    <w:r>
                      <w:instrText xml:space="preserve"> PAGE  \* MERGEFORMAT </w:instrText>
                    </w:r>
                    <w:r>
                      <w:fldChar w:fldCharType="separate"/>
                    </w:r>
                    <w:r>
                      <w:t>19</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38A56">
    <w:pPr>
      <w:pStyle w:val="1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3D4142"/>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2121D79"/>
    <w:rsid w:val="02571ACB"/>
    <w:rsid w:val="030C36E5"/>
    <w:rsid w:val="0332621A"/>
    <w:rsid w:val="03630182"/>
    <w:rsid w:val="03792426"/>
    <w:rsid w:val="03E9155F"/>
    <w:rsid w:val="049870FD"/>
    <w:rsid w:val="04E3179E"/>
    <w:rsid w:val="04F27A0F"/>
    <w:rsid w:val="059816C4"/>
    <w:rsid w:val="064424ED"/>
    <w:rsid w:val="064859AA"/>
    <w:rsid w:val="0654535D"/>
    <w:rsid w:val="06651661"/>
    <w:rsid w:val="068428E9"/>
    <w:rsid w:val="06C67B2E"/>
    <w:rsid w:val="0737795B"/>
    <w:rsid w:val="07541C13"/>
    <w:rsid w:val="077741FC"/>
    <w:rsid w:val="078543B5"/>
    <w:rsid w:val="08826623"/>
    <w:rsid w:val="08F5187C"/>
    <w:rsid w:val="0928131E"/>
    <w:rsid w:val="097F55EA"/>
    <w:rsid w:val="098826F0"/>
    <w:rsid w:val="09E67744"/>
    <w:rsid w:val="0A7665CB"/>
    <w:rsid w:val="0AFB307D"/>
    <w:rsid w:val="0B7F3FC7"/>
    <w:rsid w:val="0BAE7D3A"/>
    <w:rsid w:val="0CA64E2F"/>
    <w:rsid w:val="0CCD460E"/>
    <w:rsid w:val="0CE64F4C"/>
    <w:rsid w:val="0D3229EB"/>
    <w:rsid w:val="0E19425F"/>
    <w:rsid w:val="0E9611EA"/>
    <w:rsid w:val="0EA33B28"/>
    <w:rsid w:val="0F3D5D46"/>
    <w:rsid w:val="0F5A0F7A"/>
    <w:rsid w:val="0F6B013D"/>
    <w:rsid w:val="0FB2605F"/>
    <w:rsid w:val="100827DD"/>
    <w:rsid w:val="102D2243"/>
    <w:rsid w:val="103B711E"/>
    <w:rsid w:val="114E2471"/>
    <w:rsid w:val="11526BAB"/>
    <w:rsid w:val="115A3879"/>
    <w:rsid w:val="11C30959"/>
    <w:rsid w:val="11E467E9"/>
    <w:rsid w:val="11F27423"/>
    <w:rsid w:val="12045226"/>
    <w:rsid w:val="12832AA7"/>
    <w:rsid w:val="12BC340B"/>
    <w:rsid w:val="12BF41E8"/>
    <w:rsid w:val="12D21EA0"/>
    <w:rsid w:val="12E110C3"/>
    <w:rsid w:val="130A686C"/>
    <w:rsid w:val="13294654"/>
    <w:rsid w:val="13AE1AC5"/>
    <w:rsid w:val="1444244B"/>
    <w:rsid w:val="145339B4"/>
    <w:rsid w:val="146A5814"/>
    <w:rsid w:val="14CD18FF"/>
    <w:rsid w:val="14EA645D"/>
    <w:rsid w:val="151439D2"/>
    <w:rsid w:val="152C0D1B"/>
    <w:rsid w:val="1548367B"/>
    <w:rsid w:val="15DA2525"/>
    <w:rsid w:val="1603009A"/>
    <w:rsid w:val="161F3698"/>
    <w:rsid w:val="164D719B"/>
    <w:rsid w:val="16702E8A"/>
    <w:rsid w:val="16BF6582"/>
    <w:rsid w:val="17147CB9"/>
    <w:rsid w:val="178F7340"/>
    <w:rsid w:val="17CA65CA"/>
    <w:rsid w:val="17E57E36"/>
    <w:rsid w:val="18315E8E"/>
    <w:rsid w:val="18421352"/>
    <w:rsid w:val="19181A3A"/>
    <w:rsid w:val="1945415A"/>
    <w:rsid w:val="197E58BE"/>
    <w:rsid w:val="19A710A7"/>
    <w:rsid w:val="19F422B4"/>
    <w:rsid w:val="1AB125D9"/>
    <w:rsid w:val="1B7C407F"/>
    <w:rsid w:val="1C033E58"/>
    <w:rsid w:val="1C9D6AB7"/>
    <w:rsid w:val="1D6F6BEA"/>
    <w:rsid w:val="1D85546D"/>
    <w:rsid w:val="1DBA0E7F"/>
    <w:rsid w:val="1E284BBE"/>
    <w:rsid w:val="1E346727"/>
    <w:rsid w:val="1EE12B77"/>
    <w:rsid w:val="1EEB4DDA"/>
    <w:rsid w:val="1F49071C"/>
    <w:rsid w:val="1FD72E25"/>
    <w:rsid w:val="20777422"/>
    <w:rsid w:val="207B6358"/>
    <w:rsid w:val="213A4CAA"/>
    <w:rsid w:val="216E14AA"/>
    <w:rsid w:val="21CA148E"/>
    <w:rsid w:val="21DC7625"/>
    <w:rsid w:val="22347461"/>
    <w:rsid w:val="225D796E"/>
    <w:rsid w:val="22703027"/>
    <w:rsid w:val="22785E4A"/>
    <w:rsid w:val="229475E6"/>
    <w:rsid w:val="238847EF"/>
    <w:rsid w:val="23D03DA0"/>
    <w:rsid w:val="23E959E9"/>
    <w:rsid w:val="244D0A9B"/>
    <w:rsid w:val="24655704"/>
    <w:rsid w:val="24875A24"/>
    <w:rsid w:val="24977834"/>
    <w:rsid w:val="24A67BEA"/>
    <w:rsid w:val="24EC6623"/>
    <w:rsid w:val="256516E0"/>
    <w:rsid w:val="25A20B86"/>
    <w:rsid w:val="25B34B41"/>
    <w:rsid w:val="26A9793D"/>
    <w:rsid w:val="26FE34DA"/>
    <w:rsid w:val="278C73F8"/>
    <w:rsid w:val="27E17743"/>
    <w:rsid w:val="28317393"/>
    <w:rsid w:val="28AB585E"/>
    <w:rsid w:val="28DC005F"/>
    <w:rsid w:val="28E034AC"/>
    <w:rsid w:val="29363ABF"/>
    <w:rsid w:val="29E76B67"/>
    <w:rsid w:val="2A742AF1"/>
    <w:rsid w:val="2A98798D"/>
    <w:rsid w:val="2BBB2606"/>
    <w:rsid w:val="2BBD3669"/>
    <w:rsid w:val="2C016606"/>
    <w:rsid w:val="2C67021D"/>
    <w:rsid w:val="2C8B2374"/>
    <w:rsid w:val="2CBF5B79"/>
    <w:rsid w:val="2DD51314"/>
    <w:rsid w:val="2E141EF5"/>
    <w:rsid w:val="2E16582B"/>
    <w:rsid w:val="2E4116FA"/>
    <w:rsid w:val="2E5A41FC"/>
    <w:rsid w:val="2E9C1044"/>
    <w:rsid w:val="2EDD678B"/>
    <w:rsid w:val="2EF37D5C"/>
    <w:rsid w:val="2F0401BB"/>
    <w:rsid w:val="2F151E0C"/>
    <w:rsid w:val="2FE42670"/>
    <w:rsid w:val="30307BF4"/>
    <w:rsid w:val="3038636F"/>
    <w:rsid w:val="307A00C0"/>
    <w:rsid w:val="30850E88"/>
    <w:rsid w:val="31262BAF"/>
    <w:rsid w:val="31263B33"/>
    <w:rsid w:val="31584276"/>
    <w:rsid w:val="318D4356"/>
    <w:rsid w:val="31D83FEF"/>
    <w:rsid w:val="32866866"/>
    <w:rsid w:val="3296737C"/>
    <w:rsid w:val="330F093A"/>
    <w:rsid w:val="34406C4A"/>
    <w:rsid w:val="344C23E9"/>
    <w:rsid w:val="348F0527"/>
    <w:rsid w:val="34A43FD3"/>
    <w:rsid w:val="34E37CA8"/>
    <w:rsid w:val="34FA5808"/>
    <w:rsid w:val="35284C04"/>
    <w:rsid w:val="359E47FF"/>
    <w:rsid w:val="35B72FCB"/>
    <w:rsid w:val="35DA3E68"/>
    <w:rsid w:val="35EA1EB9"/>
    <w:rsid w:val="36453593"/>
    <w:rsid w:val="36E674AE"/>
    <w:rsid w:val="36EC3A0F"/>
    <w:rsid w:val="36F6333B"/>
    <w:rsid w:val="377063EE"/>
    <w:rsid w:val="379A3E49"/>
    <w:rsid w:val="37B75A65"/>
    <w:rsid w:val="387B562F"/>
    <w:rsid w:val="388A07AC"/>
    <w:rsid w:val="38AA5FDD"/>
    <w:rsid w:val="390A2872"/>
    <w:rsid w:val="39124D4B"/>
    <w:rsid w:val="391E61C3"/>
    <w:rsid w:val="39FF3A59"/>
    <w:rsid w:val="3A6E5679"/>
    <w:rsid w:val="3AD20986"/>
    <w:rsid w:val="3BE06085"/>
    <w:rsid w:val="3C2974B3"/>
    <w:rsid w:val="3C3B3967"/>
    <w:rsid w:val="3D2E4D81"/>
    <w:rsid w:val="3DB25A6F"/>
    <w:rsid w:val="3E500D27"/>
    <w:rsid w:val="3E5B23DB"/>
    <w:rsid w:val="3E5F0F6A"/>
    <w:rsid w:val="3E6B5B61"/>
    <w:rsid w:val="3ECC79EF"/>
    <w:rsid w:val="3F3D735A"/>
    <w:rsid w:val="3F724AD0"/>
    <w:rsid w:val="3FEE6A4A"/>
    <w:rsid w:val="403D52DB"/>
    <w:rsid w:val="409A272E"/>
    <w:rsid w:val="40D519B8"/>
    <w:rsid w:val="40EA0332"/>
    <w:rsid w:val="416D2207"/>
    <w:rsid w:val="41B65345"/>
    <w:rsid w:val="41BB3E2A"/>
    <w:rsid w:val="42982C9D"/>
    <w:rsid w:val="429A4C67"/>
    <w:rsid w:val="42F80FAC"/>
    <w:rsid w:val="43212C92"/>
    <w:rsid w:val="43903EE0"/>
    <w:rsid w:val="43EC12FF"/>
    <w:rsid w:val="440E76BA"/>
    <w:rsid w:val="44366C11"/>
    <w:rsid w:val="443B0184"/>
    <w:rsid w:val="44827761"/>
    <w:rsid w:val="44BA15F0"/>
    <w:rsid w:val="44BC2C73"/>
    <w:rsid w:val="44E509D4"/>
    <w:rsid w:val="45F87DAC"/>
    <w:rsid w:val="464E67A0"/>
    <w:rsid w:val="46825CD1"/>
    <w:rsid w:val="46E666CD"/>
    <w:rsid w:val="471274C2"/>
    <w:rsid w:val="47AB6FCE"/>
    <w:rsid w:val="47C36A0E"/>
    <w:rsid w:val="484A7410"/>
    <w:rsid w:val="49697141"/>
    <w:rsid w:val="4A851D59"/>
    <w:rsid w:val="4ADD1BA1"/>
    <w:rsid w:val="4B0314CD"/>
    <w:rsid w:val="4B0853C3"/>
    <w:rsid w:val="4CE03708"/>
    <w:rsid w:val="4DC0511E"/>
    <w:rsid w:val="4E406E7E"/>
    <w:rsid w:val="4EC643AE"/>
    <w:rsid w:val="4EE404E5"/>
    <w:rsid w:val="4F035942"/>
    <w:rsid w:val="4F4D7120"/>
    <w:rsid w:val="4FAC5BC3"/>
    <w:rsid w:val="4FC61FF0"/>
    <w:rsid w:val="4FCE41A2"/>
    <w:rsid w:val="500B0F52"/>
    <w:rsid w:val="50846203"/>
    <w:rsid w:val="50BB0282"/>
    <w:rsid w:val="512A5408"/>
    <w:rsid w:val="513F575C"/>
    <w:rsid w:val="51E705A2"/>
    <w:rsid w:val="51FE0F3D"/>
    <w:rsid w:val="521D7BE7"/>
    <w:rsid w:val="527252B8"/>
    <w:rsid w:val="529C2335"/>
    <w:rsid w:val="53213D66"/>
    <w:rsid w:val="538763B9"/>
    <w:rsid w:val="540463E4"/>
    <w:rsid w:val="5486329D"/>
    <w:rsid w:val="549F173E"/>
    <w:rsid w:val="55A74996"/>
    <w:rsid w:val="55DC546E"/>
    <w:rsid w:val="56471A24"/>
    <w:rsid w:val="56D227CA"/>
    <w:rsid w:val="56EE7C13"/>
    <w:rsid w:val="579C3951"/>
    <w:rsid w:val="57B63E99"/>
    <w:rsid w:val="57F90679"/>
    <w:rsid w:val="586631C9"/>
    <w:rsid w:val="588E44CE"/>
    <w:rsid w:val="59232207"/>
    <w:rsid w:val="59276802"/>
    <w:rsid w:val="596D6B7C"/>
    <w:rsid w:val="5976262C"/>
    <w:rsid w:val="59AF294E"/>
    <w:rsid w:val="5A061397"/>
    <w:rsid w:val="5A132EDD"/>
    <w:rsid w:val="5A5F4374"/>
    <w:rsid w:val="5AC93EE4"/>
    <w:rsid w:val="5AFD6893"/>
    <w:rsid w:val="5C790656"/>
    <w:rsid w:val="5CB5471F"/>
    <w:rsid w:val="5CC74453"/>
    <w:rsid w:val="5CE67EF1"/>
    <w:rsid w:val="5CEC747F"/>
    <w:rsid w:val="5D137698"/>
    <w:rsid w:val="5D271AC7"/>
    <w:rsid w:val="5D373386"/>
    <w:rsid w:val="5D4826CC"/>
    <w:rsid w:val="5DDA4712"/>
    <w:rsid w:val="5DEF61CF"/>
    <w:rsid w:val="5DF9688E"/>
    <w:rsid w:val="5E230800"/>
    <w:rsid w:val="5E3E2B65"/>
    <w:rsid w:val="5E8F037E"/>
    <w:rsid w:val="5F072ED8"/>
    <w:rsid w:val="5F0B2820"/>
    <w:rsid w:val="5F782159"/>
    <w:rsid w:val="5FE62E42"/>
    <w:rsid w:val="605B55DE"/>
    <w:rsid w:val="60625042"/>
    <w:rsid w:val="60634492"/>
    <w:rsid w:val="609E6543"/>
    <w:rsid w:val="60C41E59"/>
    <w:rsid w:val="6171498D"/>
    <w:rsid w:val="62037CDB"/>
    <w:rsid w:val="630E2DDB"/>
    <w:rsid w:val="63624ED5"/>
    <w:rsid w:val="64B82FFF"/>
    <w:rsid w:val="6550077C"/>
    <w:rsid w:val="65824C49"/>
    <w:rsid w:val="65975EE4"/>
    <w:rsid w:val="65C82D58"/>
    <w:rsid w:val="66202ABE"/>
    <w:rsid w:val="66441755"/>
    <w:rsid w:val="66507267"/>
    <w:rsid w:val="66630C6C"/>
    <w:rsid w:val="66846F11"/>
    <w:rsid w:val="66860EDB"/>
    <w:rsid w:val="66A51361"/>
    <w:rsid w:val="66CF713B"/>
    <w:rsid w:val="683F6E19"/>
    <w:rsid w:val="68681DC8"/>
    <w:rsid w:val="686B65DA"/>
    <w:rsid w:val="68906206"/>
    <w:rsid w:val="68961ACE"/>
    <w:rsid w:val="69243929"/>
    <w:rsid w:val="69C166FE"/>
    <w:rsid w:val="69E90AEC"/>
    <w:rsid w:val="6AE467D8"/>
    <w:rsid w:val="6B0B749A"/>
    <w:rsid w:val="6B493873"/>
    <w:rsid w:val="6C0B610A"/>
    <w:rsid w:val="6C497876"/>
    <w:rsid w:val="6C663340"/>
    <w:rsid w:val="6C6B03EA"/>
    <w:rsid w:val="6C8051CC"/>
    <w:rsid w:val="6CC30793"/>
    <w:rsid w:val="6D3368F2"/>
    <w:rsid w:val="6D8959B9"/>
    <w:rsid w:val="6D9745DB"/>
    <w:rsid w:val="6DB30807"/>
    <w:rsid w:val="6E26547D"/>
    <w:rsid w:val="6E3073EE"/>
    <w:rsid w:val="6FDE2C07"/>
    <w:rsid w:val="704B7020"/>
    <w:rsid w:val="71081111"/>
    <w:rsid w:val="71237A52"/>
    <w:rsid w:val="715B3690"/>
    <w:rsid w:val="722A5625"/>
    <w:rsid w:val="726141AB"/>
    <w:rsid w:val="729B5D0E"/>
    <w:rsid w:val="72FC10C7"/>
    <w:rsid w:val="73132064"/>
    <w:rsid w:val="733F0D8F"/>
    <w:rsid w:val="736507F6"/>
    <w:rsid w:val="73AD0702"/>
    <w:rsid w:val="73CD1EF7"/>
    <w:rsid w:val="7406451D"/>
    <w:rsid w:val="749D1FA4"/>
    <w:rsid w:val="756A3232"/>
    <w:rsid w:val="76EE061E"/>
    <w:rsid w:val="777110D9"/>
    <w:rsid w:val="77A015B3"/>
    <w:rsid w:val="77DF544D"/>
    <w:rsid w:val="781520BE"/>
    <w:rsid w:val="78236589"/>
    <w:rsid w:val="783458C3"/>
    <w:rsid w:val="78403905"/>
    <w:rsid w:val="78E8332F"/>
    <w:rsid w:val="79DD69A3"/>
    <w:rsid w:val="79E03E0E"/>
    <w:rsid w:val="7A1C5763"/>
    <w:rsid w:val="7A1E0C67"/>
    <w:rsid w:val="7A8A341A"/>
    <w:rsid w:val="7AAD65DE"/>
    <w:rsid w:val="7B044DE1"/>
    <w:rsid w:val="7B1B5C3E"/>
    <w:rsid w:val="7BD32074"/>
    <w:rsid w:val="7C2E5873"/>
    <w:rsid w:val="7C8021FC"/>
    <w:rsid w:val="7C8313D5"/>
    <w:rsid w:val="7D5A7B6A"/>
    <w:rsid w:val="7DD76804"/>
    <w:rsid w:val="7FF41D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2"/>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6">
    <w:name w:val="annotation text"/>
    <w:basedOn w:val="1"/>
    <w:link w:val="23"/>
    <w:qFormat/>
    <w:uiPriority w:val="0"/>
    <w:pPr>
      <w:jc w:val="left"/>
    </w:pPr>
    <w:rPr>
      <w:rFonts w:ascii="Calibri" w:hAnsi="Calibri"/>
    </w:rPr>
  </w:style>
  <w:style w:type="paragraph" w:styleId="7">
    <w:name w:val="Body Text"/>
    <w:basedOn w:val="1"/>
    <w:next w:val="8"/>
    <w:link w:val="24"/>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ody Text Indent"/>
    <w:basedOn w:val="1"/>
    <w:unhideWhenUsed/>
    <w:qFormat/>
    <w:uiPriority w:val="0"/>
    <w:pPr>
      <w:spacing w:after="120"/>
      <w:ind w:left="420" w:leftChars="200"/>
    </w:pPr>
  </w:style>
  <w:style w:type="paragraph" w:styleId="10">
    <w:name w:val="Balloon Text"/>
    <w:basedOn w:val="1"/>
    <w:link w:val="25"/>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Title"/>
    <w:basedOn w:val="1"/>
    <w:next w:val="1"/>
    <w:qFormat/>
    <w:uiPriority w:val="0"/>
    <w:pPr>
      <w:spacing w:before="240" w:after="60"/>
      <w:jc w:val="center"/>
      <w:outlineLvl w:val="0"/>
    </w:pPr>
    <w:rPr>
      <w:rFonts w:ascii="Cambria" w:hAnsi="Cambria"/>
      <w:b/>
      <w:bCs/>
      <w:kern w:val="0"/>
      <w:sz w:val="32"/>
      <w:szCs w:val="32"/>
    </w:rPr>
  </w:style>
  <w:style w:type="paragraph" w:styleId="16">
    <w:name w:val="Body Text First Indent 2"/>
    <w:basedOn w:val="9"/>
    <w:qFormat/>
    <w:uiPriority w:val="99"/>
    <w:pPr>
      <w:adjustRightInd w:val="0"/>
      <w:spacing w:after="0" w:line="312" w:lineRule="atLeast"/>
      <w:ind w:left="1296" w:leftChars="0"/>
      <w:textAlignment w:val="baseline"/>
    </w:pPr>
    <w:rPr>
      <w:rFonts w:eastAsia="仿宋_GB2312"/>
      <w:kern w:val="21"/>
      <w:sz w:val="3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character" w:customStyle="1" w:styleId="22">
    <w:name w:val="标题 1 Char"/>
    <w:basedOn w:val="19"/>
    <w:link w:val="2"/>
    <w:qFormat/>
    <w:uiPriority w:val="99"/>
    <w:rPr>
      <w:rFonts w:cs="Times New Roman"/>
      <w:kern w:val="44"/>
      <w:sz w:val="44"/>
    </w:rPr>
  </w:style>
  <w:style w:type="character" w:customStyle="1" w:styleId="23">
    <w:name w:val="批注文字 Char"/>
    <w:basedOn w:val="19"/>
    <w:link w:val="6"/>
    <w:qFormat/>
    <w:uiPriority w:val="0"/>
    <w:rPr>
      <w:rFonts w:cs="Times New Roman"/>
      <w:kern w:val="2"/>
      <w:sz w:val="21"/>
    </w:rPr>
  </w:style>
  <w:style w:type="character" w:customStyle="1" w:styleId="24">
    <w:name w:val="正文文本 Char"/>
    <w:basedOn w:val="19"/>
    <w:link w:val="7"/>
    <w:qFormat/>
    <w:uiPriority w:val="99"/>
    <w:rPr>
      <w:rFonts w:ascii="Times New Roman" w:hAnsi="Times New Roman" w:cs="Times New Roman"/>
      <w:kern w:val="2"/>
      <w:sz w:val="21"/>
    </w:rPr>
  </w:style>
  <w:style w:type="character" w:customStyle="1" w:styleId="25">
    <w:name w:val="批注框文本 Char"/>
    <w:basedOn w:val="19"/>
    <w:link w:val="10"/>
    <w:qFormat/>
    <w:uiPriority w:val="0"/>
    <w:rPr>
      <w:rFonts w:ascii="Times New Roman" w:hAnsi="Times New Roman" w:cs="Times New Roman"/>
      <w:kern w:val="2"/>
      <w:sz w:val="18"/>
      <w:szCs w:val="18"/>
    </w:rPr>
  </w:style>
  <w:style w:type="paragraph" w:customStyle="1" w:styleId="26">
    <w:name w:val="列出段落11"/>
    <w:basedOn w:val="1"/>
    <w:qFormat/>
    <w:uiPriority w:val="99"/>
    <w:pPr>
      <w:ind w:firstLine="420" w:firstLineChars="200"/>
    </w:pPr>
  </w:style>
  <w:style w:type="paragraph" w:customStyle="1" w:styleId="2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
    <w:name w:val="列出段落1"/>
    <w:basedOn w:val="1"/>
    <w:qFormat/>
    <w:uiPriority w:val="34"/>
    <w:pPr>
      <w:ind w:firstLine="420" w:firstLineChars="200"/>
    </w:pPr>
  </w:style>
  <w:style w:type="paragraph" w:customStyle="1" w:styleId="29">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font61"/>
    <w:basedOn w:val="19"/>
    <w:qFormat/>
    <w:uiPriority w:val="0"/>
    <w:rPr>
      <w:rFonts w:hint="eastAsia" w:ascii="宋体" w:hAnsi="宋体" w:eastAsia="宋体" w:cs="宋体"/>
      <w:color w:val="FF0000"/>
      <w:sz w:val="20"/>
      <w:szCs w:val="20"/>
      <w:u w:val="none"/>
    </w:rPr>
  </w:style>
  <w:style w:type="character" w:customStyle="1" w:styleId="32">
    <w:name w:val="font31"/>
    <w:basedOn w:val="19"/>
    <w:qFormat/>
    <w:uiPriority w:val="0"/>
    <w:rPr>
      <w:rFonts w:hint="eastAsia" w:ascii="宋体" w:hAnsi="宋体" w:eastAsia="宋体" w:cs="宋体"/>
      <w:color w:val="000000"/>
      <w:sz w:val="20"/>
      <w:szCs w:val="20"/>
      <w:u w:val="none"/>
    </w:rPr>
  </w:style>
  <w:style w:type="character" w:customStyle="1" w:styleId="33">
    <w:name w:val="font21"/>
    <w:basedOn w:val="19"/>
    <w:qFormat/>
    <w:uiPriority w:val="0"/>
    <w:rPr>
      <w:rFonts w:hint="eastAsia" w:ascii="方正仿宋简体" w:hAnsi="方正仿宋简体" w:eastAsia="方正仿宋简体" w:cs="方正仿宋简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7589</Words>
  <Characters>8119</Characters>
  <Lines>52</Lines>
  <Paragraphs>14</Paragraphs>
  <TotalTime>0</TotalTime>
  <ScaleCrop>false</ScaleCrop>
  <LinksUpToDate>false</LinksUpToDate>
  <CharactersWithSpaces>8458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2026-03-03T02:16:00Z</cp:lastPrinted>
  <dcterms:modified xsi:type="dcterms:W3CDTF">2026-03-16T02:29:18Z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E7DEC8C5882E42B3B117C5197C7F5C43_13</vt:lpwstr>
  </property>
  <property fmtid="{D5CDD505-2E9C-101B-9397-08002B2CF9AE}" pid="4" name="KSOTemplateDocerSaveRecord">
    <vt:lpwstr>eyJoZGlkIjoiMTU0M2ZmNzc2YmY1YWRjZGI2MWY1NzhmMzhkZTA1ZDcifQ==</vt:lpwstr>
  </property>
</Properties>
</file>