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585E5">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25228E92">
      <w:pPr>
        <w:pStyle w:val="2"/>
        <w:rPr>
          <w:rFonts w:ascii="方正小标宋简体" w:eastAsia="方正小标宋简体" w:cs="宋体"/>
        </w:rPr>
      </w:pPr>
      <w:r>
        <w:rPr>
          <w:rFonts w:hint="eastAsia" w:ascii="方正小标宋简体" w:hAnsi="宋体" w:eastAsia="方正小标宋简体" w:cs="宋体"/>
          <w:lang w:eastAsia="zh-CN"/>
        </w:rPr>
        <w:t>比选文书</w:t>
      </w:r>
    </w:p>
    <w:p w14:paraId="57C01BCD">
      <w:pPr>
        <w:spacing w:line="600" w:lineRule="exact"/>
        <w:ind w:firstLine="640" w:firstLineChars="200"/>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bCs/>
          <w:color w:val="auto"/>
          <w:sz w:val="32"/>
          <w:szCs w:val="32"/>
        </w:rPr>
        <w:t>我公司现</w:t>
      </w:r>
      <w:r>
        <w:rPr>
          <w:rFonts w:hint="eastAsia" w:ascii="方正仿宋简体" w:hAnsi="方正仿宋简体" w:eastAsia="方正仿宋简体" w:cs="方正仿宋简体"/>
          <w:bCs/>
          <w:color w:val="auto"/>
          <w:sz w:val="32"/>
          <w:szCs w:val="32"/>
          <w:lang w:val="zh-CN"/>
        </w:rPr>
        <w:t>采用自主公开采购的方式选定供应商，</w:t>
      </w:r>
      <w:r>
        <w:rPr>
          <w:rFonts w:hint="eastAsia" w:ascii="方正仿宋简体" w:hAnsi="方正仿宋简体" w:eastAsia="方正仿宋简体" w:cs="方正仿宋简体"/>
          <w:color w:val="auto"/>
          <w:sz w:val="32"/>
          <w:szCs w:val="32"/>
        </w:rPr>
        <w:t>欢迎具有相关资质的厂商前来</w:t>
      </w:r>
      <w:r>
        <w:rPr>
          <w:rFonts w:hint="eastAsia" w:ascii="方正仿宋简体" w:hAnsi="方正仿宋简体" w:eastAsia="方正仿宋简体" w:cs="方正仿宋简体"/>
          <w:color w:val="auto"/>
          <w:sz w:val="32"/>
          <w:szCs w:val="32"/>
          <w:lang w:eastAsia="zh-CN"/>
        </w:rPr>
        <w:t>报价</w:t>
      </w:r>
    </w:p>
    <w:p w14:paraId="2D14361F">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220F9E1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bookmarkStart w:id="3" w:name="_GoBack"/>
      <w:bookmarkEnd w:id="3"/>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20260310港口钢材采购</w:t>
      </w:r>
      <w:r>
        <w:rPr>
          <w:rFonts w:hint="eastAsia" w:ascii="方正仿宋简体" w:hAnsi="方正仿宋简体" w:eastAsia="方正仿宋简体" w:cs="方正仿宋简体"/>
          <w:bCs/>
          <w:sz w:val="32"/>
          <w:szCs w:val="32"/>
        </w:rPr>
        <w:t>；</w:t>
      </w:r>
    </w:p>
    <w:p w14:paraId="4D6518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15</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42FE1E0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w:t>
      </w:r>
      <w:r>
        <w:rPr>
          <w:rFonts w:hint="eastAsia" w:ascii="方正仿宋简体" w:hAnsi="方正仿宋简体" w:eastAsia="方正仿宋简体" w:cs="方正仿宋简体"/>
          <w:sz w:val="32"/>
          <w:szCs w:val="32"/>
          <w:u w:val="single"/>
          <w:lang w:val="en-US" w:eastAsia="zh-CN"/>
        </w:rPr>
        <w:t xml:space="preserve"> </w:t>
      </w:r>
      <w:r>
        <w:rPr>
          <w:rFonts w:hint="eastAsia" w:ascii="方正仿宋简体" w:hAnsi="方正仿宋简体" w:eastAsia="方正仿宋简体" w:cs="方正仿宋简体"/>
          <w:sz w:val="32"/>
          <w:szCs w:val="32"/>
        </w:rPr>
        <w:t>；</w:t>
      </w:r>
    </w:p>
    <w:p w14:paraId="389B4A2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sz w:val="32"/>
          <w:szCs w:val="32"/>
          <w:u w:val="single"/>
          <w:lang w:val="en-US" w:eastAsia="zh-CN"/>
        </w:rPr>
        <w:t>2026年3月18日下午14:20</w:t>
      </w:r>
      <w:r>
        <w:rPr>
          <w:rFonts w:hint="eastAsia" w:ascii="方正仿宋简体" w:hAnsi="方正仿宋简体" w:eastAsia="方正仿宋简体" w:cs="方正仿宋简体"/>
          <w:sz w:val="32"/>
          <w:szCs w:val="32"/>
        </w:rPr>
        <w:t>；</w:t>
      </w:r>
    </w:p>
    <w:p w14:paraId="4F02990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lang w:val="en-US" w:eastAsia="zh-CN"/>
        </w:rPr>
        <w:t>2026年3月18日下午14:20</w:t>
      </w:r>
      <w:r>
        <w:rPr>
          <w:rFonts w:hint="eastAsia" w:ascii="方正仿宋简体" w:hAnsi="方正仿宋简体" w:eastAsia="方正仿宋简体" w:cs="方正仿宋简体"/>
          <w:sz w:val="32"/>
          <w:szCs w:val="32"/>
        </w:rPr>
        <w:t>；</w:t>
      </w:r>
    </w:p>
    <w:p w14:paraId="790E9B0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22864CB7">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公示：</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6848BEA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内容</w:t>
      </w:r>
    </w:p>
    <w:p w14:paraId="2BA0A3F1">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1264ED7C">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5BB83039">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方必须严格按照我公司</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中要求报价供货，所供产品必须符合相应国家或行业有关技术标准和安全规范要求，不符合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要求的按</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kern w:val="1"/>
          <w:sz w:val="32"/>
          <w:szCs w:val="32"/>
        </w:rPr>
        <w:t>处理。</w:t>
      </w:r>
    </w:p>
    <w:p w14:paraId="0C991C5D">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kern w:val="1"/>
          <w:sz w:val="32"/>
          <w:szCs w:val="32"/>
          <w:lang w:eastAsia="zh-CN"/>
        </w:rPr>
        <w:t>成交</w:t>
      </w:r>
      <w:r>
        <w:rPr>
          <w:rFonts w:hint="eastAsia" w:ascii="方正仿宋简体" w:hAnsi="方正仿宋简体" w:eastAsia="方正仿宋简体" w:cs="方正仿宋简体"/>
          <w:kern w:val="1"/>
          <w:sz w:val="32"/>
          <w:szCs w:val="32"/>
        </w:rPr>
        <w:t>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493BB945">
      <w:pPr>
        <w:spacing w:line="360" w:lineRule="auto"/>
        <w:ind w:firstLine="640" w:firstLineChars="200"/>
        <w:jc w:val="left"/>
        <w:rPr>
          <w:rFonts w:hint="eastAsia" w:ascii="方正仿宋简体" w:hAnsi="方正仿宋简体" w:eastAsia="方正仿宋简体" w:cs="方正仿宋简体"/>
          <w:kern w:val="1"/>
          <w:sz w:val="32"/>
          <w:szCs w:val="32"/>
          <w:highlight w:val="yellow"/>
          <w:lang w:val="en-US" w:eastAsia="zh-CN" w:bidi="ar-SA"/>
        </w:rPr>
      </w:pPr>
      <w:r>
        <w:rPr>
          <w:rFonts w:hint="eastAsia" w:ascii="方正仿宋简体" w:hAnsi="方正仿宋简体" w:eastAsia="方正仿宋简体" w:cs="方正仿宋简体"/>
          <w:kern w:val="1"/>
          <w:sz w:val="32"/>
          <w:szCs w:val="32"/>
          <w:highlight w:val="yellow"/>
          <w:lang w:val="en-US" w:eastAsia="zh-CN" w:bidi="ar-SA"/>
        </w:rPr>
        <w:t>3.供货时必须随货提供</w:t>
      </w:r>
      <w:r>
        <w:rPr>
          <w:rFonts w:hint="eastAsia" w:ascii="方正仿宋简体" w:hAnsi="方正仿宋简体" w:eastAsia="方正仿宋简体" w:cs="方正仿宋简体"/>
          <w:b/>
          <w:bCs/>
          <w:kern w:val="1"/>
          <w:sz w:val="32"/>
          <w:szCs w:val="32"/>
          <w:highlight w:val="yellow"/>
          <w:lang w:val="en-US" w:eastAsia="zh-CN" w:bidi="ar-SA"/>
        </w:rPr>
        <w:t>不锈钢无缝钢管</w:t>
      </w:r>
      <w:r>
        <w:rPr>
          <w:rFonts w:hint="eastAsia" w:ascii="方正仿宋简体" w:hAnsi="方正仿宋简体" w:eastAsia="方正仿宋简体" w:cs="方正仿宋简体"/>
          <w:kern w:val="1"/>
          <w:sz w:val="32"/>
          <w:szCs w:val="32"/>
          <w:highlight w:val="yellow"/>
          <w:lang w:val="en-US" w:eastAsia="zh-CN" w:bidi="ar-SA"/>
        </w:rPr>
        <w:t>生产厂家特种设备制造许可证、检测合格证书等相关资料。</w:t>
      </w:r>
    </w:p>
    <w:p w14:paraId="76D4FF6F">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3AAE0AD8">
      <w:pPr>
        <w:spacing w:line="600" w:lineRule="exact"/>
        <w:ind w:firstLine="640" w:firstLineChars="200"/>
        <w:jc w:val="left"/>
        <w:rPr>
          <w:rFonts w:hint="eastAsia" w:ascii="方正仿宋简体" w:hAnsi="方正仿宋简体" w:eastAsia="方正仿宋简体" w:cs="方正仿宋简体"/>
          <w:color w:val="auto"/>
          <w:sz w:val="32"/>
          <w:szCs w:val="32"/>
          <w:lang w:eastAsia="zh-CN"/>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r>
        <w:rPr>
          <w:rFonts w:hint="eastAsia" w:ascii="方正仿宋简体" w:hAnsi="方正仿宋简体" w:eastAsia="方正仿宋简体" w:cs="方正仿宋简体"/>
          <w:color w:val="auto"/>
          <w:sz w:val="32"/>
          <w:szCs w:val="32"/>
          <w:lang w:eastAsia="zh-CN"/>
        </w:rPr>
        <w:t>；</w:t>
      </w:r>
    </w:p>
    <w:p w14:paraId="10782851">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sz w:val="32"/>
          <w:szCs w:val="32"/>
        </w:rPr>
        <w:t>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6C610511">
      <w:pPr>
        <w:spacing w:line="600" w:lineRule="exact"/>
        <w:ind w:firstLine="640" w:firstLineChars="200"/>
        <w:jc w:val="left"/>
        <w:rPr>
          <w:rFonts w:hint="eastAsia" w:ascii="方正仿宋简体" w:eastAsia="方正仿宋简体" w:cs="仿宋_GB2312"/>
          <w:sz w:val="32"/>
          <w:szCs w:val="32"/>
          <w:highlight w:val="none"/>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eastAsia="zh-CN"/>
        </w:rPr>
        <w:t>（</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FF0000"/>
          <w:sz w:val="32"/>
          <w:szCs w:val="32"/>
          <w:highlight w:val="none"/>
          <w:lang w:val="en-US" w:eastAsia="zh-CN"/>
        </w:rPr>
        <w:t>报价专用章</w:t>
      </w:r>
      <w:r>
        <w:rPr>
          <w:rFonts w:hint="eastAsia" w:ascii="方正仿宋简体" w:eastAsia="方正仿宋简体" w:cs="仿宋_GB2312"/>
          <w:b w:val="0"/>
          <w:bCs w:val="0"/>
          <w:color w:val="auto"/>
          <w:sz w:val="32"/>
          <w:szCs w:val="32"/>
          <w:highlight w:val="none"/>
          <w:lang w:val="en-US" w:eastAsia="zh-CN"/>
        </w:rPr>
        <w:t>）</w:t>
      </w:r>
      <w:r>
        <w:rPr>
          <w:rFonts w:hint="eastAsia" w:ascii="方正仿宋简体" w:eastAsia="方正仿宋简体" w:cs="仿宋_GB2312"/>
          <w:sz w:val="32"/>
          <w:szCs w:val="32"/>
          <w:highlight w:val="none"/>
          <w:lang w:eastAsia="zh-CN"/>
        </w:rPr>
        <w:t>；</w:t>
      </w:r>
    </w:p>
    <w:p w14:paraId="7E37940D">
      <w:pPr>
        <w:spacing w:line="600" w:lineRule="exact"/>
        <w:ind w:firstLine="640" w:firstLineChars="200"/>
        <w:jc w:val="left"/>
        <w:rPr>
          <w:rFonts w:hint="eastAsia" w:ascii="方正仿宋简体" w:eastAsia="方正仿宋简体" w:cs="仿宋_GB2312"/>
          <w:sz w:val="32"/>
          <w:szCs w:val="32"/>
          <w:highlight w:val="none"/>
          <w:lang w:val="en-US" w:eastAsia="zh-CN"/>
        </w:rPr>
      </w:pPr>
      <w:r>
        <w:rPr>
          <w:rFonts w:hint="eastAsia" w:ascii="方正仿宋简体" w:eastAsia="方正仿宋简体" w:cs="仿宋_GB2312"/>
          <w:sz w:val="32"/>
          <w:szCs w:val="32"/>
          <w:highlight w:val="none"/>
          <w:lang w:val="en-US" w:eastAsia="zh-CN"/>
        </w:rPr>
        <w:t>2.具备履行合同所必需的设备和专业技术能力的书面声明（详见附件3）、法人授权委托书（详见附件4）、参加采购活动前3年内在经营活动中没有重大违法记录的书面声明（详见附件5）；</w:t>
      </w:r>
    </w:p>
    <w:p w14:paraId="7F1EF7D2">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在采购单位</w:t>
      </w:r>
      <w:r>
        <w:rPr>
          <w:rFonts w:hint="eastAsia" w:ascii="方正仿宋简体" w:eastAsia="方正仿宋简体" w:cs="仿宋_GB2312"/>
          <w:sz w:val="32"/>
          <w:szCs w:val="32"/>
          <w:highlight w:val="none"/>
          <w:lang w:val="en-US" w:eastAsia="zh-CN"/>
        </w:rPr>
        <w:t>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highlight w:val="none"/>
          <w:lang w:eastAsia="zh-CN"/>
        </w:rPr>
        <w:t>。</w:t>
      </w:r>
    </w:p>
    <w:p w14:paraId="78390B99">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lang w:val="en-US" w:eastAsia="zh-CN"/>
        </w:rPr>
        <w:t>3</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FF0000"/>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kern w:val="1"/>
          <w:sz w:val="32"/>
          <w:szCs w:val="32"/>
          <w:highlight w:val="none"/>
        </w:rPr>
        <w:t>。</w:t>
      </w:r>
    </w:p>
    <w:p w14:paraId="372C155A">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w:t>
      </w:r>
      <w:r>
        <w:rPr>
          <w:rFonts w:hint="eastAsia" w:ascii="方正仿宋简体" w:hAnsi="方正仿宋简体" w:eastAsia="方正仿宋简体" w:cs="方正仿宋简体"/>
          <w:bCs/>
          <w:color w:val="auto"/>
          <w:sz w:val="30"/>
          <w:szCs w:val="30"/>
          <w:lang w:eastAsia="zh-CN"/>
        </w:rPr>
        <w:t>报价</w:t>
      </w:r>
      <w:r>
        <w:rPr>
          <w:rFonts w:hint="eastAsia" w:ascii="方正仿宋简体" w:hAnsi="方正仿宋简体" w:eastAsia="方正仿宋简体" w:cs="方正仿宋简体"/>
          <w:bCs/>
          <w:color w:val="auto"/>
          <w:sz w:val="30"/>
          <w:szCs w:val="30"/>
        </w:rPr>
        <w:t>。</w:t>
      </w:r>
    </w:p>
    <w:p w14:paraId="3632CD79">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14F707D2">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lang w:eastAsia="zh-CN"/>
        </w:rPr>
        <w:t>报价</w:t>
      </w:r>
      <w:r>
        <w:rPr>
          <w:rFonts w:hint="eastAsia" w:ascii="方正仿宋简体" w:hAnsi="方正仿宋简体" w:eastAsia="方正仿宋简体" w:cs="方正仿宋简体"/>
          <w:bCs/>
          <w:sz w:val="32"/>
          <w:szCs w:val="32"/>
        </w:rPr>
        <w:t>人所供产品引起的知识产权方面的纠纷，由</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人承担一切后果，</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人不承担任何责任。</w:t>
      </w:r>
    </w:p>
    <w:p w14:paraId="2B502149">
      <w:pPr>
        <w:pStyle w:val="7"/>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rPr>
        <w:t>四、</w:t>
      </w:r>
      <w:r>
        <w:rPr>
          <w:rFonts w:hint="eastAsia" w:ascii="方正黑体_GBK" w:hAnsi="方正黑体_GBK" w:eastAsia="方正黑体_GBK" w:cs="方正黑体_GBK"/>
          <w:kern w:val="2"/>
          <w:sz w:val="32"/>
          <w:szCs w:val="32"/>
          <w:lang w:eastAsia="zh-CN"/>
        </w:rPr>
        <w:t>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5BDBE9C0">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lang w:eastAsia="zh-CN"/>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eastAsia="zh-CN"/>
        </w:rPr>
        <w:t>成交方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w:t>
      </w:r>
      <w:r>
        <w:rPr>
          <w:rFonts w:hint="eastAsia" w:ascii="方正仿宋简体" w:hAnsi="方正仿宋简体" w:eastAsia="方正仿宋简体" w:cs="方正仿宋简体"/>
          <w:bCs/>
          <w:kern w:val="0"/>
          <w:sz w:val="32"/>
          <w:szCs w:val="32"/>
          <w:highlight w:val="none"/>
        </w:rPr>
        <w:t>式及付款时间，</w:t>
      </w:r>
      <w:r>
        <w:rPr>
          <w:rFonts w:hint="eastAsia" w:ascii="方正仿宋简体" w:hAnsi="方正仿宋简体" w:eastAsia="方正仿宋简体" w:cs="方正仿宋简体"/>
          <w:bCs/>
          <w:kern w:val="0"/>
          <w:sz w:val="32"/>
          <w:szCs w:val="32"/>
          <w:highlight w:val="none"/>
          <w:lang w:eastAsia="zh-CN"/>
        </w:rPr>
        <w:t>评审</w:t>
      </w:r>
      <w:r>
        <w:rPr>
          <w:rFonts w:hint="eastAsia" w:ascii="方正仿宋简体" w:hAnsi="方正仿宋简体" w:eastAsia="方正仿宋简体" w:cs="方正仿宋简体"/>
          <w:bCs/>
          <w:kern w:val="0"/>
          <w:sz w:val="32"/>
          <w:szCs w:val="32"/>
          <w:highlight w:val="none"/>
        </w:rPr>
        <w:t>时作为参考。报价为含税价，请注明税率。</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7C4A750C">
      <w:pPr>
        <w:adjustRightInd w:val="0"/>
        <w:snapToGrid w:val="0"/>
        <w:spacing w:line="600" w:lineRule="exact"/>
        <w:ind w:firstLine="640" w:firstLineChars="200"/>
        <w:jc w:val="left"/>
        <w:rPr>
          <w:rFonts w:ascii="方正仿宋简体" w:hAnsi="方正仿宋简体" w:eastAsia="方正仿宋简体" w:cs="方正仿宋简体"/>
          <w:bCs/>
          <w:color w:val="auto"/>
          <w:kern w:val="1"/>
          <w:sz w:val="32"/>
          <w:szCs w:val="32"/>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color w:val="auto"/>
          <w:kern w:val="1"/>
          <w:sz w:val="32"/>
          <w:szCs w:val="32"/>
        </w:rPr>
        <w:t>本项目</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可通过线上和线下两种方式进行：</w:t>
      </w:r>
    </w:p>
    <w:p w14:paraId="30F70BF2">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0"/>
          <w:sz w:val="32"/>
          <w:szCs w:val="32"/>
        </w:rPr>
      </w:pPr>
      <w:r>
        <w:rPr>
          <w:rFonts w:hint="eastAsia" w:ascii="方正仿宋简体" w:hAnsi="方正仿宋简体" w:eastAsia="方正仿宋简体" w:cs="方正仿宋简体"/>
          <w:bCs/>
          <w:color w:val="auto"/>
          <w:kern w:val="1"/>
          <w:sz w:val="32"/>
          <w:szCs w:val="32"/>
        </w:rPr>
        <w:t>1.采用线上</w:t>
      </w:r>
      <w:r>
        <w:rPr>
          <w:rFonts w:hint="eastAsia" w:ascii="方正仿宋简体" w:hAnsi="方正仿宋简体" w:eastAsia="方正仿宋简体" w:cs="方正仿宋简体"/>
          <w:bCs/>
          <w:color w:val="auto"/>
          <w:kern w:val="1"/>
          <w:sz w:val="32"/>
          <w:szCs w:val="32"/>
          <w:lang w:eastAsia="zh-CN"/>
        </w:rPr>
        <w:t>报价</w:t>
      </w:r>
      <w:r>
        <w:rPr>
          <w:rFonts w:hint="eastAsia" w:ascii="方正仿宋简体" w:hAnsi="方正仿宋简体" w:eastAsia="方正仿宋简体" w:cs="方正仿宋简体"/>
          <w:bCs/>
          <w:color w:val="auto"/>
          <w:kern w:val="1"/>
          <w:sz w:val="32"/>
          <w:szCs w:val="32"/>
        </w:rPr>
        <w:t>需严格按照</w:t>
      </w:r>
      <w:r>
        <w:rPr>
          <w:rFonts w:hint="eastAsia" w:ascii="方正仿宋简体" w:hAnsi="方正仿宋简体" w:eastAsia="方正仿宋简体" w:cs="方正仿宋简体"/>
          <w:bCs/>
          <w:color w:val="auto"/>
          <w:kern w:val="1"/>
          <w:sz w:val="32"/>
          <w:szCs w:val="32"/>
          <w:lang w:eastAsia="zh-CN"/>
        </w:rPr>
        <w:t>大企汇</w:t>
      </w:r>
      <w:r>
        <w:rPr>
          <w:rFonts w:hint="eastAsia" w:ascii="方正仿宋简体" w:hAnsi="方正仿宋简体" w:eastAsia="方正仿宋简体" w:cs="方正仿宋简体"/>
          <w:bCs/>
          <w:color w:val="auto"/>
          <w:kern w:val="1"/>
          <w:sz w:val="32"/>
          <w:szCs w:val="32"/>
        </w:rPr>
        <w:t>线上格式要求填写报价。</w:t>
      </w:r>
      <w:r>
        <w:rPr>
          <w:rFonts w:hint="eastAsia" w:ascii="方正仿宋简体" w:hAnsi="方正仿宋简体" w:eastAsia="方正仿宋简体" w:cs="方正仿宋简体"/>
          <w:bCs/>
          <w:color w:val="auto"/>
          <w:kern w:val="0"/>
          <w:sz w:val="32"/>
          <w:szCs w:val="32"/>
        </w:rPr>
        <w:t>如需上传报价单需加盖报价章，同时上传</w:t>
      </w:r>
      <w:r>
        <w:rPr>
          <w:rFonts w:hint="eastAsia" w:ascii="方正仿宋简体" w:hAnsi="方正仿宋简体" w:eastAsia="方正仿宋简体" w:cs="方正仿宋简体"/>
          <w:bCs/>
          <w:color w:val="auto"/>
          <w:kern w:val="0"/>
          <w:sz w:val="32"/>
          <w:szCs w:val="32"/>
          <w:lang w:eastAsia="zh-CN"/>
        </w:rPr>
        <w:t>比选文书</w:t>
      </w:r>
      <w:r>
        <w:rPr>
          <w:rFonts w:hint="eastAsia" w:ascii="方正仿宋简体" w:hAnsi="方正仿宋简体" w:eastAsia="方正仿宋简体" w:cs="方正仿宋简体"/>
          <w:bCs/>
          <w:color w:val="auto"/>
          <w:kern w:val="0"/>
          <w:sz w:val="32"/>
          <w:szCs w:val="32"/>
        </w:rPr>
        <w:t>中所规定的资质材料。</w:t>
      </w:r>
    </w:p>
    <w:p w14:paraId="151E1492">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应将报价书及相关资料以</w:t>
      </w:r>
      <w:r>
        <w:rPr>
          <w:rFonts w:hint="eastAsia" w:ascii="方正仿宋简体" w:hAnsi="方正仿宋简体" w:eastAsia="方正仿宋简体" w:cs="方正仿宋简体"/>
          <w:bCs/>
          <w:kern w:val="1"/>
          <w:sz w:val="32"/>
          <w:szCs w:val="32"/>
          <w:lang w:eastAsia="zh-CN"/>
        </w:rPr>
        <w:t>密封袋</w:t>
      </w:r>
      <w:r>
        <w:rPr>
          <w:rFonts w:hint="eastAsia" w:ascii="方正仿宋简体" w:hAnsi="方正仿宋简体" w:eastAsia="方正仿宋简体" w:cs="方正仿宋简体"/>
          <w:bCs/>
          <w:kern w:val="1"/>
          <w:sz w:val="32"/>
          <w:szCs w:val="32"/>
        </w:rPr>
        <w:t>形式送达并加盖公章；在</w:t>
      </w:r>
      <w:r>
        <w:rPr>
          <w:rFonts w:hint="eastAsia" w:ascii="方正仿宋简体" w:hAnsi="方正仿宋简体" w:eastAsia="方正仿宋简体" w:cs="方正仿宋简体"/>
          <w:bCs/>
          <w:kern w:val="1"/>
          <w:sz w:val="32"/>
          <w:szCs w:val="32"/>
          <w:lang w:eastAsia="zh-CN"/>
        </w:rPr>
        <w:t>密封袋</w:t>
      </w:r>
      <w:r>
        <w:rPr>
          <w:rFonts w:hint="eastAsia" w:ascii="方正仿宋简体" w:hAnsi="方正仿宋简体" w:eastAsia="方正仿宋简体" w:cs="方正仿宋简体"/>
          <w:bCs/>
          <w:kern w:val="1"/>
          <w:sz w:val="32"/>
          <w:szCs w:val="32"/>
        </w:rPr>
        <w:t>封面上需注明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项目名称、</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方名称、联系人、联系电话等；并要求在</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截止时间之前送达，逾期将作为</w:t>
      </w:r>
      <w:r>
        <w:rPr>
          <w:rFonts w:hint="eastAsia" w:ascii="方正仿宋简体" w:hAnsi="方正仿宋简体" w:eastAsia="方正仿宋简体" w:cs="方正仿宋简体"/>
          <w:bCs/>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2A63AD2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四</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2840541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3E2FD2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DA42BC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5B30B907">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3455818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600113A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前按以下方式联系：</w:t>
      </w:r>
    </w:p>
    <w:p w14:paraId="249EDF61">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080206BD">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4BA87822">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45F66D1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val="en-US" w:eastAsia="zh-CN"/>
        </w:rPr>
        <w:t xml:space="preserve">周祥生   </w:t>
      </w:r>
      <w:r>
        <w:rPr>
          <w:rFonts w:hint="eastAsia" w:ascii="方正仿宋简体" w:hAnsi="方正仿宋简体" w:eastAsia="方正仿宋简体" w:cs="方正仿宋简体"/>
          <w:bCs/>
          <w:kern w:val="1"/>
          <w:sz w:val="32"/>
          <w:szCs w:val="32"/>
        </w:rPr>
        <w:t>电话：</w:t>
      </w:r>
      <w:r>
        <w:rPr>
          <w:rFonts w:hint="eastAsia" w:ascii="方正仿宋简体" w:hAnsi="方正仿宋简体" w:eastAsia="方正仿宋简体" w:cs="方正仿宋简体"/>
          <w:bCs/>
          <w:kern w:val="1"/>
          <w:sz w:val="32"/>
          <w:szCs w:val="32"/>
          <w:lang w:val="en-US" w:eastAsia="zh-CN"/>
        </w:rPr>
        <w:t>13861358963</w:t>
      </w:r>
      <w:r>
        <w:rPr>
          <w:rFonts w:hint="eastAsia" w:ascii="方正仿宋简体" w:hAnsi="方正仿宋简体" w:eastAsia="方正仿宋简体" w:cs="方正仿宋简体"/>
          <w:bCs/>
          <w:color w:val="FF0000"/>
          <w:kern w:val="1"/>
          <w:sz w:val="32"/>
          <w:szCs w:val="32"/>
        </w:rPr>
        <w:t xml:space="preserve"> </w:t>
      </w:r>
    </w:p>
    <w:p w14:paraId="63037330">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eastAsia="zh-CN"/>
        </w:rPr>
        <w:t>评审流程</w:t>
      </w:r>
      <w:r>
        <w:rPr>
          <w:rFonts w:hint="eastAsia" w:ascii="方正黑体_GBK" w:hAnsi="方正黑体_GBK" w:eastAsia="方正黑体_GBK" w:cs="方正黑体_GBK"/>
          <w:kern w:val="2"/>
          <w:sz w:val="32"/>
          <w:szCs w:val="32"/>
        </w:rPr>
        <w:t>：</w:t>
      </w:r>
    </w:p>
    <w:p w14:paraId="49AA2925">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评审</w:t>
      </w:r>
    </w:p>
    <w:p w14:paraId="768808BF">
      <w:pPr>
        <w:numPr>
          <w:ilvl w:val="0"/>
          <w:numId w:val="0"/>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人组织</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小组负责</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工作，对各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人报价进行</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，确定最终</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w:t>
      </w:r>
    </w:p>
    <w:p w14:paraId="439077D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人保持通讯畅通，便于</w:t>
      </w:r>
      <w:r>
        <w:rPr>
          <w:rFonts w:hint="eastAsia" w:ascii="方正仿宋简体" w:hAnsi="方正仿宋简体" w:eastAsia="方正仿宋简体" w:cs="方正仿宋简体"/>
          <w:kern w:val="1"/>
          <w:sz w:val="32"/>
          <w:szCs w:val="32"/>
          <w:lang w:eastAsia="zh-CN"/>
        </w:rPr>
        <w:t>评审</w:t>
      </w:r>
      <w:r>
        <w:rPr>
          <w:rFonts w:hint="eastAsia" w:ascii="方正仿宋简体" w:hAnsi="方正仿宋简体" w:eastAsia="方正仿宋简体" w:cs="方正仿宋简体"/>
          <w:kern w:val="1"/>
          <w:sz w:val="32"/>
          <w:szCs w:val="32"/>
        </w:rPr>
        <w:t>小组在</w:t>
      </w:r>
      <w:r>
        <w:rPr>
          <w:rFonts w:hint="eastAsia" w:ascii="方正仿宋简体" w:hAnsi="方正仿宋简体" w:eastAsia="方正仿宋简体" w:cs="方正仿宋简体"/>
          <w:kern w:val="1"/>
          <w:sz w:val="32"/>
          <w:szCs w:val="32"/>
          <w:lang w:eastAsia="zh-CN"/>
        </w:rPr>
        <w:t>评审</w:t>
      </w:r>
      <w:r>
        <w:rPr>
          <w:rFonts w:hint="eastAsia" w:ascii="方正仿宋简体" w:hAnsi="方正仿宋简体" w:eastAsia="方正仿宋简体" w:cs="方正仿宋简体"/>
          <w:kern w:val="1"/>
          <w:sz w:val="32"/>
          <w:szCs w:val="32"/>
        </w:rPr>
        <w:t>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p>
    <w:p w14:paraId="42C13326">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小组不得泄露各</w:t>
      </w:r>
      <w:r>
        <w:rPr>
          <w:rFonts w:hint="eastAsia" w:ascii="方正仿宋简体" w:hAnsi="方正仿宋简体" w:eastAsia="方正仿宋简体" w:cs="方正仿宋简体"/>
          <w:bCs/>
          <w:kern w:val="1"/>
          <w:sz w:val="32"/>
          <w:szCs w:val="32"/>
          <w:lang w:eastAsia="zh-CN"/>
        </w:rPr>
        <w:t>报价人</w:t>
      </w:r>
      <w:r>
        <w:rPr>
          <w:rFonts w:hint="eastAsia" w:ascii="方正仿宋简体" w:hAnsi="方正仿宋简体" w:eastAsia="方正仿宋简体" w:cs="方正仿宋简体"/>
          <w:bCs/>
          <w:kern w:val="1"/>
          <w:sz w:val="32"/>
          <w:szCs w:val="32"/>
        </w:rPr>
        <w:t xml:space="preserve">的报价。   </w:t>
      </w:r>
    </w:p>
    <w:p w14:paraId="28FD1520">
      <w:pPr>
        <w:spacing w:line="360" w:lineRule="auto"/>
        <w:ind w:firstLine="640" w:firstLineChars="200"/>
        <w:jc w:val="left"/>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lang w:eastAsia="zh-CN"/>
        </w:rPr>
        <w:t>评定</w:t>
      </w:r>
    </w:p>
    <w:p w14:paraId="741EC0FB">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1.综合</w:t>
      </w:r>
    </w:p>
    <w:p w14:paraId="47B3FE12">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highlight w:val="none"/>
          <w:lang w:eastAsia="zh-CN"/>
        </w:rPr>
        <w:t>成交人</w:t>
      </w:r>
      <w:r>
        <w:rPr>
          <w:rFonts w:hint="eastAsia" w:ascii="方正仿宋简体" w:hAnsi="方正仿宋简体" w:eastAsia="方正仿宋简体" w:cs="方正仿宋简体"/>
          <w:bCs/>
          <w:kern w:val="1"/>
          <w:sz w:val="32"/>
          <w:szCs w:val="32"/>
          <w:highlight w:val="none"/>
        </w:rPr>
        <w:t>。</w:t>
      </w:r>
    </w:p>
    <w:p w14:paraId="088D6FBB">
      <w:pPr>
        <w:spacing w:line="360" w:lineRule="auto"/>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2.通用</w:t>
      </w:r>
      <w:r>
        <w:rPr>
          <w:rFonts w:hint="eastAsia" w:ascii="方正仿宋简体" w:hAnsi="方正仿宋简体" w:eastAsia="方正仿宋简体" w:cs="方正仿宋简体"/>
          <w:sz w:val="32"/>
          <w:szCs w:val="32"/>
          <w:highlight w:val="none"/>
        </w:rPr>
        <w:t>（</w:t>
      </w:r>
      <w:r>
        <w:rPr>
          <w:rFonts w:hint="eastAsia" w:ascii="方正仿宋简体" w:hAnsi="方正仿宋简体" w:eastAsia="方正仿宋简体" w:cs="方正仿宋简体"/>
          <w:color w:val="FF0000"/>
          <w:sz w:val="32"/>
          <w:szCs w:val="32"/>
          <w:highlight w:val="none"/>
        </w:rPr>
        <w:t>本次采用该种</w:t>
      </w:r>
      <w:r>
        <w:rPr>
          <w:rFonts w:hint="eastAsia" w:ascii="方正仿宋简体" w:hAnsi="方正仿宋简体" w:eastAsia="方正仿宋简体" w:cs="方正仿宋简体"/>
          <w:color w:val="FF0000"/>
          <w:sz w:val="32"/>
          <w:szCs w:val="32"/>
          <w:highlight w:val="none"/>
          <w:lang w:eastAsia="zh-CN"/>
        </w:rPr>
        <w:t>评审</w:t>
      </w:r>
      <w:r>
        <w:rPr>
          <w:rFonts w:hint="eastAsia" w:ascii="方正仿宋简体" w:hAnsi="方正仿宋简体" w:eastAsia="方正仿宋简体" w:cs="方正仿宋简体"/>
          <w:color w:val="FF0000"/>
          <w:sz w:val="32"/>
          <w:szCs w:val="32"/>
          <w:highlight w:val="none"/>
        </w:rPr>
        <w:t>方式</w:t>
      </w:r>
      <w:r>
        <w:rPr>
          <w:rFonts w:hint="eastAsia" w:ascii="方正仿宋简体" w:hAnsi="方正仿宋简体" w:eastAsia="方正仿宋简体" w:cs="方正仿宋简体"/>
          <w:sz w:val="32"/>
          <w:szCs w:val="32"/>
          <w:highlight w:val="none"/>
        </w:rPr>
        <w:t>）</w:t>
      </w:r>
    </w:p>
    <w:p w14:paraId="3269D9A0">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人中</w:t>
      </w:r>
      <w:r>
        <w:rPr>
          <w:rFonts w:hint="eastAsia" w:ascii="方正仿宋简体" w:hAnsi="方正仿宋简体" w:eastAsia="方正仿宋简体" w:cs="方正仿宋简体"/>
          <w:bCs/>
          <w:kern w:val="1"/>
          <w:sz w:val="32"/>
          <w:szCs w:val="32"/>
          <w:highlight w:val="none"/>
        </w:rPr>
        <w:t>选择总</w:t>
      </w:r>
      <w:r>
        <w:rPr>
          <w:rFonts w:hint="eastAsia" w:ascii="方正仿宋简体" w:hAnsi="方正仿宋简体" w:eastAsia="方正仿宋简体" w:cs="方正仿宋简体"/>
          <w:bCs/>
          <w:kern w:val="1"/>
          <w:sz w:val="32"/>
          <w:szCs w:val="32"/>
          <w:highlight w:val="none"/>
          <w:lang w:eastAsia="zh-CN"/>
        </w:rPr>
        <w:t>报价</w:t>
      </w:r>
      <w:r>
        <w:rPr>
          <w:rFonts w:hint="eastAsia" w:ascii="方正仿宋简体" w:hAnsi="方正仿宋简体" w:eastAsia="方正仿宋简体" w:cs="方正仿宋简体"/>
          <w:bCs/>
          <w:kern w:val="1"/>
          <w:sz w:val="32"/>
          <w:szCs w:val="32"/>
          <w:highlight w:val="none"/>
        </w:rPr>
        <w:t>最低的一家</w:t>
      </w:r>
      <w:r>
        <w:rPr>
          <w:rFonts w:hint="eastAsia" w:ascii="方正仿宋简体" w:hAnsi="方正仿宋简体" w:eastAsia="方正仿宋简体" w:cs="方正仿宋简体"/>
          <w:bCs/>
          <w:kern w:val="1"/>
          <w:sz w:val="32"/>
          <w:szCs w:val="32"/>
          <w:highlight w:val="none"/>
          <w:lang w:eastAsia="zh-CN"/>
        </w:rPr>
        <w:t>报价</w:t>
      </w:r>
      <w:r>
        <w:rPr>
          <w:rFonts w:hint="eastAsia" w:ascii="方正仿宋简体" w:hAnsi="方正仿宋简体" w:eastAsia="方正仿宋简体" w:cs="方正仿宋简体"/>
          <w:bCs/>
          <w:kern w:val="1"/>
          <w:sz w:val="32"/>
          <w:szCs w:val="32"/>
          <w:highlight w:val="none"/>
        </w:rPr>
        <w:t>人作为</w:t>
      </w:r>
      <w:r>
        <w:rPr>
          <w:rFonts w:hint="eastAsia" w:ascii="方正仿宋简体" w:hAnsi="方正仿宋简体" w:eastAsia="方正仿宋简体" w:cs="方正仿宋简体"/>
          <w:bCs/>
          <w:kern w:val="1"/>
          <w:sz w:val="32"/>
          <w:szCs w:val="32"/>
          <w:highlight w:val="none"/>
          <w:lang w:eastAsia="zh-CN"/>
        </w:rPr>
        <w:t>成交人</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7BD6AFE4">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2581FB4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过程中有串通报价、陪同报价等扰乱采购人经营秩序的恶劣情</w:t>
      </w:r>
      <w:r>
        <w:rPr>
          <w:rFonts w:hint="eastAsia" w:ascii="仿宋_GB2312" w:hAnsi="宋体" w:eastAsia="仿宋_GB2312" w:cs="仿宋_GB2312"/>
          <w:i w:val="0"/>
          <w:iCs w:val="0"/>
          <w:caps w:val="0"/>
          <w:color w:val="2C2C2C"/>
          <w:spacing w:val="0"/>
          <w:sz w:val="30"/>
          <w:szCs w:val="30"/>
          <w:shd w:val="clear" w:color="auto" w:fill="FFFFFF"/>
        </w:rPr>
        <w:t>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34B7B611">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2898B390">
      <w:pPr>
        <w:adjustRightInd w:val="0"/>
        <w:snapToGrid w:val="0"/>
        <w:spacing w:line="600" w:lineRule="exact"/>
        <w:ind w:firstLine="640" w:firstLineChars="200"/>
        <w:jc w:val="left"/>
        <w:rPr>
          <w:rFonts w:hint="default" w:ascii="方正仿宋简体" w:hAnsi="方正仿宋简体" w:eastAsia="方正仿宋简体" w:cs="方正仿宋简体"/>
          <w:bCs/>
          <w:color w:val="auto"/>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Cs/>
          <w:color w:val="auto"/>
          <w:kern w:val="1"/>
          <w:sz w:val="32"/>
          <w:szCs w:val="32"/>
          <w:highlight w:val="none"/>
          <w:lang w:eastAsia="zh-CN"/>
        </w:rPr>
        <w:t>无效报价</w:t>
      </w:r>
      <w:r>
        <w:rPr>
          <w:rFonts w:hint="eastAsia" w:ascii="方正仿宋简体" w:hAnsi="方正仿宋简体" w:eastAsia="方正仿宋简体" w:cs="方正仿宋简体"/>
          <w:bCs/>
          <w:color w:val="auto"/>
          <w:kern w:val="1"/>
          <w:sz w:val="32"/>
          <w:szCs w:val="32"/>
          <w:highlight w:val="none"/>
        </w:rPr>
        <w:t>处理。</w:t>
      </w:r>
    </w:p>
    <w:p w14:paraId="514F6E00">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CCAE1A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应严格按照</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约定与</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方签定供需合同，并按合同约定做好物资供应和服务工作。对</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所有违背</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及合同约定的行为，</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人均可持续保留与</w:t>
      </w:r>
      <w:r>
        <w:rPr>
          <w:rFonts w:hint="eastAsia" w:ascii="方正仿宋简体" w:hAnsi="方正仿宋简体" w:eastAsia="方正仿宋简体" w:cs="方正仿宋简体"/>
          <w:bCs/>
          <w:kern w:val="1"/>
          <w:sz w:val="32"/>
          <w:szCs w:val="32"/>
          <w:lang w:eastAsia="zh-CN"/>
        </w:rPr>
        <w:t>成交方</w:t>
      </w:r>
      <w:r>
        <w:rPr>
          <w:rFonts w:hint="eastAsia" w:ascii="方正仿宋简体" w:hAnsi="方正仿宋简体" w:eastAsia="方正仿宋简体" w:cs="方正仿宋简体"/>
          <w:bCs/>
          <w:kern w:val="1"/>
          <w:sz w:val="32"/>
          <w:szCs w:val="32"/>
        </w:rPr>
        <w:t>中止合作的一切权利。　</w:t>
      </w:r>
    </w:p>
    <w:p w14:paraId="1A9C157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人检验部门检验合格后方能收货，否则做退、换货处理；长期合约的</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如出现三次产品质量不合格的情况，视为</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无能力保障产品质量，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人有权终止此次</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合同的执行。</w:t>
      </w:r>
    </w:p>
    <w:p w14:paraId="3C6AA373">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人应及时通知</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，如有异议双方可协商解决；如需仲裁应按合同约定在规定时间内按《产品质量仲裁检验和产品质量鉴定管理办法》执行。仲裁期间</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应保证</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人供应，不影响</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人正常生产运行。</w:t>
      </w:r>
      <w:r>
        <w:rPr>
          <w:rFonts w:hint="eastAsia" w:ascii="方正仿宋简体" w:hAnsi="方正仿宋简体" w:eastAsia="方正仿宋简体" w:cs="方正仿宋简体"/>
          <w:bCs/>
          <w:kern w:val="1"/>
          <w:sz w:val="32"/>
          <w:szCs w:val="32"/>
          <w:lang w:eastAsia="zh-CN"/>
        </w:rPr>
        <w:t>否则由此产生的营运损失由成交人承担。</w:t>
      </w:r>
    </w:p>
    <w:p w14:paraId="08CEFEE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不能正常履约，对</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人生产经营活动造成影响的，</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人可向</w:t>
      </w:r>
      <w:r>
        <w:rPr>
          <w:rFonts w:hint="eastAsia" w:ascii="方正仿宋简体" w:hAnsi="方正仿宋简体" w:eastAsia="方正仿宋简体" w:cs="方正仿宋简体"/>
          <w:bCs/>
          <w:kern w:val="1"/>
          <w:sz w:val="32"/>
          <w:szCs w:val="32"/>
          <w:lang w:eastAsia="zh-CN"/>
        </w:rPr>
        <w:t>大企汇</w:t>
      </w:r>
      <w:r>
        <w:rPr>
          <w:rFonts w:hint="eastAsia" w:ascii="方正仿宋简体" w:hAnsi="方正仿宋简体" w:eastAsia="方正仿宋简体" w:cs="方正仿宋简体"/>
          <w:bCs/>
          <w:kern w:val="1"/>
          <w:sz w:val="32"/>
          <w:szCs w:val="32"/>
        </w:rPr>
        <w:t>公司投诉；如严重影响</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人生产经营活动的，</w:t>
      </w:r>
      <w:r>
        <w:rPr>
          <w:rFonts w:hint="eastAsia" w:ascii="方正仿宋简体" w:hAnsi="方正仿宋简体" w:eastAsia="方正仿宋简体" w:cs="方正仿宋简体"/>
          <w:bCs/>
          <w:kern w:val="1"/>
          <w:sz w:val="32"/>
          <w:szCs w:val="32"/>
          <w:lang w:eastAsia="zh-CN"/>
        </w:rPr>
        <w:t>因成交人违约给采购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造成的损失由成交人承担合同价款</w:t>
      </w:r>
      <w:r>
        <w:rPr>
          <w:rFonts w:hint="eastAsia" w:ascii="方正仿宋简体" w:hAnsi="方正仿宋简体" w:eastAsia="方正仿宋简体" w:cs="方正仿宋简体"/>
          <w:bCs/>
          <w:kern w:val="1"/>
          <w:sz w:val="32"/>
          <w:szCs w:val="32"/>
          <w:lang w:val="en-US" w:eastAsia="zh-CN"/>
        </w:rPr>
        <w:t>20%的</w:t>
      </w:r>
      <w:r>
        <w:rPr>
          <w:rFonts w:hint="eastAsia" w:ascii="方正仿宋简体" w:hAnsi="方正仿宋简体" w:eastAsia="方正仿宋简体" w:cs="方正仿宋简体"/>
          <w:bCs/>
          <w:kern w:val="1"/>
          <w:sz w:val="32"/>
          <w:szCs w:val="32"/>
          <w:lang w:eastAsia="zh-CN"/>
        </w:rPr>
        <w:t>违约金，违约金不足以弥补相应损失的，由成交人另行补足</w:t>
      </w:r>
      <w:r>
        <w:rPr>
          <w:rFonts w:hint="eastAsia" w:ascii="方正仿宋简体" w:hAnsi="方正仿宋简体" w:eastAsia="方正仿宋简体" w:cs="方正仿宋简体"/>
          <w:bCs/>
          <w:kern w:val="1"/>
          <w:sz w:val="32"/>
          <w:szCs w:val="32"/>
        </w:rPr>
        <w:t>。</w:t>
      </w:r>
    </w:p>
    <w:p w14:paraId="45EDFF59">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人在</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后无正当理由不与</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人签订合同的，将承担违约责任，列入</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人供应商负面清单；</w:t>
      </w:r>
      <w:r>
        <w:rPr>
          <w:rFonts w:hint="eastAsia" w:ascii="方正仿宋简体" w:hAnsi="方正仿宋简体" w:eastAsia="方正仿宋简体" w:cs="方正仿宋简体"/>
          <w:bCs/>
          <w:kern w:val="1"/>
          <w:sz w:val="32"/>
          <w:szCs w:val="32"/>
          <w:lang w:eastAsia="zh-CN"/>
        </w:rPr>
        <w:t>若承担违约责任不足以弥补采购人损失的，由报价人另行补足；</w:t>
      </w:r>
      <w:r>
        <w:rPr>
          <w:rFonts w:hint="eastAsia" w:ascii="方正仿宋简体" w:hAnsi="方正仿宋简体" w:eastAsia="方正仿宋简体" w:cs="方正仿宋简体"/>
          <w:bCs/>
          <w:kern w:val="1"/>
          <w:sz w:val="32"/>
          <w:szCs w:val="32"/>
        </w:rPr>
        <w:t>若为</w:t>
      </w:r>
      <w:r>
        <w:rPr>
          <w:rFonts w:hint="eastAsia" w:ascii="方正仿宋简体" w:hAnsi="方正仿宋简体" w:eastAsia="方正仿宋简体" w:cs="方正仿宋简体"/>
          <w:bCs/>
          <w:kern w:val="1"/>
          <w:sz w:val="32"/>
          <w:szCs w:val="32"/>
          <w:lang w:eastAsia="zh-CN"/>
        </w:rPr>
        <w:t>大企汇</w:t>
      </w:r>
      <w:r>
        <w:rPr>
          <w:rFonts w:hint="eastAsia" w:ascii="方正仿宋简体" w:hAnsi="方正仿宋简体" w:eastAsia="方正仿宋简体" w:cs="方正仿宋简体"/>
          <w:bCs/>
          <w:kern w:val="1"/>
          <w:sz w:val="32"/>
          <w:szCs w:val="32"/>
        </w:rPr>
        <w:t>平台</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，同时</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人将向</w:t>
      </w:r>
      <w:r>
        <w:rPr>
          <w:rFonts w:hint="eastAsia" w:ascii="方正仿宋简体" w:hAnsi="方正仿宋简体" w:eastAsia="方正仿宋简体" w:cs="方正仿宋简体"/>
          <w:bCs/>
          <w:kern w:val="1"/>
          <w:sz w:val="32"/>
          <w:szCs w:val="32"/>
          <w:lang w:eastAsia="zh-CN"/>
        </w:rPr>
        <w:t>大企汇</w:t>
      </w:r>
      <w:r>
        <w:rPr>
          <w:rFonts w:hint="eastAsia" w:ascii="方正仿宋简体" w:hAnsi="方正仿宋简体" w:eastAsia="方正仿宋简体" w:cs="方正仿宋简体"/>
          <w:bCs/>
          <w:kern w:val="1"/>
          <w:sz w:val="32"/>
          <w:szCs w:val="32"/>
        </w:rPr>
        <w:t>进行投诉。</w:t>
      </w:r>
    </w:p>
    <w:p w14:paraId="64C567BF">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人应详细阅读本</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，参与报价即视为对本</w:t>
      </w:r>
      <w:r>
        <w:rPr>
          <w:rFonts w:hint="eastAsia" w:ascii="方正仿宋简体" w:hAnsi="方正仿宋简体" w:eastAsia="方正仿宋简体" w:cs="方正仿宋简体"/>
          <w:bCs/>
          <w:kern w:val="1"/>
          <w:sz w:val="32"/>
          <w:szCs w:val="32"/>
          <w:lang w:eastAsia="zh-CN"/>
        </w:rPr>
        <w:t>比选文书</w:t>
      </w:r>
      <w:r>
        <w:rPr>
          <w:rFonts w:hint="eastAsia" w:ascii="方正仿宋简体" w:hAnsi="方正仿宋简体" w:eastAsia="方正仿宋简体" w:cs="方正仿宋简体"/>
          <w:bCs/>
          <w:kern w:val="1"/>
          <w:sz w:val="32"/>
          <w:szCs w:val="32"/>
        </w:rPr>
        <w:t>所列之条款均表示接受。</w:t>
      </w:r>
    </w:p>
    <w:p w14:paraId="54E47C3E">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人对违反约定的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人或</w:t>
      </w:r>
      <w:r>
        <w:rPr>
          <w:rFonts w:hint="eastAsia" w:ascii="方正仿宋简体" w:hAnsi="方正仿宋简体" w:eastAsia="方正仿宋简体" w:cs="方正仿宋简体"/>
          <w:bCs/>
          <w:kern w:val="1"/>
          <w:sz w:val="32"/>
          <w:szCs w:val="32"/>
          <w:lang w:eastAsia="zh-CN"/>
        </w:rPr>
        <w:t>成交人</w:t>
      </w:r>
      <w:r>
        <w:rPr>
          <w:rFonts w:hint="eastAsia" w:ascii="方正仿宋简体" w:hAnsi="方正仿宋简体" w:eastAsia="方正仿宋简体" w:cs="方正仿宋简体"/>
          <w:bCs/>
          <w:kern w:val="1"/>
          <w:sz w:val="32"/>
          <w:szCs w:val="32"/>
        </w:rPr>
        <w:t>将按《镇江海纳川采购管理规定》中供应商管理对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人进行管理考核（详见附件1）。</w:t>
      </w:r>
    </w:p>
    <w:p w14:paraId="05241F2A">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r>
        <w:rPr>
          <w:rFonts w:hint="eastAsia" w:ascii="方正仿宋简体" w:hAnsi="方正仿宋简体" w:eastAsia="方正仿宋简体" w:cs="方正仿宋简体"/>
          <w:bCs/>
          <w:kern w:val="1"/>
          <w:sz w:val="32"/>
          <w:szCs w:val="32"/>
          <w:lang w:eastAsia="zh-CN"/>
        </w:rPr>
        <w:t>并经考核合格，否则不得进入本公司工作场所</w:t>
      </w:r>
      <w:r>
        <w:rPr>
          <w:rFonts w:hint="eastAsia" w:ascii="方正仿宋简体" w:hAnsi="方正仿宋简体" w:eastAsia="方正仿宋简体" w:cs="方正仿宋简体"/>
          <w:bCs/>
          <w:kern w:val="1"/>
          <w:sz w:val="32"/>
          <w:szCs w:val="32"/>
        </w:rPr>
        <w:t>。</w:t>
      </w:r>
    </w:p>
    <w:p w14:paraId="081C25A2">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为企业自主公开</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，属生产经营性商务行为，解释权归镇江海纳川物流产业发展有限责任公司所有。</w:t>
      </w:r>
    </w:p>
    <w:p w14:paraId="23C96380">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2D7F2EB9">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3A1D8ACB">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0C8F48F1">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301A6005">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pPr w:leftFromText="180" w:rightFromText="180" w:vertAnchor="text" w:horzAnchor="page" w:tblpX="1219" w:tblpY="576"/>
        <w:tblOverlap w:val="never"/>
        <w:tblW w:w="57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5"/>
        <w:gridCol w:w="1831"/>
        <w:gridCol w:w="2310"/>
        <w:gridCol w:w="1215"/>
        <w:gridCol w:w="645"/>
        <w:gridCol w:w="784"/>
        <w:gridCol w:w="982"/>
        <w:gridCol w:w="977"/>
        <w:gridCol w:w="736"/>
      </w:tblGrid>
      <w:tr w14:paraId="6ECCB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0" w:hRule="atLeast"/>
        </w:trPr>
        <w:tc>
          <w:tcPr>
            <w:tcW w:w="200" w:type="pct"/>
            <w:noWrap w:val="0"/>
            <w:vAlign w:val="center"/>
          </w:tcPr>
          <w:p w14:paraId="4FC5BBEF">
            <w:pPr>
              <w:keepNext w:val="0"/>
              <w:keepLines w:val="0"/>
              <w:pageBreakBefore w:val="0"/>
              <w:widowControl/>
              <w:kinsoku/>
              <w:wordWrap/>
              <w:overflowPunct/>
              <w:topLinePunct w:val="0"/>
              <w:autoSpaceDE/>
              <w:autoSpaceDN/>
              <w:bidi w:val="0"/>
              <w:adjustRightInd/>
              <w:snapToGrid/>
              <w:spacing w:line="0" w:lineRule="atLeast"/>
              <w:jc w:val="center"/>
              <w:rPr>
                <w:rFonts w:hint="eastAsia" w:eastAsia="宋体"/>
                <w:color w:val="000000"/>
                <w:sz w:val="18"/>
                <w:szCs w:val="18"/>
                <w:lang w:val="en-US" w:eastAsia="zh-CN"/>
              </w:rPr>
            </w:pPr>
            <w:r>
              <w:rPr>
                <w:rFonts w:hint="eastAsia" w:ascii="方正仿宋简体" w:hAnsi="方正仿宋简体" w:eastAsia="方正仿宋简体" w:cs="方正仿宋简体"/>
                <w:szCs w:val="21"/>
              </w:rPr>
              <w:t>序号</w:t>
            </w:r>
          </w:p>
        </w:tc>
        <w:tc>
          <w:tcPr>
            <w:tcW w:w="927" w:type="pct"/>
            <w:noWrap w:val="0"/>
            <w:vAlign w:val="center"/>
          </w:tcPr>
          <w:p w14:paraId="219CE21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标的名称</w:t>
            </w:r>
          </w:p>
        </w:tc>
        <w:tc>
          <w:tcPr>
            <w:tcW w:w="1169" w:type="pct"/>
            <w:noWrap w:val="0"/>
            <w:vAlign w:val="center"/>
          </w:tcPr>
          <w:p w14:paraId="439F36D9">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规格</w:t>
            </w:r>
          </w:p>
        </w:tc>
        <w:tc>
          <w:tcPr>
            <w:tcW w:w="615" w:type="pct"/>
            <w:noWrap w:val="0"/>
            <w:vAlign w:val="center"/>
          </w:tcPr>
          <w:p w14:paraId="55FCFAB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型号</w:t>
            </w:r>
          </w:p>
        </w:tc>
        <w:tc>
          <w:tcPr>
            <w:tcW w:w="326" w:type="pct"/>
            <w:noWrap w:val="0"/>
            <w:vAlign w:val="center"/>
          </w:tcPr>
          <w:p w14:paraId="78F6592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单位</w:t>
            </w:r>
          </w:p>
        </w:tc>
        <w:tc>
          <w:tcPr>
            <w:tcW w:w="396" w:type="pct"/>
            <w:noWrap w:val="0"/>
            <w:vAlign w:val="center"/>
          </w:tcPr>
          <w:p w14:paraId="060856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数量</w:t>
            </w:r>
          </w:p>
        </w:tc>
        <w:tc>
          <w:tcPr>
            <w:tcW w:w="497" w:type="pct"/>
            <w:noWrap w:val="0"/>
            <w:vAlign w:val="center"/>
          </w:tcPr>
          <w:p w14:paraId="002ED314">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4" w:type="pct"/>
            <w:noWrap w:val="0"/>
            <w:vAlign w:val="center"/>
          </w:tcPr>
          <w:p w14:paraId="188D6E6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2" w:type="pct"/>
            <w:noWrap w:val="0"/>
            <w:vAlign w:val="center"/>
          </w:tcPr>
          <w:p w14:paraId="78AEE795">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4CEC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0" w:type="pct"/>
            <w:noWrap w:val="0"/>
            <w:vAlign w:val="center"/>
          </w:tcPr>
          <w:p w14:paraId="4DB18673">
            <w:pPr>
              <w:keepNext w:val="0"/>
              <w:keepLines w:val="0"/>
              <w:widowControl/>
              <w:suppressLineNumbers w:val="0"/>
              <w:jc w:val="center"/>
              <w:textAlignment w:val="center"/>
              <w:rPr>
                <w:rFonts w:hint="eastAsia" w:ascii="方正仿宋简体" w:hAnsi="方正仿宋简体" w:eastAsia="方正仿宋简体" w:cs="方正仿宋简体"/>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927" w:type="pct"/>
            <w:noWrap w:val="0"/>
            <w:vAlign w:val="center"/>
          </w:tcPr>
          <w:p w14:paraId="1C19DBDF">
            <w:pPr>
              <w:keepNext w:val="0"/>
              <w:keepLines w:val="0"/>
              <w:widowControl/>
              <w:suppressLineNumbers w:val="0"/>
              <w:jc w:val="left"/>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auto"/>
                <w:kern w:val="0"/>
                <w:sz w:val="18"/>
                <w:szCs w:val="18"/>
                <w:u w:val="none"/>
                <w:lang w:val="en-US" w:eastAsia="zh-CN" w:bidi="ar"/>
              </w:rPr>
              <w:t>不锈钢扁铁</w:t>
            </w:r>
          </w:p>
        </w:tc>
        <w:tc>
          <w:tcPr>
            <w:tcW w:w="1169" w:type="pct"/>
            <w:noWrap w:val="0"/>
            <w:vAlign w:val="center"/>
          </w:tcPr>
          <w:p w14:paraId="7E79C875">
            <w:pPr>
              <w:keepNext w:val="0"/>
              <w:keepLines w:val="0"/>
              <w:widowControl/>
              <w:suppressLineNumbers w:val="0"/>
              <w:jc w:val="left"/>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auto"/>
                <w:kern w:val="0"/>
                <w:sz w:val="18"/>
                <w:szCs w:val="18"/>
                <w:u w:val="none"/>
                <w:lang w:val="en-US" w:eastAsia="zh-CN" w:bidi="ar"/>
              </w:rPr>
              <w:t>40×6  6米/根</w:t>
            </w:r>
          </w:p>
        </w:tc>
        <w:tc>
          <w:tcPr>
            <w:tcW w:w="615" w:type="pct"/>
            <w:noWrap w:val="0"/>
            <w:vAlign w:val="center"/>
          </w:tcPr>
          <w:p w14:paraId="6FF1E22F">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auto"/>
                <w:kern w:val="0"/>
                <w:sz w:val="18"/>
                <w:szCs w:val="18"/>
                <w:u w:val="none"/>
                <w:lang w:val="en-US" w:eastAsia="zh-CN" w:bidi="ar"/>
              </w:rPr>
              <w:t>304</w:t>
            </w:r>
          </w:p>
        </w:tc>
        <w:tc>
          <w:tcPr>
            <w:tcW w:w="326" w:type="pct"/>
            <w:noWrap w:val="0"/>
            <w:vAlign w:val="center"/>
          </w:tcPr>
          <w:p w14:paraId="4D470997">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auto"/>
                <w:kern w:val="0"/>
                <w:sz w:val="18"/>
                <w:szCs w:val="18"/>
                <w:u w:val="none"/>
                <w:lang w:val="en-US" w:eastAsia="zh-CN" w:bidi="ar"/>
              </w:rPr>
              <w:t>根</w:t>
            </w:r>
          </w:p>
        </w:tc>
        <w:tc>
          <w:tcPr>
            <w:tcW w:w="396" w:type="pct"/>
            <w:noWrap w:val="0"/>
            <w:vAlign w:val="center"/>
          </w:tcPr>
          <w:p w14:paraId="308577B6">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auto"/>
                <w:kern w:val="0"/>
                <w:sz w:val="18"/>
                <w:szCs w:val="18"/>
                <w:u w:val="none"/>
                <w:lang w:val="en-US" w:eastAsia="zh-CN" w:bidi="ar"/>
              </w:rPr>
              <w:t xml:space="preserve">6 </w:t>
            </w:r>
          </w:p>
        </w:tc>
        <w:tc>
          <w:tcPr>
            <w:tcW w:w="497" w:type="pct"/>
            <w:noWrap w:val="0"/>
            <w:vAlign w:val="center"/>
          </w:tcPr>
          <w:p w14:paraId="404EC2F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4" w:type="pct"/>
            <w:noWrap w:val="0"/>
            <w:vAlign w:val="center"/>
          </w:tcPr>
          <w:p w14:paraId="5A0F28B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2" w:type="pct"/>
            <w:noWrap w:val="0"/>
            <w:vAlign w:val="center"/>
          </w:tcPr>
          <w:p w14:paraId="0E2DCD9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087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0" w:type="pct"/>
            <w:noWrap w:val="0"/>
            <w:vAlign w:val="center"/>
          </w:tcPr>
          <w:p w14:paraId="09EDD462">
            <w:pPr>
              <w:keepNext w:val="0"/>
              <w:keepLines w:val="0"/>
              <w:widowControl/>
              <w:suppressLineNumbers w:val="0"/>
              <w:jc w:val="center"/>
              <w:textAlignment w:val="center"/>
              <w:rPr>
                <w:rFonts w:hint="eastAsia" w:ascii="方正仿宋简体" w:hAnsi="方正仿宋简体" w:eastAsia="方正仿宋简体" w:cs="方正仿宋简体"/>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927" w:type="pct"/>
            <w:noWrap w:val="0"/>
            <w:vAlign w:val="center"/>
          </w:tcPr>
          <w:p w14:paraId="599967E7">
            <w:pPr>
              <w:keepNext w:val="0"/>
              <w:keepLines w:val="0"/>
              <w:widowControl/>
              <w:suppressLineNumbers w:val="0"/>
              <w:jc w:val="left"/>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auto"/>
                <w:kern w:val="0"/>
                <w:sz w:val="18"/>
                <w:szCs w:val="18"/>
                <w:u w:val="none"/>
                <w:lang w:val="en-US" w:eastAsia="zh-CN" w:bidi="ar"/>
              </w:rPr>
              <w:t>热镀锌扁铁</w:t>
            </w:r>
          </w:p>
        </w:tc>
        <w:tc>
          <w:tcPr>
            <w:tcW w:w="1169" w:type="pct"/>
            <w:noWrap w:val="0"/>
            <w:vAlign w:val="center"/>
          </w:tcPr>
          <w:p w14:paraId="3064FECD">
            <w:pPr>
              <w:keepNext w:val="0"/>
              <w:keepLines w:val="0"/>
              <w:widowControl/>
              <w:suppressLineNumbers w:val="0"/>
              <w:jc w:val="left"/>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auto"/>
                <w:kern w:val="0"/>
                <w:sz w:val="18"/>
                <w:szCs w:val="18"/>
                <w:u w:val="none"/>
                <w:lang w:val="en-US" w:eastAsia="zh-CN" w:bidi="ar"/>
              </w:rPr>
              <w:t>40×6  6米/根</w:t>
            </w:r>
          </w:p>
        </w:tc>
        <w:tc>
          <w:tcPr>
            <w:tcW w:w="615" w:type="pct"/>
            <w:noWrap w:val="0"/>
            <w:vAlign w:val="center"/>
          </w:tcPr>
          <w:p w14:paraId="38CF9A0E">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auto"/>
                <w:kern w:val="0"/>
                <w:sz w:val="18"/>
                <w:szCs w:val="18"/>
                <w:u w:val="none"/>
                <w:lang w:val="en-US" w:eastAsia="zh-CN" w:bidi="ar"/>
              </w:rPr>
              <w:t>Q235B</w:t>
            </w:r>
          </w:p>
        </w:tc>
        <w:tc>
          <w:tcPr>
            <w:tcW w:w="326" w:type="pct"/>
            <w:noWrap w:val="0"/>
            <w:vAlign w:val="center"/>
          </w:tcPr>
          <w:p w14:paraId="6BC2A2ED">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auto"/>
                <w:kern w:val="0"/>
                <w:sz w:val="18"/>
                <w:szCs w:val="18"/>
                <w:u w:val="none"/>
                <w:lang w:val="en-US" w:eastAsia="zh-CN" w:bidi="ar"/>
              </w:rPr>
              <w:t>根</w:t>
            </w:r>
          </w:p>
        </w:tc>
        <w:tc>
          <w:tcPr>
            <w:tcW w:w="396" w:type="pct"/>
            <w:noWrap w:val="0"/>
            <w:vAlign w:val="center"/>
          </w:tcPr>
          <w:p w14:paraId="503138CE">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auto"/>
                <w:kern w:val="0"/>
                <w:sz w:val="18"/>
                <w:szCs w:val="18"/>
                <w:u w:val="none"/>
                <w:lang w:val="en-US" w:eastAsia="zh-CN" w:bidi="ar"/>
              </w:rPr>
              <w:t xml:space="preserve">20 </w:t>
            </w:r>
          </w:p>
        </w:tc>
        <w:tc>
          <w:tcPr>
            <w:tcW w:w="497" w:type="pct"/>
            <w:noWrap w:val="0"/>
            <w:vAlign w:val="center"/>
          </w:tcPr>
          <w:p w14:paraId="42BDB4E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4" w:type="pct"/>
            <w:noWrap w:val="0"/>
            <w:vAlign w:val="center"/>
          </w:tcPr>
          <w:p w14:paraId="2F5A867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2" w:type="pct"/>
            <w:noWrap w:val="0"/>
            <w:vAlign w:val="center"/>
          </w:tcPr>
          <w:p w14:paraId="7F3FFF4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405E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0" w:type="pct"/>
            <w:noWrap w:val="0"/>
            <w:vAlign w:val="center"/>
          </w:tcPr>
          <w:p w14:paraId="5E780438">
            <w:pPr>
              <w:keepNext w:val="0"/>
              <w:keepLines w:val="0"/>
              <w:widowControl/>
              <w:suppressLineNumbers w:val="0"/>
              <w:jc w:val="center"/>
              <w:textAlignment w:val="center"/>
              <w:rPr>
                <w:rFonts w:hint="eastAsia" w:ascii="方正仿宋简体" w:hAnsi="方正仿宋简体" w:eastAsia="方正仿宋简体" w:cs="方正仿宋简体"/>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927" w:type="pct"/>
            <w:noWrap w:val="0"/>
            <w:vAlign w:val="center"/>
          </w:tcPr>
          <w:p w14:paraId="133D1B28">
            <w:pPr>
              <w:keepNext w:val="0"/>
              <w:keepLines w:val="0"/>
              <w:widowControl/>
              <w:suppressLineNumbers w:val="0"/>
              <w:jc w:val="left"/>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auto"/>
                <w:kern w:val="0"/>
                <w:sz w:val="18"/>
                <w:szCs w:val="18"/>
                <w:u w:val="none"/>
                <w:lang w:val="en-US" w:eastAsia="zh-CN" w:bidi="ar"/>
              </w:rPr>
              <w:t>不锈钢扁铁</w:t>
            </w:r>
          </w:p>
        </w:tc>
        <w:tc>
          <w:tcPr>
            <w:tcW w:w="1169" w:type="pct"/>
            <w:noWrap w:val="0"/>
            <w:vAlign w:val="center"/>
          </w:tcPr>
          <w:p w14:paraId="0095323F">
            <w:pPr>
              <w:keepNext w:val="0"/>
              <w:keepLines w:val="0"/>
              <w:widowControl/>
              <w:suppressLineNumbers w:val="0"/>
              <w:jc w:val="left"/>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auto"/>
                <w:kern w:val="0"/>
                <w:sz w:val="18"/>
                <w:szCs w:val="18"/>
                <w:u w:val="none"/>
                <w:lang w:val="en-US" w:eastAsia="zh-CN" w:bidi="ar"/>
              </w:rPr>
              <w:t>100×8  6米/根</w:t>
            </w:r>
          </w:p>
        </w:tc>
        <w:tc>
          <w:tcPr>
            <w:tcW w:w="615" w:type="pct"/>
            <w:noWrap w:val="0"/>
            <w:vAlign w:val="center"/>
          </w:tcPr>
          <w:p w14:paraId="3988AEBA">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auto"/>
                <w:kern w:val="0"/>
                <w:sz w:val="18"/>
                <w:szCs w:val="18"/>
                <w:u w:val="none"/>
                <w:lang w:val="en-US" w:eastAsia="zh-CN" w:bidi="ar"/>
              </w:rPr>
              <w:t>304</w:t>
            </w:r>
          </w:p>
        </w:tc>
        <w:tc>
          <w:tcPr>
            <w:tcW w:w="326" w:type="pct"/>
            <w:noWrap w:val="0"/>
            <w:vAlign w:val="center"/>
          </w:tcPr>
          <w:p w14:paraId="160B6E8E">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auto"/>
                <w:kern w:val="0"/>
                <w:sz w:val="18"/>
                <w:szCs w:val="18"/>
                <w:u w:val="none"/>
                <w:lang w:val="en-US" w:eastAsia="zh-CN" w:bidi="ar"/>
              </w:rPr>
              <w:t>根</w:t>
            </w:r>
          </w:p>
        </w:tc>
        <w:tc>
          <w:tcPr>
            <w:tcW w:w="396" w:type="pct"/>
            <w:noWrap w:val="0"/>
            <w:vAlign w:val="center"/>
          </w:tcPr>
          <w:p w14:paraId="50D75734">
            <w:pPr>
              <w:keepNext w:val="0"/>
              <w:keepLines w:val="0"/>
              <w:widowControl/>
              <w:suppressLineNumbers w:val="0"/>
              <w:jc w:val="center"/>
              <w:textAlignment w:val="center"/>
              <w:rPr>
                <w:rFonts w:hint="eastAsia" w:ascii="方正仿宋简体" w:hAnsi="方正仿宋简体" w:eastAsia="方正仿宋简体" w:cs="方正仿宋简体"/>
                <w:color w:val="auto"/>
                <w:sz w:val="18"/>
                <w:szCs w:val="18"/>
              </w:rPr>
            </w:pPr>
            <w:r>
              <w:rPr>
                <w:rFonts w:hint="eastAsia" w:ascii="宋体" w:hAnsi="宋体" w:eastAsia="宋体" w:cs="宋体"/>
                <w:i w:val="0"/>
                <w:iCs w:val="0"/>
                <w:color w:val="auto"/>
                <w:kern w:val="0"/>
                <w:sz w:val="18"/>
                <w:szCs w:val="18"/>
                <w:u w:val="none"/>
                <w:lang w:val="en-US" w:eastAsia="zh-CN" w:bidi="ar"/>
              </w:rPr>
              <w:t xml:space="preserve">1 </w:t>
            </w:r>
          </w:p>
        </w:tc>
        <w:tc>
          <w:tcPr>
            <w:tcW w:w="497" w:type="pct"/>
            <w:noWrap w:val="0"/>
            <w:vAlign w:val="center"/>
          </w:tcPr>
          <w:p w14:paraId="4731EA9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4" w:type="pct"/>
            <w:noWrap w:val="0"/>
            <w:vAlign w:val="center"/>
          </w:tcPr>
          <w:p w14:paraId="0720C11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2" w:type="pct"/>
            <w:noWrap w:val="0"/>
            <w:vAlign w:val="center"/>
          </w:tcPr>
          <w:p w14:paraId="2085302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D1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0" w:type="pct"/>
            <w:noWrap w:val="0"/>
            <w:vAlign w:val="center"/>
          </w:tcPr>
          <w:p w14:paraId="17573DEE">
            <w:pPr>
              <w:keepNext w:val="0"/>
              <w:keepLines w:val="0"/>
              <w:widowControl/>
              <w:suppressLineNumbers w:val="0"/>
              <w:jc w:val="center"/>
              <w:textAlignment w:val="center"/>
              <w:rPr>
                <w:rFonts w:hint="eastAsia" w:ascii="方正仿宋简体" w:hAnsi="方正仿宋简体" w:eastAsia="方正仿宋简体" w:cs="方正仿宋简体"/>
                <w:sz w:val="18"/>
                <w:szCs w:val="18"/>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927" w:type="pct"/>
            <w:noWrap w:val="0"/>
            <w:vAlign w:val="center"/>
          </w:tcPr>
          <w:p w14:paraId="340AC9D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不锈钢管</w:t>
            </w:r>
          </w:p>
        </w:tc>
        <w:tc>
          <w:tcPr>
            <w:tcW w:w="1169" w:type="pct"/>
            <w:noWrap w:val="0"/>
            <w:vAlign w:val="center"/>
          </w:tcPr>
          <w:p w14:paraId="26F24A0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φ50×5  6米/根</w:t>
            </w:r>
          </w:p>
        </w:tc>
        <w:tc>
          <w:tcPr>
            <w:tcW w:w="615" w:type="pct"/>
            <w:noWrap w:val="0"/>
            <w:vAlign w:val="center"/>
          </w:tcPr>
          <w:p w14:paraId="084221A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304L</w:t>
            </w:r>
          </w:p>
        </w:tc>
        <w:tc>
          <w:tcPr>
            <w:tcW w:w="326" w:type="pct"/>
            <w:noWrap w:val="0"/>
            <w:vAlign w:val="center"/>
          </w:tcPr>
          <w:p w14:paraId="1AF06EB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根</w:t>
            </w:r>
          </w:p>
        </w:tc>
        <w:tc>
          <w:tcPr>
            <w:tcW w:w="396" w:type="pct"/>
            <w:noWrap w:val="0"/>
            <w:vAlign w:val="center"/>
          </w:tcPr>
          <w:p w14:paraId="40E3482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2 </w:t>
            </w:r>
          </w:p>
        </w:tc>
        <w:tc>
          <w:tcPr>
            <w:tcW w:w="497" w:type="pct"/>
            <w:noWrap w:val="0"/>
            <w:vAlign w:val="center"/>
          </w:tcPr>
          <w:p w14:paraId="4754AE7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4" w:type="pct"/>
            <w:noWrap w:val="0"/>
            <w:vAlign w:val="center"/>
          </w:tcPr>
          <w:p w14:paraId="79447E1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2" w:type="pct"/>
            <w:noWrap w:val="0"/>
            <w:vAlign w:val="center"/>
          </w:tcPr>
          <w:p w14:paraId="234CC5C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A300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0" w:type="pct"/>
            <w:noWrap w:val="0"/>
            <w:vAlign w:val="center"/>
          </w:tcPr>
          <w:p w14:paraId="78BF153B">
            <w:pPr>
              <w:keepNext w:val="0"/>
              <w:keepLines w:val="0"/>
              <w:widowControl/>
              <w:suppressLineNumbers w:val="0"/>
              <w:jc w:val="center"/>
              <w:textAlignment w:val="center"/>
              <w:rPr>
                <w:rFonts w:hint="eastAsia" w:ascii="方正仿宋简体" w:hAnsi="方正仿宋简体" w:eastAsia="方正仿宋简体" w:cs="方正仿宋简体"/>
                <w:sz w:val="18"/>
                <w:szCs w:val="18"/>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927" w:type="pct"/>
            <w:noWrap w:val="0"/>
            <w:vAlign w:val="center"/>
          </w:tcPr>
          <w:p w14:paraId="41C794E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不锈钢无缝钢管</w:t>
            </w:r>
          </w:p>
        </w:tc>
        <w:tc>
          <w:tcPr>
            <w:tcW w:w="1169" w:type="pct"/>
            <w:noWrap w:val="0"/>
            <w:vAlign w:val="center"/>
          </w:tcPr>
          <w:p w14:paraId="0B11F27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φ20×3mm 材质316L</w:t>
            </w:r>
          </w:p>
        </w:tc>
        <w:tc>
          <w:tcPr>
            <w:tcW w:w="615" w:type="pct"/>
            <w:noWrap w:val="0"/>
            <w:vAlign w:val="center"/>
          </w:tcPr>
          <w:p w14:paraId="1C80233C">
            <w:pPr>
              <w:jc w:val="center"/>
              <w:rPr>
                <w:rFonts w:hint="eastAsia" w:ascii="宋体" w:hAnsi="宋体" w:eastAsia="宋体" w:cs="宋体"/>
                <w:i w:val="0"/>
                <w:iCs w:val="0"/>
                <w:color w:val="auto"/>
                <w:kern w:val="0"/>
                <w:sz w:val="18"/>
                <w:szCs w:val="18"/>
                <w:u w:val="none"/>
                <w:lang w:val="en-US" w:eastAsia="zh-CN" w:bidi="ar"/>
              </w:rPr>
            </w:pPr>
          </w:p>
        </w:tc>
        <w:tc>
          <w:tcPr>
            <w:tcW w:w="326" w:type="pct"/>
            <w:noWrap w:val="0"/>
            <w:vAlign w:val="center"/>
          </w:tcPr>
          <w:p w14:paraId="1DAA139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米</w:t>
            </w:r>
          </w:p>
        </w:tc>
        <w:tc>
          <w:tcPr>
            <w:tcW w:w="396" w:type="pct"/>
            <w:noWrap w:val="0"/>
            <w:vAlign w:val="center"/>
          </w:tcPr>
          <w:p w14:paraId="11DD191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 </w:t>
            </w:r>
          </w:p>
        </w:tc>
        <w:tc>
          <w:tcPr>
            <w:tcW w:w="497" w:type="pct"/>
            <w:noWrap w:val="0"/>
            <w:vAlign w:val="center"/>
          </w:tcPr>
          <w:p w14:paraId="58B5E0A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4" w:type="pct"/>
            <w:noWrap w:val="0"/>
            <w:vAlign w:val="center"/>
          </w:tcPr>
          <w:p w14:paraId="7D9E1C6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2" w:type="pct"/>
            <w:noWrap w:val="0"/>
            <w:vAlign w:val="center"/>
          </w:tcPr>
          <w:p w14:paraId="5C00F7F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2C21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0" w:type="pct"/>
            <w:noWrap w:val="0"/>
            <w:vAlign w:val="center"/>
          </w:tcPr>
          <w:p w14:paraId="74142003">
            <w:pPr>
              <w:keepNext w:val="0"/>
              <w:keepLines w:val="0"/>
              <w:widowControl/>
              <w:suppressLineNumbers w:val="0"/>
              <w:jc w:val="center"/>
              <w:textAlignment w:val="center"/>
              <w:rPr>
                <w:rFonts w:hint="eastAsia" w:ascii="方正仿宋简体" w:hAnsi="方正仿宋简体" w:eastAsia="方正仿宋简体" w:cs="方正仿宋简体"/>
                <w:sz w:val="18"/>
                <w:szCs w:val="18"/>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927" w:type="pct"/>
            <w:noWrap w:val="0"/>
            <w:vAlign w:val="center"/>
          </w:tcPr>
          <w:p w14:paraId="24EE378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不锈钢无缝钢管</w:t>
            </w:r>
          </w:p>
        </w:tc>
        <w:tc>
          <w:tcPr>
            <w:tcW w:w="1169" w:type="pct"/>
            <w:noWrap w:val="0"/>
            <w:vAlign w:val="center"/>
          </w:tcPr>
          <w:p w14:paraId="7EC35F9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φ25×3mm 材质316L</w:t>
            </w:r>
          </w:p>
        </w:tc>
        <w:tc>
          <w:tcPr>
            <w:tcW w:w="615" w:type="pct"/>
            <w:noWrap w:val="0"/>
            <w:vAlign w:val="center"/>
          </w:tcPr>
          <w:p w14:paraId="44E132D2">
            <w:pPr>
              <w:jc w:val="center"/>
              <w:rPr>
                <w:rFonts w:hint="eastAsia" w:ascii="宋体" w:hAnsi="宋体" w:eastAsia="宋体" w:cs="宋体"/>
                <w:i w:val="0"/>
                <w:iCs w:val="0"/>
                <w:color w:val="auto"/>
                <w:kern w:val="0"/>
                <w:sz w:val="18"/>
                <w:szCs w:val="18"/>
                <w:u w:val="none"/>
                <w:lang w:val="en-US" w:eastAsia="zh-CN" w:bidi="ar"/>
              </w:rPr>
            </w:pPr>
          </w:p>
        </w:tc>
        <w:tc>
          <w:tcPr>
            <w:tcW w:w="326" w:type="pct"/>
            <w:noWrap w:val="0"/>
            <w:vAlign w:val="center"/>
          </w:tcPr>
          <w:p w14:paraId="25E979F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米</w:t>
            </w:r>
          </w:p>
        </w:tc>
        <w:tc>
          <w:tcPr>
            <w:tcW w:w="396" w:type="pct"/>
            <w:noWrap w:val="0"/>
            <w:vAlign w:val="center"/>
          </w:tcPr>
          <w:p w14:paraId="69B3DD6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6 </w:t>
            </w:r>
          </w:p>
        </w:tc>
        <w:tc>
          <w:tcPr>
            <w:tcW w:w="497" w:type="pct"/>
            <w:noWrap w:val="0"/>
            <w:vAlign w:val="center"/>
          </w:tcPr>
          <w:p w14:paraId="2DD349B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4" w:type="pct"/>
            <w:noWrap w:val="0"/>
            <w:vAlign w:val="center"/>
          </w:tcPr>
          <w:p w14:paraId="5314396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2" w:type="pct"/>
            <w:noWrap w:val="0"/>
            <w:vAlign w:val="center"/>
          </w:tcPr>
          <w:p w14:paraId="02E211F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8E4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0" w:type="pct"/>
            <w:noWrap w:val="0"/>
            <w:vAlign w:val="center"/>
          </w:tcPr>
          <w:p w14:paraId="60AD804B">
            <w:pPr>
              <w:keepNext w:val="0"/>
              <w:keepLines w:val="0"/>
              <w:widowControl/>
              <w:suppressLineNumbers w:val="0"/>
              <w:jc w:val="center"/>
              <w:textAlignment w:val="center"/>
              <w:rPr>
                <w:rFonts w:hint="eastAsia" w:ascii="方正仿宋简体" w:hAnsi="方正仿宋简体" w:eastAsia="方正仿宋简体" w:cs="方正仿宋简体"/>
                <w:sz w:val="18"/>
                <w:szCs w:val="18"/>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927" w:type="pct"/>
            <w:noWrap w:val="0"/>
            <w:vAlign w:val="center"/>
          </w:tcPr>
          <w:p w14:paraId="677C108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不锈钢无缝钢管</w:t>
            </w:r>
          </w:p>
        </w:tc>
        <w:tc>
          <w:tcPr>
            <w:tcW w:w="1169" w:type="pct"/>
            <w:noWrap w:val="0"/>
            <w:vAlign w:val="center"/>
          </w:tcPr>
          <w:p w14:paraId="152944C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φ89×4mm 材质316L</w:t>
            </w:r>
          </w:p>
        </w:tc>
        <w:tc>
          <w:tcPr>
            <w:tcW w:w="615" w:type="pct"/>
            <w:noWrap w:val="0"/>
            <w:vAlign w:val="center"/>
          </w:tcPr>
          <w:p w14:paraId="3AAF65CD">
            <w:pPr>
              <w:jc w:val="center"/>
              <w:rPr>
                <w:rFonts w:hint="eastAsia" w:ascii="宋体" w:hAnsi="宋体" w:eastAsia="宋体" w:cs="宋体"/>
                <w:i w:val="0"/>
                <w:iCs w:val="0"/>
                <w:color w:val="auto"/>
                <w:kern w:val="0"/>
                <w:sz w:val="18"/>
                <w:szCs w:val="18"/>
                <w:u w:val="none"/>
                <w:lang w:val="en-US" w:eastAsia="zh-CN" w:bidi="ar"/>
              </w:rPr>
            </w:pPr>
          </w:p>
        </w:tc>
        <w:tc>
          <w:tcPr>
            <w:tcW w:w="326" w:type="pct"/>
            <w:noWrap w:val="0"/>
            <w:vAlign w:val="center"/>
          </w:tcPr>
          <w:p w14:paraId="153B78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米</w:t>
            </w:r>
          </w:p>
        </w:tc>
        <w:tc>
          <w:tcPr>
            <w:tcW w:w="396" w:type="pct"/>
            <w:noWrap w:val="0"/>
            <w:vAlign w:val="center"/>
          </w:tcPr>
          <w:p w14:paraId="41AF3BF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10 </w:t>
            </w:r>
          </w:p>
        </w:tc>
        <w:tc>
          <w:tcPr>
            <w:tcW w:w="497" w:type="pct"/>
            <w:noWrap w:val="0"/>
            <w:vAlign w:val="center"/>
          </w:tcPr>
          <w:p w14:paraId="6796711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4" w:type="pct"/>
            <w:noWrap w:val="0"/>
            <w:vAlign w:val="center"/>
          </w:tcPr>
          <w:p w14:paraId="53AD1E7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2" w:type="pct"/>
            <w:noWrap w:val="0"/>
            <w:vAlign w:val="center"/>
          </w:tcPr>
          <w:p w14:paraId="58E1466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541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0" w:type="pct"/>
            <w:noWrap w:val="0"/>
            <w:vAlign w:val="center"/>
          </w:tcPr>
          <w:p w14:paraId="22FD18C4">
            <w:pPr>
              <w:keepNext w:val="0"/>
              <w:keepLines w:val="0"/>
              <w:widowControl/>
              <w:suppressLineNumbers w:val="0"/>
              <w:jc w:val="center"/>
              <w:textAlignment w:val="center"/>
              <w:rPr>
                <w:rFonts w:hint="eastAsia" w:ascii="方正仿宋简体" w:hAnsi="方正仿宋简体" w:eastAsia="方正仿宋简体" w:cs="方正仿宋简体"/>
                <w:sz w:val="18"/>
                <w:szCs w:val="18"/>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927" w:type="pct"/>
            <w:noWrap w:val="0"/>
            <w:vAlign w:val="center"/>
          </w:tcPr>
          <w:p w14:paraId="71F42FFF">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不锈钢无缝钢管</w:t>
            </w:r>
          </w:p>
        </w:tc>
        <w:tc>
          <w:tcPr>
            <w:tcW w:w="1169" w:type="pct"/>
            <w:noWrap w:val="0"/>
            <w:vAlign w:val="center"/>
          </w:tcPr>
          <w:p w14:paraId="6F0756D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φ57×4mm 材质316L</w:t>
            </w:r>
          </w:p>
        </w:tc>
        <w:tc>
          <w:tcPr>
            <w:tcW w:w="615" w:type="pct"/>
            <w:noWrap w:val="0"/>
            <w:vAlign w:val="center"/>
          </w:tcPr>
          <w:p w14:paraId="1948D784">
            <w:pPr>
              <w:jc w:val="center"/>
              <w:rPr>
                <w:rFonts w:hint="eastAsia" w:ascii="宋体" w:hAnsi="宋体" w:eastAsia="宋体" w:cs="宋体"/>
                <w:i w:val="0"/>
                <w:iCs w:val="0"/>
                <w:color w:val="auto"/>
                <w:kern w:val="0"/>
                <w:sz w:val="18"/>
                <w:szCs w:val="18"/>
                <w:u w:val="none"/>
                <w:lang w:val="en-US" w:eastAsia="zh-CN" w:bidi="ar"/>
              </w:rPr>
            </w:pPr>
          </w:p>
        </w:tc>
        <w:tc>
          <w:tcPr>
            <w:tcW w:w="326" w:type="pct"/>
            <w:noWrap w:val="0"/>
            <w:vAlign w:val="center"/>
          </w:tcPr>
          <w:p w14:paraId="16C0FB5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米</w:t>
            </w:r>
          </w:p>
        </w:tc>
        <w:tc>
          <w:tcPr>
            <w:tcW w:w="396" w:type="pct"/>
            <w:noWrap w:val="0"/>
            <w:vAlign w:val="center"/>
          </w:tcPr>
          <w:p w14:paraId="0FAAA50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 xml:space="preserve">360 </w:t>
            </w:r>
          </w:p>
        </w:tc>
        <w:tc>
          <w:tcPr>
            <w:tcW w:w="497" w:type="pct"/>
            <w:noWrap w:val="0"/>
            <w:vAlign w:val="center"/>
          </w:tcPr>
          <w:p w14:paraId="29FB25D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4" w:type="pct"/>
            <w:noWrap w:val="0"/>
            <w:vAlign w:val="center"/>
          </w:tcPr>
          <w:p w14:paraId="77AE9C4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2" w:type="pct"/>
            <w:noWrap w:val="0"/>
            <w:vAlign w:val="center"/>
          </w:tcPr>
          <w:p w14:paraId="3C99C69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A3ED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5000" w:type="pct"/>
            <w:gridSpan w:val="9"/>
            <w:noWrap w:val="0"/>
            <w:vAlign w:val="center"/>
          </w:tcPr>
          <w:p w14:paraId="0194E29B">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以上合计总价（小写）：</w:t>
            </w:r>
          </w:p>
        </w:tc>
      </w:tr>
    </w:tbl>
    <w:p w14:paraId="2B84D65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1F5E00F2">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p>
    <w:p w14:paraId="09ED460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p>
    <w:p w14:paraId="342DEC3B">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w:t>
      </w:r>
      <w:r>
        <w:rPr>
          <w:rFonts w:hint="eastAsia" w:ascii="方正仿宋简体" w:hAnsi="方正仿宋简体" w:eastAsia="方正仿宋简体" w:cs="方正仿宋简体"/>
          <w:sz w:val="32"/>
          <w:szCs w:val="32"/>
          <w:shd w:val="clear" w:color="auto" w:fill="FFFFFF"/>
        </w:rPr>
        <w:t>方的解释处理。</w:t>
      </w:r>
    </w:p>
    <w:p w14:paraId="12636187">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52721B53">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42BA8E01">
      <w:pPr>
        <w:spacing w:line="600" w:lineRule="exact"/>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7A035630">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EB3200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52D2B5A8">
      <w:pPr>
        <w:spacing w:line="600" w:lineRule="exact"/>
        <w:jc w:val="left"/>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rPr>
        <w:t>日期：</w:t>
      </w:r>
    </w:p>
    <w:p w14:paraId="4004F3FE">
      <w:pPr>
        <w:spacing w:line="600" w:lineRule="exact"/>
        <w:jc w:val="left"/>
        <w:rPr>
          <w:rFonts w:hint="eastAsia" w:ascii="方正仿宋简体" w:hAnsi="方正仿宋简体" w:eastAsia="方正仿宋简体" w:cs="方正仿宋简体"/>
          <w:kern w:val="1"/>
          <w:sz w:val="32"/>
          <w:szCs w:val="32"/>
          <w:lang w:val="en-US" w:eastAsia="zh-CN"/>
        </w:rPr>
      </w:pPr>
    </w:p>
    <w:p w14:paraId="7B31505B">
      <w:pPr>
        <w:spacing w:line="600" w:lineRule="exact"/>
        <w:jc w:val="left"/>
        <w:rPr>
          <w:rFonts w:hint="eastAsia" w:ascii="方正仿宋简体" w:hAnsi="方正仿宋简体" w:eastAsia="方正仿宋简体" w:cs="方正仿宋简体"/>
          <w:kern w:val="1"/>
          <w:sz w:val="32"/>
          <w:szCs w:val="32"/>
          <w:lang w:val="en-US" w:eastAsia="zh-CN"/>
        </w:rPr>
      </w:pPr>
    </w:p>
    <w:p w14:paraId="4982440A">
      <w:pPr>
        <w:spacing w:line="600" w:lineRule="exact"/>
        <w:jc w:val="left"/>
        <w:rPr>
          <w:rFonts w:hint="eastAsia" w:ascii="方正仿宋简体" w:hAnsi="方正仿宋简体" w:eastAsia="方正仿宋简体" w:cs="方正仿宋简体"/>
          <w:kern w:val="1"/>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p>
    <w:p w14:paraId="23481FC6">
      <w:pPr>
        <w:bidi w:val="0"/>
        <w:jc w:val="left"/>
        <w:rPr>
          <w:rFonts w:hint="eastAsia" w:ascii="方正仿宋简体" w:hAnsi="方正仿宋简体" w:eastAsia="方正仿宋简体" w:cs="方正仿宋简体"/>
          <w:b/>
          <w:bCs/>
          <w:kern w:val="1"/>
          <w:sz w:val="32"/>
          <w:szCs w:val="32"/>
          <w:lang w:val="en-US" w:eastAsia="zh-CN" w:bidi="ar-SA"/>
        </w:rPr>
      </w:pPr>
      <w:r>
        <w:rPr>
          <w:rFonts w:hint="eastAsia" w:ascii="方正仿宋简体" w:hAnsi="方正仿宋简体" w:eastAsia="方正仿宋简体" w:cs="方正仿宋简体"/>
          <w:b/>
          <w:bCs/>
          <w:kern w:val="1"/>
          <w:sz w:val="32"/>
          <w:szCs w:val="32"/>
          <w:lang w:val="en-US" w:eastAsia="zh-CN" w:bidi="ar-SA"/>
        </w:rPr>
        <w:t>附件1</w:t>
      </w:r>
    </w:p>
    <w:p w14:paraId="054D884B">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0328AFD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7AADF0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1D5F1C4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6036BA7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7F2024F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0A1859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2C5E981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1EC5B9FB">
      <w:pPr>
        <w:tabs>
          <w:tab w:val="left" w:pos="2565"/>
        </w:tabs>
        <w:spacing w:line="600" w:lineRule="exact"/>
        <w:rPr>
          <w:rFonts w:ascii="方正仿宋简体" w:hAnsi="方正仿宋简体" w:eastAsia="方正仿宋简体" w:cs="方正仿宋简体"/>
          <w:sz w:val="32"/>
          <w:szCs w:val="32"/>
        </w:rPr>
      </w:pPr>
    </w:p>
    <w:p w14:paraId="7CF7F715">
      <w:pPr>
        <w:tabs>
          <w:tab w:val="left" w:pos="2565"/>
        </w:tabs>
        <w:spacing w:line="600" w:lineRule="exact"/>
        <w:rPr>
          <w:rFonts w:ascii="方正仿宋简体" w:hAnsi="方正仿宋简体" w:eastAsia="方正仿宋简体" w:cs="方正仿宋简体"/>
          <w:sz w:val="32"/>
          <w:szCs w:val="32"/>
        </w:rPr>
      </w:pPr>
    </w:p>
    <w:p w14:paraId="7B1D35A1">
      <w:pPr>
        <w:pStyle w:val="6"/>
      </w:pPr>
    </w:p>
    <w:p w14:paraId="6FE5744E">
      <w:pPr>
        <w:tabs>
          <w:tab w:val="left" w:pos="2565"/>
        </w:tabs>
        <w:spacing w:line="600" w:lineRule="exact"/>
        <w:rPr>
          <w:rFonts w:ascii="方正仿宋简体" w:hAnsi="方正仿宋简体" w:eastAsia="方正仿宋简体" w:cs="方正仿宋简体"/>
          <w:sz w:val="32"/>
          <w:szCs w:val="32"/>
        </w:rPr>
      </w:pPr>
    </w:p>
    <w:p w14:paraId="04C47E70">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407BC6A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5E6C62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54D9266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40C045E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41EA6D5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4964F42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663930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414CEDF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3052E7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6E1A0E42">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7AF819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56E8C15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112B74E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1E84873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3C4D0405">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9E9983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469EE5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5E444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2FA093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09D4E8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3E007C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6E542F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F6DA82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B06B1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F947A6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1D94AE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9756F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5E17E36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1EDD1A3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8C1099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6885717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14C58C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5DB208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388B41C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684750E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E6B0A2">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F8514A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A0DD96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21894ED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B03917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50D922A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1852DF8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C81779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3F8BB6B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211DE7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5A1543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40B176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83EA9D5">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6150C0A0">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1CEF281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7B1A6FF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5D979B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77BBF42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159D500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5EC2800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42735C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6233887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E6EC35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4D38207">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FF81CD">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EB7246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6FB41706">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3958491">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618F727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2F986A44">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5A01ED69">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727EF25C">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31B9A24">
      <w:pPr>
        <w:pStyle w:val="6"/>
      </w:pPr>
    </w:p>
    <w:p w14:paraId="2C78FBF1">
      <w:pPr>
        <w:spacing w:line="600" w:lineRule="exact"/>
        <w:ind w:firstLine="675"/>
        <w:rPr>
          <w:rFonts w:ascii="方正仿宋简体" w:hAnsi="方正仿宋简体" w:eastAsia="方正仿宋简体" w:cs="方正仿宋简体"/>
          <w:sz w:val="32"/>
          <w:szCs w:val="32"/>
        </w:rPr>
      </w:pPr>
    </w:p>
    <w:p w14:paraId="4470EF21">
      <w:pPr>
        <w:spacing w:line="600" w:lineRule="exact"/>
        <w:ind w:firstLine="675"/>
        <w:rPr>
          <w:rFonts w:ascii="方正仿宋简体" w:hAnsi="方正仿宋简体" w:eastAsia="方正仿宋简体" w:cs="方正仿宋简体"/>
          <w:sz w:val="32"/>
          <w:szCs w:val="32"/>
        </w:rPr>
      </w:pPr>
    </w:p>
    <w:p w14:paraId="0C4CF653">
      <w:pPr>
        <w:spacing w:line="600" w:lineRule="exact"/>
        <w:ind w:firstLine="675"/>
        <w:rPr>
          <w:rFonts w:ascii="方正仿宋简体" w:hAnsi="方正仿宋简体" w:eastAsia="方正仿宋简体" w:cs="方正仿宋简体"/>
          <w:sz w:val="32"/>
          <w:szCs w:val="32"/>
        </w:rPr>
      </w:pPr>
    </w:p>
    <w:p w14:paraId="0CB7C315">
      <w:pPr>
        <w:spacing w:line="600" w:lineRule="exact"/>
        <w:ind w:firstLine="675"/>
        <w:rPr>
          <w:rFonts w:ascii="方正仿宋简体" w:hAnsi="方正仿宋简体" w:eastAsia="方正仿宋简体" w:cs="方正仿宋简体"/>
          <w:sz w:val="32"/>
          <w:szCs w:val="32"/>
        </w:rPr>
      </w:pPr>
    </w:p>
    <w:p w14:paraId="272D74C9">
      <w:pPr>
        <w:pStyle w:val="6"/>
      </w:pPr>
    </w:p>
    <w:p w14:paraId="34A0C5C2">
      <w:pPr>
        <w:pStyle w:val="7"/>
      </w:pPr>
    </w:p>
    <w:p w14:paraId="555085F7">
      <w:pPr>
        <w:pStyle w:val="7"/>
      </w:pPr>
    </w:p>
    <w:p w14:paraId="73A51919">
      <w:pPr>
        <w:pStyle w:val="7"/>
      </w:pPr>
    </w:p>
    <w:p w14:paraId="616E61C6">
      <w:pPr>
        <w:pStyle w:val="7"/>
      </w:pPr>
    </w:p>
    <w:p w14:paraId="643604E9">
      <w:pPr>
        <w:pStyle w:val="7"/>
      </w:pPr>
    </w:p>
    <w:p w14:paraId="7832C047">
      <w:pPr>
        <w:pStyle w:val="7"/>
      </w:pPr>
    </w:p>
    <w:p w14:paraId="04D77119">
      <w:pPr>
        <w:pStyle w:val="7"/>
      </w:pPr>
    </w:p>
    <w:p w14:paraId="0656953F">
      <w:pPr>
        <w:pStyle w:val="7"/>
      </w:pPr>
    </w:p>
    <w:p w14:paraId="7906855D">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3D8AE2C9">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2BEB465F">
      <w:pPr>
        <w:spacing w:line="600" w:lineRule="exact"/>
        <w:ind w:firstLine="640" w:firstLineChars="200"/>
        <w:jc w:val="left"/>
        <w:rPr>
          <w:rFonts w:ascii="方正仿宋简体" w:hAnsi="方正仿宋简体" w:eastAsia="方正仿宋简体" w:cs="方正仿宋简体"/>
          <w:sz w:val="32"/>
          <w:szCs w:val="32"/>
        </w:rPr>
      </w:pPr>
    </w:p>
    <w:p w14:paraId="35AE71F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C8B79D">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095BF44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7D2840B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71FDE6B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7001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noWrap w:val="0"/>
            <w:vAlign w:val="center"/>
          </w:tcPr>
          <w:p w14:paraId="74A01A5A">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noWrap w:val="0"/>
            <w:vAlign w:val="center"/>
          </w:tcPr>
          <w:p w14:paraId="052B8926">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noWrap w:val="0"/>
            <w:vAlign w:val="center"/>
          </w:tcPr>
          <w:p w14:paraId="7A73DF2A">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noWrap w:val="0"/>
            <w:vAlign w:val="center"/>
          </w:tcPr>
          <w:p w14:paraId="018E3672">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noWrap w:val="0"/>
            <w:vAlign w:val="center"/>
          </w:tcPr>
          <w:p w14:paraId="488F1FF7">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noWrap w:val="0"/>
            <w:vAlign w:val="center"/>
          </w:tcPr>
          <w:p w14:paraId="19CB3812">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noWrap w:val="0"/>
            <w:vAlign w:val="center"/>
          </w:tcPr>
          <w:p w14:paraId="51CCDF9E">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noWrap w:val="0"/>
            <w:vAlign w:val="center"/>
          </w:tcPr>
          <w:p w14:paraId="09E23AFF">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529C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noWrap w:val="0"/>
            <w:vAlign w:val="center"/>
          </w:tcPr>
          <w:p w14:paraId="4A51948A">
            <w:pPr>
              <w:spacing w:line="360" w:lineRule="auto"/>
              <w:jc w:val="center"/>
              <w:rPr>
                <w:rFonts w:ascii="宋体" w:hAnsi="宋体" w:cs="宋体"/>
                <w:color w:val="000000"/>
                <w:szCs w:val="21"/>
              </w:rPr>
            </w:pPr>
          </w:p>
        </w:tc>
        <w:tc>
          <w:tcPr>
            <w:tcW w:w="1417" w:type="dxa"/>
            <w:noWrap w:val="0"/>
            <w:vAlign w:val="center"/>
          </w:tcPr>
          <w:p w14:paraId="56D3E0B2">
            <w:pPr>
              <w:spacing w:line="0" w:lineRule="atLeast"/>
              <w:jc w:val="left"/>
              <w:rPr>
                <w:rFonts w:ascii="宋体" w:hAnsi="宋体" w:cs="宋体"/>
                <w:color w:val="000000"/>
                <w:szCs w:val="21"/>
              </w:rPr>
            </w:pPr>
          </w:p>
        </w:tc>
        <w:tc>
          <w:tcPr>
            <w:tcW w:w="1701" w:type="dxa"/>
            <w:noWrap w:val="0"/>
            <w:vAlign w:val="center"/>
          </w:tcPr>
          <w:p w14:paraId="65E90B5D">
            <w:pPr>
              <w:spacing w:line="0" w:lineRule="atLeast"/>
              <w:jc w:val="left"/>
              <w:rPr>
                <w:rFonts w:ascii="宋体" w:hAnsi="宋体" w:cs="宋体"/>
                <w:color w:val="000000"/>
                <w:szCs w:val="21"/>
              </w:rPr>
            </w:pPr>
          </w:p>
        </w:tc>
        <w:tc>
          <w:tcPr>
            <w:tcW w:w="2269" w:type="dxa"/>
            <w:noWrap w:val="0"/>
            <w:vAlign w:val="center"/>
          </w:tcPr>
          <w:p w14:paraId="7D665F82">
            <w:pPr>
              <w:spacing w:line="0" w:lineRule="atLeast"/>
              <w:ind w:left="525" w:hanging="525" w:hangingChars="250"/>
              <w:jc w:val="left"/>
              <w:rPr>
                <w:rFonts w:ascii="宋体" w:hAnsi="宋体" w:cs="宋体"/>
                <w:color w:val="000000"/>
                <w:szCs w:val="21"/>
              </w:rPr>
            </w:pPr>
          </w:p>
        </w:tc>
        <w:tc>
          <w:tcPr>
            <w:tcW w:w="855" w:type="dxa"/>
            <w:noWrap w:val="0"/>
            <w:vAlign w:val="center"/>
          </w:tcPr>
          <w:p w14:paraId="05012F32">
            <w:pPr>
              <w:spacing w:line="360" w:lineRule="auto"/>
              <w:jc w:val="center"/>
              <w:rPr>
                <w:rFonts w:ascii="宋体" w:hAnsi="宋体" w:cs="宋体"/>
                <w:color w:val="000000"/>
                <w:szCs w:val="21"/>
              </w:rPr>
            </w:pPr>
          </w:p>
        </w:tc>
        <w:tc>
          <w:tcPr>
            <w:tcW w:w="703" w:type="dxa"/>
            <w:noWrap w:val="0"/>
            <w:vAlign w:val="center"/>
          </w:tcPr>
          <w:p w14:paraId="4DB83472">
            <w:pPr>
              <w:spacing w:line="360" w:lineRule="auto"/>
              <w:jc w:val="center"/>
              <w:rPr>
                <w:rFonts w:ascii="宋体" w:hAnsi="宋体" w:cs="宋体"/>
                <w:color w:val="000000"/>
                <w:szCs w:val="21"/>
              </w:rPr>
            </w:pPr>
          </w:p>
        </w:tc>
        <w:tc>
          <w:tcPr>
            <w:tcW w:w="1134" w:type="dxa"/>
            <w:noWrap w:val="0"/>
            <w:vAlign w:val="center"/>
          </w:tcPr>
          <w:p w14:paraId="5A5EA433">
            <w:pPr>
              <w:widowControl/>
              <w:jc w:val="center"/>
              <w:rPr>
                <w:rFonts w:ascii="仿宋" w:hAnsi="仿宋" w:eastAsia="仿宋" w:cs="仿宋"/>
                <w:sz w:val="24"/>
                <w:szCs w:val="24"/>
              </w:rPr>
            </w:pPr>
          </w:p>
        </w:tc>
        <w:tc>
          <w:tcPr>
            <w:tcW w:w="1276" w:type="dxa"/>
            <w:noWrap w:val="0"/>
            <w:vAlign w:val="center"/>
          </w:tcPr>
          <w:p w14:paraId="3398ABE8">
            <w:pPr>
              <w:widowControl/>
              <w:jc w:val="center"/>
              <w:rPr>
                <w:rFonts w:ascii="仿宋" w:hAnsi="仿宋" w:eastAsia="仿宋" w:cs="仿宋"/>
                <w:sz w:val="24"/>
                <w:szCs w:val="24"/>
              </w:rPr>
            </w:pPr>
          </w:p>
        </w:tc>
      </w:tr>
      <w:tr w14:paraId="32F7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noWrap w:val="0"/>
            <w:vAlign w:val="center"/>
          </w:tcPr>
          <w:p w14:paraId="4CDC1705">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noWrap w:val="0"/>
            <w:vAlign w:val="center"/>
          </w:tcPr>
          <w:p w14:paraId="0C45647D">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459F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noWrap w:val="0"/>
            <w:vAlign w:val="center"/>
          </w:tcPr>
          <w:p w14:paraId="667908D2">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noWrap w:val="0"/>
            <w:vAlign w:val="center"/>
          </w:tcPr>
          <w:p w14:paraId="30D27E67">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1D9E6CA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3D23061D">
      <w:pPr>
        <w:spacing w:line="600" w:lineRule="exact"/>
        <w:ind w:firstLine="640" w:firstLineChars="200"/>
        <w:rPr>
          <w:rFonts w:ascii="方正仿宋简体" w:hAnsi="方正仿宋简体" w:eastAsia="方正仿宋简体" w:cs="方正仿宋简体"/>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方保证提供满足相关国家标准或行业标准要求的合格全新产品，所提供产品质量标准应该满足</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1BB2F30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228AC42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64B4938C">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7AB7275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649E74EB">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41C63B81">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乙方负责送货至甲方指定地点，运费由乙方承担。</w:t>
      </w:r>
    </w:p>
    <w:p w14:paraId="296613C1">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0225223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根据乙方提供的货物使用一段时间没问题验收。</w:t>
      </w:r>
    </w:p>
    <w:p w14:paraId="3B1A7BF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2DBF8D8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u w:val="single"/>
          <w:lang w:val="en-US" w:eastAsia="zh-CN"/>
        </w:rPr>
        <w:t>甲</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w:t>
      </w:r>
      <w:r>
        <w:rPr>
          <w:rFonts w:hint="eastAsia" w:ascii="方正仿宋简体" w:hAnsi="方正仿宋简体" w:eastAsia="方正仿宋简体" w:cs="方正仿宋简体"/>
          <w:kern w:val="1"/>
          <w:sz w:val="32"/>
          <w:szCs w:val="32"/>
          <w:u w:val="single"/>
          <w:lang w:val="en-US" w:eastAsia="zh-CN"/>
        </w:rPr>
        <w:t>乙</w:t>
      </w:r>
      <w:r>
        <w:rPr>
          <w:rFonts w:hint="eastAsia" w:ascii="方正仿宋简体" w:hAnsi="方正仿宋简体" w:eastAsia="方正仿宋简体" w:cs="方正仿宋简体"/>
          <w:kern w:val="1"/>
          <w:sz w:val="32"/>
          <w:szCs w:val="32"/>
          <w:u w:val="single"/>
          <w:lang w:eastAsia="zh-CN"/>
        </w:rPr>
        <w:t>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合同期内如国家税率进行调整，按以下公式调整价格：新税率价格＝合同含税价格÷（1+合同约定税率）×（1+国家规定的新税率）。</w:t>
      </w:r>
    </w:p>
    <w:p w14:paraId="2DB0371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628D813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方将支付违约金，违约金应从货款中扣除，迟交货物或未提供服务的违约金逾期每日应按合同总金额的1%计收。但迟交货物或未提供服务超过20日，甲方有权解除合同,要求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方五个工作日内返还甲方合同货款并按合同总额20%追究</w:t>
      </w:r>
      <w:r>
        <w:rPr>
          <w:rFonts w:hint="eastAsia" w:ascii="仿宋" w:hAnsi="仿宋" w:eastAsia="仿宋" w:cs="仿宋"/>
          <w:sz w:val="32"/>
          <w:szCs w:val="32"/>
          <w:highlight w:val="none"/>
        </w:rPr>
        <w:t>乙</w:t>
      </w:r>
      <w:r>
        <w:rPr>
          <w:rFonts w:hint="eastAsia" w:ascii="仿宋" w:hAnsi="仿宋" w:eastAsia="仿宋" w:cs="仿宋"/>
          <w:sz w:val="32"/>
          <w:szCs w:val="32"/>
        </w:rPr>
        <w:t>方违约责任。</w:t>
      </w:r>
    </w:p>
    <w:p w14:paraId="25A3CB5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28E31C6C">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（1）甲方选择换货的，换货所产生的费用由</w:t>
      </w:r>
      <w:r>
        <w:rPr>
          <w:rFonts w:hint="eastAsia" w:ascii="仿宋" w:hAnsi="仿宋" w:eastAsia="仿宋" w:cs="仿宋"/>
          <w:sz w:val="32"/>
          <w:szCs w:val="32"/>
          <w:highlight w:val="none"/>
        </w:rPr>
        <w:t>乙</w:t>
      </w:r>
      <w:r>
        <w:rPr>
          <w:rFonts w:hint="eastAsia" w:ascii="仿宋" w:hAnsi="仿宋" w:eastAsia="仿宋" w:cs="仿宋"/>
          <w:sz w:val="32"/>
          <w:szCs w:val="32"/>
        </w:rPr>
        <w:t>方承担。经甲方同意乙方换货的，需在甲方第一次验收不合格之日起30日内供货，逾期供货的，违约责任参照第1款执行。如果出现两次经检验不合格的情况，甲方有权解除合同，乙方需在检验不合格之日起五个工作日内返还甲方合同货款，并赔偿合同总货款的20%违约金给甲方，甲方在乙方返还货款之前，有权质押货物，质押期间如产生仓储费，该仓储费由乙方承担。</w:t>
      </w:r>
    </w:p>
    <w:p w14:paraId="6AB7535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甲方选择解除合同的，退货所产生的费用由乙方承担。乙方需在检验不合格之日起五个工作日内返还甲方合同货款，并赔偿合同总货款的20%违约金给甲方，甲方在乙方返还货款之前，有权质押货物，质押期间如产生仓储费，仓储费由乙方承担。</w:t>
      </w:r>
    </w:p>
    <w:p w14:paraId="7CD86A2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4BB40CE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2AA866E7">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034025A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340F0EA4">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6F73A8A5">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3061FE5B">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1A92E07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555E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noWrap w:val="0"/>
            <w:vAlign w:val="top"/>
          </w:tcPr>
          <w:p w14:paraId="4ABD9094">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5FEB821D">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661BF305">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6AFC0867">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63224E2D">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3FBE140C">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15CBAC98">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396242AB">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0562771F">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58100C7F">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noWrap w:val="0"/>
            <w:vAlign w:val="top"/>
          </w:tcPr>
          <w:p w14:paraId="192E529E">
            <w:pPr>
              <w:spacing w:line="0" w:lineRule="atLeast"/>
              <w:rPr>
                <w:rFonts w:hint="eastAsia" w:ascii="方正仿宋简体" w:hAnsi="方正仿宋简体" w:eastAsia="方正仿宋简体" w:cs="方正仿宋简体"/>
                <w:sz w:val="28"/>
                <w:szCs w:val="28"/>
                <w:lang w:val="en-US" w:eastAsia="zh-CN"/>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lang w:val="en-US" w:eastAsia="zh-CN"/>
              </w:rPr>
              <w:t xml:space="preserve"> </w:t>
            </w:r>
          </w:p>
          <w:p w14:paraId="3D9337C5">
            <w:pPr>
              <w:spacing w:line="0" w:lineRule="atLeast"/>
              <w:rPr>
                <w:rFonts w:hint="eastAsia" w:ascii="仿宋_GB2312" w:hAnsi="宋体" w:eastAsia="仿宋_GB2312"/>
                <w:sz w:val="28"/>
                <w:szCs w:val="28"/>
                <w:lang w:eastAsia="zh-CN"/>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lang w:val="en-US" w:eastAsia="zh-CN"/>
              </w:rPr>
              <w:t xml:space="preserve"> </w:t>
            </w:r>
          </w:p>
          <w:p w14:paraId="66736668">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3A32289C">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0BB66F23">
            <w:pPr>
              <w:spacing w:line="0" w:lineRule="atLeast"/>
              <w:rPr>
                <w:rFonts w:hint="eastAsia" w:ascii="方正仿宋简体" w:hAnsi="方正仿宋简体" w:eastAsia="方正仿宋简体" w:cs="方正仿宋简体"/>
                <w:sz w:val="28"/>
                <w:szCs w:val="28"/>
                <w:lang w:val="en-US" w:eastAsia="zh-CN"/>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lang w:val="en-US" w:eastAsia="zh-CN"/>
              </w:rPr>
              <w:t xml:space="preserve"> </w:t>
            </w:r>
          </w:p>
          <w:p w14:paraId="475EF5B3">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69DB517D">
            <w:pPr>
              <w:spacing w:line="0" w:lineRule="atLeast"/>
              <w:rPr>
                <w:rFonts w:hint="eastAsia" w:ascii="仿宋_GB2312" w:hAnsi="宋体" w:eastAsia="仿宋_GB2312"/>
                <w:sz w:val="28"/>
                <w:szCs w:val="28"/>
                <w:lang w:eastAsia="zh-CN"/>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lang w:val="en-US" w:eastAsia="zh-CN"/>
              </w:rPr>
              <w:t xml:space="preserve"> </w:t>
            </w:r>
          </w:p>
          <w:p w14:paraId="400AB548">
            <w:pPr>
              <w:spacing w:line="0" w:lineRule="atLeast"/>
              <w:rPr>
                <w:rFonts w:hint="eastAsia" w:ascii="仿宋_GB2312" w:hAnsi="宋体" w:eastAsia="仿宋_GB2312"/>
                <w:sz w:val="28"/>
                <w:szCs w:val="28"/>
                <w:lang w:eastAsia="zh-CN"/>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lang w:val="en-US" w:eastAsia="zh-CN"/>
              </w:rPr>
              <w:t xml:space="preserve"> </w:t>
            </w:r>
          </w:p>
          <w:p w14:paraId="6B24C639">
            <w:pPr>
              <w:spacing w:line="0" w:lineRule="atLeast"/>
              <w:rPr>
                <w:rFonts w:hint="eastAsia" w:ascii="仿宋_GB2312" w:hAnsi="宋体" w:eastAsia="仿宋_GB2312"/>
                <w:sz w:val="28"/>
                <w:szCs w:val="28"/>
                <w:lang w:eastAsia="zh-CN"/>
              </w:rPr>
            </w:pPr>
            <w:r>
              <w:rPr>
                <w:rFonts w:hint="eastAsia" w:ascii="仿宋_GB2312" w:hAnsi="宋体" w:eastAsia="仿宋_GB2312"/>
                <w:sz w:val="28"/>
                <w:szCs w:val="28"/>
              </w:rPr>
              <w:t>邮政编码：</w:t>
            </w:r>
            <w:r>
              <w:rPr>
                <w:rFonts w:hint="eastAsia" w:ascii="仿宋_GB2312" w:hAnsi="宋体" w:eastAsia="仿宋_GB2312"/>
                <w:sz w:val="28"/>
                <w:szCs w:val="28"/>
                <w:lang w:val="en-US" w:eastAsia="zh-CN"/>
              </w:rPr>
              <w:t xml:space="preserve"> </w:t>
            </w:r>
          </w:p>
          <w:p w14:paraId="15815326">
            <w:pPr>
              <w:spacing w:line="0" w:lineRule="atLeast"/>
              <w:rPr>
                <w:rFonts w:ascii="仿宋_GB2312" w:hAnsi="宋体" w:eastAsia="仿宋_GB2312"/>
                <w:sz w:val="28"/>
                <w:szCs w:val="28"/>
              </w:rPr>
            </w:pPr>
            <w:r>
              <w:rPr>
                <w:rFonts w:hint="eastAsia" w:ascii="仿宋_GB2312" w:hAnsi="宋体" w:eastAsia="仿宋_GB2312"/>
                <w:sz w:val="28"/>
                <w:szCs w:val="28"/>
              </w:rPr>
              <w:t>签订日期：</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年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 xml:space="preserve">月 </w:t>
            </w:r>
            <w:r>
              <w:rPr>
                <w:rFonts w:hint="eastAsia" w:ascii="仿宋_GB2312" w:hAnsi="宋体" w:eastAsia="仿宋_GB2312"/>
                <w:sz w:val="28"/>
                <w:szCs w:val="28"/>
                <w:lang w:val="en-US" w:eastAsia="zh-CN"/>
              </w:rPr>
              <w:t xml:space="preserve">  </w:t>
            </w:r>
            <w:r>
              <w:rPr>
                <w:rFonts w:hint="eastAsia" w:ascii="仿宋_GB2312" w:hAnsi="宋体" w:eastAsia="仿宋_GB2312"/>
                <w:sz w:val="28"/>
                <w:szCs w:val="28"/>
              </w:rPr>
              <w:t>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3AB3D6FD">
      <w:pPr>
        <w:spacing w:line="600" w:lineRule="exact"/>
        <w:ind w:firstLine="640" w:firstLineChars="200"/>
        <w:rPr>
          <w:rFonts w:hint="eastAsia" w:ascii="方正仿宋简体" w:hAnsi="方正仿宋简体" w:eastAsia="方正仿宋简体" w:cs="方正仿宋简体"/>
          <w:sz w:val="32"/>
          <w:szCs w:val="32"/>
        </w:rPr>
      </w:pPr>
    </w:p>
    <w:p w14:paraId="44F1FDF7">
      <w:pPr>
        <w:spacing w:line="600" w:lineRule="exact"/>
        <w:ind w:firstLine="640" w:firstLineChars="200"/>
        <w:rPr>
          <w:rFonts w:hint="eastAsia" w:ascii="方正仿宋简体" w:hAnsi="方正仿宋简体" w:eastAsia="方正仿宋简体" w:cs="方正仿宋简体"/>
          <w:sz w:val="32"/>
          <w:szCs w:val="32"/>
        </w:rPr>
      </w:pPr>
    </w:p>
    <w:p w14:paraId="58F32173">
      <w:pPr>
        <w:spacing w:line="600" w:lineRule="exact"/>
        <w:ind w:firstLine="640" w:firstLineChars="200"/>
        <w:rPr>
          <w:rFonts w:hint="eastAsia" w:ascii="方正仿宋简体" w:hAnsi="方正仿宋简体" w:eastAsia="方正仿宋简体" w:cs="方正仿宋简体"/>
          <w:sz w:val="32"/>
          <w:szCs w:val="32"/>
        </w:rPr>
      </w:pPr>
    </w:p>
    <w:p w14:paraId="70CE175D">
      <w:pPr>
        <w:spacing w:line="600" w:lineRule="exact"/>
        <w:ind w:firstLine="640" w:firstLineChars="200"/>
        <w:rPr>
          <w:rFonts w:hint="eastAsia" w:ascii="方正仿宋简体" w:hAnsi="方正仿宋简体" w:eastAsia="方正仿宋简体" w:cs="方正仿宋简体"/>
          <w:sz w:val="32"/>
          <w:szCs w:val="32"/>
        </w:rPr>
      </w:pPr>
    </w:p>
    <w:p w14:paraId="7F531E18">
      <w:pPr>
        <w:spacing w:line="600" w:lineRule="exact"/>
        <w:ind w:firstLine="640" w:firstLineChars="200"/>
        <w:rPr>
          <w:rFonts w:hint="eastAsia" w:ascii="方正仿宋简体" w:hAnsi="方正仿宋简体" w:eastAsia="方正仿宋简体" w:cs="方正仿宋简体"/>
          <w:sz w:val="32"/>
          <w:szCs w:val="32"/>
        </w:rPr>
      </w:pPr>
    </w:p>
    <w:p w14:paraId="1AA39E5A">
      <w:pPr>
        <w:pStyle w:val="13"/>
        <w:rPr>
          <w:rFonts w:hint="eastAsia" w:ascii="方正仿宋简体" w:hAnsi="方正仿宋简体" w:eastAsia="方正仿宋简体" w:cs="方正仿宋简体"/>
          <w:sz w:val="32"/>
          <w:szCs w:val="32"/>
        </w:rPr>
      </w:pPr>
    </w:p>
    <w:p w14:paraId="09A94B4E">
      <w:pPr>
        <w:pStyle w:val="13"/>
        <w:rPr>
          <w:rFonts w:hint="eastAsia" w:ascii="方正仿宋简体" w:hAnsi="方正仿宋简体" w:eastAsia="方正仿宋简体" w:cs="方正仿宋简体"/>
          <w:sz w:val="32"/>
          <w:szCs w:val="32"/>
        </w:rPr>
      </w:pPr>
    </w:p>
    <w:p w14:paraId="28624245">
      <w:pPr>
        <w:pStyle w:val="13"/>
        <w:rPr>
          <w:rFonts w:hint="eastAsia" w:ascii="方正仿宋简体" w:hAnsi="方正仿宋简体" w:eastAsia="方正仿宋简体" w:cs="方正仿宋简体"/>
          <w:sz w:val="32"/>
          <w:szCs w:val="32"/>
        </w:rPr>
      </w:pPr>
    </w:p>
    <w:p w14:paraId="28D66171">
      <w:pPr>
        <w:pStyle w:val="13"/>
        <w:rPr>
          <w:rFonts w:hint="eastAsia" w:ascii="方正仿宋简体" w:hAnsi="方正仿宋简体" w:eastAsia="方正仿宋简体" w:cs="方正仿宋简体"/>
          <w:sz w:val="32"/>
          <w:szCs w:val="32"/>
        </w:rPr>
      </w:pPr>
    </w:p>
    <w:p w14:paraId="0BE318C6">
      <w:pPr>
        <w:pStyle w:val="13"/>
        <w:rPr>
          <w:rFonts w:hint="eastAsia" w:ascii="方正仿宋简体" w:hAnsi="方正仿宋简体" w:eastAsia="方正仿宋简体" w:cs="方正仿宋简体"/>
          <w:sz w:val="32"/>
          <w:szCs w:val="32"/>
        </w:rPr>
      </w:pPr>
    </w:p>
    <w:p w14:paraId="45F2AF98">
      <w:pPr>
        <w:pStyle w:val="13"/>
        <w:rPr>
          <w:rFonts w:hint="eastAsia" w:ascii="方正仿宋简体" w:hAnsi="方正仿宋简体" w:eastAsia="方正仿宋简体" w:cs="方正仿宋简体"/>
          <w:sz w:val="32"/>
          <w:szCs w:val="32"/>
        </w:rPr>
      </w:pPr>
    </w:p>
    <w:p w14:paraId="2F977405">
      <w:pPr>
        <w:pStyle w:val="13"/>
        <w:rPr>
          <w:rFonts w:hint="eastAsia" w:ascii="方正仿宋简体" w:hAnsi="方正仿宋简体" w:eastAsia="方正仿宋简体" w:cs="方正仿宋简体"/>
          <w:sz w:val="32"/>
          <w:szCs w:val="32"/>
        </w:rPr>
      </w:pPr>
    </w:p>
    <w:p w14:paraId="4E5347E9">
      <w:pPr>
        <w:pStyle w:val="12"/>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509FC1">
      <w:pPr>
        <w:rPr>
          <w:rFonts w:hint="eastAsia"/>
          <w:lang w:eastAsia="zh-CN"/>
        </w:rPr>
      </w:pPr>
    </w:p>
    <w:p w14:paraId="2BB24F72">
      <w:pPr>
        <w:pStyle w:val="3"/>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0093DE44">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6714EF9C">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23E772B3">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492278A">
      <w:pPr>
        <w:pStyle w:val="3"/>
        <w:spacing w:line="440" w:lineRule="exact"/>
        <w:jc w:val="center"/>
        <w:rPr>
          <w:rFonts w:hint="eastAsia" w:ascii="宋体" w:hAnsi="宋体" w:cs="Times New Roman"/>
          <w:b w:val="0"/>
          <w:bCs/>
          <w:sz w:val="24"/>
          <w:szCs w:val="21"/>
        </w:rPr>
      </w:pPr>
    </w:p>
    <w:p w14:paraId="518CA645">
      <w:pPr>
        <w:pStyle w:val="12"/>
        <w:adjustRightInd w:val="0"/>
        <w:snapToGrid w:val="0"/>
        <w:spacing w:before="0" w:after="0" w:line="600" w:lineRule="exact"/>
        <w:jc w:val="left"/>
        <w:rPr>
          <w:rFonts w:hint="eastAsia" w:ascii="方正黑体_GBK" w:hAnsi="方正黑体_GBK" w:eastAsia="方正仿宋简体" w:cs="方正黑体_GBK"/>
          <w:b w:val="0"/>
          <w:lang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7E4B158C">
      <w:pPr>
        <w:pStyle w:val="3"/>
        <w:spacing w:line="440" w:lineRule="exact"/>
        <w:jc w:val="center"/>
        <w:rPr>
          <w:rFonts w:ascii="宋体" w:hAnsi="宋体" w:cs="Times New Roman"/>
          <w:bCs/>
          <w:szCs w:val="21"/>
        </w:rPr>
      </w:pPr>
    </w:p>
    <w:p w14:paraId="13E0DFD9">
      <w:pPr>
        <w:pStyle w:val="3"/>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62E7C15D">
      <w:pPr>
        <w:pStyle w:val="4"/>
        <w:rPr>
          <w:rFonts w:hint="eastAsia" w:ascii="Times New Roman" w:hAnsi="Times New Roman" w:cs="Times New Roman"/>
        </w:rPr>
      </w:pPr>
    </w:p>
    <w:p w14:paraId="284AEAC3">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2CCE9DD">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E010DEB">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22C5320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B39E532">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73716C88">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08AFC5D4">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6EC753E">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28523030">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0EC474BC">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7B872E47">
      <w:pPr>
        <w:pStyle w:val="4"/>
        <w:spacing w:line="440" w:lineRule="exact"/>
        <w:rPr>
          <w:rFonts w:hint="eastAsia" w:ascii="Times New Roman" w:hAnsi="Times New Roman" w:cs="Times New Roman"/>
        </w:rPr>
      </w:pPr>
    </w:p>
    <w:p w14:paraId="565A9230">
      <w:pPr>
        <w:pStyle w:val="4"/>
        <w:spacing w:line="440" w:lineRule="exact"/>
        <w:rPr>
          <w:rFonts w:hint="eastAsia" w:ascii="Times New Roman" w:hAnsi="Times New Roman" w:cs="Times New Roman"/>
        </w:rPr>
      </w:pPr>
    </w:p>
    <w:p w14:paraId="369F744B">
      <w:pPr>
        <w:pStyle w:val="12"/>
        <w:adjustRightInd w:val="0"/>
        <w:snapToGrid w:val="0"/>
        <w:spacing w:before="0" w:after="0" w:line="600" w:lineRule="exact"/>
        <w:jc w:val="left"/>
        <w:rPr>
          <w:rFonts w:hint="eastAsia" w:ascii="方正黑体_GBK" w:hAnsi="方正黑体_GBK" w:eastAsia="方正仿宋简体" w:cs="方正黑体_GBK"/>
          <w:b w:val="0"/>
          <w:lang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5</w:t>
      </w:r>
    </w:p>
    <w:p w14:paraId="29BB7FDD">
      <w:pPr>
        <w:pStyle w:val="3"/>
        <w:spacing w:line="440" w:lineRule="exact"/>
        <w:jc w:val="center"/>
        <w:rPr>
          <w:rFonts w:ascii="宋体" w:hAnsi="宋体" w:cs="Times New Roman"/>
          <w:bCs/>
          <w:szCs w:val="21"/>
        </w:rPr>
      </w:pPr>
    </w:p>
    <w:p w14:paraId="7ED7E33B">
      <w:pPr>
        <w:pStyle w:val="3"/>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CB2A335">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372B6B62">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66BF6639">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4DF847EF">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048F610F">
      <w:pPr>
        <w:spacing w:line="440" w:lineRule="exact"/>
        <w:rPr>
          <w:rFonts w:hint="eastAsia" w:ascii="宋体" w:hAnsi="宋体" w:eastAsia="宋体" w:cs="Times New Roman"/>
          <w:bCs/>
          <w:sz w:val="24"/>
          <w:szCs w:val="24"/>
        </w:rPr>
      </w:pPr>
    </w:p>
    <w:p w14:paraId="640EE7F1">
      <w:pPr>
        <w:spacing w:line="440" w:lineRule="exact"/>
        <w:rPr>
          <w:rFonts w:hint="eastAsia" w:ascii="宋体" w:hAnsi="宋体" w:eastAsia="宋体" w:cs="Times New Roman"/>
          <w:bCs/>
          <w:sz w:val="24"/>
          <w:szCs w:val="24"/>
        </w:rPr>
      </w:pPr>
    </w:p>
    <w:p w14:paraId="054CA7FA">
      <w:pPr>
        <w:pStyle w:val="3"/>
        <w:spacing w:line="440" w:lineRule="exact"/>
        <w:jc w:val="center"/>
        <w:rPr>
          <w:rFonts w:hint="eastAsia" w:ascii="宋体" w:hAnsi="宋体" w:cs="Times New Roman"/>
          <w:b w:val="0"/>
          <w:bCs/>
          <w:sz w:val="24"/>
          <w:szCs w:val="21"/>
        </w:rPr>
      </w:pPr>
    </w:p>
    <w:p w14:paraId="2D96BBCF">
      <w:pPr>
        <w:pStyle w:val="13"/>
        <w:ind w:left="0"/>
        <w:rPr>
          <w:rFonts w:hint="eastAsia" w:ascii="方正仿宋简体" w:hAnsi="方正仿宋简体" w:eastAsia="方正仿宋简体" w:cs="方正仿宋简体"/>
          <w:color w:val="000000"/>
          <w:szCs w:val="32"/>
        </w:rPr>
      </w:pPr>
    </w:p>
    <w:p w14:paraId="4C9806DF">
      <w:pPr>
        <w:spacing w:line="600" w:lineRule="exact"/>
        <w:ind w:firstLine="640" w:firstLineChars="200"/>
        <w:rPr>
          <w:rFonts w:hint="eastAsia" w:ascii="方正仿宋简体" w:hAnsi="方正仿宋简体" w:eastAsia="方正仿宋简体" w:cs="方正仿宋简体"/>
          <w:sz w:val="32"/>
          <w:szCs w:val="32"/>
        </w:rPr>
      </w:pPr>
    </w:p>
    <w:p w14:paraId="14F0F1B3"/>
    <w:p w14:paraId="65CEE615">
      <w:pPr>
        <w:bidi w:val="0"/>
        <w:ind w:firstLine="426" w:firstLineChars="0"/>
        <w:jc w:val="left"/>
        <w:rPr>
          <w:lang w:val="en-US" w:eastAsia="zh-CN"/>
        </w:rPr>
      </w:pPr>
    </w:p>
    <w:p w14:paraId="02749F0A">
      <w:pPr>
        <w:bidi w:val="0"/>
        <w:ind w:firstLine="426" w:firstLineChars="0"/>
        <w:jc w:val="left"/>
        <w:rPr>
          <w:lang w:val="en-US" w:eastAsia="zh-CN"/>
        </w:rPr>
      </w:pPr>
    </w:p>
    <w:p w14:paraId="0D27E8F7">
      <w:pPr>
        <w:bidi w:val="0"/>
        <w:ind w:firstLine="426" w:firstLineChars="0"/>
        <w:jc w:val="left"/>
        <w:rPr>
          <w:lang w:val="en-US" w:eastAsia="zh-CN"/>
        </w:rPr>
      </w:pPr>
    </w:p>
    <w:p w14:paraId="75CDC571">
      <w:pPr>
        <w:bidi w:val="0"/>
        <w:ind w:firstLine="426" w:firstLineChars="0"/>
        <w:jc w:val="left"/>
        <w:rPr>
          <w:lang w:val="en-US" w:eastAsia="zh-CN"/>
        </w:rPr>
      </w:pPr>
    </w:p>
    <w:p w14:paraId="2A16EC70">
      <w:pPr>
        <w:bidi w:val="0"/>
        <w:ind w:firstLine="426" w:firstLineChars="0"/>
        <w:jc w:val="left"/>
        <w:rPr>
          <w:lang w:val="en-US" w:eastAsia="zh-CN"/>
        </w:rPr>
      </w:pPr>
    </w:p>
    <w:p w14:paraId="5B25BDE4">
      <w:pPr>
        <w:bidi w:val="0"/>
        <w:ind w:firstLine="426" w:firstLineChars="0"/>
        <w:jc w:val="left"/>
        <w:rPr>
          <w:lang w:val="en-US" w:eastAsia="zh-CN"/>
        </w:rPr>
      </w:pPr>
    </w:p>
    <w:p w14:paraId="5D1702AD">
      <w:pPr>
        <w:bidi w:val="0"/>
        <w:ind w:firstLine="426" w:firstLineChars="0"/>
        <w:jc w:val="left"/>
        <w:rPr>
          <w:lang w:val="en-US" w:eastAsia="zh-CN"/>
        </w:rPr>
      </w:pPr>
    </w:p>
    <w:p w14:paraId="216C6489">
      <w:pPr>
        <w:bidi w:val="0"/>
        <w:ind w:firstLine="426" w:firstLineChars="0"/>
        <w:jc w:val="left"/>
        <w:rPr>
          <w:lang w:val="en-US" w:eastAsia="zh-CN"/>
        </w:rPr>
      </w:pPr>
    </w:p>
    <w:p w14:paraId="13C7AF36">
      <w:pPr>
        <w:bidi w:val="0"/>
        <w:ind w:firstLine="426" w:firstLineChars="0"/>
        <w:jc w:val="left"/>
        <w:rPr>
          <w:lang w:val="en-US" w:eastAsia="zh-CN"/>
        </w:rPr>
      </w:pPr>
    </w:p>
    <w:p w14:paraId="534C43A0">
      <w:pPr>
        <w:bidi w:val="0"/>
        <w:ind w:firstLine="426" w:firstLineChars="0"/>
        <w:jc w:val="left"/>
        <w:rPr>
          <w:lang w:val="en-US" w:eastAsia="zh-CN"/>
        </w:rPr>
      </w:pPr>
    </w:p>
    <w:p w14:paraId="613EC29F">
      <w:pPr>
        <w:bidi w:val="0"/>
        <w:ind w:firstLine="426" w:firstLineChars="0"/>
        <w:jc w:val="left"/>
        <w:rPr>
          <w:lang w:val="en-US" w:eastAsia="zh-CN"/>
        </w:rPr>
      </w:pPr>
    </w:p>
    <w:p w14:paraId="76BD8A35">
      <w:pPr>
        <w:bidi w:val="0"/>
        <w:ind w:firstLine="426" w:firstLineChars="0"/>
        <w:jc w:val="left"/>
        <w:rPr>
          <w:lang w:val="en-US" w:eastAsia="zh-CN"/>
        </w:rPr>
      </w:pPr>
    </w:p>
    <w:p w14:paraId="783113E5">
      <w:pPr>
        <w:bidi w:val="0"/>
        <w:ind w:firstLine="426" w:firstLineChars="0"/>
        <w:jc w:val="left"/>
        <w:rPr>
          <w:lang w:val="en-US" w:eastAsia="zh-CN"/>
        </w:rPr>
      </w:pPr>
    </w:p>
    <w:p w14:paraId="5D994FE9">
      <w:pPr>
        <w:bidi w:val="0"/>
        <w:ind w:firstLine="426" w:firstLineChars="0"/>
        <w:jc w:val="left"/>
        <w:rPr>
          <w:lang w:val="en-US" w:eastAsia="zh-CN"/>
        </w:rPr>
      </w:pPr>
    </w:p>
    <w:p w14:paraId="2006B3A1">
      <w:pPr>
        <w:bidi w:val="0"/>
        <w:ind w:firstLine="426" w:firstLineChars="0"/>
        <w:jc w:val="left"/>
        <w:rPr>
          <w:lang w:val="en-US" w:eastAsia="zh-CN"/>
        </w:rPr>
      </w:pPr>
    </w:p>
    <w:p w14:paraId="44C9B4A9">
      <w:pPr>
        <w:bidi w:val="0"/>
        <w:ind w:firstLine="426" w:firstLineChars="0"/>
        <w:jc w:val="left"/>
        <w:rPr>
          <w:lang w:val="en-US" w:eastAsia="zh-CN"/>
        </w:rPr>
      </w:pPr>
    </w:p>
    <w:p w14:paraId="040B89E6">
      <w:pPr>
        <w:bidi w:val="0"/>
        <w:ind w:firstLine="426" w:firstLineChars="0"/>
        <w:jc w:val="left"/>
        <w:rPr>
          <w:lang w:val="en-US" w:eastAsia="zh-CN"/>
        </w:rPr>
      </w:pPr>
    </w:p>
    <w:p w14:paraId="6C8E9D17">
      <w:pPr>
        <w:bidi w:val="0"/>
        <w:ind w:firstLine="426" w:firstLineChars="0"/>
        <w:jc w:val="left"/>
        <w:rPr>
          <w:lang w:val="en-US" w:eastAsia="zh-CN"/>
        </w:rPr>
      </w:pPr>
    </w:p>
    <w:p w14:paraId="272C154B">
      <w:pPr>
        <w:bidi w:val="0"/>
        <w:ind w:firstLine="426" w:firstLineChars="0"/>
        <w:jc w:val="left"/>
        <w:rPr>
          <w:lang w:val="en-US" w:eastAsia="zh-CN"/>
        </w:rPr>
      </w:pPr>
    </w:p>
    <w:p w14:paraId="4E4FADCE">
      <w:pPr>
        <w:bidi w:val="0"/>
        <w:ind w:firstLine="426" w:firstLineChars="0"/>
        <w:jc w:val="left"/>
        <w:rPr>
          <w:lang w:val="en-US" w:eastAsia="zh-CN"/>
        </w:rPr>
      </w:pPr>
    </w:p>
    <w:p w14:paraId="337BF9F3">
      <w:pPr>
        <w:bidi w:val="0"/>
        <w:ind w:firstLine="426" w:firstLineChars="0"/>
        <w:jc w:val="left"/>
        <w:rPr>
          <w:lang w:val="en-US" w:eastAsia="zh-CN"/>
        </w:rPr>
      </w:pPr>
    </w:p>
    <w:p w14:paraId="01ABBF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廉洁告知</w:t>
      </w:r>
    </w:p>
    <w:p w14:paraId="7B51BC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val="en-US" w:eastAsia="zh-CN"/>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3F2F7B4A">
      <w:pPr>
        <w:bidi w:val="0"/>
        <w:ind w:firstLine="426" w:firstLineChars="0"/>
        <w:jc w:val="left"/>
        <w:rPr>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A4B3D">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265CC80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5E10B55"/>
    <w:rsid w:val="08826623"/>
    <w:rsid w:val="09A1318D"/>
    <w:rsid w:val="09E67744"/>
    <w:rsid w:val="0BAB5E45"/>
    <w:rsid w:val="0CCD460E"/>
    <w:rsid w:val="0D8C7E40"/>
    <w:rsid w:val="0F2E3D3A"/>
    <w:rsid w:val="109D73AD"/>
    <w:rsid w:val="11E467E9"/>
    <w:rsid w:val="12753674"/>
    <w:rsid w:val="12B010AA"/>
    <w:rsid w:val="13A43D78"/>
    <w:rsid w:val="13FB1D90"/>
    <w:rsid w:val="1444244B"/>
    <w:rsid w:val="14990EA4"/>
    <w:rsid w:val="14EA645D"/>
    <w:rsid w:val="17244882"/>
    <w:rsid w:val="18927BC8"/>
    <w:rsid w:val="19181A3A"/>
    <w:rsid w:val="1B253D73"/>
    <w:rsid w:val="203A606B"/>
    <w:rsid w:val="214C004F"/>
    <w:rsid w:val="216E14AA"/>
    <w:rsid w:val="225D796E"/>
    <w:rsid w:val="23D06D16"/>
    <w:rsid w:val="24651B54"/>
    <w:rsid w:val="24EC6623"/>
    <w:rsid w:val="27174C5C"/>
    <w:rsid w:val="28317393"/>
    <w:rsid w:val="28CB3C3A"/>
    <w:rsid w:val="29957438"/>
    <w:rsid w:val="2A98798D"/>
    <w:rsid w:val="2B8E5DE7"/>
    <w:rsid w:val="2BBD3669"/>
    <w:rsid w:val="2DD51314"/>
    <w:rsid w:val="2E16582B"/>
    <w:rsid w:val="2E4116FA"/>
    <w:rsid w:val="31262BAF"/>
    <w:rsid w:val="330F093A"/>
    <w:rsid w:val="34E37CA8"/>
    <w:rsid w:val="35510253"/>
    <w:rsid w:val="359E47FF"/>
    <w:rsid w:val="35B72FCB"/>
    <w:rsid w:val="35DA3E68"/>
    <w:rsid w:val="36E674AE"/>
    <w:rsid w:val="370C4BC0"/>
    <w:rsid w:val="379A3E49"/>
    <w:rsid w:val="391E61C3"/>
    <w:rsid w:val="3DC51CD2"/>
    <w:rsid w:val="3EA439F0"/>
    <w:rsid w:val="3F3441A5"/>
    <w:rsid w:val="3F3D735A"/>
    <w:rsid w:val="40D519B8"/>
    <w:rsid w:val="413735BC"/>
    <w:rsid w:val="416D2207"/>
    <w:rsid w:val="43EC12FF"/>
    <w:rsid w:val="44366C11"/>
    <w:rsid w:val="44E509D4"/>
    <w:rsid w:val="46825CD1"/>
    <w:rsid w:val="48243709"/>
    <w:rsid w:val="4ADD1BA1"/>
    <w:rsid w:val="4B0853C3"/>
    <w:rsid w:val="4B1F3971"/>
    <w:rsid w:val="4C140223"/>
    <w:rsid w:val="4C9D164C"/>
    <w:rsid w:val="4DC0511E"/>
    <w:rsid w:val="4EA053B3"/>
    <w:rsid w:val="4F0022F6"/>
    <w:rsid w:val="4FAC5BC3"/>
    <w:rsid w:val="4FC61FF0"/>
    <w:rsid w:val="50506965"/>
    <w:rsid w:val="50846203"/>
    <w:rsid w:val="50D47596"/>
    <w:rsid w:val="51EC319B"/>
    <w:rsid w:val="538763B9"/>
    <w:rsid w:val="540463E4"/>
    <w:rsid w:val="55DC546E"/>
    <w:rsid w:val="56C026EC"/>
    <w:rsid w:val="579C3951"/>
    <w:rsid w:val="57F90679"/>
    <w:rsid w:val="596D6B7C"/>
    <w:rsid w:val="5CB112FB"/>
    <w:rsid w:val="5CEC747F"/>
    <w:rsid w:val="5CF1507D"/>
    <w:rsid w:val="5DDA4712"/>
    <w:rsid w:val="5F072ED8"/>
    <w:rsid w:val="6074277F"/>
    <w:rsid w:val="62BB247B"/>
    <w:rsid w:val="62FA7330"/>
    <w:rsid w:val="63FD6AD9"/>
    <w:rsid w:val="64A502A1"/>
    <w:rsid w:val="64B42810"/>
    <w:rsid w:val="65103043"/>
    <w:rsid w:val="66202ABE"/>
    <w:rsid w:val="66266ED5"/>
    <w:rsid w:val="66441755"/>
    <w:rsid w:val="66CF713B"/>
    <w:rsid w:val="6784541A"/>
    <w:rsid w:val="683F6E19"/>
    <w:rsid w:val="68961ACE"/>
    <w:rsid w:val="69831495"/>
    <w:rsid w:val="69C166FE"/>
    <w:rsid w:val="6AE467D8"/>
    <w:rsid w:val="6D9745DB"/>
    <w:rsid w:val="6E867C52"/>
    <w:rsid w:val="6E8B5CA1"/>
    <w:rsid w:val="6F5830D1"/>
    <w:rsid w:val="6F9F6319"/>
    <w:rsid w:val="70AB537A"/>
    <w:rsid w:val="726141AB"/>
    <w:rsid w:val="728370A4"/>
    <w:rsid w:val="7406451D"/>
    <w:rsid w:val="756A3232"/>
    <w:rsid w:val="77DF544D"/>
    <w:rsid w:val="782F54C8"/>
    <w:rsid w:val="783458C3"/>
    <w:rsid w:val="792B0055"/>
    <w:rsid w:val="7A17211E"/>
    <w:rsid w:val="7A1E0C67"/>
    <w:rsid w:val="7B044DE1"/>
    <w:rsid w:val="7B336A8D"/>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E266E-671A-4DA9-8F8E-D7CB0F3A11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7726</Words>
  <Characters>8091</Characters>
  <Lines>52</Lines>
  <Paragraphs>14</Paragraphs>
  <TotalTime>1</TotalTime>
  <ScaleCrop>false</ScaleCrop>
  <LinksUpToDate>false</LinksUpToDate>
  <CharactersWithSpaces>8644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2026-03-11T08:57:27Z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