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电缆</w:t>
      </w:r>
      <w:r>
        <w:rPr>
          <w:rFonts w:hint="eastAsia"/>
          <w:lang w:val="en-US" w:eastAsia="zh-CN"/>
        </w:rPr>
        <w:t>9项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：2026年3月18日14：00（北京时间）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bookmarkStart w:id="0" w:name="_GoBack"/>
      <w:r>
        <w:t>二、采购内容及要求</w:t>
      </w:r>
    </w:p>
    <w:bookmarkEnd w:id="0"/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02030300000906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ZR-YJV-0.6/1kV-3x240+2x120mm2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02030300000786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ZR-YJV-0.6/1KV-3×35+2×25mm2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02030300000079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ZR-YJV-0.6/1-3x4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02030300000204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ZR-YJV-0.6/1kV-3×70+2×35mm2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02030300000207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ZR-YJV-0.6/1kV-5×25mm2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02030300000341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 4×10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02030300000498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ZR-YJV-0.6/1kV-4*2.5 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02030300000566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ZR-YJV22-0.6/1kV-5*16mm2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02030300000569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ZR-YJV-0.6/1kV-5*2.5mm2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所供货物必须符合GB/T 12706.1-2020电缆技术要求。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报价人所报电缆品牌必须为上缆所评选的2025年度中国线缆产业最具竞争力企业百强榜单中的前20名（见图一）。2. 阻燃电缆包装采用电缆专用木托盘，随货附电缆检测报告。3. 报价人在评审当日须锁定铜价。4.供货人所供电缆不得超过生产日期一年。5.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6C2C45"/>
    <w:rsid w:val="4AC251FD"/>
    <w:rsid w:val="4AE1260F"/>
    <w:rsid w:val="4BD96800"/>
    <w:rsid w:val="4D2B6ED1"/>
    <w:rsid w:val="513A2283"/>
    <w:rsid w:val="53ED1BE7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7A995229"/>
    <w:rsid w:val="7AF415C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2026-03-05T06:40:04Z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