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一、项目概况</w:t>
      </w:r>
    </w:p>
    <w:p w14:paraId="4F7B632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海洋运输货物保险服务</w:t>
      </w:r>
    </w:p>
    <w:p w14:paraId="2B555F98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</w:p>
    <w:p w14:paraId="24EBA3D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：2026年3月18日9：30（北京时间）</w:t>
      </w:r>
    </w:p>
    <w:p w14:paraId="696D82A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7A490E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34E422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海洋运输货物投保</w:t>
      </w:r>
      <w:r>
        <w:rPr>
          <w:rFonts w:hint="eastAsia"/>
          <w:lang w:val="en-US" w:eastAsia="zh-CN"/>
        </w:rPr>
        <w:t>品种</w:t>
      </w:r>
      <w:r>
        <w:rPr>
          <w:rFonts w:hint="eastAsia"/>
        </w:rPr>
        <w:t>：</w:t>
      </w:r>
    </w:p>
    <w:p w14:paraId="409E14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1.1工业用冰乙酸，根据《危险货物分类和品名编号》（GB6944-2012），醋酸属于危险品8 类，主要特性：腐蚀性强。</w:t>
      </w:r>
    </w:p>
    <w:p w14:paraId="478418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1.2工业用乙酸乙酯，根据《危险货物分类和品名编号》（GB6944-2012），醋酸乙酯属于危险品3 类，主要特性：易燃。</w:t>
      </w:r>
    </w:p>
    <w:p w14:paraId="3C2F2B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1.3 ADC发泡剂，根据《危险货物分类和品名编号》（GB6944-2012），ADC发泡剂属于危险品4 类，主要特性：易燃。</w:t>
      </w:r>
    </w:p>
    <w:p w14:paraId="027AD3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1.4 PE发泡母粒或PE交联母粒，属于普通货物，主要特性：可燃。</w:t>
      </w:r>
    </w:p>
    <w:p w14:paraId="6F83CEF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1.5 工业硫磺（液体或固体），根据《危险货物分类和品名编号》（GB6944-2012），工业硫磺属于危险品4类，主要特性：易燃。</w:t>
      </w:r>
    </w:p>
    <w:p w14:paraId="1BD782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海洋运输货物数量及货值：工业用冰乙酸、工业用乙酸乙酯出口量预估10柜/年，预估货值160万元；ADC发泡剂出口量预估100柜/年，预估货值3500万元；PE发泡母粒或PE交联母粒出口量预估40柜/年，预估货值1200万元；工业硫磺进口量预估9万吨/年，预估货值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000万元。具体投保</w:t>
      </w:r>
      <w:r>
        <w:rPr>
          <w:rFonts w:hint="eastAsia"/>
          <w:lang w:eastAsia="zh-CN"/>
        </w:rPr>
        <w:t>额</w:t>
      </w:r>
      <w:r>
        <w:rPr>
          <w:rFonts w:hint="eastAsia"/>
        </w:rPr>
        <w:t>以实际发生为准。</w:t>
      </w:r>
    </w:p>
    <w:p w14:paraId="0687E3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3.投保险种:海洋运输货物保险条款一切险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无免赔。</w:t>
      </w:r>
    </w:p>
    <w:p w14:paraId="60E723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</w:pPr>
      <w:r>
        <w:rPr>
          <w:rFonts w:hint="eastAsia"/>
        </w:rPr>
        <w:t>4.合同期从202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年4月1日至202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年3月31日，期满双方均无异议合同可续签一年。</w:t>
      </w:r>
    </w:p>
    <w:p w14:paraId="3C06393A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 w:eastAsia="宋体"/>
          <w:lang w:val="en-US" w:eastAsia="zh-CN"/>
        </w:rPr>
        <w:t>三、报价</w:t>
      </w:r>
      <w:r>
        <w:t>资质</w:t>
      </w:r>
      <w:r>
        <w:rPr>
          <w:rFonts w:hint="eastAsia" w:eastAsia="宋体"/>
          <w:lang w:val="en-US" w:eastAsia="zh-CN"/>
        </w:rPr>
        <w:t>及承保</w:t>
      </w:r>
      <w:r>
        <w:t>要求</w:t>
      </w:r>
    </w:p>
    <w:p w14:paraId="2F49D3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（一）资质要求</w:t>
      </w:r>
    </w:p>
    <w:p w14:paraId="0D9BE2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1.报价单位必须拥有国家批准开展海洋运输货物保险业务的资格,报价时请提供在有效期内的企业营业执照、保险许可证以及业务范围官网截图。</w:t>
      </w:r>
    </w:p>
    <w:p w14:paraId="4BEF4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2.报价单位</w:t>
      </w:r>
      <w:r>
        <w:rPr>
          <w:rFonts w:hint="eastAsia"/>
        </w:rPr>
        <w:t>代表必须是公司的法定负责人或授权代理人。</w:t>
      </w:r>
    </w:p>
    <w:p w14:paraId="638953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3.报价单位在承保安排、人员组织、业绩经验、方案设计、经营管理和配套服务等方面具有相关的资格和能力。</w:t>
      </w:r>
    </w:p>
    <w:p w14:paraId="68E649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4.报价单位具有良好的银行资信和商业信誉，没有处于被责令停业、财产被接管、冻结、破产状态。</w:t>
      </w:r>
    </w:p>
    <w:p w14:paraId="76F936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5.报价单位必须在镇江市设有分(支)公司。</w:t>
      </w:r>
    </w:p>
    <w:p w14:paraId="3F078F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6.报价单位具备良好的服务品质与服务配合态度，提供7×24小时服务，具有流畅的信息沟通渠道。</w:t>
      </w:r>
    </w:p>
    <w:p w14:paraId="5B6AA1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/>
        </w:rPr>
        <w:t>业务开展要求</w:t>
      </w:r>
    </w:p>
    <w:p w14:paraId="3A05E2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1. 保险出单要求：</w:t>
      </w:r>
    </w:p>
    <w:p w14:paraId="151A4CD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成交</w:t>
      </w:r>
      <w:r>
        <w:rPr>
          <w:rFonts w:hint="eastAsia"/>
        </w:rPr>
        <w:t>单位应能根据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方提供的保险清单，在工作日(8:30-17:30)八小时内进行保单录入，及时将出具的保单正本交给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方,否则以</w:t>
      </w:r>
      <w:r>
        <w:rPr>
          <w:rFonts w:hint="eastAsia"/>
          <w:lang w:val="en-US" w:eastAsia="zh-CN"/>
        </w:rPr>
        <w:t>采购</w:t>
      </w:r>
      <w:r>
        <w:rPr>
          <w:rFonts w:hint="eastAsia"/>
        </w:rPr>
        <w:t>方传真或邮件保险清单为准，如遇不可抗力因素，双方协商解决。</w:t>
      </w:r>
    </w:p>
    <w:p w14:paraId="6079D4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2. 出险报案及查勘要求：</w:t>
      </w:r>
    </w:p>
    <w:p w14:paraId="70ED21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成交</w:t>
      </w:r>
      <w:r>
        <w:rPr>
          <w:rFonts w:hint="eastAsia"/>
        </w:rPr>
        <w:t>单位在接到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方出险报案后，应及时安排人员赴现场查看查验，勘定损人员到达受灾现场后，如果灾害尚未控制或继续蔓延，应会同</w:t>
      </w:r>
      <w:r>
        <w:rPr>
          <w:rFonts w:hint="eastAsia"/>
          <w:lang w:eastAsia="zh-CN"/>
        </w:rPr>
        <w:t>采购</w:t>
      </w:r>
      <w:r>
        <w:rPr>
          <w:rFonts w:hint="eastAsia"/>
          <w:lang w:val="en-US" w:eastAsia="zh-CN"/>
        </w:rPr>
        <w:t>方</w:t>
      </w:r>
      <w:r>
        <w:rPr>
          <w:rFonts w:hint="eastAsia"/>
        </w:rPr>
        <w:t>及有关部门共同研究，采取紧急措施进行施救，尽量减少损失。</w:t>
      </w:r>
    </w:p>
    <w:p w14:paraId="2F0A76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3.赔款支付要求：</w:t>
      </w:r>
    </w:p>
    <w:p w14:paraId="2FBEDB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在协议有效期内，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单位应保证,在</w:t>
      </w:r>
      <w:r>
        <w:rPr>
          <w:rFonts w:hint="eastAsia"/>
          <w:lang w:eastAsia="zh-CN"/>
        </w:rPr>
        <w:t>采购</w:t>
      </w:r>
      <w:r>
        <w:rPr>
          <w:rFonts w:hint="eastAsia"/>
        </w:rPr>
        <w:t>方按要求将所需的理赔单证提供齐全后，</w:t>
      </w:r>
      <w:r>
        <w:rPr>
          <w:rFonts w:hint="eastAsia"/>
          <w:lang w:val="en-US" w:eastAsia="zh-CN"/>
        </w:rPr>
        <w:t>成交单位</w:t>
      </w:r>
      <w:r>
        <w:rPr>
          <w:rFonts w:hint="eastAsia"/>
        </w:rPr>
        <w:t>的赔案时效为：</w:t>
      </w:r>
    </w:p>
    <w:p w14:paraId="4207E7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3.1赔款金额RMB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万</w:t>
      </w:r>
      <w:r>
        <w:rPr>
          <w:rFonts w:hint="eastAsia"/>
        </w:rPr>
        <w:t>元以内，5个工作日结案并划拨赔款</w:t>
      </w:r>
      <w:r>
        <w:rPr>
          <w:rFonts w:hint="eastAsia"/>
          <w:lang w:eastAsia="zh-CN"/>
        </w:rPr>
        <w:t>；</w:t>
      </w:r>
    </w:p>
    <w:p w14:paraId="5398381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3.2赔款金额RMB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1万元-30万元之间，10个工作日结案并划拨赔款；</w:t>
      </w:r>
    </w:p>
    <w:p w14:paraId="7A2D17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3.3赔款金额RMB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30万元以上的，15个工作日结案并划拨赔款</w:t>
      </w:r>
      <w:r>
        <w:rPr>
          <w:rFonts w:hint="eastAsia"/>
          <w:lang w:eastAsia="zh-CN"/>
        </w:rPr>
        <w:t>。</w:t>
      </w:r>
    </w:p>
    <w:p w14:paraId="04C1D1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4.预付赔款要求：</w:t>
      </w:r>
    </w:p>
    <w:p w14:paraId="10CF01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对于突发重大保险责任事故，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单位应具备预付赔款机制，及时按可确定损失预计赔款金额的50%支付预付赔款，最终赔款金额按赔偿限额在余款中及时一次性赔偿。</w:t>
      </w:r>
    </w:p>
    <w:p w14:paraId="7E91D10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t>、报价要求</w:t>
      </w:r>
    </w:p>
    <w:p w14:paraId="74662129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费率所对应的保费应为</w:t>
      </w:r>
      <w:r>
        <w:t>含</w:t>
      </w:r>
      <w:r>
        <w:rPr>
          <w:rFonts w:hint="eastAsia"/>
          <w:lang w:val="en-US" w:eastAsia="zh-CN"/>
        </w:rPr>
        <w:t>增值税</w:t>
      </w:r>
      <w:r>
        <w:t>价。税率调整时，按公式“合同含税价格/(1+合同约定税率)×(1+新税率)”调整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（二）付款方式</w:t>
      </w:r>
    </w:p>
    <w:p w14:paraId="747C0F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firstLine="420" w:firstLineChars="200"/>
        <w:textAlignment w:val="auto"/>
      </w:pPr>
      <w:r>
        <w:rPr>
          <w:rFonts w:hint="eastAsia"/>
        </w:rPr>
        <w:t>成交单位需在每月25号根据录入保单信息出具清单提交招标方核对，采购方在收到清单核对完毕通知成交单位开具发票，一般情况下采购方在收到成交单位提供的发票</w:t>
      </w:r>
      <w:r>
        <w:rPr>
          <w:rFonts w:hint="eastAsia"/>
          <w:lang w:val="en-US" w:eastAsia="zh-CN"/>
        </w:rPr>
        <w:t>入账</w:t>
      </w:r>
      <w:bookmarkStart w:id="0" w:name="_GoBack"/>
      <w:bookmarkEnd w:id="0"/>
      <w:r>
        <w:rPr>
          <w:rFonts w:hint="eastAsia"/>
        </w:rPr>
        <w:t>后于30天内现汇付款</w:t>
      </w:r>
      <w:r>
        <w:rPr>
          <w:rFonts w:hint="eastAsia"/>
          <w:lang w:eastAsia="zh-CN"/>
        </w:rPr>
        <w:t>。</w:t>
      </w: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firstLine="422" w:firstLineChars="200"/>
        <w:textAlignment w:val="auto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（四）送达地址及联系方式</w:t>
      </w:r>
    </w:p>
    <w:p w14:paraId="6AC27BF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收件单位</w:t>
      </w:r>
      <w:r>
        <w:t>：江苏索普化工股份有限公司</w:t>
      </w:r>
      <w:r>
        <w:rPr>
          <w:rFonts w:hint="eastAsia"/>
          <w:lang w:val="en-US" w:eastAsia="zh-CN"/>
        </w:rPr>
        <w:t>供应保障部</w:t>
      </w:r>
    </w:p>
    <w:p w14:paraId="09A9996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张翊庭</w:t>
      </w:r>
      <w:r>
        <w:t>，电话：</w:t>
      </w:r>
      <w:r>
        <w:rPr>
          <w:rFonts w:hint="eastAsia"/>
          <w:lang w:val="en-US" w:eastAsia="zh-CN"/>
        </w:rPr>
        <w:t>15896351123</w:t>
      </w:r>
    </w:p>
    <w:p w14:paraId="46E1F8B6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t>（五）疑问咨询</w:t>
      </w:r>
    </w:p>
    <w:p w14:paraId="20BA2C3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张翊庭 15896351123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rFonts w:hint="eastAsia"/>
          <w:b/>
          <w:lang w:val="en-US" w:eastAsia="zh-CN"/>
        </w:rPr>
        <w:t>部门负责人</w:t>
      </w:r>
      <w:r>
        <w:t>：</w:t>
      </w:r>
      <w:r>
        <w:rPr>
          <w:rFonts w:hint="eastAsia"/>
          <w:lang w:val="en-US" w:eastAsia="zh-CN"/>
        </w:rPr>
        <w:t xml:space="preserve">解  云 </w:t>
      </w:r>
      <w:r>
        <w:rPr>
          <w:rFonts w:hint="eastAsia"/>
        </w:rPr>
        <w:t>13913442555</w:t>
      </w:r>
    </w:p>
    <w:p w14:paraId="14247EF0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评定标准</w:t>
      </w:r>
      <w:r>
        <w:t>：满足技术及供货期要求的供应商中，</w:t>
      </w:r>
      <w:r>
        <w:rPr>
          <w:rFonts w:hint="eastAsia"/>
          <w:lang w:val="en-US" w:eastAsia="zh-CN"/>
        </w:rPr>
        <w:t>报价</w:t>
      </w:r>
      <w:r>
        <w:t>最低者为成交候选人。</w:t>
      </w:r>
    </w:p>
    <w:p w14:paraId="3F9E105C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60" w:lineRule="exact"/>
        <w:ind w:left="720" w:hanging="360"/>
        <w:textAlignment w:val="auto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22580DDA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4"/>
          <w:lang w:val="en-US" w:eastAsia="zh-CN" w:bidi="ar-SA"/>
        </w:rPr>
        <w:t>如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  <w:t>成交单位</w:t>
      </w:r>
      <w:r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4"/>
          <w:lang w:val="en-US" w:eastAsia="zh-CN" w:bidi="ar-SA"/>
        </w:rPr>
        <w:t>接到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  <w:t>采购方</w:t>
      </w:r>
      <w:r>
        <w:rPr>
          <w:rFonts w:hint="eastAsia" w:ascii="Times New Roman" w:hAnsi="Times New Roman" w:cs="Times New Roman"/>
          <w:b w:val="0"/>
          <w:bCs w:val="0"/>
          <w:color w:val="000000"/>
          <w:sz w:val="21"/>
          <w:szCs w:val="24"/>
          <w:lang w:val="en-US" w:eastAsia="zh-CN" w:bidi="ar-SA"/>
        </w:rPr>
        <w:t>保险通知后逾期出具保单导致采购方产生损失（如脱保出险、无法理赔、被处罚等），成交单位须全额赔偿采购方实际损失。</w:t>
      </w:r>
    </w:p>
    <w:p w14:paraId="1A94C3D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6" w:leftChars="0" w:hanging="363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  <w:t>1.成交人须按询价书签订合同，违约将面临中止合作风险。</w:t>
      </w:r>
    </w:p>
    <w:p w14:paraId="32900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6" w:leftChars="0" w:hanging="363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  <w:t>2.不能按要求及时出具保单、或不能按要求及时理赔等，终止合同。</w:t>
      </w:r>
    </w:p>
    <w:p w14:paraId="1E0C3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726" w:leftChars="0" w:hanging="363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4"/>
          <w:lang w:val="en-US" w:eastAsia="zh-CN" w:bidi="ar-SA"/>
        </w:rPr>
        <w:t>3.违规供应商将列入负面清单，解释权归江苏索普化工股份有限公司供应保障部。</w:t>
      </w:r>
    </w:p>
    <w:p w14:paraId="1D48D955">
      <w:pPr>
        <w:jc w:val="right"/>
      </w:pPr>
    </w:p>
    <w:p w14:paraId="5498C2C7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754D2544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4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项目</w:t>
      </w:r>
      <w:r>
        <w:rPr>
          <w:rFonts w:hint="eastAsia"/>
          <w:b/>
          <w:lang w:val="en-US" w:eastAsia="zh-CN"/>
        </w:rPr>
        <w:t>报价</w:t>
      </w:r>
      <w:r>
        <w:t>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3915"/>
      </w:tblGrid>
      <w:tr w14:paraId="544F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3" w:type="dxa"/>
            <w:noWrap w:val="0"/>
            <w:vAlign w:val="center"/>
          </w:tcPr>
          <w:p w14:paraId="0232448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保险费率</w:t>
            </w:r>
          </w:p>
        </w:tc>
        <w:tc>
          <w:tcPr>
            <w:tcW w:w="4283" w:type="dxa"/>
            <w:noWrap w:val="0"/>
            <w:vAlign w:val="center"/>
          </w:tcPr>
          <w:p w14:paraId="11825DB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  <w:tr w14:paraId="4CB5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3" w:type="dxa"/>
            <w:noWrap w:val="0"/>
            <w:vAlign w:val="center"/>
          </w:tcPr>
          <w:p w14:paraId="3831CF0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1"/>
                <w:szCs w:val="24"/>
                <w:lang w:val="en-US" w:eastAsia="zh-CN" w:bidi="ar-SA"/>
              </w:rPr>
              <w:t>保费发票增值税税率</w:t>
            </w:r>
          </w:p>
        </w:tc>
        <w:tc>
          <w:tcPr>
            <w:tcW w:w="4283" w:type="dxa"/>
            <w:noWrap w:val="0"/>
            <w:vAlign w:val="center"/>
          </w:tcPr>
          <w:p w14:paraId="50D905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  <w:tr w14:paraId="1D5E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3" w:type="dxa"/>
            <w:noWrap w:val="0"/>
            <w:vAlign w:val="center"/>
          </w:tcPr>
          <w:p w14:paraId="48F53B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最低保费要求</w:t>
            </w:r>
          </w:p>
          <w:p w14:paraId="74D016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（如无可不填写）</w:t>
            </w:r>
          </w:p>
        </w:tc>
        <w:tc>
          <w:tcPr>
            <w:tcW w:w="4283" w:type="dxa"/>
            <w:noWrap w:val="0"/>
            <w:vAlign w:val="center"/>
          </w:tcPr>
          <w:p w14:paraId="091E33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  <w:tr w14:paraId="42FD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3" w:type="dxa"/>
            <w:noWrap w:val="0"/>
            <w:vAlign w:val="center"/>
          </w:tcPr>
          <w:p w14:paraId="228B1B1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单笔保单货物的保险金额加成比例</w:t>
            </w:r>
          </w:p>
          <w:p w14:paraId="6B1A8C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  <w:t>（如无可不填写）</w:t>
            </w:r>
          </w:p>
        </w:tc>
        <w:tc>
          <w:tcPr>
            <w:tcW w:w="4283" w:type="dxa"/>
            <w:noWrap w:val="0"/>
            <w:vAlign w:val="center"/>
          </w:tcPr>
          <w:p w14:paraId="5271195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1"/>
                <w:szCs w:val="24"/>
                <w:lang w:val="en-US" w:eastAsia="zh-CN" w:bidi="ar-SA"/>
              </w:rPr>
            </w:pPr>
          </w:p>
        </w:tc>
      </w:tr>
    </w:tbl>
    <w:p w14:paraId="7E6B970D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8C863"/>
    <w:p w14:paraId="151D0406"/>
    <w:p w14:paraId="0F5911FA">
      <w:r>
        <w:t>全权代表（签字）：________ 联系电话：________</w:t>
      </w:r>
    </w:p>
    <w:p w14:paraId="3AFB065B"/>
    <w:p w14:paraId="3F8B5B67"/>
    <w:p w14:paraId="00829DAD">
      <w:r>
        <w:t>报价单位（盖章）：________ 日期：____年__月__日</w:t>
      </w:r>
    </w:p>
    <w:p w14:paraId="57580ADE">
      <w:pPr>
        <w:pStyle w:val="13"/>
      </w:pPr>
    </w:p>
    <w:p w14:paraId="135B9021">
      <w:pPr>
        <w:pStyle w:val="8"/>
      </w:pPr>
    </w:p>
    <w:p w14:paraId="09387962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2"/>
      </w:pP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937E31"/>
    <w:rsid w:val="228D7161"/>
    <w:rsid w:val="247C629F"/>
    <w:rsid w:val="24960418"/>
    <w:rsid w:val="24E05525"/>
    <w:rsid w:val="2B095688"/>
    <w:rsid w:val="2B8C00D9"/>
    <w:rsid w:val="2D6D29C6"/>
    <w:rsid w:val="2D7D3E53"/>
    <w:rsid w:val="2E730AF8"/>
    <w:rsid w:val="2EEE0779"/>
    <w:rsid w:val="30DA11D4"/>
    <w:rsid w:val="37E312B6"/>
    <w:rsid w:val="3AAB143A"/>
    <w:rsid w:val="47CC3F0F"/>
    <w:rsid w:val="4AC251FD"/>
    <w:rsid w:val="4AE1260F"/>
    <w:rsid w:val="4BD96800"/>
    <w:rsid w:val="4BE0663F"/>
    <w:rsid w:val="513A2283"/>
    <w:rsid w:val="58113834"/>
    <w:rsid w:val="5A702373"/>
    <w:rsid w:val="5C881239"/>
    <w:rsid w:val="5EF26EAF"/>
    <w:rsid w:val="5FED582A"/>
    <w:rsid w:val="60681AA9"/>
    <w:rsid w:val="608A4F08"/>
    <w:rsid w:val="626F711E"/>
    <w:rsid w:val="62E84689"/>
    <w:rsid w:val="6326564D"/>
    <w:rsid w:val="63F87D96"/>
    <w:rsid w:val="64B90B25"/>
    <w:rsid w:val="650D466E"/>
    <w:rsid w:val="68B13297"/>
    <w:rsid w:val="694037F5"/>
    <w:rsid w:val="6AD3740D"/>
    <w:rsid w:val="6BD26725"/>
    <w:rsid w:val="6DD76B71"/>
    <w:rsid w:val="71296F3C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7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color w:val="auto"/>
      <w:kern w:val="2"/>
    </w:rPr>
  </w:style>
  <w:style w:type="paragraph" w:styleId="8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next w:val="8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4">
    <w:name w:val="font91"/>
    <w:basedOn w:val="1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01"/>
    <w:basedOn w:val="12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112"/>
    <w:basedOn w:val="12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8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2369</Words>
  <Characters>2662</Characters>
  <Lines>0</Lines>
  <Paragraphs>0</Paragraphs>
  <TotalTime>14</TotalTime>
  <ScaleCrop>false</ScaleCrop>
  <LinksUpToDate>false</LinksUpToDate>
  <CharactersWithSpaces>2694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张翊庭</cp:lastModifiedBy>
  <cp:lastPrinted>2026-01-13T08:37:00Z</cp:lastPrinted>
  <dcterms:modified xsi:type="dcterms:W3CDTF">2026-03-05T06:25:53Z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eyJoZGlkIjoiMTA2MGNjNWVhM2EzM2E3ODc2ZmRmNzA3MTRmMjdiOTkiLCJ1c2VySWQiOiIxODAwMzE4MTQ4In0=</vt:lpwstr>
  </property>
  <property fmtid="{D5CDD505-2E9C-101B-9397-08002B2CF9AE}" pid="4" name="ICV">
    <vt:lpwstr>AC08B15DEC824E5996F0D7D741009FFB_12</vt:lpwstr>
  </property>
</Properties>
</file>