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u w:val="none"/>
          <w:lang w:val="en-US" w:eastAsia="zh-CN" w:bidi="ar-SA"/>
        </w:rP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一、项目概况</w:t>
      </w:r>
    </w:p>
    <w:p w14:paraId="4F7B632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项目名称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独立式</w:t>
      </w:r>
      <w:r>
        <w:rPr>
          <w:rFonts w:hint="eastAsia" w:cs="Times New Roman"/>
          <w:sz w:val="24"/>
          <w:szCs w:val="24"/>
          <w:u w:val="none"/>
          <w:lang w:val="en-US" w:eastAsia="zh-CN"/>
        </w:rPr>
        <w:t>无线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感烟火灾探测报警器采购项目</w:t>
      </w:r>
    </w:p>
    <w:p w14:paraId="261CEC3C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采 购 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：江苏索普化工股份有限公司供应保障部</w:t>
      </w:r>
    </w:p>
    <w:p w14:paraId="24EBA3D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报价截止与评审时间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：2026年3月</w:t>
      </w:r>
      <w:r>
        <w:rPr>
          <w:rFonts w:hint="eastAsia" w:cs="Times New Roman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日9：30（北京时间）</w:t>
      </w:r>
    </w:p>
    <w:p w14:paraId="696D82A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评审地点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：江苏索普（集团）有限公司评审中心</w:t>
      </w:r>
    </w:p>
    <w:p w14:paraId="0C9A5861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交货时间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：合同生效后</w:t>
      </w:r>
      <w:r>
        <w:rPr>
          <w:rFonts w:hint="eastAsia" w:cs="Times New Roman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天内</w:t>
      </w:r>
    </w:p>
    <w:p w14:paraId="5CE043A4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交货地址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：江苏索普化工股份有限公司仓库（江苏省镇江市京口区求索路）</w:t>
      </w:r>
    </w:p>
    <w:p w14:paraId="57A490E9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公示查询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：www.sopo.com.cn</w:t>
      </w:r>
    </w:p>
    <w:p w14:paraId="76821092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二、采购内容及要求</w:t>
      </w:r>
    </w:p>
    <w:p w14:paraId="52B753BB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2040"/>
        <w:gridCol w:w="1748"/>
        <w:gridCol w:w="1346"/>
        <w:gridCol w:w="1202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物料编码</w:t>
            </w:r>
          </w:p>
        </w:tc>
        <w:tc>
          <w:tcPr>
            <w:tcW w:w="204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物料名称</w:t>
            </w:r>
          </w:p>
        </w:tc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346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02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8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05990000000439</w:t>
            </w:r>
          </w:p>
        </w:tc>
        <w:tc>
          <w:tcPr>
            <w:tcW w:w="204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独立式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无线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感烟火灾探测报警器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346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202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70</w:t>
            </w:r>
          </w:p>
        </w:tc>
      </w:tr>
    </w:tbl>
    <w:p w14:paraId="3C06393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（二）技术及资质要求</w:t>
      </w:r>
    </w:p>
    <w:p w14:paraId="29EE6979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.技术标准：独立式</w:t>
      </w:r>
      <w:r>
        <w:rPr>
          <w:rFonts w:hint="eastAsia" w:cs="Times New Roman"/>
          <w:sz w:val="24"/>
          <w:szCs w:val="24"/>
          <w:lang w:val="en-US" w:eastAsia="zh-CN"/>
        </w:rPr>
        <w:t>无线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感烟火灾探测报警器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需符合以下国家标准：</w:t>
      </w:r>
    </w:p>
    <w:p w14:paraId="43FA1641">
      <w:pPr>
        <w:numPr>
          <w:ilvl w:val="0"/>
          <w:numId w:val="0"/>
        </w:numPr>
        <w:spacing w:before="0" w:beforeAutospacing="1" w:after="0" w:afterAutospacing="1"/>
        <w:ind w:left="638" w:leftChars="304" w:firstLine="0" w:firstLineChar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符合GB 50116《火灾自动报警系统设计规范》、GB 20517-2025《独立式感烟火灾探测报警器》</w:t>
      </w:r>
      <w:r>
        <w:rPr>
          <w:rFonts w:hint="eastAsia" w:cs="Times New Roman"/>
          <w:sz w:val="24"/>
          <w:szCs w:val="24"/>
          <w:lang w:val="en-US" w:eastAsia="zh-CN"/>
        </w:rPr>
        <w:t>及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消防产品认证（CCCF）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</w:p>
    <w:p w14:paraId="06C846DD">
      <w:pPr>
        <w:numPr>
          <w:ilvl w:val="0"/>
          <w:numId w:val="0"/>
        </w:numPr>
        <w:spacing w:before="0" w:beforeAutospacing="1" w:after="0" w:afterAutospacing="1"/>
        <w:ind w:left="718" w:leftChars="342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eastAsia" w:cs="Times New Roman"/>
          <w:sz w:val="24"/>
          <w:szCs w:val="24"/>
          <w:lang w:val="en-US" w:eastAsia="zh-CN"/>
        </w:rPr>
        <w:t>.设备自带4G流量卡，流量卡使用期限≥3年。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使用</w:t>
      </w:r>
      <w:r>
        <w:rPr>
          <w:rFonts w:hint="eastAsia" w:cs="Times New Roman"/>
          <w:sz w:val="24"/>
          <w:szCs w:val="24"/>
          <w:lang w:val="en-US" w:eastAsia="zh-CN"/>
        </w:rPr>
        <w:t>4G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无线联网传输，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自动将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火警、故障、低电、在线状态上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传至用户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设备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报警后手机可app通知。</w:t>
      </w:r>
    </w:p>
    <w:p w14:paraId="1786ECD2">
      <w:pPr>
        <w:numPr>
          <w:ilvl w:val="0"/>
          <w:numId w:val="0"/>
        </w:numPr>
        <w:spacing w:before="0" w:beforeAutospacing="1" w:after="0" w:afterAutospacing="1"/>
        <w:ind w:firstLine="720" w:firstLineChars="3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>设备自带锂电池，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3V锂电池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供电独立安装，电池使用期限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3年（常规使用条件下）。</w:t>
      </w:r>
    </w:p>
    <w:p w14:paraId="2AFC61BB">
      <w:pPr>
        <w:numPr>
          <w:ilvl w:val="0"/>
          <w:numId w:val="0"/>
        </w:numPr>
        <w:spacing w:before="0" w:beforeAutospacing="1" w:after="0" w:afterAutospacing="1"/>
        <w:ind w:firstLine="720" w:firstLineChars="3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eastAsia" w:cs="Times New Roman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适用面积：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20平方米</w:t>
      </w:r>
    </w:p>
    <w:p w14:paraId="01FE17BB">
      <w:pPr>
        <w:numPr>
          <w:ilvl w:val="0"/>
          <w:numId w:val="0"/>
        </w:numPr>
        <w:spacing w:before="0" w:beforeAutospacing="1" w:after="0" w:afterAutospacing="1"/>
        <w:ind w:firstLine="720" w:firstLineChars="3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eastAsia" w:cs="Times New Roman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工作温度：-15°至55°</w:t>
      </w:r>
    </w:p>
    <w:p w14:paraId="22A4F8FC">
      <w:pPr>
        <w:numPr>
          <w:ilvl w:val="0"/>
          <w:numId w:val="0"/>
        </w:numPr>
        <w:spacing w:before="0" w:beforeAutospacing="1" w:after="0" w:afterAutospacing="1"/>
        <w:ind w:firstLine="720" w:firstLineChars="3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6.高分贝报警音，报警音≥85dB</w:t>
      </w:r>
    </w:p>
    <w:p w14:paraId="783ADADA">
      <w:pPr>
        <w:numPr>
          <w:ilvl w:val="0"/>
          <w:numId w:val="0"/>
        </w:numPr>
        <w:spacing w:before="0" w:beforeAutospacing="1" w:after="0" w:afterAutospacing="1"/>
        <w:ind w:firstLine="720" w:firstLineChars="3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7采用吸顶式粘贴安装</w:t>
      </w:r>
    </w:p>
    <w:p w14:paraId="3C1CF02F">
      <w:pPr>
        <w:numPr>
          <w:ilvl w:val="0"/>
          <w:numId w:val="0"/>
        </w:numPr>
        <w:spacing w:before="0" w:beforeAutospacing="1" w:after="0" w:afterAutospacing="1"/>
        <w:ind w:firstLine="720" w:firstLineChars="3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8.报价要求：需完整填写品牌及型号</w:t>
      </w:r>
    </w:p>
    <w:p w14:paraId="727FAE77">
      <w:pPr>
        <w:numPr>
          <w:ilvl w:val="0"/>
          <w:numId w:val="0"/>
        </w:numPr>
        <w:spacing w:before="0" w:beforeAutospacing="1" w:after="0" w:afterAutospacing="1"/>
        <w:ind w:left="718" w:leftChars="342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9.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.资质文件：贸易商（经销商）须提供授权代理资质及真实有效的验证方式，并承担法律责任。</w:t>
      </w:r>
    </w:p>
    <w:p w14:paraId="7E91D10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三、报价要求</w:t>
      </w:r>
    </w:p>
    <w:p w14:paraId="74662129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（一）报价方式</w:t>
      </w:r>
    </w:p>
    <w:p w14:paraId="783DFFDB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含税送到价（含增值税）。税率调整时，按公式“合同含税价格/(1+合同约定税率)×(1+新税率)”调整</w:t>
      </w:r>
      <w:r>
        <w:rPr>
          <w:rFonts w:hint="eastAsia" w:cs="Times New Roman"/>
          <w:sz w:val="24"/>
          <w:szCs w:val="24"/>
          <w:lang w:val="en-US" w:eastAsia="zh-CN"/>
        </w:rPr>
        <w:t>。</w:t>
      </w:r>
    </w:p>
    <w:p w14:paraId="6E64C763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（二）付款方式</w:t>
      </w:r>
    </w:p>
    <w:p w14:paraId="0006B4E9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货到、增值税专用发票入账后60天付款。</w:t>
      </w:r>
    </w:p>
    <w:p w14:paraId="02E75EC1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含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税报价≥10万元以银行承兑支付，&lt;10万元以现汇支付。</w:t>
      </w:r>
    </w:p>
    <w:p w14:paraId="770584C7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成交总价&lt;1万元时不留质保金，但需按合同提供质保服务。</w:t>
      </w:r>
    </w:p>
    <w:p w14:paraId="747C0F30">
      <w:pPr>
        <w:numPr>
          <w:ilvl w:val="0"/>
          <w:numId w:val="0"/>
        </w:numPr>
        <w:spacing w:before="0" w:beforeAutospacing="1" w:after="0" w:afterAutospacing="1"/>
        <w:ind w:left="239" w:leftChars="114" w:firstLine="240" w:firstLine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（三）报价提交方式</w:t>
      </w:r>
    </w:p>
    <w:p w14:paraId="71D4B657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线上报价：通过大企汇工作台（www.daqihui.com）按格式填写，上传加盖报价章的报价单及资质材料。</w:t>
      </w:r>
    </w:p>
    <w:p w14:paraId="12F2DE97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线下报价：密封送达或邮寄送达（封条需加盖公章、法人章并注明密封日期；封面注明项目名称、供应商信息、联系方式），邮寄送达需电联报价联系人告知快递单号，逾期无效。</w:t>
      </w:r>
    </w:p>
    <w:p w14:paraId="7C743C17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（四）送达地址及联系方式</w:t>
      </w:r>
    </w:p>
    <w:p w14:paraId="6AC27BF7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收件单位：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江苏索普化工股份有限公司供应保障部</w:t>
      </w:r>
    </w:p>
    <w:p w14:paraId="09A9996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地    址：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江苏省镇江市京口区求索路101号（邮编：212006）</w:t>
      </w:r>
    </w:p>
    <w:p w14:paraId="471846B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技术咨询联系人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</w:t>
      </w:r>
      <w:r>
        <w:rPr>
          <w:rFonts w:hint="eastAsia" w:cs="Times New Roman"/>
          <w:sz w:val="24"/>
          <w:szCs w:val="24"/>
          <w:lang w:val="en-US" w:eastAsia="zh-CN"/>
        </w:rPr>
        <w:t>赵雪峰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，电话：13906102082</w:t>
      </w:r>
    </w:p>
    <w:p w14:paraId="46E1F8B6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（五）疑问咨询</w:t>
      </w:r>
    </w:p>
    <w:p w14:paraId="20BA2C34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报价联系人：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沈杰13505281175（详情咨询）</w:t>
      </w:r>
    </w:p>
    <w:p w14:paraId="7A111C8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部门负责人：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解云13913442555</w:t>
      </w:r>
    </w:p>
    <w:p w14:paraId="76C1D892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其他要求</w:t>
      </w:r>
    </w:p>
    <w:p w14:paraId="4C6BB9F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供应商资格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：不接受失信被执行人、重大违法案件当事人。</w:t>
      </w:r>
    </w:p>
    <w:p w14:paraId="0F56BF4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售后服务：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电话响应≤8小时，明确解决方案。</w:t>
      </w:r>
    </w:p>
    <w:p w14:paraId="0059EF89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知识产权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：供应商承担所有知识产权纠纷责任。</w:t>
      </w:r>
    </w:p>
    <w:p w14:paraId="14247EF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五、评审流程</w:t>
      </w:r>
    </w:p>
    <w:p w14:paraId="31F1823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评    审：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采购人组织评审小组，评审供应商报价，供应商需保持通讯畅通。</w:t>
      </w:r>
    </w:p>
    <w:p w14:paraId="0F994B82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评定标准：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满足技术及供货期要求的供应商中，总价最低者为成交候选人。</w:t>
      </w:r>
    </w:p>
    <w:p w14:paraId="3F9E105C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询价废止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：存在串通报价等违规行为的，作废并列入供应商负面清单。</w:t>
      </w:r>
    </w:p>
    <w:p w14:paraId="7C9B8AF9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无效报价：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资质不全、报价空项、不符合技术要求、价格明显偏离市场的，作无效处理。</w:t>
      </w:r>
    </w:p>
    <w:p w14:paraId="797A2A8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六、违约责任</w:t>
      </w:r>
    </w:p>
    <w:p w14:paraId="7CF2FB56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逾期交货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质量不合格：</w:t>
      </w:r>
    </w:p>
    <w:p w14:paraId="6C6D2CED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换货：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费用由供应商承担，30日内重新供货，逾期按逾期条款处理；两次不合格则解除合同，返还货款并赔偿20%违约金。</w:t>
      </w:r>
    </w:p>
    <w:p w14:paraId="35B2520F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解除合同：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退货费用由供应商承担，返还货款并赔偿20%违约金（质押货物期间仓储费由供应商承担）。</w:t>
      </w:r>
    </w:p>
    <w:p w14:paraId="52632EB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损失赔偿：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因质量或逾期造成的直接/间接损失，违约金不超过合同总价20%。</w:t>
      </w:r>
    </w:p>
    <w:p w14:paraId="1A94C3D1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七、其他事项</w:t>
      </w:r>
    </w:p>
    <w:p w14:paraId="3E4BA113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成交人须按询价书签订合同，违约将面临中止合作风险。</w:t>
      </w:r>
    </w:p>
    <w:p w14:paraId="228D9EB6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产品需经采购人检验合格，长期合约三次不合格者终止合同。</w:t>
      </w:r>
    </w:p>
    <w:p w14:paraId="2E46BB60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争议协商解决，仲裁按《产品质量仲裁检验和产品质量鉴定管理办法》执行。</w:t>
      </w:r>
    </w:p>
    <w:p w14:paraId="1E0C3DA3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违规供应商将列入负面清单，解释权归江苏索普化工股份有限公司供应保障部。</w:t>
      </w:r>
    </w:p>
    <w:p w14:paraId="1D48D955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61B8DBE6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37D75DC6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4D3E071A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7F5142DD">
      <w:pPr>
        <w:numPr>
          <w:ilvl w:val="0"/>
          <w:numId w:val="0"/>
        </w:numPr>
        <w:spacing w:before="0" w:beforeAutospacing="1" w:after="0" w:afterAutospacing="1"/>
        <w:ind w:firstLine="4080" w:firstLineChars="17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江苏索普化工股份有限公司供应保障部</w:t>
      </w:r>
    </w:p>
    <w:p w14:paraId="26E9FD79">
      <w:pPr>
        <w:numPr>
          <w:ilvl w:val="0"/>
          <w:numId w:val="0"/>
        </w:numPr>
        <w:spacing w:before="0" w:beforeAutospacing="1" w:after="0" w:afterAutospacing="1"/>
        <w:ind w:firstLine="5760" w:firstLineChars="24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日期：____年__月__日</w:t>
      </w:r>
    </w:p>
    <w:p w14:paraId="3A4F3A57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br w:type="page"/>
      </w:r>
    </w:p>
    <w:p w14:paraId="2E629C24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附件1</w:t>
      </w:r>
    </w:p>
    <w:p w14:paraId="756083B5">
      <w:pPr>
        <w:numPr>
          <w:ilvl w:val="0"/>
          <w:numId w:val="0"/>
        </w:numPr>
        <w:spacing w:before="0" w:beforeAutospacing="1" w:after="0" w:afterAutospacing="1"/>
        <w:ind w:firstLine="3614" w:firstLineChars="15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报价函</w:t>
      </w:r>
    </w:p>
    <w:p w14:paraId="58D07B85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江苏索普化工股份有限公司：</w:t>
      </w:r>
    </w:p>
    <w:p w14:paraId="03DF583E">
      <w:pPr>
        <w:numPr>
          <w:ilvl w:val="0"/>
          <w:numId w:val="0"/>
        </w:numPr>
        <w:spacing w:before="0" w:beforeAutospacing="1" w:after="0" w:afterAutospacing="1"/>
        <w:ind w:left="719" w:leftChars="228" w:hanging="240" w:hanging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（报价单位全称）授权（全权代表姓名、职务）为全权代表，参加贵方公开询比价活动，报价如下：</w:t>
      </w:r>
    </w:p>
    <w:p w14:paraId="656D81EC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项目总价（含税）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：（大写）____元人民币；税率%。</w:t>
      </w:r>
    </w:p>
    <w:p w14:paraId="167DA178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交货时间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：________________________。</w:t>
      </w:r>
    </w:p>
    <w:p w14:paraId="7E6B970D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愿意提供与报价相关的所有数据、资料，理解贵方无义务接受最低价或任何报价。</w:t>
      </w:r>
    </w:p>
    <w:p w14:paraId="6B11732D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不接受项：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________________________。</w:t>
      </w:r>
    </w:p>
    <w:p w14:paraId="1D8C735C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承诺：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遵守询价书规定，及时签订合同并履行责任；不串通报价，信息真实有效；接受贵方核查与审计。如违反，承担法律责任及相关处理。</w:t>
      </w:r>
    </w:p>
    <w:p w14:paraId="0F5911FA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全权代表（签字）：________ 联系电话：________</w:t>
      </w:r>
    </w:p>
    <w:p w14:paraId="00829DAD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报价单位（盖章）：________ 日期：____年__月__日</w:t>
      </w:r>
    </w:p>
    <w:p w14:paraId="7CC6AC9C">
      <w:pPr>
        <w:numPr>
          <w:ilvl w:val="0"/>
          <w:numId w:val="0"/>
        </w:numPr>
        <w:spacing w:before="0" w:beforeAutospacing="1" w:after="0" w:afterAutospacing="1"/>
        <w:rPr>
          <w:rFonts w:hint="eastAsia"/>
          <w:lang w:val="en-US" w:eastAsia="zh-CN"/>
        </w:rPr>
      </w:pPr>
    </w:p>
    <w:p w14:paraId="38729FC9">
      <w:pPr>
        <w:numPr>
          <w:ilvl w:val="0"/>
          <w:numId w:val="0"/>
        </w:numPr>
        <w:spacing w:before="0" w:beforeAutospacing="1" w:after="0" w:afterAutospacing="1"/>
        <w:rPr>
          <w:rFonts w:hint="eastAsia"/>
          <w:lang w:val="en-US" w:eastAsia="zh-CN"/>
        </w:rPr>
      </w:pPr>
    </w:p>
    <w:p w14:paraId="2CDACC30">
      <w:pPr>
        <w:numPr>
          <w:ilvl w:val="0"/>
          <w:numId w:val="0"/>
        </w:numPr>
        <w:spacing w:before="0" w:beforeAutospacing="1" w:after="0" w:afterAutospacing="1"/>
        <w:rPr>
          <w:rFonts w:hint="eastAsia"/>
          <w:lang w:val="en-US" w:eastAsia="zh-CN"/>
        </w:rPr>
      </w:pPr>
    </w:p>
    <w:p w14:paraId="4FDAA38F">
      <w:pPr>
        <w:numPr>
          <w:ilvl w:val="0"/>
          <w:numId w:val="0"/>
        </w:numPr>
        <w:spacing w:before="0" w:beforeAutospacing="1" w:after="0" w:afterAutospacing="1"/>
        <w:rPr>
          <w:rFonts w:hint="eastAsia"/>
          <w:lang w:val="en-US" w:eastAsia="zh-CN"/>
        </w:rPr>
      </w:pPr>
    </w:p>
    <w:p w14:paraId="563D9722">
      <w:pPr>
        <w:numPr>
          <w:ilvl w:val="0"/>
          <w:numId w:val="0"/>
        </w:numPr>
        <w:spacing w:before="0" w:beforeAutospacing="1" w:after="0" w:afterAutospacing="1"/>
        <w:rPr>
          <w:rFonts w:hint="eastAsia"/>
          <w:lang w:val="en-US" w:eastAsia="zh-CN"/>
        </w:rPr>
      </w:pPr>
    </w:p>
    <w:p w14:paraId="2F964C47">
      <w:pPr>
        <w:numPr>
          <w:ilvl w:val="0"/>
          <w:numId w:val="0"/>
        </w:numPr>
        <w:spacing w:before="0" w:beforeAutospacing="1" w:after="0" w:afterAutospacing="1"/>
        <w:rPr>
          <w:rFonts w:hint="eastAsia"/>
          <w:lang w:val="en-US" w:eastAsia="zh-CN"/>
        </w:rPr>
      </w:pPr>
    </w:p>
    <w:p w14:paraId="58024FB5">
      <w:pPr>
        <w:numPr>
          <w:ilvl w:val="0"/>
          <w:numId w:val="0"/>
        </w:numPr>
        <w:spacing w:before="0" w:beforeAutospacing="1" w:after="0" w:afterAutospacing="1"/>
        <w:rPr>
          <w:rFonts w:hint="eastAsia"/>
          <w:lang w:val="en-US" w:eastAsia="zh-CN"/>
        </w:rPr>
      </w:pPr>
    </w:p>
    <w:p w14:paraId="29C5D02E">
      <w:pPr>
        <w:numPr>
          <w:ilvl w:val="0"/>
          <w:numId w:val="0"/>
        </w:numPr>
        <w:spacing w:before="0" w:beforeAutospacing="1" w:after="0" w:afterAutospacing="1"/>
        <w:rPr>
          <w:rFonts w:hint="eastAsia"/>
          <w:lang w:val="en-US" w:eastAsia="zh-CN"/>
        </w:rPr>
      </w:pPr>
    </w:p>
    <w:p w14:paraId="6B9F5028">
      <w:pPr>
        <w:numPr>
          <w:ilvl w:val="0"/>
          <w:numId w:val="0"/>
        </w:numPr>
        <w:spacing w:before="0" w:beforeAutospacing="1" w:after="0" w:afterAutospacing="1"/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5609"/>
    <w:rsid w:val="03661A20"/>
    <w:rsid w:val="07126147"/>
    <w:rsid w:val="07E732BA"/>
    <w:rsid w:val="080E239D"/>
    <w:rsid w:val="08502CF7"/>
    <w:rsid w:val="0AFB3396"/>
    <w:rsid w:val="0B1408EB"/>
    <w:rsid w:val="1228283A"/>
    <w:rsid w:val="12922C84"/>
    <w:rsid w:val="134678C7"/>
    <w:rsid w:val="147931F1"/>
    <w:rsid w:val="149A59CD"/>
    <w:rsid w:val="14D05D11"/>
    <w:rsid w:val="15386004"/>
    <w:rsid w:val="15F1304B"/>
    <w:rsid w:val="17090024"/>
    <w:rsid w:val="17920BDE"/>
    <w:rsid w:val="1C0D408C"/>
    <w:rsid w:val="1C494291"/>
    <w:rsid w:val="1CD31A7D"/>
    <w:rsid w:val="1D7C655F"/>
    <w:rsid w:val="20D864B4"/>
    <w:rsid w:val="228D7161"/>
    <w:rsid w:val="23CB60E3"/>
    <w:rsid w:val="247C629F"/>
    <w:rsid w:val="24960418"/>
    <w:rsid w:val="24E05525"/>
    <w:rsid w:val="262319BC"/>
    <w:rsid w:val="268A58A2"/>
    <w:rsid w:val="29226B7C"/>
    <w:rsid w:val="294E705B"/>
    <w:rsid w:val="2AEB17BD"/>
    <w:rsid w:val="2B8C00D9"/>
    <w:rsid w:val="2BEB6DE3"/>
    <w:rsid w:val="2D6D29C6"/>
    <w:rsid w:val="2E5D36CB"/>
    <w:rsid w:val="2E730AF8"/>
    <w:rsid w:val="2EEE0779"/>
    <w:rsid w:val="309F1F4A"/>
    <w:rsid w:val="30DA11D4"/>
    <w:rsid w:val="31915E9F"/>
    <w:rsid w:val="34F82448"/>
    <w:rsid w:val="36406E54"/>
    <w:rsid w:val="371F2036"/>
    <w:rsid w:val="3D067A16"/>
    <w:rsid w:val="411D397A"/>
    <w:rsid w:val="416141ED"/>
    <w:rsid w:val="46031658"/>
    <w:rsid w:val="461E157D"/>
    <w:rsid w:val="48084421"/>
    <w:rsid w:val="49B20AE8"/>
    <w:rsid w:val="49C011EF"/>
    <w:rsid w:val="4A435BE4"/>
    <w:rsid w:val="4AC251FD"/>
    <w:rsid w:val="4AE1260F"/>
    <w:rsid w:val="4BD96800"/>
    <w:rsid w:val="4EF70F3C"/>
    <w:rsid w:val="4F1401CD"/>
    <w:rsid w:val="513A2283"/>
    <w:rsid w:val="542573AF"/>
    <w:rsid w:val="57086F99"/>
    <w:rsid w:val="57CC135F"/>
    <w:rsid w:val="58112E7E"/>
    <w:rsid w:val="58113834"/>
    <w:rsid w:val="58C85C32"/>
    <w:rsid w:val="599850F8"/>
    <w:rsid w:val="599D1D27"/>
    <w:rsid w:val="5A702373"/>
    <w:rsid w:val="5AA72EF8"/>
    <w:rsid w:val="5C3B31D9"/>
    <w:rsid w:val="5C581C91"/>
    <w:rsid w:val="5FED582A"/>
    <w:rsid w:val="60681AA9"/>
    <w:rsid w:val="626F711E"/>
    <w:rsid w:val="6326564D"/>
    <w:rsid w:val="63672613"/>
    <w:rsid w:val="63F87D96"/>
    <w:rsid w:val="64B90B25"/>
    <w:rsid w:val="66FD07AF"/>
    <w:rsid w:val="677B0314"/>
    <w:rsid w:val="694037F5"/>
    <w:rsid w:val="6ADC556D"/>
    <w:rsid w:val="6B4F21E3"/>
    <w:rsid w:val="6DD76B71"/>
    <w:rsid w:val="6FF330B2"/>
    <w:rsid w:val="73CA68AB"/>
    <w:rsid w:val="73D91CA5"/>
    <w:rsid w:val="76D34102"/>
    <w:rsid w:val="7726029C"/>
    <w:rsid w:val="77B43AFA"/>
    <w:rsid w:val="799D05BD"/>
    <w:rsid w:val="7A995229"/>
    <w:rsid w:val="7B106F4E"/>
    <w:rsid w:val="7BEB1AB4"/>
    <w:rsid w:val="7E7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1869</Words>
  <Characters>2140</Characters>
  <Lines>0</Lines>
  <Paragraphs>0</Paragraphs>
  <TotalTime>7</TotalTime>
  <ScaleCrop>false</ScaleCrop>
  <LinksUpToDate>false</LinksUpToDate>
  <CharactersWithSpaces>2157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2026-02-27T02:41:58Z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eyJoZGlkIjoiZTRlZDAzYTU5MjliZmFlZWZjZDE3NDg2NGY2MWEzMWEiLCJ1c2VySWQiOiIzNTI0NDc5MzYifQ==</vt:lpwstr>
  </property>
  <property fmtid="{D5CDD505-2E9C-101B-9397-08002B2CF9AE}" pid="4" name="ICV">
    <vt:lpwstr>AC08B15DEC824E5996F0D7D741009FFB_12</vt:lpwstr>
  </property>
</Properties>
</file>