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bookmarkStart w:id="1" w:name="_GoBack"/>
      <w:r>
        <w:rPr>
          <w:rFonts w:hint="eastAsia"/>
        </w:rPr>
        <w:t>硬密封球阀</w:t>
      </w:r>
      <w:bookmarkEnd w:id="1"/>
      <w:r>
        <w:rPr>
          <w:rFonts w:hint="eastAsia" w:cs="Times New Roman"/>
          <w:lang w:val="en-US" w:eastAsia="zh-CN"/>
        </w:rPr>
        <w:t>17</w:t>
      </w:r>
      <w:r>
        <w:rPr>
          <w:rFonts w:hint="eastAsia" w:ascii="Times New Roman" w:hAnsi="Times New Roman" w:cs="Times New Roman"/>
          <w:lang w:val="en-US" w:eastAsia="zh-CN"/>
        </w:rPr>
        <w:t>只</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：2026年3月6日14：00（北京时间）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t>ww</w:t>
      </w:r>
      <w:r>
        <w:t>w.sopo.com.cn</w:t>
      </w:r>
    </w:p>
    <w:p w14:paraId="76821092">
      <w:pPr>
        <w:pStyle w:val="3"/>
      </w:pPr>
      <w:r>
        <w:t>二、采购内容及要求</w:t>
      </w:r>
    </w:p>
    <w:p w14:paraId="52B753BB">
      <w:pPr>
        <w:pStyle w:val="4"/>
      </w:pPr>
      <w:r>
        <w:t>（一）采购清单</w:t>
      </w:r>
    </w:p>
    <w:tbl>
      <w:tblPr>
        <w:tblStyle w:val="6"/>
        <w:tblW w:w="8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48"/>
        <w:gridCol w:w="2265"/>
        <w:gridCol w:w="2922"/>
        <w:gridCol w:w="885"/>
        <w:gridCol w:w="813"/>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748"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2265"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922"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885"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813"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58E4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8633" w:type="dxa"/>
            <w:gridSpan w:val="5"/>
            <w:tcMar>
              <w:left w:w="108" w:type="dxa"/>
              <w:right w:w="108" w:type="dxa"/>
            </w:tcMar>
            <w:vAlign w:val="center"/>
          </w:tcPr>
          <w:p w14:paraId="685E0F51">
            <w:pPr>
              <w:keepNext w:val="0"/>
              <w:keepLines w:val="0"/>
              <w:widowControl/>
              <w:suppressLineNumbers w:val="0"/>
              <w:jc w:val="center"/>
              <w:textAlignment w:val="center"/>
              <w:rPr>
                <w:rFonts w:hint="default" w:eastAsia="宋体"/>
                <w:b/>
                <w:lang w:val="en-US" w:eastAsia="zh-CN"/>
              </w:rPr>
            </w:pPr>
            <w:r>
              <w:rPr>
                <w:rFonts w:hint="eastAsia"/>
                <w:b w:val="0"/>
                <w:bCs/>
                <w:lang w:val="en-US" w:eastAsia="zh-CN"/>
              </w:rPr>
              <w:t>详见球阀明细（附件2）</w:t>
            </w:r>
          </w:p>
        </w:tc>
      </w:tr>
    </w:tbl>
    <w:p w14:paraId="69B6F7B7">
      <w:pPr>
        <w:pStyle w:val="4"/>
        <w:rPr>
          <w:rFonts w:hint="eastAsia" w:ascii="仿宋_GB2312" w:hAnsi="仿宋_GB2312" w:eastAsia="仿宋_GB2312" w:cs="仿宋_GB2312"/>
          <w:bCs/>
          <w:color w:val="auto"/>
          <w:sz w:val="30"/>
          <w:szCs w:val="30"/>
          <w:lang w:val="en-US" w:eastAsia="zh-CN"/>
        </w:rPr>
      </w:pPr>
      <w:r>
        <w:t>（二）技术及资质要求</w:t>
      </w:r>
    </w:p>
    <w:p w14:paraId="58494DC0">
      <w:pPr>
        <w:numPr>
          <w:ilvl w:val="0"/>
          <w:numId w:val="2"/>
        </w:numPr>
        <w:spacing w:before="0" w:beforeAutospacing="1" w:after="0" w:afterAutospacing="1"/>
        <w:ind w:left="720" w:hanging="360"/>
      </w:pPr>
      <w:r>
        <w:rPr>
          <w:rFonts w:hint="eastAsia" w:ascii="Times New Roman" w:hAnsi="Times New Roman" w:cs="Times New Roman"/>
          <w:b/>
          <w:bCs/>
        </w:rPr>
        <w:t>技术标准：</w:t>
      </w:r>
    </w:p>
    <w:tbl>
      <w:tblPr>
        <w:tblStyle w:val="6"/>
        <w:tblpPr w:leftFromText="180" w:rightFromText="180" w:vertAnchor="text" w:horzAnchor="margin" w:tblpXSpec="center" w:tblpY="3"/>
        <w:tblOverlap w:val="never"/>
        <w:tblW w:w="0" w:type="auto"/>
        <w:jc w:val="center"/>
        <w:tblLayout w:type="fixed"/>
        <w:tblCellMar>
          <w:top w:w="0" w:type="dxa"/>
          <w:left w:w="108" w:type="dxa"/>
          <w:bottom w:w="0" w:type="dxa"/>
          <w:right w:w="108" w:type="dxa"/>
        </w:tblCellMar>
      </w:tblPr>
      <w:tblGrid>
        <w:gridCol w:w="1500"/>
        <w:gridCol w:w="6793"/>
      </w:tblGrid>
      <w:tr w14:paraId="544234CB">
        <w:tblPrEx>
          <w:tblCellMar>
            <w:top w:w="0" w:type="dxa"/>
            <w:left w:w="108" w:type="dxa"/>
            <w:bottom w:w="0" w:type="dxa"/>
            <w:right w:w="108" w:type="dxa"/>
          </w:tblCellMar>
        </w:tblPrEx>
        <w:trPr>
          <w:trHeight w:val="503" w:hRule="atLeast"/>
          <w:jc w:val="center"/>
        </w:trPr>
        <w:tc>
          <w:tcPr>
            <w:tcW w:w="8293" w:type="dxa"/>
            <w:gridSpan w:val="2"/>
            <w:tcBorders>
              <w:top w:val="single" w:color="auto" w:sz="4" w:space="0"/>
              <w:left w:val="single" w:color="auto" w:sz="4" w:space="0"/>
              <w:bottom w:val="single" w:color="auto" w:sz="4" w:space="0"/>
              <w:right w:val="single" w:color="auto" w:sz="4" w:space="0"/>
            </w:tcBorders>
            <w:noWrap w:val="0"/>
            <w:vAlign w:val="center"/>
          </w:tcPr>
          <w:p w14:paraId="7BACEA4F">
            <w:pPr>
              <w:jc w:val="center"/>
              <w:rPr>
                <w:rFonts w:hint="eastAsia" w:ascii="仿宋_GB2312" w:hAnsi="宋体" w:eastAsia="仿宋_GB2312" w:cs="‹ÎSå"/>
                <w:kern w:val="1"/>
                <w:sz w:val="24"/>
                <w:szCs w:val="28"/>
              </w:rPr>
            </w:pPr>
            <w:r>
              <w:rPr>
                <w:rFonts w:hint="eastAsia" w:ascii="仿宋_GB2312" w:hAnsi="宋体" w:eastAsia="仿宋_GB2312" w:cs="‹ÎSå"/>
                <w:kern w:val="1"/>
                <w:sz w:val="24"/>
                <w:szCs w:val="28"/>
              </w:rPr>
              <w:t>硬密封球阀参数要求</w:t>
            </w:r>
          </w:p>
        </w:tc>
      </w:tr>
      <w:tr w14:paraId="0626A4A4">
        <w:tblPrEx>
          <w:tblCellMar>
            <w:top w:w="0" w:type="dxa"/>
            <w:left w:w="108" w:type="dxa"/>
            <w:bottom w:w="0" w:type="dxa"/>
            <w:right w:w="108" w:type="dxa"/>
          </w:tblCellMar>
        </w:tblPrEx>
        <w:trPr>
          <w:trHeight w:val="503" w:hRule="atLeast"/>
          <w:jc w:val="center"/>
        </w:trPr>
        <w:tc>
          <w:tcPr>
            <w:tcW w:w="1500" w:type="dxa"/>
            <w:tcBorders>
              <w:top w:val="nil"/>
              <w:left w:val="single" w:color="auto" w:sz="4" w:space="0"/>
              <w:bottom w:val="single" w:color="auto" w:sz="4" w:space="0"/>
              <w:right w:val="single" w:color="auto" w:sz="4" w:space="0"/>
            </w:tcBorders>
            <w:noWrap w:val="0"/>
            <w:vAlign w:val="center"/>
          </w:tcPr>
          <w:p w14:paraId="7F50B089">
            <w:pPr>
              <w:jc w:val="center"/>
              <w:rPr>
                <w:rFonts w:hint="eastAsia" w:ascii="仿宋_GB2312" w:hAnsi="宋体" w:eastAsia="仿宋_GB2312" w:cs="‹ÎSå"/>
                <w:kern w:val="1"/>
                <w:sz w:val="24"/>
                <w:szCs w:val="28"/>
              </w:rPr>
            </w:pPr>
            <w:r>
              <w:rPr>
                <w:rFonts w:hint="eastAsia" w:ascii="仿宋_GB2312" w:hAnsi="宋体" w:eastAsia="仿宋_GB2312" w:cs="‹ÎSå"/>
                <w:kern w:val="1"/>
                <w:sz w:val="24"/>
                <w:szCs w:val="28"/>
              </w:rPr>
              <w:t>球 阀</w:t>
            </w:r>
          </w:p>
        </w:tc>
        <w:tc>
          <w:tcPr>
            <w:tcW w:w="6793" w:type="dxa"/>
            <w:tcBorders>
              <w:top w:val="nil"/>
              <w:left w:val="nil"/>
              <w:bottom w:val="single" w:color="auto" w:sz="4" w:space="0"/>
              <w:right w:val="single" w:color="auto" w:sz="4" w:space="0"/>
            </w:tcBorders>
            <w:noWrap w:val="0"/>
            <w:vAlign w:val="center"/>
          </w:tcPr>
          <w:p w14:paraId="01C8110D">
            <w:pPr>
              <w:jc w:val="center"/>
              <w:rPr>
                <w:rFonts w:hint="eastAsia" w:ascii="仿宋_GB2312" w:hAnsi="宋体" w:eastAsia="仿宋_GB2312" w:cs="‹ÎSå"/>
                <w:kern w:val="1"/>
                <w:sz w:val="24"/>
                <w:szCs w:val="28"/>
              </w:rPr>
            </w:pPr>
            <w:r>
              <w:rPr>
                <w:rFonts w:hint="eastAsia" w:ascii="仿宋_GB2312" w:hAnsi="宋体" w:eastAsia="仿宋_GB2312" w:cs="‹ÎSå"/>
                <w:kern w:val="1"/>
                <w:sz w:val="24"/>
                <w:szCs w:val="28"/>
              </w:rPr>
              <w:t>密封面等级为Ⅵ级</w:t>
            </w:r>
          </w:p>
        </w:tc>
      </w:tr>
      <w:tr w14:paraId="1D6EC490">
        <w:tblPrEx>
          <w:tblCellMar>
            <w:top w:w="0" w:type="dxa"/>
            <w:left w:w="108" w:type="dxa"/>
            <w:bottom w:w="0" w:type="dxa"/>
            <w:right w:w="108" w:type="dxa"/>
          </w:tblCellMar>
        </w:tblPrEx>
        <w:trPr>
          <w:trHeight w:val="503" w:hRule="atLeast"/>
          <w:jc w:val="center"/>
        </w:trPr>
        <w:tc>
          <w:tcPr>
            <w:tcW w:w="1500" w:type="dxa"/>
            <w:tcBorders>
              <w:top w:val="nil"/>
              <w:left w:val="single" w:color="auto" w:sz="4" w:space="0"/>
              <w:bottom w:val="single" w:color="auto" w:sz="4" w:space="0"/>
              <w:right w:val="single" w:color="auto" w:sz="4" w:space="0"/>
            </w:tcBorders>
            <w:noWrap w:val="0"/>
            <w:vAlign w:val="center"/>
          </w:tcPr>
          <w:p w14:paraId="7D0846B2">
            <w:pPr>
              <w:jc w:val="center"/>
              <w:rPr>
                <w:rFonts w:ascii="仿宋_GB2312" w:hAnsi="宋体" w:eastAsia="仿宋_GB2312" w:cs="‹ÎSå"/>
                <w:kern w:val="1"/>
                <w:sz w:val="24"/>
                <w:szCs w:val="28"/>
              </w:rPr>
            </w:pPr>
            <w:r>
              <w:rPr>
                <w:rFonts w:hint="eastAsia" w:ascii="仿宋_GB2312" w:hAnsi="宋体" w:eastAsia="仿宋_GB2312" w:cs="‹ÎSå"/>
                <w:kern w:val="1"/>
                <w:sz w:val="24"/>
                <w:szCs w:val="28"/>
              </w:rPr>
              <w:t>介质</w:t>
            </w:r>
          </w:p>
        </w:tc>
        <w:tc>
          <w:tcPr>
            <w:tcW w:w="6793" w:type="dxa"/>
            <w:tcBorders>
              <w:top w:val="nil"/>
              <w:left w:val="nil"/>
              <w:bottom w:val="single" w:color="auto" w:sz="4" w:space="0"/>
              <w:right w:val="single" w:color="auto" w:sz="4" w:space="0"/>
            </w:tcBorders>
            <w:noWrap w:val="0"/>
            <w:vAlign w:val="center"/>
          </w:tcPr>
          <w:p w14:paraId="16E852D2">
            <w:pPr>
              <w:jc w:val="center"/>
              <w:rPr>
                <w:rFonts w:hint="eastAsia" w:ascii="仿宋_GB2312" w:hAnsi="宋体" w:eastAsia="仿宋_GB2312" w:cs="‹ÎSå"/>
                <w:kern w:val="1"/>
                <w:sz w:val="24"/>
                <w:szCs w:val="28"/>
              </w:rPr>
            </w:pPr>
            <w:r>
              <w:rPr>
                <w:rFonts w:hint="eastAsia" w:ascii="仿宋_GB2312" w:hAnsi="宋体" w:eastAsia="仿宋_GB2312" w:cs="‹ÎSå"/>
                <w:kern w:val="1"/>
                <w:sz w:val="24"/>
                <w:szCs w:val="28"/>
              </w:rPr>
              <w:t>含固量高的黑水、煤浆</w:t>
            </w:r>
          </w:p>
        </w:tc>
      </w:tr>
      <w:tr w14:paraId="68AFAD02">
        <w:tblPrEx>
          <w:tblCellMar>
            <w:top w:w="0" w:type="dxa"/>
            <w:left w:w="108" w:type="dxa"/>
            <w:bottom w:w="0" w:type="dxa"/>
            <w:right w:w="108" w:type="dxa"/>
          </w:tblCellMar>
        </w:tblPrEx>
        <w:trPr>
          <w:trHeight w:val="503" w:hRule="atLeast"/>
          <w:jc w:val="center"/>
        </w:trPr>
        <w:tc>
          <w:tcPr>
            <w:tcW w:w="1500" w:type="dxa"/>
            <w:tcBorders>
              <w:top w:val="nil"/>
              <w:left w:val="single" w:color="auto" w:sz="4" w:space="0"/>
              <w:bottom w:val="single" w:color="auto" w:sz="4" w:space="0"/>
              <w:right w:val="single" w:color="auto" w:sz="4" w:space="0"/>
            </w:tcBorders>
            <w:noWrap w:val="0"/>
            <w:vAlign w:val="center"/>
          </w:tcPr>
          <w:p w14:paraId="15A50AB8">
            <w:pPr>
              <w:jc w:val="center"/>
              <w:rPr>
                <w:rFonts w:hint="eastAsia" w:ascii="仿宋_GB2312" w:hAnsi="宋体" w:eastAsia="仿宋_GB2312" w:cs="‹ÎSå"/>
                <w:kern w:val="1"/>
                <w:sz w:val="24"/>
                <w:szCs w:val="28"/>
              </w:rPr>
            </w:pPr>
            <w:r>
              <w:rPr>
                <w:rFonts w:hint="eastAsia" w:ascii="仿宋_GB2312" w:hAnsi="宋体" w:eastAsia="仿宋_GB2312" w:cs="‹ÎSå"/>
                <w:kern w:val="1"/>
                <w:sz w:val="24"/>
                <w:szCs w:val="28"/>
              </w:rPr>
              <w:t>设计标准：</w:t>
            </w:r>
          </w:p>
        </w:tc>
        <w:tc>
          <w:tcPr>
            <w:tcW w:w="6793" w:type="dxa"/>
            <w:tcBorders>
              <w:top w:val="nil"/>
              <w:left w:val="nil"/>
              <w:bottom w:val="single" w:color="auto" w:sz="4" w:space="0"/>
              <w:right w:val="single" w:color="auto" w:sz="4" w:space="0"/>
            </w:tcBorders>
            <w:noWrap w:val="0"/>
            <w:vAlign w:val="center"/>
          </w:tcPr>
          <w:p w14:paraId="3F6EB052">
            <w:pPr>
              <w:jc w:val="center"/>
              <w:rPr>
                <w:rFonts w:hint="eastAsia" w:ascii="仿宋_GB2312" w:hAnsi="宋体" w:eastAsia="仿宋_GB2312" w:cs="‹ÎSå"/>
                <w:kern w:val="1"/>
                <w:sz w:val="24"/>
                <w:szCs w:val="28"/>
              </w:rPr>
            </w:pPr>
            <w:r>
              <w:rPr>
                <w:rFonts w:hint="eastAsia" w:ascii="仿宋_GB2312" w:hAnsi="宋体" w:eastAsia="仿宋_GB2312" w:cs="‹ÎSå"/>
                <w:kern w:val="1"/>
                <w:sz w:val="24"/>
                <w:szCs w:val="28"/>
              </w:rPr>
              <w:t>API 608</w:t>
            </w:r>
          </w:p>
        </w:tc>
      </w:tr>
      <w:tr w14:paraId="4E90700D">
        <w:tblPrEx>
          <w:tblCellMar>
            <w:top w:w="0" w:type="dxa"/>
            <w:left w:w="108" w:type="dxa"/>
            <w:bottom w:w="0" w:type="dxa"/>
            <w:right w:w="108" w:type="dxa"/>
          </w:tblCellMar>
        </w:tblPrEx>
        <w:trPr>
          <w:trHeight w:val="503" w:hRule="atLeast"/>
          <w:jc w:val="center"/>
        </w:trPr>
        <w:tc>
          <w:tcPr>
            <w:tcW w:w="1500" w:type="dxa"/>
            <w:tcBorders>
              <w:top w:val="nil"/>
              <w:left w:val="single" w:color="auto" w:sz="4" w:space="0"/>
              <w:bottom w:val="single" w:color="auto" w:sz="4" w:space="0"/>
              <w:right w:val="single" w:color="auto" w:sz="4" w:space="0"/>
            </w:tcBorders>
            <w:noWrap w:val="0"/>
            <w:vAlign w:val="center"/>
          </w:tcPr>
          <w:p w14:paraId="5C71276A">
            <w:pPr>
              <w:jc w:val="center"/>
              <w:rPr>
                <w:rFonts w:hint="eastAsia" w:ascii="仿宋_GB2312" w:hAnsi="宋体" w:eastAsia="仿宋_GB2312" w:cs="‹ÎSå"/>
                <w:kern w:val="1"/>
                <w:sz w:val="24"/>
                <w:szCs w:val="28"/>
              </w:rPr>
            </w:pPr>
            <w:r>
              <w:rPr>
                <w:rFonts w:hint="eastAsia" w:ascii="仿宋_GB2312" w:hAnsi="宋体" w:eastAsia="仿宋_GB2312" w:cs="‹ÎSå"/>
                <w:kern w:val="1"/>
                <w:sz w:val="24"/>
                <w:szCs w:val="28"/>
              </w:rPr>
              <w:t>检验标准：</w:t>
            </w:r>
          </w:p>
        </w:tc>
        <w:tc>
          <w:tcPr>
            <w:tcW w:w="6793" w:type="dxa"/>
            <w:tcBorders>
              <w:top w:val="nil"/>
              <w:left w:val="nil"/>
              <w:bottom w:val="single" w:color="auto" w:sz="4" w:space="0"/>
              <w:right w:val="single" w:color="auto" w:sz="4" w:space="0"/>
            </w:tcBorders>
            <w:noWrap w:val="0"/>
            <w:vAlign w:val="center"/>
          </w:tcPr>
          <w:p w14:paraId="613CA804">
            <w:pPr>
              <w:jc w:val="center"/>
              <w:rPr>
                <w:rFonts w:hint="eastAsia" w:ascii="仿宋_GB2312" w:hAnsi="宋体" w:eastAsia="仿宋_GB2312" w:cs="‹ÎSå"/>
                <w:kern w:val="1"/>
                <w:sz w:val="24"/>
                <w:szCs w:val="28"/>
              </w:rPr>
            </w:pPr>
            <w:r>
              <w:rPr>
                <w:rFonts w:hint="eastAsia" w:ascii="仿宋_GB2312" w:hAnsi="宋体" w:eastAsia="仿宋_GB2312" w:cs="‹ÎSå"/>
                <w:kern w:val="1"/>
                <w:sz w:val="24"/>
                <w:szCs w:val="28"/>
              </w:rPr>
              <w:t>API 598</w:t>
            </w:r>
          </w:p>
        </w:tc>
      </w:tr>
      <w:tr w14:paraId="241F7CC7">
        <w:tblPrEx>
          <w:tblCellMar>
            <w:top w:w="0" w:type="dxa"/>
            <w:left w:w="108" w:type="dxa"/>
            <w:bottom w:w="0" w:type="dxa"/>
            <w:right w:w="108" w:type="dxa"/>
          </w:tblCellMar>
        </w:tblPrEx>
        <w:trPr>
          <w:trHeight w:val="503" w:hRule="atLeast"/>
          <w:jc w:val="center"/>
        </w:trPr>
        <w:tc>
          <w:tcPr>
            <w:tcW w:w="1500" w:type="dxa"/>
            <w:tcBorders>
              <w:top w:val="nil"/>
              <w:left w:val="single" w:color="auto" w:sz="4" w:space="0"/>
              <w:bottom w:val="single" w:color="auto" w:sz="4" w:space="0"/>
              <w:right w:val="single" w:color="auto" w:sz="4" w:space="0"/>
            </w:tcBorders>
            <w:noWrap w:val="0"/>
            <w:vAlign w:val="center"/>
          </w:tcPr>
          <w:p w14:paraId="30975DE1">
            <w:pPr>
              <w:jc w:val="center"/>
              <w:rPr>
                <w:rFonts w:hint="eastAsia" w:ascii="仿宋_GB2312" w:hAnsi="宋体" w:eastAsia="仿宋_GB2312" w:cs="‹ÎSå"/>
                <w:kern w:val="1"/>
                <w:sz w:val="24"/>
                <w:szCs w:val="28"/>
              </w:rPr>
            </w:pPr>
            <w:r>
              <w:rPr>
                <w:rFonts w:hint="eastAsia" w:ascii="仿宋_GB2312" w:hAnsi="宋体" w:eastAsia="仿宋_GB2312" w:cs="‹ÎSå"/>
                <w:kern w:val="1"/>
                <w:sz w:val="24"/>
                <w:szCs w:val="28"/>
              </w:rPr>
              <w:t>阀 体：</w:t>
            </w:r>
          </w:p>
        </w:tc>
        <w:tc>
          <w:tcPr>
            <w:tcW w:w="6793" w:type="dxa"/>
            <w:tcBorders>
              <w:top w:val="nil"/>
              <w:left w:val="nil"/>
              <w:bottom w:val="single" w:color="auto" w:sz="4" w:space="0"/>
              <w:right w:val="single" w:color="auto" w:sz="4" w:space="0"/>
            </w:tcBorders>
            <w:noWrap w:val="0"/>
            <w:vAlign w:val="center"/>
          </w:tcPr>
          <w:p w14:paraId="72CA8C21">
            <w:pPr>
              <w:jc w:val="center"/>
              <w:rPr>
                <w:rFonts w:hint="eastAsia" w:ascii="仿宋_GB2312" w:hAnsi="宋体" w:eastAsia="仿宋_GB2312" w:cs="‹ÎSå"/>
                <w:kern w:val="1"/>
                <w:sz w:val="24"/>
                <w:szCs w:val="28"/>
              </w:rPr>
            </w:pPr>
            <w:r>
              <w:rPr>
                <w:rFonts w:hint="eastAsia" w:ascii="仿宋_GB2312" w:hAnsi="宋体" w:eastAsia="仿宋_GB2312" w:cs="‹ÎSå"/>
                <w:kern w:val="1"/>
                <w:sz w:val="24"/>
                <w:szCs w:val="28"/>
              </w:rPr>
              <w:t>ASTM A216 WCB</w:t>
            </w:r>
          </w:p>
        </w:tc>
      </w:tr>
      <w:tr w14:paraId="1E18CCE4">
        <w:tblPrEx>
          <w:tblCellMar>
            <w:top w:w="0" w:type="dxa"/>
            <w:left w:w="108" w:type="dxa"/>
            <w:bottom w:w="0" w:type="dxa"/>
            <w:right w:w="108" w:type="dxa"/>
          </w:tblCellMar>
        </w:tblPrEx>
        <w:trPr>
          <w:trHeight w:val="503" w:hRule="atLeast"/>
          <w:jc w:val="center"/>
        </w:trPr>
        <w:tc>
          <w:tcPr>
            <w:tcW w:w="1500" w:type="dxa"/>
            <w:tcBorders>
              <w:top w:val="nil"/>
              <w:left w:val="single" w:color="auto" w:sz="4" w:space="0"/>
              <w:bottom w:val="single" w:color="auto" w:sz="4" w:space="0"/>
              <w:right w:val="single" w:color="auto" w:sz="4" w:space="0"/>
            </w:tcBorders>
            <w:noWrap w:val="0"/>
            <w:vAlign w:val="center"/>
          </w:tcPr>
          <w:p w14:paraId="401781AB">
            <w:pPr>
              <w:jc w:val="center"/>
              <w:rPr>
                <w:rFonts w:ascii="仿宋_GB2312" w:hAnsi="宋体" w:eastAsia="仿宋_GB2312" w:cs="‹ÎSå"/>
                <w:kern w:val="1"/>
                <w:sz w:val="24"/>
                <w:szCs w:val="28"/>
              </w:rPr>
            </w:pPr>
            <w:r>
              <w:rPr>
                <w:rFonts w:hint="eastAsia" w:ascii="仿宋_GB2312" w:hAnsi="宋体" w:eastAsia="仿宋_GB2312" w:cs="‹ÎSå"/>
                <w:kern w:val="1"/>
                <w:sz w:val="24"/>
                <w:szCs w:val="28"/>
              </w:rPr>
              <w:t>工作温度</w:t>
            </w:r>
          </w:p>
        </w:tc>
        <w:tc>
          <w:tcPr>
            <w:tcW w:w="6793" w:type="dxa"/>
            <w:tcBorders>
              <w:top w:val="nil"/>
              <w:left w:val="nil"/>
              <w:bottom w:val="single" w:color="auto" w:sz="4" w:space="0"/>
              <w:right w:val="single" w:color="auto" w:sz="4" w:space="0"/>
            </w:tcBorders>
            <w:noWrap w:val="0"/>
            <w:vAlign w:val="center"/>
          </w:tcPr>
          <w:p w14:paraId="4D00600F">
            <w:pPr>
              <w:jc w:val="center"/>
              <w:rPr>
                <w:rFonts w:hint="eastAsia" w:ascii="仿宋_GB2312" w:hAnsi="宋体" w:eastAsia="仿宋_GB2312" w:cs="‹ÎSå"/>
                <w:kern w:val="1"/>
                <w:sz w:val="24"/>
                <w:szCs w:val="28"/>
              </w:rPr>
            </w:pPr>
            <w:r>
              <w:rPr>
                <w:rFonts w:hint="eastAsia" w:ascii="仿宋_GB2312" w:hAnsi="宋体" w:eastAsia="仿宋_GB2312" w:cs="‹ÎSå"/>
                <w:kern w:val="1"/>
                <w:sz w:val="24"/>
                <w:szCs w:val="28"/>
              </w:rPr>
              <w:t>温度范围-196℃-400℃</w:t>
            </w:r>
          </w:p>
        </w:tc>
      </w:tr>
      <w:tr w14:paraId="44396FFA">
        <w:tblPrEx>
          <w:tblCellMar>
            <w:top w:w="0" w:type="dxa"/>
            <w:left w:w="108" w:type="dxa"/>
            <w:bottom w:w="0" w:type="dxa"/>
            <w:right w:w="108" w:type="dxa"/>
          </w:tblCellMar>
        </w:tblPrEx>
        <w:trPr>
          <w:trHeight w:val="503" w:hRule="atLeast"/>
          <w:jc w:val="center"/>
        </w:trPr>
        <w:tc>
          <w:tcPr>
            <w:tcW w:w="1500" w:type="dxa"/>
            <w:tcBorders>
              <w:top w:val="nil"/>
              <w:left w:val="single" w:color="auto" w:sz="4" w:space="0"/>
              <w:bottom w:val="single" w:color="auto" w:sz="4" w:space="0"/>
              <w:right w:val="single" w:color="auto" w:sz="4" w:space="0"/>
            </w:tcBorders>
            <w:noWrap w:val="0"/>
            <w:vAlign w:val="center"/>
          </w:tcPr>
          <w:p w14:paraId="66D2B8B6">
            <w:pPr>
              <w:jc w:val="center"/>
              <w:rPr>
                <w:rFonts w:hint="eastAsia" w:ascii="仿宋_GB2312" w:hAnsi="宋体" w:eastAsia="仿宋_GB2312" w:cs="‹ÎSå"/>
                <w:kern w:val="1"/>
                <w:sz w:val="24"/>
                <w:szCs w:val="28"/>
              </w:rPr>
            </w:pPr>
            <w:r>
              <w:rPr>
                <w:rFonts w:hint="eastAsia" w:ascii="仿宋_GB2312" w:hAnsi="宋体" w:eastAsia="仿宋_GB2312" w:cs="‹ÎSå"/>
                <w:kern w:val="1"/>
                <w:sz w:val="24"/>
                <w:szCs w:val="28"/>
              </w:rPr>
              <w:t>球 体：</w:t>
            </w:r>
          </w:p>
        </w:tc>
        <w:tc>
          <w:tcPr>
            <w:tcW w:w="6793" w:type="dxa"/>
            <w:tcBorders>
              <w:top w:val="nil"/>
              <w:left w:val="nil"/>
              <w:bottom w:val="single" w:color="auto" w:sz="4" w:space="0"/>
              <w:right w:val="single" w:color="auto" w:sz="4" w:space="0"/>
            </w:tcBorders>
            <w:noWrap w:val="0"/>
            <w:vAlign w:val="center"/>
          </w:tcPr>
          <w:p w14:paraId="2E79AD5F">
            <w:pPr>
              <w:jc w:val="center"/>
              <w:rPr>
                <w:rFonts w:hint="eastAsia" w:ascii="仿宋_GB2312" w:hAnsi="宋体" w:eastAsia="仿宋_GB2312" w:cs="‹ÎSå"/>
                <w:kern w:val="1"/>
                <w:sz w:val="24"/>
                <w:szCs w:val="28"/>
              </w:rPr>
            </w:pPr>
            <w:r>
              <w:rPr>
                <w:rFonts w:hint="eastAsia" w:ascii="仿宋_GB2312" w:hAnsi="宋体" w:eastAsia="仿宋_GB2312" w:cs="‹ÎSå"/>
                <w:kern w:val="1"/>
                <w:sz w:val="24"/>
                <w:szCs w:val="28"/>
              </w:rPr>
              <w:t>A182 F304(锻件)+喷涂处理Ni60</w:t>
            </w:r>
          </w:p>
        </w:tc>
      </w:tr>
      <w:tr w14:paraId="72E0099B">
        <w:tblPrEx>
          <w:tblCellMar>
            <w:top w:w="0" w:type="dxa"/>
            <w:left w:w="108" w:type="dxa"/>
            <w:bottom w:w="0" w:type="dxa"/>
            <w:right w:w="108" w:type="dxa"/>
          </w:tblCellMar>
        </w:tblPrEx>
        <w:trPr>
          <w:trHeight w:val="503" w:hRule="atLeast"/>
          <w:jc w:val="center"/>
        </w:trPr>
        <w:tc>
          <w:tcPr>
            <w:tcW w:w="1500" w:type="dxa"/>
            <w:tcBorders>
              <w:top w:val="nil"/>
              <w:left w:val="single" w:color="auto" w:sz="4" w:space="0"/>
              <w:bottom w:val="single" w:color="auto" w:sz="4" w:space="0"/>
              <w:right w:val="single" w:color="auto" w:sz="4" w:space="0"/>
            </w:tcBorders>
            <w:noWrap w:val="0"/>
            <w:vAlign w:val="center"/>
          </w:tcPr>
          <w:p w14:paraId="1C732C79">
            <w:pPr>
              <w:jc w:val="center"/>
              <w:rPr>
                <w:rFonts w:hint="eastAsia" w:ascii="仿宋_GB2312" w:hAnsi="宋体" w:eastAsia="仿宋_GB2312" w:cs="‹ÎSå"/>
                <w:kern w:val="1"/>
                <w:sz w:val="24"/>
                <w:szCs w:val="28"/>
              </w:rPr>
            </w:pPr>
            <w:r>
              <w:rPr>
                <w:rFonts w:hint="eastAsia" w:ascii="仿宋_GB2312" w:hAnsi="宋体" w:eastAsia="仿宋_GB2312" w:cs="‹ÎSå"/>
                <w:kern w:val="1"/>
                <w:sz w:val="24"/>
                <w:szCs w:val="28"/>
              </w:rPr>
              <w:t>阀 座：</w:t>
            </w:r>
          </w:p>
        </w:tc>
        <w:tc>
          <w:tcPr>
            <w:tcW w:w="6793" w:type="dxa"/>
            <w:tcBorders>
              <w:top w:val="nil"/>
              <w:left w:val="nil"/>
              <w:bottom w:val="single" w:color="auto" w:sz="4" w:space="0"/>
              <w:right w:val="single" w:color="auto" w:sz="4" w:space="0"/>
            </w:tcBorders>
            <w:noWrap w:val="0"/>
            <w:vAlign w:val="center"/>
          </w:tcPr>
          <w:p w14:paraId="71FB5D8D">
            <w:pPr>
              <w:jc w:val="center"/>
              <w:rPr>
                <w:rFonts w:ascii="仿宋_GB2312" w:hAnsi="宋体" w:eastAsia="仿宋_GB2312" w:cs="‹ÎSå"/>
                <w:kern w:val="1"/>
                <w:sz w:val="24"/>
                <w:szCs w:val="28"/>
              </w:rPr>
            </w:pPr>
            <w:r>
              <w:rPr>
                <w:rFonts w:hint="eastAsia" w:ascii="仿宋_GB2312" w:hAnsi="宋体" w:eastAsia="仿宋_GB2312" w:cs="‹ÎSå"/>
                <w:kern w:val="1"/>
                <w:sz w:val="24"/>
                <w:szCs w:val="28"/>
              </w:rPr>
              <w:t>A182 F304(锻件)+喷涂处理Ni55 分体式阀座+石墨压环</w:t>
            </w:r>
          </w:p>
        </w:tc>
      </w:tr>
      <w:tr w14:paraId="77F57A63">
        <w:tblPrEx>
          <w:tblCellMar>
            <w:top w:w="0" w:type="dxa"/>
            <w:left w:w="108" w:type="dxa"/>
            <w:bottom w:w="0" w:type="dxa"/>
            <w:right w:w="108" w:type="dxa"/>
          </w:tblCellMar>
        </w:tblPrEx>
        <w:trPr>
          <w:trHeight w:val="503" w:hRule="atLeast"/>
          <w:jc w:val="center"/>
        </w:trPr>
        <w:tc>
          <w:tcPr>
            <w:tcW w:w="1500" w:type="dxa"/>
            <w:tcBorders>
              <w:top w:val="nil"/>
              <w:left w:val="single" w:color="auto" w:sz="4" w:space="0"/>
              <w:bottom w:val="single" w:color="auto" w:sz="4" w:space="0"/>
              <w:right w:val="single" w:color="auto" w:sz="4" w:space="0"/>
            </w:tcBorders>
            <w:noWrap w:val="0"/>
            <w:vAlign w:val="center"/>
          </w:tcPr>
          <w:p w14:paraId="301CE3EA">
            <w:pPr>
              <w:jc w:val="center"/>
              <w:rPr>
                <w:rFonts w:hint="eastAsia" w:ascii="仿宋_GB2312" w:hAnsi="宋体" w:eastAsia="仿宋_GB2312" w:cs="‹ÎSå"/>
                <w:kern w:val="1"/>
                <w:sz w:val="24"/>
                <w:szCs w:val="28"/>
              </w:rPr>
            </w:pPr>
            <w:r>
              <w:rPr>
                <w:rFonts w:hint="eastAsia" w:ascii="仿宋_GB2312" w:hAnsi="宋体" w:eastAsia="仿宋_GB2312" w:cs="‹ÎSå"/>
                <w:kern w:val="1"/>
                <w:sz w:val="24"/>
                <w:szCs w:val="28"/>
              </w:rPr>
              <w:t>密封弹簧:</w:t>
            </w:r>
          </w:p>
        </w:tc>
        <w:tc>
          <w:tcPr>
            <w:tcW w:w="6793" w:type="dxa"/>
            <w:tcBorders>
              <w:top w:val="nil"/>
              <w:left w:val="nil"/>
              <w:bottom w:val="single" w:color="auto" w:sz="4" w:space="0"/>
              <w:right w:val="single" w:color="auto" w:sz="4" w:space="0"/>
            </w:tcBorders>
            <w:noWrap w:val="0"/>
            <w:vAlign w:val="center"/>
          </w:tcPr>
          <w:p w14:paraId="0C3DE29B">
            <w:pPr>
              <w:jc w:val="center"/>
              <w:rPr>
                <w:rFonts w:hint="eastAsia" w:ascii="仿宋_GB2312" w:hAnsi="宋体" w:eastAsia="仿宋_GB2312" w:cs="‹ÎSå"/>
                <w:kern w:val="1"/>
                <w:sz w:val="24"/>
                <w:szCs w:val="28"/>
              </w:rPr>
            </w:pPr>
            <w:r>
              <w:rPr>
                <w:rFonts w:hint="eastAsia" w:ascii="仿宋_GB2312" w:hAnsi="宋体" w:eastAsia="仿宋_GB2312" w:cs="‹ÎSå"/>
                <w:kern w:val="1"/>
                <w:sz w:val="24"/>
                <w:szCs w:val="28"/>
              </w:rPr>
              <w:t>本体材质为Inconel X750，外包橡胶</w:t>
            </w:r>
          </w:p>
        </w:tc>
      </w:tr>
      <w:tr w14:paraId="63FFBE7F">
        <w:tblPrEx>
          <w:tblCellMar>
            <w:top w:w="0" w:type="dxa"/>
            <w:left w:w="108" w:type="dxa"/>
            <w:bottom w:w="0" w:type="dxa"/>
            <w:right w:w="108" w:type="dxa"/>
          </w:tblCellMar>
        </w:tblPrEx>
        <w:trPr>
          <w:trHeight w:val="505" w:hRule="atLeast"/>
          <w:jc w:val="center"/>
        </w:trPr>
        <w:tc>
          <w:tcPr>
            <w:tcW w:w="1500" w:type="dxa"/>
            <w:tcBorders>
              <w:top w:val="nil"/>
              <w:left w:val="single" w:color="auto" w:sz="4" w:space="0"/>
              <w:bottom w:val="nil"/>
              <w:right w:val="single" w:color="auto" w:sz="4" w:space="0"/>
            </w:tcBorders>
            <w:noWrap w:val="0"/>
            <w:vAlign w:val="center"/>
          </w:tcPr>
          <w:p w14:paraId="7E618CD0">
            <w:pPr>
              <w:jc w:val="center"/>
              <w:rPr>
                <w:rFonts w:ascii="仿宋_GB2312" w:hAnsi="宋体" w:eastAsia="仿宋_GB2312" w:cs="‹ÎSå"/>
                <w:kern w:val="1"/>
                <w:sz w:val="24"/>
                <w:szCs w:val="28"/>
              </w:rPr>
            </w:pPr>
            <w:r>
              <w:rPr>
                <w:rFonts w:hint="eastAsia" w:ascii="仿宋_GB2312" w:hAnsi="宋体" w:eastAsia="仿宋_GB2312" w:cs="‹ÎSå"/>
                <w:kern w:val="1"/>
                <w:sz w:val="24"/>
                <w:szCs w:val="28"/>
              </w:rPr>
              <mc:AlternateContent>
                <mc:Choice Requires="wps">
                  <w:drawing>
                    <wp:anchor distT="0" distB="0" distL="114300" distR="114300" simplePos="0" relativeHeight="251659264" behindDoc="0" locked="0" layoutInCell="1" allowOverlap="1">
                      <wp:simplePos x="0" y="0"/>
                      <wp:positionH relativeFrom="column">
                        <wp:posOffset>-63500</wp:posOffset>
                      </wp:positionH>
                      <wp:positionV relativeFrom="paragraph">
                        <wp:posOffset>309880</wp:posOffset>
                      </wp:positionV>
                      <wp:extent cx="5359400" cy="14605"/>
                      <wp:effectExtent l="0" t="4445" r="12700" b="9525"/>
                      <wp:wrapNone/>
                      <wp:docPr id="1" name="直接箭头连接符 1"/>
                      <wp:cNvGraphicFramePr/>
                      <a:graphic xmlns:a="http://schemas.openxmlformats.org/drawingml/2006/main">
                        <a:graphicData uri="http://schemas.microsoft.com/office/word/2010/wordprocessingShape">
                          <wps:wsp>
                            <wps:cNvCnPr/>
                            <wps:spPr>
                              <a:xfrm flipV="1">
                                <a:off x="0" y="0"/>
                                <a:ext cx="5359400" cy="1460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5pt;margin-top:24.4pt;height:1.15pt;width:422pt;z-index:251659264;mso-width-relative:page;mso-height-relative:page;" o:connectortype="straight" filled="f" coordsize="21600,21600" o:gfxdata="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&#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mj39vXAAAACQEAAA8AAAAAAAAAAQAgAAAAIgAAAGRy&#10;cy9kb3ducmV2LnhtbFBLAQIUABQAAAAIAIdO4kBcs91XBgIAAPoDAAAOAAAAAAAAAAEAIAAAACYB&#10;AABkcnMvZTJvRG9jLnhtbFBLBQYAAAAABgAGAFkBAACeBQAAAAA=&#10;">
                      <v:path arrowok="t"/>
                      <v:fill on="f" focussize="0,0"/>
                      <v:stroke/>
                      <v:imagedata o:title=""/>
                      <o:lock v:ext="edit"/>
                    </v:shape>
                  </w:pict>
                </mc:Fallback>
              </mc:AlternateContent>
            </w:r>
            <w:r>
              <w:rPr>
                <w:rFonts w:hint="eastAsia" w:ascii="仿宋_GB2312" w:hAnsi="宋体" w:eastAsia="仿宋_GB2312" w:cs="‹ÎSå"/>
                <w:kern w:val="1"/>
                <w:sz w:val="24"/>
                <w:szCs w:val="28"/>
              </w:rPr>
              <w:t>阀杆</w:t>
            </w:r>
          </w:p>
        </w:tc>
        <w:tc>
          <w:tcPr>
            <w:tcW w:w="6793" w:type="dxa"/>
            <w:tcBorders>
              <w:top w:val="nil"/>
              <w:left w:val="nil"/>
              <w:bottom w:val="nil"/>
              <w:right w:val="single" w:color="auto" w:sz="4" w:space="0"/>
            </w:tcBorders>
            <w:noWrap w:val="0"/>
            <w:vAlign w:val="center"/>
          </w:tcPr>
          <w:p w14:paraId="1B3140B1">
            <w:pPr>
              <w:jc w:val="center"/>
              <w:rPr>
                <w:rFonts w:hint="eastAsia" w:ascii="仿宋_GB2312" w:hAnsi="宋体" w:eastAsia="仿宋_GB2312" w:cs="‹ÎSå"/>
                <w:kern w:val="1"/>
                <w:sz w:val="24"/>
                <w:szCs w:val="28"/>
              </w:rPr>
            </w:pPr>
            <w:r>
              <w:rPr>
                <w:rFonts w:hint="eastAsia" w:ascii="仿宋_GB2312" w:hAnsi="宋体" w:eastAsia="仿宋_GB2312" w:cs="‹ÎSå"/>
                <w:kern w:val="1"/>
                <w:sz w:val="24"/>
                <w:szCs w:val="28"/>
              </w:rPr>
              <w:t>17-4 PH+喷涂处理，阀杆采用明杆，不得采用暗杆结构</w:t>
            </w:r>
          </w:p>
        </w:tc>
      </w:tr>
    </w:tbl>
    <w:p w14:paraId="52C99C52">
      <w:pPr>
        <w:bidi w:val="0"/>
        <w:ind w:firstLine="630" w:firstLineChars="300"/>
        <w:rPr>
          <w:rFonts w:hint="eastAsia"/>
        </w:rPr>
      </w:pPr>
      <w:r>
        <w:rPr>
          <w:rFonts w:hint="eastAsia"/>
        </w:rPr>
        <w:t>报价厂家拥有API 6D认证证书，且证书在有效期内，报价</w:t>
      </w:r>
      <w:r>
        <w:rPr>
          <w:rFonts w:hint="eastAsia"/>
          <w:lang w:val="en-US" w:eastAsia="zh-CN"/>
        </w:rPr>
        <w:t>时</w:t>
      </w:r>
      <w:r>
        <w:rPr>
          <w:rFonts w:hint="eastAsia"/>
        </w:rPr>
        <w:t>上传证书。</w:t>
      </w:r>
    </w:p>
    <w:p w14:paraId="37AEDB10">
      <w:pPr>
        <w:bidi w:val="0"/>
        <w:ind w:left="630" w:leftChars="300" w:firstLine="0" w:firstLineChars="0"/>
      </w:pPr>
      <w:r>
        <w:rPr>
          <w:rFonts w:hint="eastAsia"/>
        </w:rPr>
        <w:t>阀门到货时，应当按分厂需求明细同时提供出厂质量证明资料，包括特种设备许可证、型式试验报告、质量证明书等，方便验收，辨明真伪。质量证明书的内容、数据应符合相关标准要求，不得有缺项、不合格数据。</w:t>
      </w:r>
    </w:p>
    <w:p w14:paraId="57C92BE1">
      <w:pPr>
        <w:numPr>
          <w:ilvl w:val="0"/>
          <w:numId w:val="2"/>
        </w:numPr>
        <w:spacing w:before="0" w:beforeAutospacing="1" w:after="0" w:afterAutospacing="1"/>
        <w:ind w:left="720" w:hanging="360"/>
      </w:pPr>
      <w:r>
        <w:rPr>
          <w:b/>
        </w:rPr>
        <w:t>报价要求</w:t>
      </w:r>
      <w:r>
        <w:t>：需完整填写品牌及型号。</w:t>
      </w:r>
      <w:r>
        <w:rPr>
          <w:rFonts w:hint="eastAsia" w:ascii="Times New Roman" w:hAnsi="Times New Roman" w:cs="Times New Roman"/>
        </w:rPr>
        <w:t>我公司仅接受具备中华人民共和国境内合法生产经营资质的厂家报价。对于贸易商（经销商）必须以生产厂家的名义进行报价，并提供相应的报价授权证明。我方不接受贸易商（经销商）的独立报价，目的是确保供货渠道的正规性和采购产品的质量，拒绝贴牌产品。</w:t>
      </w:r>
    </w:p>
    <w:p w14:paraId="08AEDF98">
      <w:pPr>
        <w:numPr>
          <w:ilvl w:val="0"/>
          <w:numId w:val="2"/>
        </w:numPr>
        <w:spacing w:before="0" w:beforeAutospacing="1" w:after="0" w:afterAutospacing="1"/>
        <w:ind w:left="720" w:hanging="360"/>
      </w:pPr>
      <w:r>
        <w:rPr>
          <w:b/>
        </w:rPr>
        <w:t>资质文件</w:t>
      </w:r>
      <w:r>
        <w:t>：</w:t>
      </w:r>
      <w:r>
        <w:rPr>
          <w:rFonts w:hint="eastAsia" w:ascii="Times New Roman" w:hAnsi="Times New Roman" w:cs="Times New Roman"/>
        </w:rPr>
        <w:t>报价人必须提供由中华人民共和国国家市场监督管理总局颁发的《</w:t>
      </w:r>
      <w:bookmarkStart w:id="0" w:name="_Hlk183027318"/>
      <w:r>
        <w:rPr>
          <w:rFonts w:hint="eastAsia" w:ascii="Times New Roman" w:hAnsi="Times New Roman" w:cs="Times New Roman"/>
        </w:rPr>
        <w:t>中华人民共和国特种设备制造许可证（压力管道元件A级）</w:t>
      </w:r>
      <w:bookmarkEnd w:id="0"/>
      <w:r>
        <w:rPr>
          <w:rFonts w:hint="eastAsia" w:ascii="Times New Roman" w:hAnsi="Times New Roman" w:cs="Times New Roman"/>
        </w:rPr>
        <w:t>》及相应阀门型式报告，且证书在有效期内</w:t>
      </w:r>
      <w:r>
        <w:rPr>
          <w:rFonts w:hint="eastAsia" w:ascii="Times New Roman" w:hAnsi="Times New Roman" w:cs="Times New Roman"/>
          <w:lang w:eastAsia="zh-CN"/>
        </w:rPr>
        <w:t>；</w:t>
      </w:r>
      <w:r>
        <w:rPr>
          <w:rFonts w:hint="eastAsia" w:ascii="Times New Roman" w:hAnsi="Times New Roman" w:cs="Times New Roman"/>
        </w:rPr>
        <w:t>供应商提供近3年内</w:t>
      </w:r>
      <w:r>
        <w:rPr>
          <w:rFonts w:hint="eastAsia" w:cs="Times New Roman"/>
          <w:lang w:val="en-US" w:eastAsia="zh-CN"/>
        </w:rPr>
        <w:t>大于等于同等规格</w:t>
      </w:r>
      <w:r>
        <w:rPr>
          <w:rFonts w:hint="eastAsia" w:ascii="Times New Roman" w:hAnsi="Times New Roman" w:cs="Times New Roman"/>
        </w:rPr>
        <w:t>生产销售业绩，以合同及发票为准</w:t>
      </w:r>
      <w:r>
        <w:rPr>
          <w:rFonts w:hint="eastAsia" w:ascii="Times New Roman" w:hAnsi="Times New Roman" w:cs="Times New Roman"/>
          <w:lang w:eastAsia="zh-CN"/>
        </w:rPr>
        <w:t>，</w:t>
      </w:r>
      <w:r>
        <w:rPr>
          <w:rFonts w:hint="eastAsia" w:ascii="Times New Roman" w:hAnsi="Times New Roman" w:cs="Times New Roman"/>
          <w:lang w:val="en-US" w:eastAsia="zh-CN"/>
        </w:rPr>
        <w:t>在我公司有业绩的</w:t>
      </w:r>
      <w:r>
        <w:rPr>
          <w:rFonts w:hint="eastAsia" w:ascii="Times New Roman" w:hAnsi="Times New Roman" w:cs="Times New Roman"/>
        </w:rPr>
        <w:t>供应商</w:t>
      </w:r>
      <w:r>
        <w:rPr>
          <w:rFonts w:hint="eastAsia" w:ascii="Times New Roman" w:hAnsi="Times New Roman" w:cs="Times New Roman"/>
          <w:lang w:val="en-US" w:eastAsia="zh-CN"/>
        </w:rPr>
        <w:t>除外；</w:t>
      </w:r>
      <w:r>
        <w:rPr>
          <w:rFonts w:hint="eastAsia" w:ascii="Times New Roman" w:hAnsi="Times New Roman" w:cs="Times New Roman"/>
        </w:rPr>
        <w:t>供应商实缴资本不少于</w:t>
      </w:r>
      <w:r>
        <w:rPr>
          <w:rFonts w:hint="eastAsia" w:cs="Times New Roman"/>
          <w:lang w:val="en-US" w:eastAsia="zh-CN"/>
        </w:rPr>
        <w:t>10000</w:t>
      </w:r>
      <w:r>
        <w:rPr>
          <w:rFonts w:hint="eastAsia" w:ascii="Times New Roman" w:hAnsi="Times New Roman" w:cs="Times New Roman"/>
        </w:rPr>
        <w:t>万元。</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陈纯洁</w:t>
      </w:r>
      <w:r>
        <w:t>，电话：</w:t>
      </w:r>
      <w:r>
        <w:rPr>
          <w:rFonts w:hint="eastAsia"/>
          <w:lang w:val="en-US" w:eastAsia="zh-CN"/>
        </w:rPr>
        <w:t>17712838249</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陈纯洁</w:t>
      </w:r>
      <w:r>
        <w:t>1</w:t>
      </w:r>
      <w:r>
        <w:rPr>
          <w:rFonts w:hint="eastAsia"/>
          <w:lang w:val="en-US" w:eastAsia="zh-CN"/>
        </w:rPr>
        <w:t>7712838249</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w:t>
      </w:r>
      <w:r>
        <w:rPr>
          <w:rFonts w:hint="eastAsia"/>
          <w:u w:val="none"/>
          <w:lang w:val="en-US" w:eastAsia="zh-CN"/>
        </w:rPr>
        <w:t>2026</w:t>
      </w:r>
      <w:r>
        <w:t>年</w:t>
      </w:r>
      <w:r>
        <w:rPr>
          <w:rFonts w:hint="eastAsia"/>
          <w:lang w:val="en-US" w:eastAsia="zh-CN"/>
        </w:rPr>
        <w:t>1</w:t>
      </w:r>
      <w:r>
        <w:t>月</w:t>
      </w:r>
      <w:r>
        <w:rPr>
          <w:rFonts w:hint="eastAsia"/>
          <w:u w:val="none"/>
          <w:lang w:val="en-US" w:eastAsia="zh-CN"/>
        </w:rPr>
        <w:t>19</w:t>
      </w:r>
      <w:r>
        <w:t>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w:t>
      </w:r>
      <w:r>
        <w:rPr>
          <w:u w:val="single"/>
        </w:rPr>
        <w:t>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61A20"/>
    <w:rsid w:val="0AA51086"/>
    <w:rsid w:val="0B1408EB"/>
    <w:rsid w:val="10B50F76"/>
    <w:rsid w:val="12922C84"/>
    <w:rsid w:val="134678C7"/>
    <w:rsid w:val="147931F1"/>
    <w:rsid w:val="14D05D11"/>
    <w:rsid w:val="15386004"/>
    <w:rsid w:val="15F1304B"/>
    <w:rsid w:val="17920BDE"/>
    <w:rsid w:val="1C0D408C"/>
    <w:rsid w:val="1D7C655F"/>
    <w:rsid w:val="228D7161"/>
    <w:rsid w:val="247C629F"/>
    <w:rsid w:val="24960418"/>
    <w:rsid w:val="24E05525"/>
    <w:rsid w:val="2B8C00D9"/>
    <w:rsid w:val="2D6D29C6"/>
    <w:rsid w:val="2DD93CDA"/>
    <w:rsid w:val="2E730AF8"/>
    <w:rsid w:val="2EEE0779"/>
    <w:rsid w:val="30DA11D4"/>
    <w:rsid w:val="340E422E"/>
    <w:rsid w:val="43CB5AB4"/>
    <w:rsid w:val="4AC251FD"/>
    <w:rsid w:val="4AE1260F"/>
    <w:rsid w:val="4BD96800"/>
    <w:rsid w:val="513A2283"/>
    <w:rsid w:val="58113834"/>
    <w:rsid w:val="5A702373"/>
    <w:rsid w:val="5FED582A"/>
    <w:rsid w:val="60681AA9"/>
    <w:rsid w:val="626F711E"/>
    <w:rsid w:val="6326564D"/>
    <w:rsid w:val="63F87D96"/>
    <w:rsid w:val="64B90B25"/>
    <w:rsid w:val="6554084C"/>
    <w:rsid w:val="694037F5"/>
    <w:rsid w:val="6DD76B71"/>
    <w:rsid w:val="73674D66"/>
    <w:rsid w:val="7A995229"/>
    <w:rsid w:val="7B106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character" w:customStyle="1" w:styleId="8">
    <w:name w:val="font91"/>
    <w:basedOn w:val="7"/>
    <w:qFormat/>
    <w:uiPriority w:val="0"/>
    <w:rPr>
      <w:rFonts w:hint="eastAsia" w:ascii="宋体" w:hAnsi="宋体" w:eastAsia="宋体" w:cs="宋体"/>
      <w:color w:val="000000"/>
      <w:sz w:val="16"/>
      <w:szCs w:val="16"/>
      <w:u w:val="none"/>
    </w:rPr>
  </w:style>
  <w:style w:type="character" w:customStyle="1" w:styleId="9">
    <w:name w:val="font101"/>
    <w:basedOn w:val="7"/>
    <w:qFormat/>
    <w:uiPriority w:val="0"/>
    <w:rPr>
      <w:rFonts w:hint="default" w:ascii="Times New Roman" w:hAnsi="Times New Roman" w:cs="Times New Roman"/>
      <w:color w:val="000000"/>
      <w:sz w:val="16"/>
      <w:szCs w:val="16"/>
      <w:u w:val="none"/>
    </w:rPr>
  </w:style>
  <w:style w:type="character" w:customStyle="1" w:styleId="10">
    <w:name w:val="font41"/>
    <w:basedOn w:val="7"/>
    <w:qFormat/>
    <w:uiPriority w:val="0"/>
    <w:rPr>
      <w:rFonts w:hint="eastAsia" w:ascii="宋体" w:hAnsi="宋体" w:eastAsia="宋体" w:cs="宋体"/>
      <w:color w:val="000000"/>
      <w:sz w:val="18"/>
      <w:szCs w:val="18"/>
      <w:u w:val="none"/>
    </w:rPr>
  </w:style>
  <w:style w:type="character" w:customStyle="1" w:styleId="11">
    <w:name w:val="font112"/>
    <w:basedOn w:val="7"/>
    <w:qFormat/>
    <w:uiPriority w:val="0"/>
    <w:rPr>
      <w:rFonts w:hint="eastAsia" w:ascii="宋体" w:hAnsi="宋体" w:eastAsia="宋体" w:cs="宋体"/>
      <w:color w:val="000000"/>
      <w:sz w:val="14"/>
      <w:szCs w:val="14"/>
      <w:u w:val="none"/>
    </w:rPr>
  </w:style>
  <w:style w:type="character" w:customStyle="1" w:styleId="12">
    <w:name w:val="font21"/>
    <w:basedOn w:val="7"/>
    <w:qFormat/>
    <w:uiPriority w:val="0"/>
    <w:rPr>
      <w:rFonts w:hint="eastAsia" w:ascii="宋体" w:hAnsi="宋体" w:eastAsia="宋体" w:cs="宋体"/>
      <w:color w:val="000000"/>
      <w:sz w:val="18"/>
      <w:szCs w:val="18"/>
      <w:u w:val="none"/>
    </w:rPr>
  </w:style>
  <w:style w:type="character" w:customStyle="1" w:styleId="13">
    <w:name w:val="font31"/>
    <w:basedOn w:val="7"/>
    <w:qFormat/>
    <w:uiPriority w:val="0"/>
    <w:rPr>
      <w:rFonts w:hint="default" w:ascii="Times New Roman" w:hAnsi="Times New Roman" w:cs="Times New Roman"/>
      <w:color w:val="000000"/>
      <w:sz w:val="18"/>
      <w:szCs w:val="18"/>
      <w:u w:val="none"/>
    </w:rPr>
  </w:style>
  <w:style w:type="character" w:customStyle="1" w:styleId="14">
    <w:name w:val="font11"/>
    <w:basedOn w:val="7"/>
    <w:qFormat/>
    <w:uiPriority w:val="0"/>
    <w:rPr>
      <w:rFonts w:hint="default" w:ascii="Times New Roman" w:hAnsi="Times New Roman" w:cs="Times New Roman"/>
      <w:color w:val="000000"/>
      <w:sz w:val="18"/>
      <w:szCs w:val="18"/>
      <w:u w:val="none"/>
    </w:rPr>
  </w:style>
  <w:style w:type="character" w:customStyle="1" w:styleId="15">
    <w:name w:val="font81"/>
    <w:basedOn w:val="7"/>
    <w:qFormat/>
    <w:uiPriority w:val="0"/>
    <w:rPr>
      <w:rFonts w:hint="eastAsia" w:ascii="宋体" w:hAnsi="宋体" w:eastAsia="宋体" w:cs="宋体"/>
      <w:color w:val="000000"/>
      <w:sz w:val="18"/>
      <w:szCs w:val="18"/>
      <w:u w:val="none"/>
    </w:rPr>
  </w:style>
  <w:style w:type="character" w:customStyle="1" w:styleId="16">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2094</Words>
  <Characters>2342</Characters>
  <Lines>0</Lines>
  <Paragraphs>0</Paragraphs>
  <TotalTime>2</TotalTime>
  <ScaleCrop>false</ScaleCrop>
  <LinksUpToDate>false</LinksUpToDate>
  <CharactersWithSpaces>2359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纯洁</cp:lastModifiedBy>
  <cp:lastPrinted>2026-01-13T08:37:00Z</cp:lastPrinted>
  <dcterms:modified xsi:type="dcterms:W3CDTF">2026-02-12T08:49:16Z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eyJoZGlkIjoiOTI5YWQwYzNiMzdjZDAzODEyMjMwNGYwZmFiMTYyODEiLCJ1c2VySWQiOiIzOTEyNTQ5MTIifQ==</vt:lpwstr>
  </property>
  <property fmtid="{D5CDD505-2E9C-101B-9397-08002B2CF9AE}" pid="4" name="ICV">
    <vt:lpwstr>083908AEBC1E4E4BB7BFA4052BB52DB1_13</vt:lpwstr>
  </property>
</Properties>
</file>