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68EE1">
      <w:pPr>
        <w:numPr>
          <w:ilvl w:val="0"/>
          <w:numId w:val="0"/>
        </w:numPr>
        <w:spacing w:before="0" w:beforeAutospacing="1" w:after="0" w:afterAutospacing="1"/>
        <w:ind w:left="360" w:leftChars="0"/>
        <w:jc w:val="center"/>
        <w:rPr>
          <w:rFonts w:hint="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/>
          <w:b/>
          <w:bCs/>
          <w:color w:val="auto"/>
          <w:sz w:val="44"/>
          <w:szCs w:val="44"/>
          <w:lang w:val="en-US" w:eastAsia="zh-CN"/>
        </w:rPr>
        <w:t>废包装桶（200L化工桶）处置服务</w:t>
      </w:r>
    </w:p>
    <w:p w14:paraId="1BDE6239">
      <w:pPr>
        <w:numPr>
          <w:ilvl w:val="0"/>
          <w:numId w:val="0"/>
        </w:numPr>
        <w:spacing w:before="0" w:beforeAutospacing="1" w:after="0" w:afterAutospacing="1"/>
        <w:ind w:left="360" w:leftChars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color w:val="auto"/>
        </w:rPr>
      </w:pPr>
      <w:r>
        <w:rPr>
          <w:rFonts w:hint="eastAsia"/>
          <w:lang w:val="en-US" w:eastAsia="zh-CN"/>
        </w:rPr>
        <w:t>我</w:t>
      </w:r>
      <w:r>
        <w:rPr>
          <w:rFonts w:hint="eastAsia"/>
          <w:color w:val="auto"/>
          <w:lang w:val="en-US" w:eastAsia="zh-CN"/>
        </w:rPr>
        <w:t>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5"/>
        <w:rPr>
          <w:color w:val="auto"/>
        </w:rPr>
      </w:pPr>
      <w:r>
        <w:rPr>
          <w:color w:val="auto"/>
        </w:rP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425" w:leftChars="0" w:hanging="425" w:firstLineChars="0"/>
        <w:rPr>
          <w:color w:val="auto"/>
        </w:rPr>
      </w:pPr>
      <w:r>
        <w:rPr>
          <w:b/>
          <w:color w:val="auto"/>
        </w:rPr>
        <w:t>项目名称</w:t>
      </w:r>
      <w:r>
        <w:rPr>
          <w:color w:val="auto"/>
        </w:rPr>
        <w:t>：</w:t>
      </w:r>
      <w:r>
        <w:rPr>
          <w:rFonts w:hint="eastAsia"/>
          <w:color w:val="auto"/>
          <w:lang w:val="en-US" w:eastAsia="zh-CN"/>
        </w:rPr>
        <w:t>废包装桶（200L化工桶）处置服务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425" w:leftChars="0" w:hanging="425" w:firstLineChars="0"/>
        <w:rPr>
          <w:color w:val="auto"/>
        </w:rPr>
      </w:pPr>
      <w:r>
        <w:rPr>
          <w:b/>
          <w:color w:val="auto"/>
        </w:rPr>
        <w:t>采</w:t>
      </w:r>
      <w:r>
        <w:rPr>
          <w:rFonts w:hint="eastAsia"/>
          <w:b/>
          <w:color w:val="auto"/>
          <w:lang w:val="en-US" w:eastAsia="zh-CN"/>
        </w:rPr>
        <w:t xml:space="preserve"> </w:t>
      </w:r>
      <w:r>
        <w:rPr>
          <w:b/>
          <w:color w:val="auto"/>
        </w:rPr>
        <w:t>购</w:t>
      </w:r>
      <w:r>
        <w:rPr>
          <w:rFonts w:hint="eastAsia"/>
          <w:b/>
          <w:color w:val="auto"/>
          <w:lang w:val="en-US" w:eastAsia="zh-CN"/>
        </w:rPr>
        <w:t xml:space="preserve"> </w:t>
      </w:r>
      <w:r>
        <w:rPr>
          <w:b/>
          <w:color w:val="auto"/>
        </w:rPr>
        <w:t>人</w:t>
      </w:r>
      <w:r>
        <w:rPr>
          <w:color w:val="auto"/>
        </w:rPr>
        <w:t>：江苏索普化工股份有限公司</w:t>
      </w:r>
      <w:r>
        <w:rPr>
          <w:rFonts w:hint="eastAsia"/>
          <w:color w:val="auto"/>
          <w:lang w:val="en-US" w:eastAsia="zh-CN"/>
        </w:rPr>
        <w:t>安全环境</w:t>
      </w:r>
      <w:r>
        <w:rPr>
          <w:color w:val="auto"/>
        </w:rPr>
        <w:t>部</w:t>
      </w:r>
    </w:p>
    <w:p w14:paraId="24EBA3D0">
      <w:pPr>
        <w:numPr>
          <w:ilvl w:val="0"/>
          <w:numId w:val="1"/>
        </w:numPr>
        <w:spacing w:before="0" w:beforeAutospacing="1" w:after="0" w:afterAutospacing="1" w:line="240" w:lineRule="auto"/>
        <w:ind w:left="425" w:leftChars="0" w:hanging="425" w:firstLineChars="0"/>
        <w:rPr>
          <w:color w:val="auto"/>
        </w:rPr>
      </w:pPr>
      <w:r>
        <w:rPr>
          <w:rFonts w:hint="eastAsia"/>
          <w:b/>
          <w:bCs/>
          <w:color w:val="auto"/>
          <w:lang w:val="en-US" w:eastAsia="zh-CN"/>
        </w:rPr>
        <w:t>报价截止与评审时间</w:t>
      </w:r>
      <w:r>
        <w:rPr>
          <w:rFonts w:hint="eastAsia"/>
          <w:color w:val="auto"/>
          <w:lang w:val="en-US" w:eastAsia="zh-CN"/>
        </w:rPr>
        <w:t>：2026年2月5日14：00（北京时间）</w:t>
      </w:r>
    </w:p>
    <w:p w14:paraId="030D4986">
      <w:pPr>
        <w:numPr>
          <w:ilvl w:val="0"/>
          <w:numId w:val="1"/>
        </w:numPr>
        <w:spacing w:before="0" w:beforeAutospacing="1" w:after="0" w:afterAutospacing="1" w:line="240" w:lineRule="auto"/>
        <w:ind w:left="425" w:leftChars="0" w:hanging="425" w:firstLineChars="0"/>
      </w:pPr>
      <w:r>
        <w:rPr>
          <w:rFonts w:hint="eastAsia"/>
          <w:b/>
          <w:bCs/>
          <w:color w:val="auto"/>
          <w:lang w:val="en-US" w:eastAsia="zh-CN"/>
        </w:rPr>
        <w:t>评审地点</w:t>
      </w:r>
      <w:r>
        <w:rPr>
          <w:rFonts w:hint="eastAsia"/>
          <w:color w:val="auto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 w:line="240" w:lineRule="auto"/>
        <w:ind w:left="425" w:leftChars="0" w:hanging="425" w:firstLineChars="0"/>
        <w:rPr>
          <w:b/>
          <w:bCs/>
          <w:color w:val="auto"/>
        </w:rPr>
      </w:pPr>
      <w:r>
        <w:rPr>
          <w:rFonts w:hint="eastAsia"/>
          <w:b/>
          <w:bCs/>
          <w:color w:val="auto"/>
          <w:lang w:val="en-US" w:eastAsia="zh-CN"/>
        </w:rPr>
        <w:t>交货时间：</w:t>
      </w:r>
      <w:r>
        <w:rPr>
          <w:rFonts w:hint="eastAsia"/>
          <w:b w:val="0"/>
          <w:bCs w:val="0"/>
          <w:color w:val="auto"/>
          <w:lang w:val="en-US" w:eastAsia="zh-CN"/>
        </w:rPr>
        <w:t>合同生效后</w:t>
      </w:r>
      <w:r>
        <w:rPr>
          <w:rFonts w:hint="eastAsia"/>
          <w:b w:val="0"/>
          <w:bCs w:val="0"/>
          <w:color w:val="auto"/>
          <w:u w:val="single"/>
          <w:lang w:val="en-US" w:eastAsia="zh-CN"/>
        </w:rPr>
        <w:t xml:space="preserve"> 接到处置通知3个工作日 </w:t>
      </w:r>
      <w:r>
        <w:rPr>
          <w:rFonts w:hint="eastAsia"/>
          <w:b w:val="0"/>
          <w:bCs w:val="0"/>
          <w:color w:val="auto"/>
          <w:lang w:val="en-US" w:eastAsia="zh-CN"/>
        </w:rPr>
        <w:t>内</w:t>
      </w:r>
    </w:p>
    <w:p w14:paraId="18C33D27">
      <w:pPr>
        <w:pStyle w:val="2"/>
        <w:numPr>
          <w:ilvl w:val="0"/>
          <w:numId w:val="1"/>
        </w:numPr>
        <w:spacing w:line="240" w:lineRule="auto"/>
        <w:ind w:left="425" w:leftChars="0" w:hanging="425" w:firstLineChars="0"/>
      </w:pPr>
      <w:r>
        <w:rPr>
          <w:rFonts w:hint="eastAsia" w:ascii="Times New Roman" w:hAnsi="Times New Roman" w:eastAsia="宋体" w:cs="Times New Roman"/>
          <w:b/>
          <w:color w:val="auto"/>
          <w:sz w:val="21"/>
          <w:szCs w:val="24"/>
          <w:lang w:val="en-US" w:eastAsia="zh-CN" w:bidi="ar-SA"/>
        </w:rPr>
        <w:t>合同执行期限：</w:t>
      </w:r>
      <w:r>
        <w:rPr>
          <w:rFonts w:hint="eastAsia" w:ascii="Times New Roman" w:hAnsi="Times New Roman" w:eastAsia="宋体" w:cs="Times New Roman"/>
          <w:color w:val="auto"/>
          <w:sz w:val="21"/>
          <w:szCs w:val="24"/>
          <w:lang w:val="en-US" w:eastAsia="zh-CN" w:bidi="ar-SA"/>
        </w:rPr>
        <w:t>202</w:t>
      </w:r>
      <w:r>
        <w:rPr>
          <w:rFonts w:hint="eastAsia" w:cs="Times New Roman"/>
          <w:color w:val="auto"/>
          <w:sz w:val="21"/>
          <w:szCs w:val="24"/>
          <w:lang w:val="en-US" w:eastAsia="zh-CN" w:bidi="ar-SA"/>
        </w:rPr>
        <w:t>6</w:t>
      </w:r>
      <w:r>
        <w:rPr>
          <w:rFonts w:hint="eastAsia" w:ascii="Times New Roman" w:hAnsi="Times New Roman" w:eastAsia="宋体" w:cs="Times New Roman"/>
          <w:color w:val="auto"/>
          <w:sz w:val="21"/>
          <w:szCs w:val="24"/>
          <w:lang w:val="en-US" w:eastAsia="zh-CN" w:bidi="ar-SA"/>
        </w:rPr>
        <w:t>年</w:t>
      </w:r>
      <w:r>
        <w:rPr>
          <w:rFonts w:hint="eastAsia" w:cs="Times New Roman"/>
          <w:color w:val="auto"/>
          <w:sz w:val="21"/>
          <w:szCs w:val="24"/>
          <w:lang w:val="en-US" w:eastAsia="zh-CN" w:bidi="ar-SA"/>
        </w:rPr>
        <w:t>2</w:t>
      </w:r>
      <w:r>
        <w:rPr>
          <w:rFonts w:hint="eastAsia" w:ascii="Times New Roman" w:hAnsi="Times New Roman" w:eastAsia="宋体" w:cs="Times New Roman"/>
          <w:color w:val="auto"/>
          <w:sz w:val="21"/>
          <w:szCs w:val="24"/>
          <w:lang w:val="en-US" w:eastAsia="zh-CN" w:bidi="ar-SA"/>
        </w:rPr>
        <w:t>月</w:t>
      </w:r>
      <w:r>
        <w:rPr>
          <w:rFonts w:hint="eastAsia" w:cs="Times New Roman"/>
          <w:color w:val="auto"/>
          <w:sz w:val="21"/>
          <w:szCs w:val="24"/>
          <w:lang w:val="en-US" w:eastAsia="zh-CN" w:bidi="ar-SA"/>
        </w:rPr>
        <w:t>5</w:t>
      </w:r>
      <w:r>
        <w:rPr>
          <w:rFonts w:hint="eastAsia" w:ascii="Times New Roman" w:hAnsi="Times New Roman" w:eastAsia="宋体" w:cs="Times New Roman"/>
          <w:color w:val="auto"/>
          <w:sz w:val="21"/>
          <w:szCs w:val="24"/>
          <w:lang w:val="en-US" w:eastAsia="zh-CN" w:bidi="ar-SA"/>
        </w:rPr>
        <w:t>日至202</w:t>
      </w:r>
      <w:r>
        <w:rPr>
          <w:rFonts w:hint="eastAsia" w:cs="Times New Roman"/>
          <w:color w:val="auto"/>
          <w:sz w:val="21"/>
          <w:szCs w:val="24"/>
          <w:lang w:val="en-US" w:eastAsia="zh-CN" w:bidi="ar-SA"/>
        </w:rPr>
        <w:t>6</w:t>
      </w:r>
      <w:r>
        <w:rPr>
          <w:rFonts w:hint="eastAsia" w:ascii="Times New Roman" w:hAnsi="Times New Roman" w:eastAsia="宋体" w:cs="Times New Roman"/>
          <w:color w:val="auto"/>
          <w:sz w:val="21"/>
          <w:szCs w:val="24"/>
          <w:lang w:val="en-US" w:eastAsia="zh-CN" w:bidi="ar-SA"/>
        </w:rPr>
        <w:t>年12月31日止</w:t>
      </w:r>
    </w:p>
    <w:p w14:paraId="5CE043A4">
      <w:pPr>
        <w:numPr>
          <w:ilvl w:val="0"/>
          <w:numId w:val="1"/>
        </w:numPr>
        <w:spacing w:before="0" w:beforeAutospacing="1" w:after="0" w:afterAutospacing="1" w:line="240" w:lineRule="auto"/>
        <w:ind w:left="425" w:leftChars="0" w:hanging="425" w:firstLineChars="0"/>
        <w:rPr>
          <w:color w:val="auto"/>
        </w:rPr>
      </w:pPr>
      <w:r>
        <w:rPr>
          <w:rFonts w:hint="eastAsia"/>
          <w:b/>
          <w:bCs/>
          <w:color w:val="auto"/>
          <w:lang w:val="en-US" w:eastAsia="zh-CN"/>
        </w:rPr>
        <w:t>交货地址</w:t>
      </w:r>
      <w:r>
        <w:rPr>
          <w:rFonts w:hint="eastAsia"/>
          <w:color w:val="auto"/>
          <w:lang w:val="en-US" w:eastAsia="zh-CN"/>
        </w:rPr>
        <w:t>：</w:t>
      </w:r>
      <w:r>
        <w:rPr>
          <w:color w:val="auto"/>
        </w:rPr>
        <w:t>江苏索普化工股份有限公司</w:t>
      </w:r>
      <w:r>
        <w:rPr>
          <w:rFonts w:hint="eastAsia"/>
          <w:color w:val="auto"/>
          <w:lang w:val="en-US" w:eastAsia="zh-CN"/>
        </w:rPr>
        <w:t>危废仓库（江苏省镇江市京口区求索路）</w:t>
      </w:r>
    </w:p>
    <w:p w14:paraId="3B6A072C">
      <w:pPr>
        <w:numPr>
          <w:ilvl w:val="0"/>
          <w:numId w:val="1"/>
        </w:numPr>
        <w:spacing w:before="0" w:beforeAutospacing="1" w:after="0" w:afterAutospacing="1" w:line="240" w:lineRule="auto"/>
        <w:ind w:left="425" w:leftChars="0" w:hanging="425" w:firstLineChars="0"/>
        <w:rPr>
          <w:rFonts w:ascii="Times New Roman" w:hAnsi="Times New Roman" w:eastAsia="宋体" w:cs="Times New Roman"/>
          <w:color w:val="auto"/>
          <w:sz w:val="21"/>
          <w:szCs w:val="24"/>
          <w:lang w:val="en-US" w:eastAsia="zh-CN" w:bidi="ar-SA"/>
        </w:rPr>
      </w:pPr>
      <w:r>
        <w:rPr>
          <w:rFonts w:hint="eastAsia"/>
          <w:b/>
          <w:color w:val="auto"/>
          <w:lang w:val="en-US" w:eastAsia="zh-CN"/>
        </w:rPr>
        <w:t>公示</w:t>
      </w:r>
      <w:r>
        <w:rPr>
          <w:b/>
          <w:color w:val="auto"/>
        </w:rPr>
        <w:t>查询</w:t>
      </w:r>
      <w:r>
        <w:rPr>
          <w:color w:val="auto"/>
        </w:rPr>
        <w:t>：</w:t>
      </w:r>
      <w:r>
        <w:rPr>
          <w:rFonts w:hint="eastAsia"/>
          <w:color w:val="auto"/>
          <w:lang w:val="en-US" w:eastAsia="zh-CN"/>
        </w:rPr>
        <w:fldChar w:fldCharType="begin"/>
      </w:r>
      <w:r>
        <w:rPr>
          <w:rFonts w:hint="eastAsia"/>
          <w:color w:val="auto"/>
          <w:lang w:val="en-US" w:eastAsia="zh-CN"/>
        </w:rPr>
        <w:instrText xml:space="preserve"> HYPERLINK "http://www.sopo.com.cn" </w:instrText>
      </w:r>
      <w:r>
        <w:rPr>
          <w:rFonts w:hint="eastAsia"/>
          <w:color w:val="auto"/>
          <w:lang w:val="en-US" w:eastAsia="zh-CN"/>
        </w:rPr>
        <w:fldChar w:fldCharType="separate"/>
      </w:r>
      <w:r>
        <w:rPr>
          <w:rStyle w:val="9"/>
          <w:rFonts w:hint="eastAsia"/>
          <w:lang w:val="en-US" w:eastAsia="zh-CN"/>
        </w:rPr>
        <w:t>ww</w:t>
      </w:r>
      <w:r>
        <w:rPr>
          <w:rStyle w:val="9"/>
        </w:rPr>
        <w:t>w.sopo.com.cn</w:t>
      </w:r>
      <w:r>
        <w:rPr>
          <w:rFonts w:hint="eastAsia"/>
          <w:color w:val="auto"/>
          <w:lang w:val="en-US" w:eastAsia="zh-CN"/>
        </w:rPr>
        <w:fldChar w:fldCharType="end"/>
      </w:r>
    </w:p>
    <w:p w14:paraId="76821092">
      <w:pPr>
        <w:pStyle w:val="5"/>
        <w:rPr>
          <w:color w:val="auto"/>
        </w:rPr>
      </w:pPr>
      <w:r>
        <w:rPr>
          <w:color w:val="auto"/>
        </w:rPr>
        <w:t>二、采购</w:t>
      </w:r>
      <w:r>
        <w:rPr>
          <w:rFonts w:hint="eastAsia"/>
          <w:color w:val="auto"/>
          <w:lang w:val="en-US" w:eastAsia="zh-CN"/>
        </w:rPr>
        <w:t>服务</w:t>
      </w:r>
      <w:r>
        <w:rPr>
          <w:color w:val="auto"/>
        </w:rPr>
        <w:t>内容及要求</w:t>
      </w:r>
    </w:p>
    <w:p w14:paraId="52B753BB">
      <w:pPr>
        <w:pStyle w:val="6"/>
        <w:rPr>
          <w:color w:val="auto"/>
        </w:rPr>
      </w:pPr>
      <w:r>
        <w:rPr>
          <w:color w:val="auto"/>
        </w:rPr>
        <w:t>（一）</w:t>
      </w:r>
      <w:r>
        <w:rPr>
          <w:rFonts w:hint="eastAsia" w:eastAsia="宋体"/>
          <w:color w:val="auto"/>
          <w:lang w:val="en-US" w:eastAsia="zh-CN"/>
        </w:rPr>
        <w:t>处置</w:t>
      </w:r>
      <w:r>
        <w:rPr>
          <w:color w:val="auto"/>
        </w:rPr>
        <w:t>清单</w:t>
      </w:r>
    </w:p>
    <w:tbl>
      <w:tblPr>
        <w:tblStyle w:val="7"/>
        <w:tblW w:w="0" w:type="auto"/>
        <w:tblInd w:w="29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7"/>
        <w:gridCol w:w="1541"/>
        <w:gridCol w:w="1855"/>
        <w:gridCol w:w="2410"/>
      </w:tblGrid>
      <w:tr w14:paraId="5645C9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5DE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危废名称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58B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危废代码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06C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B69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数量</w:t>
            </w:r>
          </w:p>
        </w:tc>
      </w:tr>
      <w:tr w14:paraId="506016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A5E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u w:val="none"/>
                <w:lang w:val="en-US" w:eastAsia="zh-CN"/>
              </w:rPr>
              <w:t>废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u w:val="none"/>
              </w:rPr>
              <w:t>包装桶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u w:val="none"/>
                <w:lang w:val="en-US" w:eastAsia="zh-CN"/>
              </w:rPr>
              <w:t>200L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190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u w:val="none"/>
                <w:lang w:val="en-US" w:eastAsia="zh-CN"/>
              </w:rPr>
              <w:t>900-041-49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CEF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u w:val="none"/>
                <w:lang w:val="en-US" w:eastAsia="zh-CN"/>
              </w:rPr>
              <w:t>只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F80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u w:val="none"/>
                <w:lang w:val="en-US" w:eastAsia="zh-CN"/>
              </w:rPr>
              <w:t>4000</w:t>
            </w:r>
          </w:p>
        </w:tc>
      </w:tr>
    </w:tbl>
    <w:p w14:paraId="07868251">
      <w:pPr>
        <w:rPr>
          <w:color w:val="auto"/>
        </w:rPr>
      </w:pPr>
    </w:p>
    <w:p w14:paraId="3C06393A">
      <w:pPr>
        <w:pStyle w:val="6"/>
        <w:rPr>
          <w:color w:val="auto"/>
        </w:rPr>
      </w:pPr>
      <w:r>
        <w:rPr>
          <w:color w:val="auto"/>
        </w:rP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b/>
          <w:color w:val="auto"/>
        </w:rPr>
        <w:t>技术标准</w:t>
      </w:r>
      <w:r>
        <w:rPr>
          <w:color w:val="auto"/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不得填埋处置。</w:t>
      </w:r>
    </w:p>
    <w:p w14:paraId="57C92BE1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b/>
          <w:bCs/>
          <w:color w:val="auto"/>
          <w:sz w:val="28"/>
          <w:szCs w:val="28"/>
        </w:rPr>
      </w:pPr>
      <w:r>
        <w:rPr>
          <w:b/>
          <w:color w:val="auto"/>
        </w:rPr>
        <w:t>报价要求</w:t>
      </w:r>
      <w:r>
        <w:rPr>
          <w:color w:val="auto"/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需提前与报价联系人沟通，此次处置的废包装桶为碘化氢等的化学品包装桶，内部有橡胶内衬。请在报价前向相关部门咨询清楚是否可以处置，以免成交后无法履约。</w:t>
      </w:r>
    </w:p>
    <w:p w14:paraId="727FAE77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hint="eastAsia"/>
          <w:b/>
          <w:bCs/>
          <w:color w:val="auto"/>
          <w:lang w:val="en-US" w:eastAsia="zh-CN"/>
        </w:rPr>
      </w:pPr>
      <w:r>
        <w:rPr>
          <w:b/>
          <w:color w:val="auto"/>
        </w:rPr>
        <w:t>资质文件</w:t>
      </w:r>
      <w:r>
        <w:rPr>
          <w:color w:val="auto"/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.</w:t>
      </w:r>
      <w:r>
        <w:rPr>
          <w:rFonts w:hint="eastAsia"/>
          <w:b/>
          <w:bCs/>
          <w:color w:val="auto"/>
          <w:lang w:val="en-US" w:eastAsia="zh-CN"/>
        </w:rPr>
        <w:t>企业法人营业执照（原件复印件加盖公章）；.法人授权委托书（原件），法人及委托授权人身份证复印件壹份（加盖公章）经营许可证复印件壹份（加盖公章）经营范围必须包括废包装桶（危废代码900-041-49）</w:t>
      </w:r>
    </w:p>
    <w:p w14:paraId="7E91D100">
      <w:pPr>
        <w:pStyle w:val="5"/>
        <w:rPr>
          <w:color w:val="auto"/>
        </w:rPr>
      </w:pPr>
      <w:r>
        <w:rPr>
          <w:color w:val="auto"/>
        </w:rPr>
        <w:t>三、报价要求</w:t>
      </w:r>
    </w:p>
    <w:p w14:paraId="74662129">
      <w:pPr>
        <w:pStyle w:val="6"/>
        <w:rPr>
          <w:color w:val="auto"/>
        </w:rPr>
      </w:pPr>
      <w:r>
        <w:rPr>
          <w:color w:val="auto"/>
        </w:rP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color w:val="auto"/>
        </w:rPr>
        <w:t>含税送到价（含增值税）。税率调整时，按公式“合同含税价格/(1+合同约定税率)×(1+新税率)”调整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  <w:lang w:val="en-US" w:eastAsia="zh-CN"/>
        </w:rPr>
        <w:t>报价函格式见附件1</w:t>
      </w:r>
      <w:r>
        <w:rPr>
          <w:color w:val="auto"/>
        </w:rPr>
        <w:t>。</w:t>
      </w:r>
    </w:p>
    <w:p w14:paraId="6E64C763">
      <w:pPr>
        <w:pStyle w:val="6"/>
        <w:rPr>
          <w:color w:val="auto"/>
        </w:rPr>
      </w:pPr>
      <w:r>
        <w:rPr>
          <w:color w:val="auto"/>
        </w:rP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rFonts w:hint="eastAsia"/>
          <w:color w:val="auto"/>
          <w:lang w:val="en-US" w:eastAsia="zh-CN"/>
        </w:rPr>
        <w:t>处置后</w:t>
      </w:r>
      <w:r>
        <w:rPr>
          <w:color w:val="auto"/>
        </w:rPr>
        <w:t>、增值税专用发票</w:t>
      </w:r>
      <w:r>
        <w:rPr>
          <w:rFonts w:hint="eastAsia"/>
          <w:color w:val="auto"/>
          <w:lang w:val="en-US" w:eastAsia="zh-CN"/>
        </w:rPr>
        <w:t>入账</w:t>
      </w:r>
      <w:r>
        <w:rPr>
          <w:color w:val="auto"/>
        </w:rPr>
        <w:t>后90日内支付货款。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color w:val="auto"/>
        </w:rPr>
        <w:t>含税报价≥10万元以银行承兑支付，&lt;10万元以现汇支付。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color w:val="auto"/>
        </w:rP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6"/>
        <w:rPr>
          <w:color w:val="auto"/>
        </w:rPr>
      </w:pPr>
      <w:r>
        <w:rPr>
          <w:color w:val="auto"/>
        </w:rPr>
        <w:t>（三）报价提交方式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b/>
          <w:color w:val="auto"/>
        </w:rPr>
        <w:t>线下报价</w:t>
      </w:r>
      <w:r>
        <w:rPr>
          <w:color w:val="auto"/>
        </w:rPr>
        <w:t>：密封送达</w:t>
      </w:r>
      <w:r>
        <w:rPr>
          <w:rFonts w:hint="eastAsia"/>
          <w:color w:val="auto"/>
          <w:lang w:val="en-US" w:eastAsia="zh-CN"/>
        </w:rPr>
        <w:t>或邮寄送达</w:t>
      </w:r>
      <w:r>
        <w:rPr>
          <w:color w:val="auto"/>
        </w:rPr>
        <w:t>（封条需加盖公章、法人章并注明密封日期；封面注明项目名称、供应商信息、联系方式），</w:t>
      </w:r>
      <w:r>
        <w:rPr>
          <w:rFonts w:hint="eastAsia"/>
          <w:color w:val="auto"/>
          <w:lang w:val="en-US" w:eastAsia="zh-CN"/>
        </w:rPr>
        <w:t>邮寄送达需电联报价联系人告知快递单号，逾期无效</w:t>
      </w:r>
      <w:r>
        <w:rPr>
          <w:color w:val="auto"/>
        </w:rPr>
        <w:t>。</w:t>
      </w:r>
    </w:p>
    <w:p w14:paraId="7C743C17">
      <w:pPr>
        <w:pStyle w:val="6"/>
        <w:rPr>
          <w:color w:val="auto"/>
        </w:rPr>
      </w:pPr>
      <w:r>
        <w:rPr>
          <w:color w:val="auto"/>
        </w:rP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b/>
          <w:color w:val="auto"/>
        </w:rPr>
        <w:t>收件单位</w:t>
      </w:r>
      <w:r>
        <w:rPr>
          <w:color w:val="auto"/>
        </w:rPr>
        <w:t>：江苏索普化工股份有限公司</w:t>
      </w:r>
      <w:r>
        <w:rPr>
          <w:rFonts w:hint="eastAsia"/>
          <w:color w:val="auto"/>
          <w:lang w:val="en-US" w:eastAsia="zh-CN"/>
        </w:rPr>
        <w:t>安全环境</w:t>
      </w:r>
      <w:r>
        <w:rPr>
          <w:color w:val="auto"/>
        </w:rPr>
        <w:t>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b/>
          <w:color w:val="auto"/>
        </w:rPr>
        <w:t>地</w:t>
      </w:r>
      <w:r>
        <w:rPr>
          <w:rFonts w:hint="eastAsia"/>
          <w:b/>
          <w:color w:val="auto"/>
          <w:lang w:val="en-US" w:eastAsia="zh-CN"/>
        </w:rPr>
        <w:t xml:space="preserve">    </w:t>
      </w:r>
      <w:r>
        <w:rPr>
          <w:b/>
          <w:color w:val="auto"/>
        </w:rPr>
        <w:t>址</w:t>
      </w:r>
      <w:r>
        <w:rPr>
          <w:color w:val="auto"/>
        </w:rP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b/>
          <w:color w:val="auto"/>
        </w:rPr>
        <w:t>联</w:t>
      </w:r>
      <w:r>
        <w:rPr>
          <w:rFonts w:hint="eastAsia"/>
          <w:b/>
          <w:color w:val="auto"/>
          <w:lang w:val="en-US" w:eastAsia="zh-CN"/>
        </w:rPr>
        <w:t xml:space="preserve"> </w:t>
      </w:r>
      <w:r>
        <w:rPr>
          <w:b/>
          <w:color w:val="auto"/>
        </w:rPr>
        <w:t>系</w:t>
      </w:r>
      <w:r>
        <w:rPr>
          <w:rFonts w:hint="eastAsia"/>
          <w:b/>
          <w:color w:val="auto"/>
          <w:lang w:val="en-US" w:eastAsia="zh-CN"/>
        </w:rPr>
        <w:t xml:space="preserve"> </w:t>
      </w:r>
      <w:r>
        <w:rPr>
          <w:b/>
          <w:color w:val="auto"/>
        </w:rPr>
        <w:t>人</w:t>
      </w:r>
      <w:r>
        <w:rPr>
          <w:color w:val="auto"/>
        </w:rPr>
        <w:t>：</w:t>
      </w:r>
      <w:r>
        <w:rPr>
          <w:rFonts w:hint="eastAsia"/>
          <w:color w:val="auto"/>
          <w:lang w:val="en-US" w:eastAsia="zh-CN"/>
        </w:rPr>
        <w:t>杨荣光</w:t>
      </w:r>
      <w:r>
        <w:rPr>
          <w:color w:val="auto"/>
        </w:rPr>
        <w:t>，电话：</w:t>
      </w:r>
      <w:r>
        <w:rPr>
          <w:rFonts w:hint="eastAsia"/>
          <w:color w:val="auto"/>
          <w:lang w:val="en-US" w:eastAsia="zh-CN"/>
        </w:rPr>
        <w:t>15996845922</w:t>
      </w:r>
    </w:p>
    <w:p w14:paraId="46E1F8B6">
      <w:pPr>
        <w:pStyle w:val="6"/>
        <w:rPr>
          <w:color w:val="auto"/>
        </w:rPr>
      </w:pPr>
      <w:r>
        <w:rPr>
          <w:color w:val="auto"/>
        </w:rP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rFonts w:hint="eastAsia"/>
          <w:b/>
          <w:color w:val="auto"/>
          <w:lang w:val="en-US" w:eastAsia="zh-CN"/>
        </w:rPr>
        <w:t>报价</w:t>
      </w:r>
      <w:r>
        <w:rPr>
          <w:b/>
          <w:color w:val="auto"/>
        </w:rPr>
        <w:t>联系人</w:t>
      </w:r>
      <w:r>
        <w:rPr>
          <w:color w:val="auto"/>
        </w:rPr>
        <w:t>：</w:t>
      </w:r>
      <w:r>
        <w:rPr>
          <w:rFonts w:hint="eastAsia"/>
          <w:color w:val="auto"/>
          <w:lang w:val="en-US" w:eastAsia="zh-CN"/>
        </w:rPr>
        <w:t>杨荣光15996845922</w: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详情咨询</w:t>
      </w:r>
      <w:r>
        <w:rPr>
          <w:rFonts w:hint="eastAsia"/>
          <w:color w:val="auto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rFonts w:hint="eastAsia"/>
          <w:b/>
          <w:color w:val="auto"/>
          <w:lang w:val="en-US" w:eastAsia="zh-CN"/>
        </w:rPr>
        <w:t>部门负责人</w:t>
      </w:r>
      <w:r>
        <w:rPr>
          <w:color w:val="auto"/>
        </w:rPr>
        <w:t>：</w:t>
      </w:r>
      <w:r>
        <w:rPr>
          <w:rFonts w:hint="eastAsia"/>
          <w:color w:val="auto"/>
          <w:lang w:val="en-US" w:eastAsia="zh-CN"/>
        </w:rPr>
        <w:t>丁雪梅</w:t>
      </w:r>
      <w:r>
        <w:rPr>
          <w:rFonts w:hint="eastAsia"/>
          <w:color w:val="auto"/>
        </w:rPr>
        <w:t>13952871937</w:t>
      </w:r>
    </w:p>
    <w:p w14:paraId="21BF4B68">
      <w:pPr>
        <w:pStyle w:val="5"/>
        <w:rPr>
          <w:color w:val="auto"/>
        </w:rPr>
      </w:pPr>
      <w:r>
        <w:rPr>
          <w:rFonts w:hint="eastAsia"/>
          <w:color w:val="auto"/>
          <w:lang w:val="en-US" w:eastAsia="zh-CN"/>
        </w:rPr>
        <w:t>四</w:t>
      </w:r>
      <w:r>
        <w:rPr>
          <w:color w:val="auto"/>
        </w:rP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b/>
          <w:color w:val="auto"/>
        </w:rPr>
        <w:t>进场服务材料</w:t>
      </w:r>
      <w:r>
        <w:rPr>
          <w:color w:val="auto"/>
        </w:rP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  <w:rPr>
          <w:color w:val="auto"/>
        </w:rPr>
      </w:pPr>
      <w:r>
        <w:rPr>
          <w:color w:val="auto"/>
        </w:rP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  <w:rPr>
          <w:color w:val="auto"/>
        </w:rPr>
      </w:pPr>
      <w:r>
        <w:rPr>
          <w:color w:val="auto"/>
        </w:rP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b/>
          <w:color w:val="auto"/>
        </w:rPr>
        <w:t>供应商资格</w:t>
      </w:r>
      <w:r>
        <w:rPr>
          <w:color w:val="auto"/>
        </w:rPr>
        <w:t>：不接受失信被执行人、重大违法案件当事人</w:t>
      </w:r>
      <w:r>
        <w:rPr>
          <w:rFonts w:hint="eastAsia"/>
          <w:color w:val="auto"/>
          <w:lang w:eastAsia="zh-CN"/>
        </w:rPr>
        <w:t>。</w:t>
      </w:r>
      <w:bookmarkStart w:id="0" w:name="_GoBack"/>
      <w:bookmarkEnd w:id="0"/>
      <w:r>
        <w:rPr>
          <w:rFonts w:hint="eastAsia"/>
          <w:b/>
          <w:bCs/>
          <w:color w:val="auto"/>
          <w:lang w:val="en-US" w:eastAsia="zh-CN"/>
        </w:rPr>
        <w:t>企业法人营业执照（原件复印件加盖公章）；.法人授权委托书（原件），法人及委托授权人身份证复印件壹份（加盖公章）经营许可证复印件壹份（加盖公章）经营范围必须包括废包装桶（危废代码900-041-49）</w:t>
      </w:r>
      <w:r>
        <w:rPr>
          <w:color w:val="auto"/>
        </w:rPr>
        <w:t>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b/>
          <w:color w:val="auto"/>
        </w:rPr>
        <w:t>售后服务</w:t>
      </w:r>
      <w:r>
        <w:rPr>
          <w:color w:val="auto"/>
        </w:rP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b/>
          <w:color w:val="auto"/>
        </w:rPr>
        <w:t>知识产权</w:t>
      </w:r>
      <w:r>
        <w:rPr>
          <w:color w:val="auto"/>
        </w:rPr>
        <w:t>：供应商承担所有知识产权纠纷责任。</w:t>
      </w:r>
    </w:p>
    <w:p w14:paraId="14247EF0">
      <w:pPr>
        <w:pStyle w:val="5"/>
        <w:rPr>
          <w:color w:val="auto"/>
        </w:rPr>
      </w:pPr>
      <w:r>
        <w:rPr>
          <w:rFonts w:hint="eastAsia"/>
          <w:color w:val="auto"/>
          <w:lang w:val="en-US" w:eastAsia="zh-CN"/>
        </w:rPr>
        <w:t>五</w:t>
      </w:r>
      <w:r>
        <w:rPr>
          <w:color w:val="auto"/>
        </w:rP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b/>
          <w:color w:val="auto"/>
        </w:rPr>
        <w:t>评</w:t>
      </w:r>
      <w:r>
        <w:rPr>
          <w:rFonts w:hint="eastAsia"/>
          <w:b/>
          <w:color w:val="auto"/>
          <w:lang w:val="en-US" w:eastAsia="zh-CN"/>
        </w:rPr>
        <w:t xml:space="preserve">    </w:t>
      </w:r>
      <w:r>
        <w:rPr>
          <w:b/>
          <w:color w:val="auto"/>
        </w:rPr>
        <w:t>审</w:t>
      </w:r>
      <w:r>
        <w:rPr>
          <w:color w:val="auto"/>
        </w:rPr>
        <w:t>：采购人组织评审小组，</w:t>
      </w:r>
      <w:r>
        <w:rPr>
          <w:rFonts w:hint="eastAsia"/>
          <w:color w:val="auto"/>
          <w:lang w:val="en-US" w:eastAsia="zh-CN"/>
        </w:rPr>
        <w:t>评审</w:t>
      </w:r>
      <w:r>
        <w:rPr>
          <w:color w:val="auto"/>
        </w:rP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b/>
          <w:color w:val="auto"/>
        </w:rPr>
        <w:t>评定标准</w:t>
      </w:r>
      <w:r>
        <w:rPr>
          <w:color w:val="auto"/>
        </w:rP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b/>
          <w:color w:val="auto"/>
        </w:rPr>
        <w:t>询价废止</w:t>
      </w:r>
      <w:r>
        <w:rPr>
          <w:color w:val="auto"/>
        </w:rP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b/>
          <w:color w:val="auto"/>
        </w:rPr>
        <w:t>无效报价</w:t>
      </w:r>
      <w:r>
        <w:rPr>
          <w:color w:val="auto"/>
        </w:rPr>
        <w:t>：资质不全、报价空项、不符合技术要求、价格明显偏离市场的，作无效处理。</w:t>
      </w:r>
    </w:p>
    <w:p w14:paraId="797A2A8A">
      <w:pPr>
        <w:pStyle w:val="5"/>
        <w:rPr>
          <w:color w:val="auto"/>
        </w:rPr>
      </w:pPr>
      <w:r>
        <w:rPr>
          <w:rFonts w:hint="eastAsia"/>
          <w:color w:val="auto"/>
          <w:lang w:val="en-US" w:eastAsia="zh-CN"/>
        </w:rPr>
        <w:t>六</w:t>
      </w:r>
      <w:r>
        <w:rPr>
          <w:color w:val="auto"/>
        </w:rP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b/>
          <w:color w:val="auto"/>
        </w:rPr>
        <w:t>逾期</w:t>
      </w:r>
      <w:r>
        <w:rPr>
          <w:rFonts w:hint="eastAsia"/>
          <w:b/>
          <w:color w:val="auto"/>
          <w:lang w:val="en-US" w:eastAsia="zh-CN"/>
        </w:rPr>
        <w:t>处置</w:t>
      </w:r>
      <w:r>
        <w:rPr>
          <w:color w:val="auto"/>
        </w:rPr>
        <w:t>：</w:t>
      </w:r>
      <w:r>
        <w:rPr>
          <w:rFonts w:hint="eastAsia"/>
          <w:color w:val="auto"/>
          <w:lang w:val="en-US" w:eastAsia="zh-CN"/>
        </w:rPr>
        <w:t>不能按要求及时处置3次，或不能按要求及时处置造成影响</w:t>
      </w:r>
      <w:r>
        <w:rPr>
          <w:color w:val="auto"/>
        </w:rPr>
        <w:t>，采购人有权解除合同，</w:t>
      </w:r>
      <w:r>
        <w:rPr>
          <w:rFonts w:hint="eastAsia"/>
          <w:color w:val="auto"/>
          <w:lang w:val="en-US" w:eastAsia="zh-CN"/>
        </w:rPr>
        <w:t>没收合同保证金</w:t>
      </w:r>
      <w:r>
        <w:rPr>
          <w:color w:val="auto"/>
        </w:rPr>
        <w:t>。</w:t>
      </w:r>
    </w:p>
    <w:p w14:paraId="1A94C3D1">
      <w:pPr>
        <w:pStyle w:val="5"/>
        <w:rPr>
          <w:color w:val="auto"/>
        </w:rPr>
      </w:pPr>
      <w:r>
        <w:rPr>
          <w:rFonts w:hint="eastAsia"/>
          <w:color w:val="auto"/>
          <w:lang w:val="en-US" w:eastAsia="zh-CN"/>
        </w:rPr>
        <w:t>七</w:t>
      </w:r>
      <w:r>
        <w:rPr>
          <w:color w:val="auto"/>
        </w:rP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color w:val="auto"/>
        </w:rP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rFonts w:hint="eastAsia"/>
          <w:color w:val="auto"/>
          <w:lang w:val="en-US" w:eastAsia="zh-CN"/>
        </w:rPr>
        <w:t>不能按要求及时响应处置需求3次，或不能按要求及时处置造成影响</w:t>
      </w:r>
      <w:r>
        <w:rPr>
          <w:color w:val="auto"/>
        </w:rPr>
        <w:t>，终止合同。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1"/>
          <w:sz w:val="32"/>
          <w:szCs w:val="32"/>
          <w:lang w:val="en-US" w:eastAsia="zh-CN"/>
        </w:rPr>
        <w:t>本合同签约前需支付履约保证金10000元整，合同执行完成无违约原路退回</w:t>
      </w:r>
      <w:r>
        <w:rPr>
          <w:color w:val="auto"/>
        </w:rPr>
        <w:t>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color w:val="auto"/>
        </w:rPr>
        <w:t>违规供应商将列入负面清单，解释权归江苏索普化工股份有限公司</w:t>
      </w:r>
      <w:r>
        <w:rPr>
          <w:rFonts w:hint="eastAsia"/>
          <w:color w:val="auto"/>
          <w:lang w:val="en-US" w:eastAsia="zh-CN"/>
        </w:rPr>
        <w:t>安全环境</w:t>
      </w:r>
      <w:r>
        <w:rPr>
          <w:color w:val="auto"/>
        </w:rPr>
        <w:t>部。</w:t>
      </w:r>
    </w:p>
    <w:p w14:paraId="1D48D955">
      <w:pPr>
        <w:jc w:val="right"/>
        <w:rPr>
          <w:color w:val="auto"/>
        </w:rPr>
      </w:pPr>
    </w:p>
    <w:p w14:paraId="61B8DBE6">
      <w:pPr>
        <w:jc w:val="right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color w:val="auto"/>
          <w:lang w:val="en-US" w:eastAsia="zh-CN"/>
        </w:rPr>
      </w:pPr>
    </w:p>
    <w:p w14:paraId="4D3E071A">
      <w:pPr>
        <w:jc w:val="right"/>
        <w:rPr>
          <w:rFonts w:hint="eastAsia"/>
          <w:color w:val="auto"/>
          <w:lang w:val="en-US" w:eastAsia="zh-CN"/>
        </w:rPr>
      </w:pPr>
    </w:p>
    <w:p w14:paraId="7F5142DD">
      <w:pPr>
        <w:jc w:val="right"/>
        <w:rPr>
          <w:color w:val="auto"/>
        </w:rPr>
      </w:pPr>
      <w:r>
        <w:rPr>
          <w:color w:val="auto"/>
        </w:rPr>
        <w:t>江苏索普化工股份有限公司</w:t>
      </w:r>
      <w:r>
        <w:rPr>
          <w:rFonts w:hint="eastAsia"/>
          <w:color w:val="auto"/>
          <w:lang w:val="en-US" w:eastAsia="zh-CN"/>
        </w:rPr>
        <w:t>安全环境</w:t>
      </w:r>
      <w:r>
        <w:rPr>
          <w:color w:val="auto"/>
        </w:rPr>
        <w:t>部</w:t>
      </w:r>
    </w:p>
    <w:p w14:paraId="26E9FD79">
      <w:pPr>
        <w:jc w:val="right"/>
        <w:rPr>
          <w:color w:val="auto"/>
        </w:rPr>
      </w:pPr>
      <w:r>
        <w:rPr>
          <w:color w:val="auto"/>
        </w:rPr>
        <w:t>日期：____年__月__日</w:t>
      </w:r>
    </w:p>
    <w:p w14:paraId="3A4F3A57">
      <w:pPr>
        <w:jc w:val="right"/>
        <w:rPr>
          <w:color w:val="auto"/>
        </w:rPr>
      </w:pPr>
      <w:r>
        <w:rPr>
          <w:color w:val="auto"/>
        </w:rPr>
        <w:br w:type="page"/>
      </w:r>
    </w:p>
    <w:p w14:paraId="2E629C24">
      <w:pPr>
        <w:pStyle w:val="5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附件1</w:t>
      </w:r>
    </w:p>
    <w:p w14:paraId="756083B5">
      <w:pPr>
        <w:pStyle w:val="5"/>
        <w:jc w:val="center"/>
        <w:rPr>
          <w:color w:val="auto"/>
        </w:rPr>
      </w:pPr>
      <w:r>
        <w:rPr>
          <w:color w:val="auto"/>
        </w:rPr>
        <w:t>报价函</w:t>
      </w:r>
    </w:p>
    <w:p w14:paraId="58D07B85">
      <w:pPr>
        <w:rPr>
          <w:color w:val="auto"/>
        </w:rPr>
      </w:pPr>
      <w:r>
        <w:rPr>
          <w:b/>
          <w:color w:val="auto"/>
        </w:rPr>
        <w:t>江苏索普化工股份有限公司</w:t>
      </w:r>
      <w:r>
        <w:rPr>
          <w:color w:val="auto"/>
        </w:rPr>
        <w:t>：</w:t>
      </w:r>
    </w:p>
    <w:p w14:paraId="03DF583E">
      <w:pPr>
        <w:rPr>
          <w:color w:val="auto"/>
        </w:rPr>
      </w:pPr>
      <w:r>
        <w:rPr>
          <w:color w:val="auto"/>
        </w:rP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b/>
          <w:color w:val="auto"/>
        </w:rPr>
        <w:t>项目总价（含税）</w:t>
      </w:r>
      <w:r>
        <w:rPr>
          <w:color w:val="auto"/>
        </w:rPr>
        <w:t>：（大写）____</w:t>
      </w:r>
      <w:r>
        <w:rPr>
          <w:color w:val="auto"/>
          <w:u w:val="words"/>
        </w:rPr>
        <w:t>元人民币；税率</w:t>
      </w:r>
      <w:r>
        <w:rPr>
          <w:color w:val="auto"/>
        </w:rPr>
        <w:t>%。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rFonts w:hint="eastAsia"/>
          <w:b/>
          <w:color w:val="auto"/>
          <w:lang w:val="en-US" w:eastAsia="zh-CN"/>
        </w:rPr>
        <w:t>处置</w:t>
      </w:r>
      <w:r>
        <w:rPr>
          <w:b/>
          <w:color w:val="auto"/>
        </w:rPr>
        <w:t>时间</w:t>
      </w:r>
      <w:r>
        <w:rPr>
          <w:color w:val="auto"/>
        </w:rP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color w:val="auto"/>
        </w:rP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color w:val="auto"/>
        </w:rP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b/>
          <w:color w:val="auto"/>
        </w:rPr>
        <w:t>不接受项</w:t>
      </w:r>
      <w:r>
        <w:rPr>
          <w:color w:val="auto"/>
        </w:rPr>
        <w:t>：________________________。</w:t>
      </w:r>
    </w:p>
    <w:p w14:paraId="1D8C735C">
      <w:pPr>
        <w:rPr>
          <w:color w:val="auto"/>
        </w:rPr>
      </w:pPr>
      <w:r>
        <w:rPr>
          <w:b/>
          <w:color w:val="auto"/>
        </w:rPr>
        <w:t>承诺</w:t>
      </w:r>
      <w:r>
        <w:rPr>
          <w:color w:val="auto"/>
        </w:rPr>
        <w:t>：遵守询价书规定，及时签订合同并履行责任；</w:t>
      </w:r>
      <w:r>
        <w:rPr>
          <w:rFonts w:hint="eastAsia"/>
          <w:color w:val="auto"/>
          <w:lang w:val="en-US" w:eastAsia="zh-CN"/>
        </w:rPr>
        <w:t>不串通报价</w:t>
      </w:r>
      <w:r>
        <w:rPr>
          <w:color w:val="auto"/>
        </w:rPr>
        <w:t>，信息真实有效；接受贵方核查与审计。如违反，承担法律责任及相关处理。</w:t>
      </w:r>
    </w:p>
    <w:p w14:paraId="0F5911FA">
      <w:pPr>
        <w:rPr>
          <w:color w:val="auto"/>
        </w:rPr>
      </w:pPr>
      <w:r>
        <w:rPr>
          <w:color w:val="auto"/>
        </w:rPr>
        <w:t>全权代表（签字）：________ 联系电话：________</w:t>
      </w:r>
    </w:p>
    <w:p w14:paraId="00829DAD">
      <w:pPr>
        <w:rPr>
          <w:color w:val="auto"/>
        </w:rPr>
      </w:pPr>
      <w:r>
        <w:rPr>
          <w:color w:val="auto"/>
        </w:rPr>
        <w:t>报价单位（盖章）：________ 日期：____年__月__日</w:t>
      </w:r>
    </w:p>
    <w:p w14:paraId="68B4EC07">
      <w:pPr>
        <w:numPr>
          <w:ilvl w:val="0"/>
          <w:numId w:val="0"/>
        </w:num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</w:rPr>
      </w:pPr>
    </w:p>
    <w:p w14:paraId="7CC6AC9C">
      <w:pPr>
        <w:rPr>
          <w:rFonts w:hint="eastAsia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EB0B5B"/>
    <w:multiLevelType w:val="singleLevel"/>
    <w:tmpl w:val="9FEB0B5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3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4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5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7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9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4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7"/>
  </w:num>
  <w:num w:numId="10">
    <w:abstractNumId w:val="3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3812055"/>
    <w:rsid w:val="0B1408EB"/>
    <w:rsid w:val="0D092650"/>
    <w:rsid w:val="103B006B"/>
    <w:rsid w:val="12922C84"/>
    <w:rsid w:val="134678C7"/>
    <w:rsid w:val="147931F1"/>
    <w:rsid w:val="14D05D11"/>
    <w:rsid w:val="152C47E6"/>
    <w:rsid w:val="15386004"/>
    <w:rsid w:val="15F1304B"/>
    <w:rsid w:val="17920BDE"/>
    <w:rsid w:val="1C0D408C"/>
    <w:rsid w:val="1D7C655F"/>
    <w:rsid w:val="228D7161"/>
    <w:rsid w:val="247C629F"/>
    <w:rsid w:val="24960418"/>
    <w:rsid w:val="24E05525"/>
    <w:rsid w:val="2B8C00D9"/>
    <w:rsid w:val="2D6D29C6"/>
    <w:rsid w:val="2DA22EDD"/>
    <w:rsid w:val="2E730AF8"/>
    <w:rsid w:val="2EEE0779"/>
    <w:rsid w:val="303A5719"/>
    <w:rsid w:val="30DA11D4"/>
    <w:rsid w:val="37E312B6"/>
    <w:rsid w:val="3C925059"/>
    <w:rsid w:val="410905D8"/>
    <w:rsid w:val="4AC251FD"/>
    <w:rsid w:val="4AE1260F"/>
    <w:rsid w:val="4BD96800"/>
    <w:rsid w:val="513A2283"/>
    <w:rsid w:val="542809AE"/>
    <w:rsid w:val="58113834"/>
    <w:rsid w:val="5A702373"/>
    <w:rsid w:val="5FED582A"/>
    <w:rsid w:val="60681AA9"/>
    <w:rsid w:val="626F711E"/>
    <w:rsid w:val="6326564D"/>
    <w:rsid w:val="63F87D96"/>
    <w:rsid w:val="64B90B25"/>
    <w:rsid w:val="650D466E"/>
    <w:rsid w:val="694037F5"/>
    <w:rsid w:val="6BD26725"/>
    <w:rsid w:val="6DD76B71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Plain Text"/>
    <w:basedOn w:val="1"/>
    <w:unhideWhenUsed/>
    <w:qFormat/>
    <w:uiPriority w:val="99"/>
    <w:rPr>
      <w:rFonts w:ascii="宋体" w:hAnsi="Courier New"/>
      <w:kern w:val="0"/>
      <w:sz w:val="20"/>
      <w:szCs w:val="20"/>
    </w:rPr>
  </w:style>
  <w:style w:type="character" w:styleId="9">
    <w:name w:val="Hyperlink"/>
    <w:basedOn w:val="8"/>
    <w:uiPriority w:val="0"/>
    <w:rPr>
      <w:color w:val="0000FF"/>
      <w:u w:val="single"/>
    </w:rPr>
  </w:style>
  <w:style w:type="character" w:customStyle="1" w:styleId="10">
    <w:name w:val="font9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1">
    <w:name w:val="font101"/>
    <w:basedOn w:val="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112"/>
    <w:basedOn w:val="8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3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6">
    <w:name w:val="font1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7">
    <w:name w:val="font8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8">
    <w:name w:val="font7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1692</Words>
  <Characters>1933</Characters>
  <Lines>0</Lines>
  <Paragraphs>0</Paragraphs>
  <TotalTime>1</TotalTime>
  <ScaleCrop>false</ScaleCrop>
  <LinksUpToDate>false</LinksUpToDate>
  <CharactersWithSpaces>1950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家在长江边</cp:lastModifiedBy>
  <cp:lastPrinted>2026-01-13T08:37:00Z</cp:lastPrinted>
  <dcterms:modified xsi:type="dcterms:W3CDTF">2026-01-27T02:55:05Z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eyJoZGlkIjoiYzc5M2M5YjNjODQ2NWUxNzc0NzJlN2Q4MmQ2NzMwNWUiLCJ1c2VySWQiOiI0MTI4MDk3NDcifQ==</vt:lpwstr>
  </property>
  <property fmtid="{D5CDD505-2E9C-101B-9397-08002B2CF9AE}" pid="4" name="ICV">
    <vt:lpwstr>AC08B15DEC824E5996F0D7D741009FFB_12</vt:lpwstr>
  </property>
</Properties>
</file>