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  <w:bookmarkStart w:id="0" w:name="_GoBack"/>
      <w:bookmarkEnd w:id="0"/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醋酸调节阀6台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：2026年2月5日9：30（北京时间）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45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02020200003197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6" 300LB （详见数据表 FV-31459）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26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70F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02020200003085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640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3C5F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2" 150LB（详见数据表 FV-31420）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4B83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F61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A0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39EB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02020200003088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0B17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60AF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4" 150LB（详见数据表 TV-21470/TV-31470）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449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39D8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8CF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7C8E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02020200003255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1BCD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6C7F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1" 300LB （详见数据表 FV-21332）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4C7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6C8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25D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839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02020200003267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3FA0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气动调节阀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1B95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3" 600LB （详见数据表 LV-21403）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6A5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CF1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6513E8F0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</w:pPr>
      <w:r>
        <w:rPr>
          <w:b/>
        </w:rPr>
        <w:t>报价要求</w:t>
      </w:r>
      <w:r>
        <w:t>：需完整填写品</w:t>
      </w:r>
      <w:r>
        <w:rPr>
          <w:color w:val="auto"/>
        </w:rPr>
        <w:t>牌及型号。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需上传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营业执照、特种设备生产许可证及配套的型式试验证书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。供应商提供自己调节阀的数据表，在报价文件中提供。供应商需有ISO 9001质量管理体系认证、ISO 14001环境管理体系认证、ISO45001职业健康安全管理体系认证，并在报价文件中提供。供货时提供调节阀门的耐压和泄漏试验报告。阀门配套定位器使用品牌:FISHER DVC6200、福斯 3200MD或萨姆森3731；配套电磁阀品牌：ASCO。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DA11D4"/>
    <w:rsid w:val="4AC251FD"/>
    <w:rsid w:val="4AE1260F"/>
    <w:rsid w:val="4BD96800"/>
    <w:rsid w:val="513A2283"/>
    <w:rsid w:val="58113834"/>
    <w:rsid w:val="5A702373"/>
    <w:rsid w:val="5FED582A"/>
    <w:rsid w:val="60681AA9"/>
    <w:rsid w:val="61B63920"/>
    <w:rsid w:val="626F711E"/>
    <w:rsid w:val="6326564D"/>
    <w:rsid w:val="63F87D96"/>
    <w:rsid w:val="64B90B25"/>
    <w:rsid w:val="694037F5"/>
    <w:rsid w:val="6CB05F62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2000</Words>
  <Characters>2406</Characters>
  <Lines>0</Lines>
  <Paragraphs>0</Paragraphs>
  <TotalTime>13</TotalTime>
  <ScaleCrop>false</ScaleCrop>
  <LinksUpToDate>false</LinksUpToDate>
  <CharactersWithSpaces>2440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2026-01-27T07:16:38Z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