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bookmarkStart w:id="2" w:name="_GoBack"/>
      <w:bookmarkStart w:id="0" w:name="_Hlk183027151"/>
      <w:r>
        <w:rPr>
          <w:rFonts w:hint="eastAsia"/>
        </w:rPr>
        <w:t>全衬陶瓷硬密封球阀</w:t>
      </w:r>
      <w:bookmarkEnd w:id="2"/>
      <w:r>
        <w:rPr>
          <w:rFonts w:hint="eastAsia"/>
          <w:lang w:val="en-US" w:eastAsia="zh-CN"/>
        </w:rPr>
        <w:t>6</w:t>
      </w:r>
      <w:r>
        <w:rPr>
          <w:rFonts w:hint="eastAsia"/>
        </w:rPr>
        <w:t>只</w:t>
      </w:r>
      <w:bookmarkEnd w:id="0"/>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：2026年1月28日14：00（北京时间）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3C0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3C5465F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02060600001159</w:t>
            </w:r>
          </w:p>
        </w:tc>
        <w:tc>
          <w:tcPr>
            <w:tcW w:w="2265" w:type="dxa"/>
            <w:tcMar>
              <w:left w:w="108" w:type="dxa"/>
              <w:right w:w="108" w:type="dxa"/>
            </w:tcMar>
            <w:vAlign w:val="center"/>
          </w:tcPr>
          <w:p w14:paraId="316584C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全衬陶瓷硬密封球阀</w:t>
            </w:r>
          </w:p>
        </w:tc>
        <w:tc>
          <w:tcPr>
            <w:tcW w:w="2922" w:type="dxa"/>
            <w:tcMar>
              <w:left w:w="108" w:type="dxa"/>
              <w:right w:w="108" w:type="dxa"/>
            </w:tcMar>
            <w:vAlign w:val="center"/>
          </w:tcPr>
          <w:p w14:paraId="07DB707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DN25-PN1.6W  RF面 碳钢+氧化锆</w:t>
            </w:r>
          </w:p>
        </w:tc>
        <w:tc>
          <w:tcPr>
            <w:tcW w:w="885" w:type="dxa"/>
            <w:tcMar>
              <w:left w:w="108" w:type="dxa"/>
              <w:right w:w="108" w:type="dxa"/>
            </w:tcMar>
            <w:vAlign w:val="center"/>
          </w:tcPr>
          <w:p w14:paraId="3C3F0C4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只</w:t>
            </w:r>
          </w:p>
        </w:tc>
        <w:tc>
          <w:tcPr>
            <w:tcW w:w="813" w:type="dxa"/>
            <w:tcMar>
              <w:left w:w="108" w:type="dxa"/>
              <w:right w:w="108" w:type="dxa"/>
            </w:tcMar>
            <w:vAlign w:val="center"/>
          </w:tcPr>
          <w:p w14:paraId="6A613FC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6</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45363E37">
      <w:pPr>
        <w:numPr>
          <w:ilvl w:val="0"/>
          <w:numId w:val="2"/>
        </w:numPr>
        <w:bidi w:val="0"/>
        <w:rPr>
          <w:rFonts w:hint="eastAsia"/>
        </w:rPr>
      </w:pPr>
      <w:r>
        <w:rPr>
          <w:rFonts w:ascii="Times New Roman" w:hAnsi="Times New Roman" w:cs="Times New Roman"/>
          <w:b/>
          <w:bCs/>
        </w:rPr>
        <w:t>技术标准：</w:t>
      </w:r>
      <w:r>
        <w:rPr>
          <w:rFonts w:hint="eastAsia"/>
        </w:rPr>
        <w:t>该批陶瓷阀门用于气化黑水管线，采用三体式带阀盖结构，阀体采用WCB铸件材质，报价时提供阀门图纸及技术数据供评</w:t>
      </w:r>
      <w:r>
        <w:rPr>
          <w:rFonts w:hint="eastAsia"/>
          <w:lang w:val="en-US" w:eastAsia="zh-CN"/>
        </w:rPr>
        <w:t>审</w:t>
      </w:r>
      <w:r>
        <w:rPr>
          <w:rFonts w:hint="eastAsia"/>
        </w:rPr>
        <w:t>参考。</w:t>
      </w:r>
    </w:p>
    <w:p w14:paraId="3145A5F6">
      <w:pPr>
        <w:numPr>
          <w:numId w:val="0"/>
        </w:numPr>
        <w:bidi w:val="0"/>
        <w:ind w:left="779" w:leftChars="371" w:firstLine="420" w:firstLineChars="200"/>
        <w:rPr>
          <w:rFonts w:hint="eastAsia"/>
        </w:rPr>
      </w:pPr>
      <w:r>
        <w:rPr>
          <w:rFonts w:hint="eastAsia"/>
        </w:rPr>
        <w:t>本次询价陶瓷球阀产品阀门使用的球体和阀座全部为氧化锆陶瓷材质，阀体内衬也为氧化锆陶瓷材质。陶瓷球体及阀座采用先进研磨设备及工艺制造，要求阀门密封检验按照API598，实现气密零泄露。</w:t>
      </w:r>
    </w:p>
    <w:p w14:paraId="3588DA44">
      <w:pPr>
        <w:numPr>
          <w:numId w:val="0"/>
        </w:numPr>
        <w:bidi w:val="0"/>
        <w:ind w:left="779" w:leftChars="371" w:firstLine="420" w:firstLineChars="200"/>
        <w:rPr>
          <w:rFonts w:hint="eastAsia"/>
        </w:rPr>
      </w:pPr>
      <w:r>
        <w:rPr>
          <w:rFonts w:hint="eastAsia"/>
        </w:rPr>
        <w:t>阀门到货时，应当按分厂需求明细同时提供出厂质量证明资料，包括特种设备许可证、型式试验报告、质量证明书、强度、密封性能试验报告等，方便验收，辨明真伪。</w:t>
      </w:r>
    </w:p>
    <w:p w14:paraId="57C92BE1">
      <w:pPr>
        <w:numPr>
          <w:ilvl w:val="0"/>
          <w:numId w:val="2"/>
        </w:numPr>
        <w:bidi w:val="0"/>
      </w:pP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0" w:beforeAutospacing="1" w:after="0" w:afterAutospacing="1"/>
        <w:ind w:left="720" w:hanging="360"/>
      </w:pPr>
      <w:r>
        <w:rPr>
          <w:b/>
        </w:rPr>
        <w:t>资质文件</w:t>
      </w:r>
      <w:r>
        <w:t>：</w:t>
      </w:r>
      <w:r>
        <w:rPr>
          <w:rFonts w:hint="eastAsia" w:ascii="Times New Roman" w:hAnsi="Times New Roman" w:cs="Times New Roman"/>
        </w:rPr>
        <w:t>报价人必须提供由中华人民共和国国家市场监督管理总局颁发的《</w:t>
      </w:r>
      <w:bookmarkStart w:id="1" w:name="_Hlk183027318"/>
      <w:r>
        <w:rPr>
          <w:rFonts w:hint="eastAsia" w:ascii="Times New Roman" w:hAnsi="Times New Roman" w:cs="Times New Roman"/>
        </w:rPr>
        <w:t>中华人民共和国特种设备制造许可证（压力管道元件A级）</w:t>
      </w:r>
      <w:bookmarkEnd w:id="1"/>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供应商实缴资本不少于</w:t>
      </w:r>
      <w:r>
        <w:rPr>
          <w:rFonts w:hint="eastAsia" w:cs="Times New Roman"/>
          <w:lang w:val="en-US" w:eastAsia="zh-CN"/>
        </w:rPr>
        <w:t>5000</w:t>
      </w:r>
      <w:r>
        <w:rPr>
          <w:rFonts w:hint="eastAsia" w:ascii="Times New Roman" w:hAnsi="Times New Roman" w:cs="Times New Roman"/>
        </w:rPr>
        <w:t>万元。</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2922C84"/>
    <w:rsid w:val="134678C7"/>
    <w:rsid w:val="147931F1"/>
    <w:rsid w:val="14D05D11"/>
    <w:rsid w:val="15386004"/>
    <w:rsid w:val="15F1304B"/>
    <w:rsid w:val="17920BDE"/>
    <w:rsid w:val="1C0D408C"/>
    <w:rsid w:val="1D7C655F"/>
    <w:rsid w:val="1EFB2F25"/>
    <w:rsid w:val="228D7161"/>
    <w:rsid w:val="247C629F"/>
    <w:rsid w:val="24960418"/>
    <w:rsid w:val="24E05525"/>
    <w:rsid w:val="2B8C00D9"/>
    <w:rsid w:val="2D6D29C6"/>
    <w:rsid w:val="2E730AF8"/>
    <w:rsid w:val="2EEE0779"/>
    <w:rsid w:val="30DA11D4"/>
    <w:rsid w:val="340E422E"/>
    <w:rsid w:val="4AC251FD"/>
    <w:rsid w:val="4AE1260F"/>
    <w:rsid w:val="4BD96800"/>
    <w:rsid w:val="513A2283"/>
    <w:rsid w:val="58113834"/>
    <w:rsid w:val="5A702373"/>
    <w:rsid w:val="5FED582A"/>
    <w:rsid w:val="60681AA9"/>
    <w:rsid w:val="626F711E"/>
    <w:rsid w:val="6326564D"/>
    <w:rsid w:val="63F87D96"/>
    <w:rsid w:val="64B90B25"/>
    <w:rsid w:val="694037F5"/>
    <w:rsid w:val="6DD76B71"/>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2084</Words>
  <Characters>2332</Characters>
  <Lines>0</Lines>
  <Paragraphs>0</Paragraphs>
  <TotalTime>6</TotalTime>
  <ScaleCrop>false</ScaleCrop>
  <LinksUpToDate>false</LinksUpToDate>
  <CharactersWithSpaces>2349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2026-01-19T08:33:33Z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D13F63EE2D9641EF88ED4694B1A38847_13</vt:lpwstr>
  </property>
</Properties>
</file>