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不锈钢烯合金接地材料公开采购文件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 xml:space="preserve">我公司现需采购 </w:t>
      </w:r>
      <w:r>
        <w:rPr>
          <w:rFonts w:hint="eastAsia" w:ascii="仿宋_GB2312" w:hAnsi="仿宋_GB2312" w:eastAsia="仿宋_GB2312" w:cs="仿宋_GB2312"/>
          <w:color w:val="auto"/>
          <w:kern w:val="1"/>
          <w:sz w:val="28"/>
          <w:szCs w:val="28"/>
          <w:highlight w:val="none"/>
          <w:u w:val="single"/>
          <w:lang w:val="en-US" w:eastAsia="zh-CN"/>
        </w:rPr>
        <w:t>不锈钢烯合金接地材料一批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一批</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5</w:t>
      </w:r>
      <w:r>
        <w:rPr>
          <w:rFonts w:hint="eastAsia" w:ascii="仿宋_GB2312" w:hAnsi="仿宋_GB2312" w:eastAsia="仿宋_GB2312" w:cs="仿宋_GB2312"/>
          <w:b/>
          <w:bCs/>
          <w:color w:val="auto"/>
          <w:kern w:val="1"/>
          <w:sz w:val="28"/>
          <w:szCs w:val="28"/>
          <w:u w:val="single"/>
        </w:rPr>
        <w:t>个工作日</w:t>
      </w:r>
      <w:r>
        <w:rPr>
          <w:rFonts w:hint="eastAsia" w:ascii="仿宋_GB2312" w:hAnsi="仿宋_GB2312" w:eastAsia="仿宋_GB2312" w:cs="仿宋_GB2312"/>
          <w:color w:val="auto"/>
          <w:kern w:val="1"/>
          <w:sz w:val="28"/>
          <w:szCs w:val="28"/>
        </w:rPr>
        <w:t>（如无法满足请在报价时注明）。</w:t>
      </w:r>
    </w:p>
    <w:p w14:paraId="22A496E6">
      <w:pPr>
        <w:numPr>
          <w:ilvl w:val="0"/>
          <w:numId w:val="0"/>
        </w:numPr>
        <w:spacing w:line="360" w:lineRule="auto"/>
        <w:ind w:firstLine="560" w:firstLineChars="200"/>
        <w:rPr>
          <w:rFonts w:hint="eastAsia" w:ascii="仿宋_GB2312" w:hAnsi="仿宋_GB2312" w:eastAsia="仿宋_GB2312" w:cs="仿宋_GB2312"/>
          <w:color w:val="auto"/>
          <w:kern w:val="1"/>
          <w:sz w:val="28"/>
          <w:szCs w:val="28"/>
          <w:lang w:eastAsia="zh-CN"/>
        </w:rPr>
      </w:pPr>
      <w:r>
        <w:rPr>
          <w:rFonts w:hint="eastAsia" w:ascii="仿宋_GB2312" w:hAnsi="仿宋_GB2312" w:eastAsia="仿宋_GB2312" w:cs="仿宋_GB2312"/>
          <w:color w:val="auto"/>
          <w:kern w:val="1"/>
          <w:sz w:val="28"/>
          <w:szCs w:val="28"/>
        </w:rPr>
        <w:t xml:space="preserve">1.4 </w:t>
      </w:r>
      <w:r>
        <w:rPr>
          <w:rFonts w:hint="eastAsia" w:ascii="仿宋" w:hAnsi="仿宋" w:eastAsia="仿宋" w:cs="‹ÎSå"/>
          <w:color w:val="auto"/>
          <w:kern w:val="1"/>
          <w:sz w:val="24"/>
        </w:rPr>
        <w:t xml:space="preserve"> </w:t>
      </w:r>
      <w:r>
        <w:rPr>
          <w:rFonts w:hint="eastAsia" w:ascii="仿宋_GB2312" w:hAnsi="仿宋_GB2312" w:eastAsia="仿宋_GB2312" w:cs="仿宋_GB2312"/>
          <w:color w:val="auto"/>
          <w:kern w:val="1"/>
          <w:sz w:val="28"/>
          <w:szCs w:val="28"/>
        </w:rPr>
        <w:t>付款方式：付款方式银行现汇</w:t>
      </w:r>
      <w:r>
        <w:rPr>
          <w:rFonts w:hint="eastAsia" w:ascii="仿宋_GB2312" w:hAnsi="仿宋_GB2312" w:eastAsia="仿宋_GB2312" w:cs="仿宋_GB2312"/>
          <w:color w:val="auto"/>
          <w:kern w:val="1"/>
          <w:sz w:val="28"/>
          <w:szCs w:val="28"/>
          <w:lang w:eastAsia="zh-CN"/>
        </w:rPr>
        <w:t>。</w:t>
      </w:r>
    </w:p>
    <w:p w14:paraId="2FB12758">
      <w:pPr>
        <w:numPr>
          <w:ilvl w:val="0"/>
          <w:numId w:val="0"/>
        </w:numPr>
        <w:spacing w:line="360" w:lineRule="auto"/>
        <w:ind w:firstLine="560" w:firstLineChars="200"/>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1）陆续送货，到货且通过验收后，提供</w:t>
      </w:r>
      <w:r>
        <w:rPr>
          <w:rFonts w:hint="default" w:ascii="仿宋_GB2312" w:hAnsi="仿宋_GB2312" w:eastAsia="仿宋_GB2312" w:cs="仿宋_GB2312"/>
          <w:color w:val="auto"/>
          <w:kern w:val="1"/>
          <w:sz w:val="28"/>
          <w:szCs w:val="28"/>
          <w:lang w:val="en-US" w:eastAsia="zh-CN"/>
        </w:rPr>
        <w:t>相关“技术资料（产品合格证、出厂检测试验报告等）</w:t>
      </w:r>
      <w:r>
        <w:rPr>
          <w:rFonts w:hint="eastAsia" w:ascii="仿宋_GB2312" w:hAnsi="仿宋_GB2312" w:eastAsia="仿宋_GB2312" w:cs="仿宋_GB2312"/>
          <w:color w:val="auto"/>
          <w:kern w:val="1"/>
          <w:sz w:val="28"/>
          <w:szCs w:val="28"/>
          <w:lang w:val="en-US" w:eastAsia="zh-CN"/>
        </w:rPr>
        <w:t>，开具税率为13%的增值税专用发票后按发票所开金额付款，合同结算周期为供货金额达到10万元及以上或</w:t>
      </w:r>
      <w:bookmarkStart w:id="12" w:name="_GoBack"/>
      <w:bookmarkEnd w:id="12"/>
      <w:r>
        <w:rPr>
          <w:rFonts w:hint="eastAsia" w:ascii="仿宋_GB2312" w:hAnsi="仿宋_GB2312" w:eastAsia="仿宋_GB2312" w:cs="仿宋_GB2312"/>
          <w:color w:val="auto"/>
          <w:kern w:val="1"/>
          <w:sz w:val="28"/>
          <w:szCs w:val="28"/>
          <w:lang w:val="en-US" w:eastAsia="zh-CN"/>
        </w:rPr>
        <w:t>3个月。</w:t>
      </w:r>
    </w:p>
    <w:p w14:paraId="6AB83DAD">
      <w:pPr>
        <w:numPr>
          <w:ilvl w:val="0"/>
          <w:numId w:val="0"/>
        </w:numPr>
        <w:spacing w:line="360" w:lineRule="auto"/>
        <w:ind w:firstLine="560" w:firstLineChars="200"/>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2）本合同实际发生的总发票金额的10%作为质保金在质保期满后付清。</w:t>
      </w:r>
    </w:p>
    <w:p w14:paraId="5B10692B">
      <w:pPr>
        <w:numPr>
          <w:ilvl w:val="0"/>
          <w:numId w:val="0"/>
        </w:numPr>
        <w:spacing w:line="360" w:lineRule="auto"/>
        <w:ind w:firstLine="560" w:firstLineChars="200"/>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3）质保期为材料安装完毕验收合格后12个月，或材料到货后的18个月。</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如</w:t>
      </w:r>
      <w:r>
        <w:rPr>
          <w:rFonts w:hint="eastAsia" w:ascii="仿宋_GB2312" w:hAnsi="仿宋_GB2312" w:eastAsia="仿宋_GB2312" w:cs="仿宋_GB2312"/>
          <w:color w:val="auto"/>
          <w:kern w:val="1"/>
          <w:sz w:val="28"/>
          <w:szCs w:val="28"/>
          <w:lang w:val="en-US" w:eastAsia="zh-CN"/>
        </w:rPr>
        <w:t>报价方</w:t>
      </w:r>
      <w:r>
        <w:rPr>
          <w:rFonts w:hint="eastAsia" w:ascii="仿宋_GB2312" w:hAnsi="仿宋_GB2312" w:eastAsia="仿宋_GB2312" w:cs="仿宋_GB2312"/>
          <w:color w:val="auto"/>
          <w:kern w:val="1"/>
          <w:sz w:val="28"/>
          <w:szCs w:val="28"/>
        </w:rPr>
        <w:t>不接受</w:t>
      </w:r>
      <w:r>
        <w:rPr>
          <w:rFonts w:hint="eastAsia" w:ascii="仿宋_GB2312" w:hAnsi="仿宋_GB2312" w:eastAsia="仿宋_GB2312" w:cs="仿宋_GB2312"/>
          <w:color w:val="auto"/>
          <w:kern w:val="1"/>
          <w:sz w:val="28"/>
          <w:szCs w:val="28"/>
          <w:lang w:val="en-US" w:eastAsia="zh-CN"/>
        </w:rPr>
        <w:t>采购方</w:t>
      </w:r>
      <w:r>
        <w:rPr>
          <w:rFonts w:hint="eastAsia" w:ascii="仿宋_GB2312" w:hAnsi="仿宋_GB2312" w:eastAsia="仿宋_GB2312" w:cs="仿宋_GB2312"/>
          <w:color w:val="auto"/>
          <w:kern w:val="1"/>
          <w:sz w:val="28"/>
          <w:szCs w:val="28"/>
        </w:rPr>
        <w:t>提出的付款方式，明确能够接受的付款方式及付款时间，评审时作为参考。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23</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23</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w:t>
      </w:r>
      <w:r>
        <w:rPr>
          <w:rFonts w:hint="eastAsia" w:ascii="仿宋_GB2312" w:hAnsi="仿宋_GB2312" w:eastAsia="仿宋_GB2312" w:cs="仿宋_GB2312"/>
          <w:kern w:val="1"/>
          <w:sz w:val="28"/>
          <w:szCs w:val="28"/>
          <w:lang w:val="en-US" w:eastAsia="zh-CN"/>
        </w:rPr>
        <w:t>或生产厂家</w:t>
      </w:r>
      <w:r>
        <w:rPr>
          <w:rFonts w:hint="eastAsia" w:ascii="仿宋_GB2312" w:hAnsi="仿宋_GB2312" w:eastAsia="仿宋_GB2312" w:cs="仿宋_GB2312"/>
          <w:kern w:val="1"/>
          <w:sz w:val="28"/>
          <w:szCs w:val="28"/>
        </w:rPr>
        <w:t>，必须具有合法经销</w:t>
      </w:r>
      <w:r>
        <w:rPr>
          <w:rFonts w:hint="eastAsia" w:ascii="仿宋_GB2312" w:hAnsi="仿宋_GB2312" w:eastAsia="仿宋_GB2312" w:cs="仿宋_GB2312"/>
          <w:kern w:val="1"/>
          <w:sz w:val="28"/>
          <w:szCs w:val="28"/>
          <w:lang w:val="en-US" w:eastAsia="zh-CN"/>
        </w:rPr>
        <w:t>生产</w:t>
      </w:r>
      <w:r>
        <w:rPr>
          <w:rFonts w:hint="eastAsia" w:ascii="仿宋_GB2312" w:hAnsi="仿宋_GB2312" w:eastAsia="仿宋_GB2312" w:cs="仿宋_GB2312"/>
          <w:kern w:val="1"/>
          <w:sz w:val="28"/>
          <w:szCs w:val="28"/>
        </w:rPr>
        <w:t>资质。</w:t>
      </w:r>
    </w:p>
    <w:p w14:paraId="0ABD0EB0">
      <w:pPr>
        <w:pStyle w:val="2"/>
        <w:ind w:left="0" w:leftChars="0" w:firstLine="560" w:firstLineChars="200"/>
        <w:rPr>
          <w:rFonts w:hint="eastAsia" w:ascii="仿宋_GB2312" w:hAnsi="仿宋_GB2312" w:eastAsia="仿宋_GB2312" w:cs="仿宋_GB2312"/>
          <w:kern w:val="1"/>
          <w:sz w:val="28"/>
          <w:szCs w:val="28"/>
          <w:lang w:val="en-US" w:eastAsia="zh-CN" w:bidi="ar-SA"/>
        </w:rPr>
      </w:pPr>
      <w:r>
        <w:rPr>
          <w:rFonts w:hint="eastAsia" w:ascii="仿宋_GB2312" w:hAnsi="仿宋_GB2312" w:eastAsia="仿宋_GB2312" w:cs="仿宋_GB2312"/>
          <w:kern w:val="1"/>
          <w:sz w:val="28"/>
          <w:szCs w:val="28"/>
          <w:lang w:val="en-US" w:eastAsia="zh-CN" w:bidi="ar-SA"/>
        </w:rPr>
        <w:t>2.3提供近三年内在石油化工行业内的使用业绩不低于三家，出具双方签字盖章版合同复印件。</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4</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7"/>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2.6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7"/>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2.7不接受被列入失信被执行人、重大违法案件当事人报价。</w:t>
      </w:r>
    </w:p>
    <w:p w14:paraId="3D04730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报价货物清单</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技术要求</w:t>
      </w:r>
      <w:r>
        <w:rPr>
          <w:rFonts w:hint="eastAsia" w:ascii="仿宋_GB2312" w:hAnsi="仿宋_GB2312" w:eastAsia="仿宋_GB2312" w:cs="仿宋_GB2312"/>
          <w:bCs/>
          <w:sz w:val="28"/>
          <w:szCs w:val="28"/>
          <w:lang w:val="en-US" w:eastAsia="zh-CN"/>
        </w:rPr>
        <w:t>后附</w:t>
      </w:r>
      <w:r>
        <w:rPr>
          <w:rFonts w:hint="eastAsia" w:ascii="仿宋_GB2312" w:hAnsi="仿宋_GB2312" w:eastAsia="仿宋_GB2312" w:cs="仿宋_GB2312"/>
          <w:bCs/>
          <w:sz w:val="28"/>
          <w:szCs w:val="28"/>
          <w:lang w:eastAsia="zh-CN"/>
        </w:rPr>
        <w:t>：</w:t>
      </w:r>
    </w:p>
    <w:p w14:paraId="315A05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Cs/>
          <w:sz w:val="28"/>
          <w:szCs w:val="28"/>
          <w:lang w:eastAsia="zh-CN"/>
        </w:rPr>
      </w:pPr>
    </w:p>
    <w:tbl>
      <w:tblPr>
        <w:tblStyle w:val="13"/>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6"/>
        <w:gridCol w:w="2025"/>
        <w:gridCol w:w="1095"/>
        <w:gridCol w:w="975"/>
        <w:gridCol w:w="990"/>
        <w:gridCol w:w="990"/>
        <w:gridCol w:w="990"/>
      </w:tblGrid>
      <w:tr w14:paraId="44BE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CEE7F5A">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序号</w:t>
            </w:r>
          </w:p>
        </w:tc>
        <w:tc>
          <w:tcPr>
            <w:tcW w:w="1646" w:type="dxa"/>
          </w:tcPr>
          <w:p w14:paraId="5D6D4D1F">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名称</w:t>
            </w:r>
          </w:p>
        </w:tc>
        <w:tc>
          <w:tcPr>
            <w:tcW w:w="2025" w:type="dxa"/>
          </w:tcPr>
          <w:p w14:paraId="65FC2698">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规格</w:t>
            </w:r>
          </w:p>
        </w:tc>
        <w:tc>
          <w:tcPr>
            <w:tcW w:w="1095" w:type="dxa"/>
          </w:tcPr>
          <w:p w14:paraId="2DA6B00F">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单 位</w:t>
            </w:r>
          </w:p>
        </w:tc>
        <w:tc>
          <w:tcPr>
            <w:tcW w:w="975" w:type="dxa"/>
          </w:tcPr>
          <w:p w14:paraId="612BADD4">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数量</w:t>
            </w:r>
          </w:p>
        </w:tc>
        <w:tc>
          <w:tcPr>
            <w:tcW w:w="990" w:type="dxa"/>
          </w:tcPr>
          <w:p w14:paraId="62BF44F6">
            <w:pP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单价</w:t>
            </w:r>
          </w:p>
        </w:tc>
        <w:tc>
          <w:tcPr>
            <w:tcW w:w="990" w:type="dxa"/>
          </w:tcPr>
          <w:p w14:paraId="56D24FC4">
            <w:pPr>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总价</w:t>
            </w:r>
          </w:p>
        </w:tc>
        <w:tc>
          <w:tcPr>
            <w:tcW w:w="990" w:type="dxa"/>
          </w:tcPr>
          <w:p w14:paraId="6711371C">
            <w:pPr>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备注</w:t>
            </w:r>
          </w:p>
        </w:tc>
      </w:tr>
      <w:tr w14:paraId="520C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EEABB1">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w:t>
            </w:r>
          </w:p>
        </w:tc>
        <w:tc>
          <w:tcPr>
            <w:tcW w:w="1646" w:type="dxa"/>
          </w:tcPr>
          <w:p w14:paraId="2956D332">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不锈钢烯合金接地线</w:t>
            </w:r>
          </w:p>
        </w:tc>
        <w:tc>
          <w:tcPr>
            <w:tcW w:w="2025" w:type="dxa"/>
          </w:tcPr>
          <w:p w14:paraId="1BA7F01E">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Ф16mm</w:t>
            </w:r>
          </w:p>
        </w:tc>
        <w:tc>
          <w:tcPr>
            <w:tcW w:w="1095" w:type="dxa"/>
          </w:tcPr>
          <w:p w14:paraId="4D6B3446">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米</w:t>
            </w:r>
          </w:p>
        </w:tc>
        <w:tc>
          <w:tcPr>
            <w:tcW w:w="975" w:type="dxa"/>
          </w:tcPr>
          <w:p w14:paraId="7A068B16">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10000</w:t>
            </w:r>
          </w:p>
        </w:tc>
        <w:tc>
          <w:tcPr>
            <w:tcW w:w="990" w:type="dxa"/>
          </w:tcPr>
          <w:p w14:paraId="7132FEB2">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04C708DB">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2C486FDD">
            <w:pPr>
              <w:jc w:val="center"/>
              <w:rPr>
                <w:rFonts w:hint="eastAsia" w:ascii="仿宋_GB2312" w:hAnsi="仿宋_GB2312" w:eastAsia="仿宋_GB2312" w:cs="仿宋_GB2312"/>
                <w:color w:val="000000"/>
                <w:kern w:val="1"/>
                <w:sz w:val="28"/>
                <w:szCs w:val="28"/>
                <w:lang w:val="en-US" w:eastAsia="zh-CN" w:bidi="ar-SA"/>
              </w:rPr>
            </w:pPr>
          </w:p>
        </w:tc>
      </w:tr>
      <w:tr w14:paraId="57DF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4938A70">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w:t>
            </w:r>
          </w:p>
        </w:tc>
        <w:tc>
          <w:tcPr>
            <w:tcW w:w="1646" w:type="dxa"/>
          </w:tcPr>
          <w:p w14:paraId="41C2B719">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不锈钢烯合金接地棒</w:t>
            </w:r>
          </w:p>
        </w:tc>
        <w:tc>
          <w:tcPr>
            <w:tcW w:w="2025" w:type="dxa"/>
          </w:tcPr>
          <w:p w14:paraId="76A38AC8">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Φ16L=2500mm</w:t>
            </w:r>
          </w:p>
        </w:tc>
        <w:tc>
          <w:tcPr>
            <w:tcW w:w="1095" w:type="dxa"/>
          </w:tcPr>
          <w:p w14:paraId="467B7EEF">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根</w:t>
            </w:r>
          </w:p>
        </w:tc>
        <w:tc>
          <w:tcPr>
            <w:tcW w:w="975" w:type="dxa"/>
          </w:tcPr>
          <w:p w14:paraId="02D092A0">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100</w:t>
            </w:r>
          </w:p>
        </w:tc>
        <w:tc>
          <w:tcPr>
            <w:tcW w:w="990" w:type="dxa"/>
          </w:tcPr>
          <w:p w14:paraId="73AF9A2C">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1A408F13">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05377C6A">
            <w:pPr>
              <w:jc w:val="center"/>
              <w:rPr>
                <w:rFonts w:hint="eastAsia" w:ascii="仿宋_GB2312" w:hAnsi="仿宋_GB2312" w:eastAsia="仿宋_GB2312" w:cs="仿宋_GB2312"/>
                <w:color w:val="000000"/>
                <w:kern w:val="1"/>
                <w:sz w:val="28"/>
                <w:szCs w:val="28"/>
                <w:lang w:val="en-US" w:eastAsia="zh-CN" w:bidi="ar-SA"/>
              </w:rPr>
            </w:pPr>
          </w:p>
        </w:tc>
      </w:tr>
      <w:tr w14:paraId="2379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9DE071A">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w:t>
            </w:r>
          </w:p>
        </w:tc>
        <w:tc>
          <w:tcPr>
            <w:tcW w:w="1646" w:type="dxa"/>
          </w:tcPr>
          <w:p w14:paraId="6C547A4C">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放热焊接热熔焊粉</w:t>
            </w:r>
          </w:p>
        </w:tc>
        <w:tc>
          <w:tcPr>
            <w:tcW w:w="2025" w:type="dxa"/>
          </w:tcPr>
          <w:p w14:paraId="27368E7D">
            <w:pPr>
              <w:jc w:val="center"/>
              <w:rPr>
                <w:rFonts w:hint="eastAsia" w:ascii="仿宋_GB2312" w:hAnsi="仿宋_GB2312" w:eastAsia="仿宋_GB2312" w:cs="仿宋_GB2312"/>
                <w:color w:val="000000"/>
                <w:kern w:val="1"/>
                <w:sz w:val="28"/>
                <w:szCs w:val="28"/>
                <w:lang w:val="en-US" w:eastAsia="zh-CN" w:bidi="ar-SA"/>
              </w:rPr>
            </w:pPr>
            <w:bookmarkStart w:id="0" w:name="OLE_LINK29"/>
            <w:bookmarkStart w:id="1" w:name="OLE_LINK28"/>
            <w:bookmarkStart w:id="2" w:name="OLE_LINK31"/>
            <w:bookmarkStart w:id="3" w:name="OLE_LINK30"/>
            <w:bookmarkStart w:id="4" w:name="OLE_LINK42"/>
            <w:bookmarkStart w:id="5" w:name="OLE_LINK41"/>
            <w:r>
              <w:rPr>
                <w:rFonts w:hint="eastAsia" w:ascii="仿宋_GB2312" w:hAnsi="仿宋_GB2312" w:eastAsia="仿宋_GB2312" w:cs="仿宋_GB2312"/>
                <w:color w:val="000000"/>
                <w:kern w:val="1"/>
                <w:sz w:val="28"/>
                <w:szCs w:val="28"/>
                <w:lang w:val="en-US" w:eastAsia="zh-CN" w:bidi="ar-SA"/>
              </w:rPr>
              <w:t>Φ</w:t>
            </w:r>
            <w:bookmarkEnd w:id="0"/>
            <w:bookmarkEnd w:id="1"/>
            <w:r>
              <w:rPr>
                <w:rFonts w:hint="eastAsia" w:ascii="仿宋_GB2312" w:hAnsi="仿宋_GB2312" w:eastAsia="仿宋_GB2312" w:cs="仿宋_GB2312"/>
                <w:color w:val="000000"/>
                <w:kern w:val="1"/>
                <w:sz w:val="28"/>
                <w:szCs w:val="28"/>
                <w:lang w:val="en-US" w:eastAsia="zh-CN" w:bidi="ar-SA"/>
              </w:rPr>
              <w:t>16/Φ16</w:t>
            </w:r>
            <w:bookmarkEnd w:id="2"/>
            <w:bookmarkEnd w:id="3"/>
            <w:r>
              <w:rPr>
                <w:rFonts w:hint="eastAsia" w:ascii="仿宋_GB2312" w:hAnsi="仿宋_GB2312" w:eastAsia="仿宋_GB2312" w:cs="仿宋_GB2312"/>
                <w:color w:val="000000"/>
                <w:kern w:val="1"/>
                <w:sz w:val="28"/>
                <w:szCs w:val="28"/>
                <w:lang w:val="en-US" w:eastAsia="zh-CN" w:bidi="ar-SA"/>
              </w:rPr>
              <w:t xml:space="preserve">X2500 </w:t>
            </w:r>
            <w:bookmarkStart w:id="6" w:name="OLE_LINK32"/>
            <w:r>
              <w:rPr>
                <w:rFonts w:hint="eastAsia" w:ascii="仿宋_GB2312" w:hAnsi="仿宋_GB2312" w:eastAsia="仿宋_GB2312" w:cs="仿宋_GB2312"/>
                <w:color w:val="000000"/>
                <w:kern w:val="1"/>
                <w:sz w:val="28"/>
                <w:szCs w:val="28"/>
                <w:lang w:val="en-US" w:eastAsia="zh-CN" w:bidi="ar-SA"/>
              </w:rPr>
              <w:t>T型</w:t>
            </w:r>
            <w:bookmarkEnd w:id="4"/>
            <w:bookmarkEnd w:id="5"/>
            <w:bookmarkEnd w:id="6"/>
          </w:p>
        </w:tc>
        <w:tc>
          <w:tcPr>
            <w:tcW w:w="1095" w:type="dxa"/>
          </w:tcPr>
          <w:p w14:paraId="29069A0C">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包</w:t>
            </w:r>
          </w:p>
        </w:tc>
        <w:tc>
          <w:tcPr>
            <w:tcW w:w="975" w:type="dxa"/>
          </w:tcPr>
          <w:p w14:paraId="36336A06">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130</w:t>
            </w:r>
          </w:p>
        </w:tc>
        <w:tc>
          <w:tcPr>
            <w:tcW w:w="990" w:type="dxa"/>
          </w:tcPr>
          <w:p w14:paraId="04FEE39B">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7DF0B4D8">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2ACB29B8">
            <w:pPr>
              <w:jc w:val="center"/>
              <w:rPr>
                <w:rFonts w:hint="eastAsia" w:ascii="仿宋_GB2312" w:hAnsi="仿宋_GB2312" w:eastAsia="仿宋_GB2312" w:cs="仿宋_GB2312"/>
                <w:color w:val="000000"/>
                <w:kern w:val="1"/>
                <w:sz w:val="28"/>
                <w:szCs w:val="28"/>
                <w:lang w:val="en-US" w:eastAsia="zh-CN" w:bidi="ar-SA"/>
              </w:rPr>
            </w:pPr>
          </w:p>
        </w:tc>
      </w:tr>
      <w:tr w14:paraId="086E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5A4F668">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w:t>
            </w:r>
          </w:p>
        </w:tc>
        <w:tc>
          <w:tcPr>
            <w:tcW w:w="1646" w:type="dxa"/>
          </w:tcPr>
          <w:p w14:paraId="566D13E6">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放热焊接热熔焊粉</w:t>
            </w:r>
          </w:p>
        </w:tc>
        <w:tc>
          <w:tcPr>
            <w:tcW w:w="2025" w:type="dxa"/>
          </w:tcPr>
          <w:p w14:paraId="7F068A38">
            <w:pPr>
              <w:jc w:val="center"/>
              <w:rPr>
                <w:rFonts w:hint="eastAsia" w:ascii="仿宋_GB2312" w:hAnsi="仿宋_GB2312" w:eastAsia="仿宋_GB2312" w:cs="仿宋_GB2312"/>
                <w:color w:val="000000"/>
                <w:kern w:val="1"/>
                <w:sz w:val="28"/>
                <w:szCs w:val="28"/>
                <w:lang w:val="en-US" w:eastAsia="zh-CN" w:bidi="ar-SA"/>
              </w:rPr>
            </w:pPr>
            <w:bookmarkStart w:id="7" w:name="OLE_LINK44"/>
            <w:bookmarkStart w:id="8" w:name="OLE_LINK43"/>
            <w:r>
              <w:rPr>
                <w:rFonts w:hint="eastAsia" w:ascii="仿宋_GB2312" w:hAnsi="仿宋_GB2312" w:eastAsia="仿宋_GB2312" w:cs="仿宋_GB2312"/>
                <w:color w:val="000000"/>
                <w:kern w:val="1"/>
                <w:sz w:val="28"/>
                <w:szCs w:val="28"/>
                <w:lang w:val="en-US" w:eastAsia="zh-CN" w:bidi="ar-SA"/>
              </w:rPr>
              <w:t>Φ16/Φ16 T型</w:t>
            </w:r>
            <w:bookmarkEnd w:id="7"/>
            <w:bookmarkEnd w:id="8"/>
          </w:p>
        </w:tc>
        <w:tc>
          <w:tcPr>
            <w:tcW w:w="1095" w:type="dxa"/>
          </w:tcPr>
          <w:p w14:paraId="1F389749">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包</w:t>
            </w:r>
          </w:p>
        </w:tc>
        <w:tc>
          <w:tcPr>
            <w:tcW w:w="975" w:type="dxa"/>
          </w:tcPr>
          <w:p w14:paraId="62A726A7">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260</w:t>
            </w:r>
          </w:p>
        </w:tc>
        <w:tc>
          <w:tcPr>
            <w:tcW w:w="990" w:type="dxa"/>
          </w:tcPr>
          <w:p w14:paraId="2E7E0354">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4769A04D">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5081C1B0">
            <w:pPr>
              <w:jc w:val="center"/>
              <w:rPr>
                <w:rFonts w:hint="eastAsia" w:ascii="仿宋_GB2312" w:hAnsi="仿宋_GB2312" w:eastAsia="仿宋_GB2312" w:cs="仿宋_GB2312"/>
                <w:color w:val="000000"/>
                <w:kern w:val="1"/>
                <w:sz w:val="28"/>
                <w:szCs w:val="28"/>
                <w:lang w:val="en-US" w:eastAsia="zh-CN" w:bidi="ar-SA"/>
              </w:rPr>
            </w:pPr>
          </w:p>
        </w:tc>
      </w:tr>
      <w:tr w14:paraId="5B13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3A9237">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5</w:t>
            </w:r>
          </w:p>
        </w:tc>
        <w:tc>
          <w:tcPr>
            <w:tcW w:w="1646" w:type="dxa"/>
          </w:tcPr>
          <w:p w14:paraId="47ED1133">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放热焊接热熔焊粉</w:t>
            </w:r>
          </w:p>
        </w:tc>
        <w:tc>
          <w:tcPr>
            <w:tcW w:w="2025" w:type="dxa"/>
          </w:tcPr>
          <w:p w14:paraId="2BB560AF">
            <w:pPr>
              <w:jc w:val="center"/>
              <w:rPr>
                <w:rFonts w:hint="eastAsia" w:ascii="仿宋_GB2312" w:hAnsi="仿宋_GB2312" w:eastAsia="仿宋_GB2312" w:cs="仿宋_GB2312"/>
                <w:color w:val="000000"/>
                <w:kern w:val="1"/>
                <w:sz w:val="28"/>
                <w:szCs w:val="28"/>
                <w:lang w:val="en-US" w:eastAsia="zh-CN" w:bidi="ar-SA"/>
              </w:rPr>
            </w:pPr>
            <w:bookmarkStart w:id="9" w:name="OLE_LINK45"/>
            <w:r>
              <w:rPr>
                <w:rFonts w:hint="eastAsia" w:ascii="仿宋_GB2312" w:hAnsi="仿宋_GB2312" w:eastAsia="仿宋_GB2312" w:cs="仿宋_GB2312"/>
                <w:color w:val="000000"/>
                <w:kern w:val="1"/>
                <w:sz w:val="28"/>
                <w:szCs w:val="28"/>
                <w:lang w:val="en-US" w:eastAsia="zh-CN" w:bidi="ar-SA"/>
              </w:rPr>
              <w:t>Φ16/Φ16 一型</w:t>
            </w:r>
            <w:bookmarkEnd w:id="9"/>
          </w:p>
        </w:tc>
        <w:tc>
          <w:tcPr>
            <w:tcW w:w="1095" w:type="dxa"/>
          </w:tcPr>
          <w:p w14:paraId="421AFFAD">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包</w:t>
            </w:r>
          </w:p>
        </w:tc>
        <w:tc>
          <w:tcPr>
            <w:tcW w:w="975" w:type="dxa"/>
          </w:tcPr>
          <w:p w14:paraId="6D8BDE9C">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80</w:t>
            </w:r>
          </w:p>
        </w:tc>
        <w:tc>
          <w:tcPr>
            <w:tcW w:w="990" w:type="dxa"/>
          </w:tcPr>
          <w:p w14:paraId="660FF4A6">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6E16E5A7">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776CFF20">
            <w:pPr>
              <w:jc w:val="center"/>
              <w:rPr>
                <w:rFonts w:hint="eastAsia" w:ascii="仿宋_GB2312" w:hAnsi="仿宋_GB2312" w:eastAsia="仿宋_GB2312" w:cs="仿宋_GB2312"/>
                <w:color w:val="000000"/>
                <w:kern w:val="1"/>
                <w:sz w:val="28"/>
                <w:szCs w:val="28"/>
                <w:lang w:val="en-US" w:eastAsia="zh-CN" w:bidi="ar-SA"/>
              </w:rPr>
            </w:pPr>
          </w:p>
        </w:tc>
      </w:tr>
      <w:tr w14:paraId="1623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A053D82">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6</w:t>
            </w:r>
          </w:p>
        </w:tc>
        <w:tc>
          <w:tcPr>
            <w:tcW w:w="1646" w:type="dxa"/>
          </w:tcPr>
          <w:p w14:paraId="66FEA078">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放热焊接热熔焊粉</w:t>
            </w:r>
          </w:p>
        </w:tc>
        <w:tc>
          <w:tcPr>
            <w:tcW w:w="2025" w:type="dxa"/>
          </w:tcPr>
          <w:p w14:paraId="50ECC5B5">
            <w:pPr>
              <w:jc w:val="center"/>
              <w:rPr>
                <w:rFonts w:hint="eastAsia" w:ascii="仿宋_GB2312" w:hAnsi="仿宋_GB2312" w:eastAsia="仿宋_GB2312" w:cs="仿宋_GB2312"/>
                <w:color w:val="000000"/>
                <w:kern w:val="1"/>
                <w:sz w:val="28"/>
                <w:szCs w:val="28"/>
                <w:lang w:val="en-US" w:eastAsia="zh-CN" w:bidi="ar-SA"/>
              </w:rPr>
            </w:pPr>
            <w:bookmarkStart w:id="10" w:name="OLE_LINK47"/>
            <w:bookmarkStart w:id="11" w:name="OLE_LINK46"/>
            <w:r>
              <w:rPr>
                <w:rFonts w:hint="eastAsia" w:ascii="仿宋_GB2312" w:hAnsi="仿宋_GB2312" w:eastAsia="仿宋_GB2312" w:cs="仿宋_GB2312"/>
                <w:color w:val="000000"/>
                <w:kern w:val="1"/>
                <w:sz w:val="28"/>
                <w:szCs w:val="28"/>
                <w:lang w:val="en-US" w:eastAsia="zh-CN" w:bidi="ar-SA"/>
              </w:rPr>
              <w:t>Φ16/40X4 T型</w:t>
            </w:r>
            <w:bookmarkEnd w:id="10"/>
            <w:bookmarkEnd w:id="11"/>
          </w:p>
        </w:tc>
        <w:tc>
          <w:tcPr>
            <w:tcW w:w="1095" w:type="dxa"/>
          </w:tcPr>
          <w:p w14:paraId="21D55EB0">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包</w:t>
            </w:r>
          </w:p>
        </w:tc>
        <w:tc>
          <w:tcPr>
            <w:tcW w:w="975" w:type="dxa"/>
          </w:tcPr>
          <w:p w14:paraId="45CE7D4A">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210</w:t>
            </w:r>
          </w:p>
        </w:tc>
        <w:tc>
          <w:tcPr>
            <w:tcW w:w="990" w:type="dxa"/>
          </w:tcPr>
          <w:p w14:paraId="4338915A">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46C4B456">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25DD2B05">
            <w:pPr>
              <w:jc w:val="center"/>
              <w:rPr>
                <w:rFonts w:hint="eastAsia" w:ascii="仿宋_GB2312" w:hAnsi="仿宋_GB2312" w:eastAsia="仿宋_GB2312" w:cs="仿宋_GB2312"/>
                <w:color w:val="000000"/>
                <w:kern w:val="1"/>
                <w:sz w:val="28"/>
                <w:szCs w:val="28"/>
                <w:lang w:val="en-US" w:eastAsia="zh-CN" w:bidi="ar-SA"/>
              </w:rPr>
            </w:pPr>
          </w:p>
        </w:tc>
      </w:tr>
      <w:tr w14:paraId="4D51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1F65AD7">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7</w:t>
            </w:r>
          </w:p>
        </w:tc>
        <w:tc>
          <w:tcPr>
            <w:tcW w:w="1646" w:type="dxa"/>
          </w:tcPr>
          <w:p w14:paraId="031E2248">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模具</w:t>
            </w:r>
          </w:p>
        </w:tc>
        <w:tc>
          <w:tcPr>
            <w:tcW w:w="2025" w:type="dxa"/>
          </w:tcPr>
          <w:p w14:paraId="2CA31503">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Φ16/Φ16X2500 T型</w:t>
            </w:r>
          </w:p>
        </w:tc>
        <w:tc>
          <w:tcPr>
            <w:tcW w:w="1095" w:type="dxa"/>
          </w:tcPr>
          <w:p w14:paraId="716FBC29">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付</w:t>
            </w:r>
          </w:p>
        </w:tc>
        <w:tc>
          <w:tcPr>
            <w:tcW w:w="975" w:type="dxa"/>
          </w:tcPr>
          <w:p w14:paraId="35E7CE43">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w:t>
            </w:r>
          </w:p>
        </w:tc>
        <w:tc>
          <w:tcPr>
            <w:tcW w:w="990" w:type="dxa"/>
          </w:tcPr>
          <w:p w14:paraId="6235822E">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2429030F">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0AFF9B10">
            <w:pPr>
              <w:jc w:val="center"/>
              <w:rPr>
                <w:rFonts w:hint="eastAsia" w:ascii="仿宋_GB2312" w:hAnsi="仿宋_GB2312" w:eastAsia="仿宋_GB2312" w:cs="仿宋_GB2312"/>
                <w:color w:val="000000"/>
                <w:kern w:val="1"/>
                <w:sz w:val="28"/>
                <w:szCs w:val="28"/>
                <w:lang w:val="en-US" w:eastAsia="zh-CN" w:bidi="ar-SA"/>
              </w:rPr>
            </w:pPr>
          </w:p>
        </w:tc>
      </w:tr>
      <w:tr w14:paraId="6017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30B640">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8</w:t>
            </w:r>
          </w:p>
        </w:tc>
        <w:tc>
          <w:tcPr>
            <w:tcW w:w="1646" w:type="dxa"/>
          </w:tcPr>
          <w:p w14:paraId="5304DA5B">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模具</w:t>
            </w:r>
          </w:p>
        </w:tc>
        <w:tc>
          <w:tcPr>
            <w:tcW w:w="2025" w:type="dxa"/>
          </w:tcPr>
          <w:p w14:paraId="79E98D2A">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Φ16/Φ16 T型</w:t>
            </w:r>
          </w:p>
        </w:tc>
        <w:tc>
          <w:tcPr>
            <w:tcW w:w="1095" w:type="dxa"/>
          </w:tcPr>
          <w:p w14:paraId="4EEF8715">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付</w:t>
            </w:r>
          </w:p>
        </w:tc>
        <w:tc>
          <w:tcPr>
            <w:tcW w:w="975" w:type="dxa"/>
          </w:tcPr>
          <w:p w14:paraId="21C33EDB">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5</w:t>
            </w:r>
          </w:p>
        </w:tc>
        <w:tc>
          <w:tcPr>
            <w:tcW w:w="990" w:type="dxa"/>
          </w:tcPr>
          <w:p w14:paraId="41479B8B">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5B046E94">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417BD7A5">
            <w:pPr>
              <w:jc w:val="center"/>
              <w:rPr>
                <w:rFonts w:hint="eastAsia" w:ascii="仿宋_GB2312" w:hAnsi="仿宋_GB2312" w:eastAsia="仿宋_GB2312" w:cs="仿宋_GB2312"/>
                <w:color w:val="000000"/>
                <w:kern w:val="1"/>
                <w:sz w:val="28"/>
                <w:szCs w:val="28"/>
                <w:lang w:val="en-US" w:eastAsia="zh-CN" w:bidi="ar-SA"/>
              </w:rPr>
            </w:pPr>
          </w:p>
        </w:tc>
      </w:tr>
      <w:tr w14:paraId="51A0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17155C">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9</w:t>
            </w:r>
          </w:p>
        </w:tc>
        <w:tc>
          <w:tcPr>
            <w:tcW w:w="1646" w:type="dxa"/>
          </w:tcPr>
          <w:p w14:paraId="21DCFA31">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模具</w:t>
            </w:r>
          </w:p>
        </w:tc>
        <w:tc>
          <w:tcPr>
            <w:tcW w:w="2025" w:type="dxa"/>
          </w:tcPr>
          <w:p w14:paraId="3840B510">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Φ16/Φ16 一型</w:t>
            </w:r>
          </w:p>
        </w:tc>
        <w:tc>
          <w:tcPr>
            <w:tcW w:w="1095" w:type="dxa"/>
          </w:tcPr>
          <w:p w14:paraId="3B757BE8">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付</w:t>
            </w:r>
          </w:p>
        </w:tc>
        <w:tc>
          <w:tcPr>
            <w:tcW w:w="975" w:type="dxa"/>
          </w:tcPr>
          <w:p w14:paraId="78C3E4FE">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w:t>
            </w:r>
          </w:p>
        </w:tc>
        <w:tc>
          <w:tcPr>
            <w:tcW w:w="990" w:type="dxa"/>
          </w:tcPr>
          <w:p w14:paraId="35C39366">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78059617">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6832E636">
            <w:pPr>
              <w:jc w:val="center"/>
              <w:rPr>
                <w:rFonts w:hint="eastAsia" w:ascii="仿宋_GB2312" w:hAnsi="仿宋_GB2312" w:eastAsia="仿宋_GB2312" w:cs="仿宋_GB2312"/>
                <w:color w:val="000000"/>
                <w:kern w:val="1"/>
                <w:sz w:val="28"/>
                <w:szCs w:val="28"/>
                <w:lang w:val="en-US" w:eastAsia="zh-CN" w:bidi="ar-SA"/>
              </w:rPr>
            </w:pPr>
          </w:p>
        </w:tc>
      </w:tr>
      <w:tr w14:paraId="7240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BDD00C9">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10</w:t>
            </w:r>
          </w:p>
        </w:tc>
        <w:tc>
          <w:tcPr>
            <w:tcW w:w="1646" w:type="dxa"/>
          </w:tcPr>
          <w:p w14:paraId="72929C93">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模具</w:t>
            </w:r>
          </w:p>
        </w:tc>
        <w:tc>
          <w:tcPr>
            <w:tcW w:w="2025" w:type="dxa"/>
          </w:tcPr>
          <w:p w14:paraId="518F89A9">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Φ16/40X4 T型</w:t>
            </w:r>
          </w:p>
        </w:tc>
        <w:tc>
          <w:tcPr>
            <w:tcW w:w="1095" w:type="dxa"/>
          </w:tcPr>
          <w:p w14:paraId="5EF47059">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付</w:t>
            </w:r>
          </w:p>
        </w:tc>
        <w:tc>
          <w:tcPr>
            <w:tcW w:w="975" w:type="dxa"/>
          </w:tcPr>
          <w:p w14:paraId="6160C4BE">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5</w:t>
            </w:r>
          </w:p>
        </w:tc>
        <w:tc>
          <w:tcPr>
            <w:tcW w:w="990" w:type="dxa"/>
          </w:tcPr>
          <w:p w14:paraId="57559CE1">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54EAA955">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6982E93D">
            <w:pPr>
              <w:jc w:val="center"/>
              <w:rPr>
                <w:rFonts w:hint="eastAsia" w:ascii="仿宋_GB2312" w:hAnsi="仿宋_GB2312" w:eastAsia="仿宋_GB2312" w:cs="仿宋_GB2312"/>
                <w:color w:val="000000"/>
                <w:kern w:val="1"/>
                <w:sz w:val="28"/>
                <w:szCs w:val="28"/>
                <w:lang w:val="en-US" w:eastAsia="zh-CN" w:bidi="ar-SA"/>
              </w:rPr>
            </w:pPr>
          </w:p>
        </w:tc>
      </w:tr>
      <w:tr w14:paraId="050A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31B097">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11</w:t>
            </w:r>
          </w:p>
        </w:tc>
        <w:tc>
          <w:tcPr>
            <w:tcW w:w="1646" w:type="dxa"/>
          </w:tcPr>
          <w:p w14:paraId="3665539B">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工具箱</w:t>
            </w:r>
          </w:p>
        </w:tc>
        <w:tc>
          <w:tcPr>
            <w:tcW w:w="2025" w:type="dxa"/>
          </w:tcPr>
          <w:p w14:paraId="42C234F2">
            <w:pP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内含清模铲、清模刷、点火枪等</w:t>
            </w:r>
          </w:p>
        </w:tc>
        <w:tc>
          <w:tcPr>
            <w:tcW w:w="1095" w:type="dxa"/>
          </w:tcPr>
          <w:p w14:paraId="304A15A1">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套</w:t>
            </w:r>
          </w:p>
        </w:tc>
        <w:tc>
          <w:tcPr>
            <w:tcW w:w="975" w:type="dxa"/>
          </w:tcPr>
          <w:p w14:paraId="18454455">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5</w:t>
            </w:r>
          </w:p>
        </w:tc>
        <w:tc>
          <w:tcPr>
            <w:tcW w:w="990" w:type="dxa"/>
          </w:tcPr>
          <w:p w14:paraId="18C20F8E">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4D6EDA4C">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032CEF66">
            <w:pPr>
              <w:jc w:val="center"/>
              <w:rPr>
                <w:rFonts w:hint="eastAsia" w:ascii="仿宋_GB2312" w:hAnsi="仿宋_GB2312" w:eastAsia="仿宋_GB2312" w:cs="仿宋_GB2312"/>
                <w:color w:val="000000"/>
                <w:kern w:val="1"/>
                <w:sz w:val="28"/>
                <w:szCs w:val="28"/>
                <w:lang w:val="en-US" w:eastAsia="zh-CN" w:bidi="ar-SA"/>
              </w:rPr>
            </w:pPr>
          </w:p>
        </w:tc>
      </w:tr>
    </w:tbl>
    <w:p w14:paraId="74C42634">
      <w:pPr>
        <w:pStyle w:val="7"/>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p w14:paraId="1B8110F9">
      <w:pPr>
        <w:pStyle w:val="7"/>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E24ABC8">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b/>
          <w:bCs/>
          <w:i w:val="0"/>
          <w:iCs w:val="0"/>
          <w:color w:val="000000"/>
          <w:kern w:val="0"/>
          <w:sz w:val="24"/>
          <w:szCs w:val="24"/>
          <w:u w:val="none"/>
          <w:lang w:val="en-US" w:eastAsia="zh-CN" w:bidi="ar"/>
        </w:rPr>
        <w:t xml:space="preserve">   2）本次采购为固定单价采购，按需送货，结算方式:以合同结算单进行结算。中选方每次送货后，提供合同结算单，合同结算单经双方签字确认后，作为合同结算依据。</w:t>
      </w:r>
    </w:p>
    <w:p w14:paraId="6281E8B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4）</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20752E21">
      <w:pPr>
        <w:pStyle w:val="7"/>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7"/>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7"/>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7"/>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default"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赵卫峥</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13812460809</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4"/>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2"/>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258BA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Cs/>
          <w:sz w:val="28"/>
          <w:szCs w:val="28"/>
          <w:lang w:eastAsia="zh-CN"/>
        </w:rPr>
      </w:pPr>
    </w:p>
    <w:tbl>
      <w:tblPr>
        <w:tblStyle w:val="13"/>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6"/>
        <w:gridCol w:w="2025"/>
        <w:gridCol w:w="1095"/>
        <w:gridCol w:w="975"/>
        <w:gridCol w:w="990"/>
        <w:gridCol w:w="990"/>
        <w:gridCol w:w="990"/>
      </w:tblGrid>
      <w:tr w14:paraId="021C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2816BD5">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序号</w:t>
            </w:r>
          </w:p>
        </w:tc>
        <w:tc>
          <w:tcPr>
            <w:tcW w:w="1646" w:type="dxa"/>
          </w:tcPr>
          <w:p w14:paraId="0F6C1B20">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名称</w:t>
            </w:r>
          </w:p>
        </w:tc>
        <w:tc>
          <w:tcPr>
            <w:tcW w:w="2025" w:type="dxa"/>
          </w:tcPr>
          <w:p w14:paraId="1E3048AA">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规格</w:t>
            </w:r>
          </w:p>
        </w:tc>
        <w:tc>
          <w:tcPr>
            <w:tcW w:w="1095" w:type="dxa"/>
          </w:tcPr>
          <w:p w14:paraId="4517A896">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单 位</w:t>
            </w:r>
          </w:p>
        </w:tc>
        <w:tc>
          <w:tcPr>
            <w:tcW w:w="975" w:type="dxa"/>
          </w:tcPr>
          <w:p w14:paraId="3CC9F36B">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数量</w:t>
            </w:r>
          </w:p>
        </w:tc>
        <w:tc>
          <w:tcPr>
            <w:tcW w:w="990" w:type="dxa"/>
          </w:tcPr>
          <w:p w14:paraId="1C8E4635">
            <w:pP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单价</w:t>
            </w:r>
          </w:p>
        </w:tc>
        <w:tc>
          <w:tcPr>
            <w:tcW w:w="990" w:type="dxa"/>
          </w:tcPr>
          <w:p w14:paraId="1998B500">
            <w:pPr>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总价</w:t>
            </w:r>
          </w:p>
        </w:tc>
        <w:tc>
          <w:tcPr>
            <w:tcW w:w="990" w:type="dxa"/>
          </w:tcPr>
          <w:p w14:paraId="7FE8F921">
            <w:pPr>
              <w:rPr>
                <w:rFonts w:hint="default"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备注</w:t>
            </w:r>
          </w:p>
        </w:tc>
      </w:tr>
      <w:tr w14:paraId="6D27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832EB2A">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w:t>
            </w:r>
          </w:p>
        </w:tc>
        <w:tc>
          <w:tcPr>
            <w:tcW w:w="1646" w:type="dxa"/>
          </w:tcPr>
          <w:p w14:paraId="2C74F574">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不锈钢烯合金接地线</w:t>
            </w:r>
          </w:p>
        </w:tc>
        <w:tc>
          <w:tcPr>
            <w:tcW w:w="2025" w:type="dxa"/>
          </w:tcPr>
          <w:p w14:paraId="245D1BB3">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Ф16mm</w:t>
            </w:r>
          </w:p>
        </w:tc>
        <w:tc>
          <w:tcPr>
            <w:tcW w:w="1095" w:type="dxa"/>
          </w:tcPr>
          <w:p w14:paraId="6827942F">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米</w:t>
            </w:r>
          </w:p>
        </w:tc>
        <w:tc>
          <w:tcPr>
            <w:tcW w:w="975" w:type="dxa"/>
          </w:tcPr>
          <w:p w14:paraId="1BF6FFCC">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10000</w:t>
            </w:r>
          </w:p>
        </w:tc>
        <w:tc>
          <w:tcPr>
            <w:tcW w:w="990" w:type="dxa"/>
          </w:tcPr>
          <w:p w14:paraId="083800EB">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631566C5">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49524481">
            <w:pPr>
              <w:jc w:val="center"/>
              <w:rPr>
                <w:rFonts w:hint="eastAsia" w:ascii="仿宋_GB2312" w:hAnsi="仿宋_GB2312" w:eastAsia="仿宋_GB2312" w:cs="仿宋_GB2312"/>
                <w:color w:val="000000"/>
                <w:kern w:val="1"/>
                <w:sz w:val="28"/>
                <w:szCs w:val="28"/>
                <w:lang w:val="en-US" w:eastAsia="zh-CN" w:bidi="ar-SA"/>
              </w:rPr>
            </w:pPr>
          </w:p>
        </w:tc>
      </w:tr>
      <w:tr w14:paraId="70CD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7E7106">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w:t>
            </w:r>
          </w:p>
        </w:tc>
        <w:tc>
          <w:tcPr>
            <w:tcW w:w="1646" w:type="dxa"/>
          </w:tcPr>
          <w:p w14:paraId="4DC5DA91">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不锈钢烯合金接地棒</w:t>
            </w:r>
          </w:p>
        </w:tc>
        <w:tc>
          <w:tcPr>
            <w:tcW w:w="2025" w:type="dxa"/>
          </w:tcPr>
          <w:p w14:paraId="58C6F3AC">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Φ16L=2500mm</w:t>
            </w:r>
          </w:p>
        </w:tc>
        <w:tc>
          <w:tcPr>
            <w:tcW w:w="1095" w:type="dxa"/>
          </w:tcPr>
          <w:p w14:paraId="7D925252">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根</w:t>
            </w:r>
          </w:p>
        </w:tc>
        <w:tc>
          <w:tcPr>
            <w:tcW w:w="975" w:type="dxa"/>
          </w:tcPr>
          <w:p w14:paraId="088399BD">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100</w:t>
            </w:r>
          </w:p>
        </w:tc>
        <w:tc>
          <w:tcPr>
            <w:tcW w:w="990" w:type="dxa"/>
          </w:tcPr>
          <w:p w14:paraId="7C1D0B81">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0C4DF78E">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272F5F6D">
            <w:pPr>
              <w:jc w:val="center"/>
              <w:rPr>
                <w:rFonts w:hint="eastAsia" w:ascii="仿宋_GB2312" w:hAnsi="仿宋_GB2312" w:eastAsia="仿宋_GB2312" w:cs="仿宋_GB2312"/>
                <w:color w:val="000000"/>
                <w:kern w:val="1"/>
                <w:sz w:val="28"/>
                <w:szCs w:val="28"/>
                <w:lang w:val="en-US" w:eastAsia="zh-CN" w:bidi="ar-SA"/>
              </w:rPr>
            </w:pPr>
          </w:p>
        </w:tc>
      </w:tr>
      <w:tr w14:paraId="4D20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E77D141">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w:t>
            </w:r>
          </w:p>
        </w:tc>
        <w:tc>
          <w:tcPr>
            <w:tcW w:w="1646" w:type="dxa"/>
          </w:tcPr>
          <w:p w14:paraId="2AD2BCAE">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放热焊接热熔焊粉</w:t>
            </w:r>
          </w:p>
        </w:tc>
        <w:tc>
          <w:tcPr>
            <w:tcW w:w="2025" w:type="dxa"/>
          </w:tcPr>
          <w:p w14:paraId="60FFFB63">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Φ16/Φ16X2500 T型</w:t>
            </w:r>
          </w:p>
        </w:tc>
        <w:tc>
          <w:tcPr>
            <w:tcW w:w="1095" w:type="dxa"/>
          </w:tcPr>
          <w:p w14:paraId="4D1377A4">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包</w:t>
            </w:r>
          </w:p>
        </w:tc>
        <w:tc>
          <w:tcPr>
            <w:tcW w:w="975" w:type="dxa"/>
          </w:tcPr>
          <w:p w14:paraId="5384F2D3">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130</w:t>
            </w:r>
          </w:p>
        </w:tc>
        <w:tc>
          <w:tcPr>
            <w:tcW w:w="990" w:type="dxa"/>
          </w:tcPr>
          <w:p w14:paraId="0747E93E">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5EF870F3">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0DD28530">
            <w:pPr>
              <w:jc w:val="center"/>
              <w:rPr>
                <w:rFonts w:hint="eastAsia" w:ascii="仿宋_GB2312" w:hAnsi="仿宋_GB2312" w:eastAsia="仿宋_GB2312" w:cs="仿宋_GB2312"/>
                <w:color w:val="000000"/>
                <w:kern w:val="1"/>
                <w:sz w:val="28"/>
                <w:szCs w:val="28"/>
                <w:lang w:val="en-US" w:eastAsia="zh-CN" w:bidi="ar-SA"/>
              </w:rPr>
            </w:pPr>
          </w:p>
        </w:tc>
      </w:tr>
      <w:tr w14:paraId="2E4A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633259">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w:t>
            </w:r>
          </w:p>
        </w:tc>
        <w:tc>
          <w:tcPr>
            <w:tcW w:w="1646" w:type="dxa"/>
          </w:tcPr>
          <w:p w14:paraId="497F4CD7">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放热焊接热熔焊粉</w:t>
            </w:r>
          </w:p>
        </w:tc>
        <w:tc>
          <w:tcPr>
            <w:tcW w:w="2025" w:type="dxa"/>
          </w:tcPr>
          <w:p w14:paraId="740196F0">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Φ16/Φ16 T型</w:t>
            </w:r>
          </w:p>
        </w:tc>
        <w:tc>
          <w:tcPr>
            <w:tcW w:w="1095" w:type="dxa"/>
          </w:tcPr>
          <w:p w14:paraId="06BE8EF9">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包</w:t>
            </w:r>
          </w:p>
        </w:tc>
        <w:tc>
          <w:tcPr>
            <w:tcW w:w="975" w:type="dxa"/>
          </w:tcPr>
          <w:p w14:paraId="064412E5">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260</w:t>
            </w:r>
          </w:p>
        </w:tc>
        <w:tc>
          <w:tcPr>
            <w:tcW w:w="990" w:type="dxa"/>
          </w:tcPr>
          <w:p w14:paraId="1C76BC38">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582ABBCB">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2106218C">
            <w:pPr>
              <w:jc w:val="center"/>
              <w:rPr>
                <w:rFonts w:hint="eastAsia" w:ascii="仿宋_GB2312" w:hAnsi="仿宋_GB2312" w:eastAsia="仿宋_GB2312" w:cs="仿宋_GB2312"/>
                <w:color w:val="000000"/>
                <w:kern w:val="1"/>
                <w:sz w:val="28"/>
                <w:szCs w:val="28"/>
                <w:lang w:val="en-US" w:eastAsia="zh-CN" w:bidi="ar-SA"/>
              </w:rPr>
            </w:pPr>
          </w:p>
        </w:tc>
      </w:tr>
      <w:tr w14:paraId="3F5E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A60A787">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5</w:t>
            </w:r>
          </w:p>
        </w:tc>
        <w:tc>
          <w:tcPr>
            <w:tcW w:w="1646" w:type="dxa"/>
          </w:tcPr>
          <w:p w14:paraId="0CA74896">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放热焊接热熔焊粉</w:t>
            </w:r>
          </w:p>
        </w:tc>
        <w:tc>
          <w:tcPr>
            <w:tcW w:w="2025" w:type="dxa"/>
          </w:tcPr>
          <w:p w14:paraId="414B1A8F">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Φ16/Φ16 一型</w:t>
            </w:r>
          </w:p>
        </w:tc>
        <w:tc>
          <w:tcPr>
            <w:tcW w:w="1095" w:type="dxa"/>
          </w:tcPr>
          <w:p w14:paraId="1BD2FDB7">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包</w:t>
            </w:r>
          </w:p>
        </w:tc>
        <w:tc>
          <w:tcPr>
            <w:tcW w:w="975" w:type="dxa"/>
          </w:tcPr>
          <w:p w14:paraId="4A8A46F6">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80</w:t>
            </w:r>
          </w:p>
        </w:tc>
        <w:tc>
          <w:tcPr>
            <w:tcW w:w="990" w:type="dxa"/>
          </w:tcPr>
          <w:p w14:paraId="2598BC00">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2B4D4D07">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269D2BA3">
            <w:pPr>
              <w:jc w:val="center"/>
              <w:rPr>
                <w:rFonts w:hint="eastAsia" w:ascii="仿宋_GB2312" w:hAnsi="仿宋_GB2312" w:eastAsia="仿宋_GB2312" w:cs="仿宋_GB2312"/>
                <w:color w:val="000000"/>
                <w:kern w:val="1"/>
                <w:sz w:val="28"/>
                <w:szCs w:val="28"/>
                <w:lang w:val="en-US" w:eastAsia="zh-CN" w:bidi="ar-SA"/>
              </w:rPr>
            </w:pPr>
          </w:p>
        </w:tc>
      </w:tr>
      <w:tr w14:paraId="05DE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18BE977">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6</w:t>
            </w:r>
          </w:p>
        </w:tc>
        <w:tc>
          <w:tcPr>
            <w:tcW w:w="1646" w:type="dxa"/>
          </w:tcPr>
          <w:p w14:paraId="0C2F3D1B">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放热焊接热熔焊粉</w:t>
            </w:r>
          </w:p>
        </w:tc>
        <w:tc>
          <w:tcPr>
            <w:tcW w:w="2025" w:type="dxa"/>
          </w:tcPr>
          <w:p w14:paraId="345FCBD5">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Φ16/40X4 T型</w:t>
            </w:r>
          </w:p>
        </w:tc>
        <w:tc>
          <w:tcPr>
            <w:tcW w:w="1095" w:type="dxa"/>
          </w:tcPr>
          <w:p w14:paraId="2D12F145">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包</w:t>
            </w:r>
          </w:p>
        </w:tc>
        <w:tc>
          <w:tcPr>
            <w:tcW w:w="975" w:type="dxa"/>
          </w:tcPr>
          <w:p w14:paraId="183B31AB">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210</w:t>
            </w:r>
          </w:p>
        </w:tc>
        <w:tc>
          <w:tcPr>
            <w:tcW w:w="990" w:type="dxa"/>
          </w:tcPr>
          <w:p w14:paraId="0E78E078">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62A84047">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376323A8">
            <w:pPr>
              <w:jc w:val="center"/>
              <w:rPr>
                <w:rFonts w:hint="eastAsia" w:ascii="仿宋_GB2312" w:hAnsi="仿宋_GB2312" w:eastAsia="仿宋_GB2312" w:cs="仿宋_GB2312"/>
                <w:color w:val="000000"/>
                <w:kern w:val="1"/>
                <w:sz w:val="28"/>
                <w:szCs w:val="28"/>
                <w:lang w:val="en-US" w:eastAsia="zh-CN" w:bidi="ar-SA"/>
              </w:rPr>
            </w:pPr>
          </w:p>
        </w:tc>
      </w:tr>
      <w:tr w14:paraId="3A50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536D0AB">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7</w:t>
            </w:r>
          </w:p>
        </w:tc>
        <w:tc>
          <w:tcPr>
            <w:tcW w:w="1646" w:type="dxa"/>
          </w:tcPr>
          <w:p w14:paraId="23F1A9DE">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模具</w:t>
            </w:r>
          </w:p>
        </w:tc>
        <w:tc>
          <w:tcPr>
            <w:tcW w:w="2025" w:type="dxa"/>
          </w:tcPr>
          <w:p w14:paraId="7370C77C">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Φ16/Φ16X2500 T型</w:t>
            </w:r>
          </w:p>
        </w:tc>
        <w:tc>
          <w:tcPr>
            <w:tcW w:w="1095" w:type="dxa"/>
          </w:tcPr>
          <w:p w14:paraId="427CF29E">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付</w:t>
            </w:r>
          </w:p>
        </w:tc>
        <w:tc>
          <w:tcPr>
            <w:tcW w:w="975" w:type="dxa"/>
          </w:tcPr>
          <w:p w14:paraId="24491C27">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w:t>
            </w:r>
          </w:p>
        </w:tc>
        <w:tc>
          <w:tcPr>
            <w:tcW w:w="990" w:type="dxa"/>
          </w:tcPr>
          <w:p w14:paraId="1474AEFF">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7CC4AE52">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6737522A">
            <w:pPr>
              <w:jc w:val="center"/>
              <w:rPr>
                <w:rFonts w:hint="eastAsia" w:ascii="仿宋_GB2312" w:hAnsi="仿宋_GB2312" w:eastAsia="仿宋_GB2312" w:cs="仿宋_GB2312"/>
                <w:color w:val="000000"/>
                <w:kern w:val="1"/>
                <w:sz w:val="28"/>
                <w:szCs w:val="28"/>
                <w:lang w:val="en-US" w:eastAsia="zh-CN" w:bidi="ar-SA"/>
              </w:rPr>
            </w:pPr>
          </w:p>
        </w:tc>
      </w:tr>
      <w:tr w14:paraId="75AD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1103F32">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8</w:t>
            </w:r>
          </w:p>
        </w:tc>
        <w:tc>
          <w:tcPr>
            <w:tcW w:w="1646" w:type="dxa"/>
          </w:tcPr>
          <w:p w14:paraId="07E6FAB7">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模具</w:t>
            </w:r>
          </w:p>
        </w:tc>
        <w:tc>
          <w:tcPr>
            <w:tcW w:w="2025" w:type="dxa"/>
          </w:tcPr>
          <w:p w14:paraId="5B034309">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Φ16/Φ16 T型</w:t>
            </w:r>
          </w:p>
        </w:tc>
        <w:tc>
          <w:tcPr>
            <w:tcW w:w="1095" w:type="dxa"/>
          </w:tcPr>
          <w:p w14:paraId="4ECD264A">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付</w:t>
            </w:r>
          </w:p>
        </w:tc>
        <w:tc>
          <w:tcPr>
            <w:tcW w:w="975" w:type="dxa"/>
          </w:tcPr>
          <w:p w14:paraId="12D76B35">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5</w:t>
            </w:r>
          </w:p>
        </w:tc>
        <w:tc>
          <w:tcPr>
            <w:tcW w:w="990" w:type="dxa"/>
          </w:tcPr>
          <w:p w14:paraId="51D08668">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6EF3EBFC">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7DC254C0">
            <w:pPr>
              <w:jc w:val="center"/>
              <w:rPr>
                <w:rFonts w:hint="eastAsia" w:ascii="仿宋_GB2312" w:hAnsi="仿宋_GB2312" w:eastAsia="仿宋_GB2312" w:cs="仿宋_GB2312"/>
                <w:color w:val="000000"/>
                <w:kern w:val="1"/>
                <w:sz w:val="28"/>
                <w:szCs w:val="28"/>
                <w:lang w:val="en-US" w:eastAsia="zh-CN" w:bidi="ar-SA"/>
              </w:rPr>
            </w:pPr>
          </w:p>
        </w:tc>
      </w:tr>
      <w:tr w14:paraId="485E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D8FE0BF">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9</w:t>
            </w:r>
          </w:p>
        </w:tc>
        <w:tc>
          <w:tcPr>
            <w:tcW w:w="1646" w:type="dxa"/>
          </w:tcPr>
          <w:p w14:paraId="12A74D87">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模具</w:t>
            </w:r>
          </w:p>
        </w:tc>
        <w:tc>
          <w:tcPr>
            <w:tcW w:w="2025" w:type="dxa"/>
          </w:tcPr>
          <w:p w14:paraId="3DAC4731">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Φ16/Φ16 一型</w:t>
            </w:r>
          </w:p>
        </w:tc>
        <w:tc>
          <w:tcPr>
            <w:tcW w:w="1095" w:type="dxa"/>
          </w:tcPr>
          <w:p w14:paraId="634F8E04">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付</w:t>
            </w:r>
          </w:p>
        </w:tc>
        <w:tc>
          <w:tcPr>
            <w:tcW w:w="975" w:type="dxa"/>
          </w:tcPr>
          <w:p w14:paraId="57C02495">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w:t>
            </w:r>
          </w:p>
        </w:tc>
        <w:tc>
          <w:tcPr>
            <w:tcW w:w="990" w:type="dxa"/>
          </w:tcPr>
          <w:p w14:paraId="202C93D2">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1206FCD7">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2926EFEE">
            <w:pPr>
              <w:jc w:val="center"/>
              <w:rPr>
                <w:rFonts w:hint="eastAsia" w:ascii="仿宋_GB2312" w:hAnsi="仿宋_GB2312" w:eastAsia="仿宋_GB2312" w:cs="仿宋_GB2312"/>
                <w:color w:val="000000"/>
                <w:kern w:val="1"/>
                <w:sz w:val="28"/>
                <w:szCs w:val="28"/>
                <w:lang w:val="en-US" w:eastAsia="zh-CN" w:bidi="ar-SA"/>
              </w:rPr>
            </w:pPr>
          </w:p>
        </w:tc>
      </w:tr>
      <w:tr w14:paraId="4DB8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BE0C4DB">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10</w:t>
            </w:r>
          </w:p>
        </w:tc>
        <w:tc>
          <w:tcPr>
            <w:tcW w:w="1646" w:type="dxa"/>
          </w:tcPr>
          <w:p w14:paraId="44EC0199">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模具</w:t>
            </w:r>
          </w:p>
        </w:tc>
        <w:tc>
          <w:tcPr>
            <w:tcW w:w="2025" w:type="dxa"/>
          </w:tcPr>
          <w:p w14:paraId="229EAC9D">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Φ16/40X4 T型</w:t>
            </w:r>
          </w:p>
        </w:tc>
        <w:tc>
          <w:tcPr>
            <w:tcW w:w="1095" w:type="dxa"/>
          </w:tcPr>
          <w:p w14:paraId="0134D94F">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付</w:t>
            </w:r>
          </w:p>
        </w:tc>
        <w:tc>
          <w:tcPr>
            <w:tcW w:w="975" w:type="dxa"/>
          </w:tcPr>
          <w:p w14:paraId="6F31DAAE">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5</w:t>
            </w:r>
          </w:p>
        </w:tc>
        <w:tc>
          <w:tcPr>
            <w:tcW w:w="990" w:type="dxa"/>
          </w:tcPr>
          <w:p w14:paraId="7D0522FB">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188FCAFA">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29A2436A">
            <w:pPr>
              <w:jc w:val="center"/>
              <w:rPr>
                <w:rFonts w:hint="eastAsia" w:ascii="仿宋_GB2312" w:hAnsi="仿宋_GB2312" w:eastAsia="仿宋_GB2312" w:cs="仿宋_GB2312"/>
                <w:color w:val="000000"/>
                <w:kern w:val="1"/>
                <w:sz w:val="28"/>
                <w:szCs w:val="28"/>
                <w:lang w:val="en-US" w:eastAsia="zh-CN" w:bidi="ar-SA"/>
              </w:rPr>
            </w:pPr>
          </w:p>
        </w:tc>
      </w:tr>
      <w:tr w14:paraId="399A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FA081D9">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11</w:t>
            </w:r>
          </w:p>
        </w:tc>
        <w:tc>
          <w:tcPr>
            <w:tcW w:w="1646" w:type="dxa"/>
          </w:tcPr>
          <w:p w14:paraId="31152213">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工具箱</w:t>
            </w:r>
          </w:p>
        </w:tc>
        <w:tc>
          <w:tcPr>
            <w:tcW w:w="2025" w:type="dxa"/>
          </w:tcPr>
          <w:p w14:paraId="0AC4BF86">
            <w:pP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内含清模铲、清模刷、点火枪等</w:t>
            </w:r>
          </w:p>
        </w:tc>
        <w:tc>
          <w:tcPr>
            <w:tcW w:w="1095" w:type="dxa"/>
          </w:tcPr>
          <w:p w14:paraId="36E48B8F">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套</w:t>
            </w:r>
          </w:p>
        </w:tc>
        <w:tc>
          <w:tcPr>
            <w:tcW w:w="975" w:type="dxa"/>
          </w:tcPr>
          <w:p w14:paraId="4AD0AC43">
            <w:pPr>
              <w:jc w:val="center"/>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5</w:t>
            </w:r>
          </w:p>
        </w:tc>
        <w:tc>
          <w:tcPr>
            <w:tcW w:w="990" w:type="dxa"/>
          </w:tcPr>
          <w:p w14:paraId="68BA06F9">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5924BE31">
            <w:pPr>
              <w:jc w:val="center"/>
              <w:rPr>
                <w:rFonts w:hint="eastAsia" w:ascii="仿宋_GB2312" w:hAnsi="仿宋_GB2312" w:eastAsia="仿宋_GB2312" w:cs="仿宋_GB2312"/>
                <w:color w:val="000000"/>
                <w:kern w:val="1"/>
                <w:sz w:val="28"/>
                <w:szCs w:val="28"/>
                <w:lang w:val="en-US" w:eastAsia="zh-CN" w:bidi="ar-SA"/>
              </w:rPr>
            </w:pPr>
          </w:p>
        </w:tc>
        <w:tc>
          <w:tcPr>
            <w:tcW w:w="990" w:type="dxa"/>
          </w:tcPr>
          <w:p w14:paraId="4D1C0696">
            <w:pPr>
              <w:jc w:val="center"/>
              <w:rPr>
                <w:rFonts w:hint="eastAsia" w:ascii="仿宋_GB2312" w:hAnsi="仿宋_GB2312" w:eastAsia="仿宋_GB2312" w:cs="仿宋_GB2312"/>
                <w:color w:val="000000"/>
                <w:kern w:val="1"/>
                <w:sz w:val="28"/>
                <w:szCs w:val="28"/>
                <w:lang w:val="en-US" w:eastAsia="zh-CN" w:bidi="ar-SA"/>
              </w:rPr>
            </w:pPr>
          </w:p>
        </w:tc>
      </w:tr>
    </w:tbl>
    <w:p w14:paraId="675EDD01">
      <w:pPr>
        <w:pStyle w:val="7"/>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p w14:paraId="790D1277">
      <w:pPr>
        <w:pStyle w:val="7"/>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0B33C357">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380A307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b/>
          <w:bCs/>
          <w:i w:val="0"/>
          <w:iCs w:val="0"/>
          <w:color w:val="000000"/>
          <w:kern w:val="0"/>
          <w:sz w:val="24"/>
          <w:szCs w:val="24"/>
          <w:u w:val="none"/>
          <w:lang w:val="en-US" w:eastAsia="zh-CN" w:bidi="ar"/>
        </w:rPr>
        <w:t xml:space="preserve">   2）本次采购为固定单价采购，按需送货，结算方式:以合同结算单进行结算。中选方每次送货后，提供合同结算单，合同结算单经双方签字确认后，作为合同结算依据。</w:t>
      </w:r>
    </w:p>
    <w:p w14:paraId="3DCEB3AA">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74EF6786">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4）</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65A9D8CC">
      <w:pPr>
        <w:rPr>
          <w:rFonts w:hint="eastAsia" w:ascii="仿宋_GB2312" w:hAnsi="仿宋_GB2312" w:eastAsia="仿宋_GB2312" w:cs="仿宋_GB2312"/>
          <w:sz w:val="24"/>
          <w:szCs w:val="24"/>
          <w:lang w:val="en-US" w:eastAsia="zh-CN"/>
        </w:rPr>
      </w:pP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6"/>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6"/>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5C1CEEDC">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4C61B356">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5BB94C39">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3A4FF734">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76D1BB07">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528DCFBC">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27F2E126">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11E04B67">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F335C3C">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1B105D69">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07304878">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7CE175A0">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7327C5C8">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547BDFD3">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74F18C61">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743D9AB4">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4"/>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5"/>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7"/>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8"/>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5"/>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D1B67"/>
    <w:multiLevelType w:val="singleLevel"/>
    <w:tmpl w:val="9FFD1B67"/>
    <w:lvl w:ilvl="0" w:tentative="0">
      <w:start w:val="3"/>
      <w:numFmt w:val="decimal"/>
      <w:suff w:val="space"/>
      <w:lvlText w:val="%1."/>
      <w:lvlJc w:val="left"/>
    </w:lvl>
  </w:abstractNum>
  <w:abstractNum w:abstractNumId="1">
    <w:nsid w:val="3B00447B"/>
    <w:multiLevelType w:val="singleLevel"/>
    <w:tmpl w:val="3B00447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8D6071F"/>
    <w:rsid w:val="099A19B7"/>
    <w:rsid w:val="09AA1228"/>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B86813"/>
    <w:rsid w:val="15D63EB8"/>
    <w:rsid w:val="15EC6658"/>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3F7740D7"/>
    <w:rsid w:val="401F648E"/>
    <w:rsid w:val="40E424A8"/>
    <w:rsid w:val="413403E0"/>
    <w:rsid w:val="41923A7A"/>
    <w:rsid w:val="4286740D"/>
    <w:rsid w:val="42E66EDA"/>
    <w:rsid w:val="431A73EB"/>
    <w:rsid w:val="43301127"/>
    <w:rsid w:val="44001D82"/>
    <w:rsid w:val="446A2417"/>
    <w:rsid w:val="44D30FCF"/>
    <w:rsid w:val="45201FAC"/>
    <w:rsid w:val="45626CB5"/>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503045D8"/>
    <w:rsid w:val="503F3393"/>
    <w:rsid w:val="507C7259"/>
    <w:rsid w:val="509007D0"/>
    <w:rsid w:val="50A618CB"/>
    <w:rsid w:val="51FC55C8"/>
    <w:rsid w:val="521E5249"/>
    <w:rsid w:val="528F250F"/>
    <w:rsid w:val="53B67FCD"/>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3E3637"/>
    <w:rsid w:val="6C4E17FE"/>
    <w:rsid w:val="6CAF1558"/>
    <w:rsid w:val="6DD528D6"/>
    <w:rsid w:val="6E360072"/>
    <w:rsid w:val="6EF6477A"/>
    <w:rsid w:val="6F59261E"/>
    <w:rsid w:val="6FFD6C0D"/>
    <w:rsid w:val="70774E35"/>
    <w:rsid w:val="708A46FF"/>
    <w:rsid w:val="70BE516F"/>
    <w:rsid w:val="70CF12D0"/>
    <w:rsid w:val="70D55500"/>
    <w:rsid w:val="71324FB4"/>
    <w:rsid w:val="7193492A"/>
    <w:rsid w:val="72B74A56"/>
    <w:rsid w:val="72D03514"/>
    <w:rsid w:val="7501432B"/>
    <w:rsid w:val="75984F94"/>
    <w:rsid w:val="759F5809"/>
    <w:rsid w:val="769C41EB"/>
    <w:rsid w:val="76F12773"/>
    <w:rsid w:val="773530B4"/>
    <w:rsid w:val="77747526"/>
    <w:rsid w:val="77856C0D"/>
    <w:rsid w:val="77DF3420"/>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120" w:after="120"/>
      <w:outlineLvl w:val="2"/>
    </w:pPr>
    <w:rPr>
      <w:b/>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6">
    <w:name w:val="Body Text"/>
    <w:basedOn w:val="1"/>
    <w:next w:val="7"/>
    <w:unhideWhenUsed/>
    <w:qFormat/>
    <w:uiPriority w:val="99"/>
    <w:pPr>
      <w:spacing w:after="120"/>
    </w:pPr>
  </w:style>
  <w:style w:type="paragraph" w:styleId="7">
    <w:name w:val="Plain Text"/>
    <w:basedOn w:val="1"/>
    <w:unhideWhenUsed/>
    <w:qFormat/>
    <w:uiPriority w:val="99"/>
    <w:rPr>
      <w:rFonts w:ascii="宋体" w:hAnsi="Courier New"/>
      <w:sz w:val="20"/>
      <w:szCs w:val="20"/>
    </w:rPr>
  </w:style>
  <w:style w:type="paragraph" w:styleId="8">
    <w:name w:val="List 2"/>
    <w:basedOn w:val="1"/>
    <w:qFormat/>
    <w:uiPriority w:val="0"/>
    <w:pPr>
      <w:widowControl/>
      <w:ind w:left="840" w:hanging="420"/>
      <w:jc w:val="left"/>
    </w:pPr>
    <w:rPr>
      <w:rFonts w:ascii="宋体"/>
      <w:kern w:val="0"/>
      <w:sz w:val="22"/>
      <w:szCs w:val="20"/>
    </w:rPr>
  </w:style>
  <w:style w:type="paragraph" w:styleId="9">
    <w:name w:val="Date"/>
    <w:basedOn w:val="1"/>
    <w:next w:val="1"/>
    <w:qFormat/>
    <w:uiPriority w:val="0"/>
    <w:rPr>
      <w:rFonts w:ascii="宋体" w:hAnsi="宋体" w:cs="Times New Roman"/>
      <w:sz w:val="24"/>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customStyle="1" w:styleId="17">
    <w:name w:val="样式 标题 2"/>
    <w:basedOn w:val="1"/>
    <w:next w:val="5"/>
    <w:qFormat/>
    <w:uiPriority w:val="0"/>
    <w:pPr>
      <w:snapToGrid w:val="0"/>
      <w:spacing w:line="360" w:lineRule="auto"/>
      <w:ind w:firstLine="200" w:firstLineChars="200"/>
    </w:pPr>
    <w:rPr>
      <w:rFonts w:eastAsia="仿宋_GB2312"/>
      <w:sz w:val="32"/>
      <w:szCs w:val="32"/>
    </w:rPr>
  </w:style>
  <w:style w:type="character" w:customStyle="1" w:styleId="18">
    <w:name w:val="font31"/>
    <w:basedOn w:val="14"/>
    <w:qFormat/>
    <w:uiPriority w:val="0"/>
    <w:rPr>
      <w:rFonts w:hint="default" w:ascii="Times New Roman" w:hAnsi="Times New Roman" w:cs="Times New Roman"/>
      <w:color w:val="000000"/>
      <w:sz w:val="20"/>
      <w:szCs w:val="20"/>
      <w:u w:val="none"/>
    </w:rPr>
  </w:style>
  <w:style w:type="character" w:customStyle="1" w:styleId="19">
    <w:name w:val="font41"/>
    <w:basedOn w:val="14"/>
    <w:qFormat/>
    <w:uiPriority w:val="0"/>
    <w:rPr>
      <w:rFonts w:hint="eastAsia" w:ascii="宋体" w:hAnsi="宋体" w:eastAsia="宋体" w:cs="宋体"/>
      <w:color w:val="000000"/>
      <w:sz w:val="20"/>
      <w:szCs w:val="20"/>
      <w:u w:val="none"/>
    </w:rPr>
  </w:style>
  <w:style w:type="character" w:customStyle="1" w:styleId="20">
    <w:name w:val="font21"/>
    <w:basedOn w:val="14"/>
    <w:qFormat/>
    <w:uiPriority w:val="0"/>
    <w:rPr>
      <w:rFonts w:hint="eastAsia" w:ascii="宋体" w:hAnsi="宋体" w:eastAsia="宋体" w:cs="宋体"/>
      <w:color w:val="000000"/>
      <w:sz w:val="20"/>
      <w:szCs w:val="20"/>
      <w:u w:val="none"/>
    </w:rPr>
  </w:style>
  <w:style w:type="character" w:customStyle="1" w:styleId="21">
    <w:name w:val="font11"/>
    <w:basedOn w:val="14"/>
    <w:qFormat/>
    <w:uiPriority w:val="0"/>
    <w:rPr>
      <w:rFonts w:hint="eastAsia" w:ascii="仿宋_GB2312" w:eastAsia="仿宋_GB2312" w:cs="仿宋_GB2312"/>
      <w:color w:val="000000"/>
      <w:sz w:val="18"/>
      <w:szCs w:val="18"/>
      <w:u w:val="none"/>
    </w:rPr>
  </w:style>
  <w:style w:type="character" w:customStyle="1" w:styleId="22">
    <w:name w:val="font51"/>
    <w:basedOn w:val="14"/>
    <w:qFormat/>
    <w:uiPriority w:val="0"/>
    <w:rPr>
      <w:rFonts w:ascii="Calibri" w:hAnsi="Calibri" w:cs="Calibri"/>
      <w:color w:val="000000"/>
      <w:sz w:val="18"/>
      <w:szCs w:val="18"/>
      <w:u w:val="none"/>
    </w:rPr>
  </w:style>
  <w:style w:type="character" w:customStyle="1" w:styleId="23">
    <w:name w:val="font61"/>
    <w:basedOn w:val="14"/>
    <w:qFormat/>
    <w:uiPriority w:val="0"/>
    <w:rPr>
      <w:rFonts w:ascii="Arial" w:hAnsi="Arial" w:cs="Arial"/>
      <w:b/>
      <w:bCs/>
      <w:color w:val="FF0000"/>
      <w:sz w:val="18"/>
      <w:szCs w:val="18"/>
      <w:u w:val="none"/>
    </w:rPr>
  </w:style>
  <w:style w:type="character" w:customStyle="1" w:styleId="24">
    <w:name w:val="font71"/>
    <w:basedOn w:val="14"/>
    <w:qFormat/>
    <w:uiPriority w:val="0"/>
    <w:rPr>
      <w:rFonts w:ascii="Arial" w:hAnsi="Arial" w:cs="Arial"/>
      <w:color w:val="000000"/>
      <w:sz w:val="18"/>
      <w:szCs w:val="18"/>
      <w:u w:val="none"/>
    </w:rPr>
  </w:style>
  <w:style w:type="paragraph" w:customStyle="1" w:styleId="25">
    <w:name w:val="小于节标题"/>
    <w:basedOn w:val="26"/>
    <w:qFormat/>
    <w:uiPriority w:val="0"/>
    <w:pPr>
      <w:tabs>
        <w:tab w:val="left" w:pos="567"/>
      </w:tabs>
      <w:ind w:firstLine="0" w:firstLineChars="0"/>
    </w:pPr>
  </w:style>
  <w:style w:type="paragraph" w:customStyle="1" w:styleId="26">
    <w:name w:val="新正文样式"/>
    <w:basedOn w:val="1"/>
    <w:qFormat/>
    <w:uiPriority w:val="0"/>
    <w:pPr>
      <w:tabs>
        <w:tab w:val="left" w:pos="567"/>
      </w:tabs>
      <w:spacing w:line="360" w:lineRule="auto"/>
      <w:ind w:firstLine="200" w:firstLineChars="200"/>
    </w:pPr>
    <w:rPr>
      <w:spacing w:val="0"/>
      <w:szCs w:val="24"/>
    </w:rPr>
  </w:style>
  <w:style w:type="paragraph" w:customStyle="1" w:styleId="27">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8">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4359</Words>
  <Characters>4841</Characters>
  <Lines>0</Lines>
  <Paragraphs>0</Paragraphs>
  <TotalTime>6</TotalTime>
  <ScaleCrop>false</ScaleCrop>
  <LinksUpToDate>false</LinksUpToDate>
  <CharactersWithSpaces>5018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2026-01-20T06:00:29Z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