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AD693">
      <w:pPr>
        <w:pStyle w:val="2"/>
        <w:ind w:firstLine="880"/>
        <w:rPr>
          <w:rFonts w:ascii="方正小标宋简体" w:eastAsia="方正小标宋简体" w:cs="宋体"/>
        </w:rPr>
      </w:pPr>
      <w:r>
        <w:rPr>
          <w:rFonts w:hint="eastAsia" w:ascii="方正小标宋简体" w:hAnsi="宋体" w:eastAsia="方正小标宋简体" w:cs="宋体"/>
        </w:rPr>
        <w:t>镇江海纳川物流产业发展有限责任公司采购比选文书</w:t>
      </w:r>
    </w:p>
    <w:p w14:paraId="3E26659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5923ACC">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3FD5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bookmarkStart w:id="0" w:name="OLE_LINK5"/>
      <w:bookmarkStart w:id="1" w:name="OLE_LINK2"/>
      <w:bookmarkStart w:id="2" w:name="OLE_LINK1"/>
      <w:r>
        <w:rPr>
          <w:rFonts w:hint="eastAsia" w:ascii="方正仿宋简体" w:hAnsi="方正仿宋简体" w:eastAsia="方正仿宋简体" w:cs="方正仿宋简体"/>
          <w:bCs/>
          <w:sz w:val="32"/>
          <w:szCs w:val="32"/>
          <w:u w:val="single"/>
        </w:rPr>
        <w:t>海纳川本地化部署企业云盘</w:t>
      </w:r>
      <w:bookmarkEnd w:id="0"/>
      <w:r>
        <w:rPr>
          <w:rFonts w:hint="eastAsia" w:ascii="方正仿宋简体" w:hAnsi="方正仿宋简体" w:eastAsia="方正仿宋简体" w:cs="方正仿宋简体"/>
          <w:bCs/>
          <w:sz w:val="32"/>
          <w:szCs w:val="32"/>
          <w:u w:val="single"/>
        </w:rPr>
        <w:t>采购</w:t>
      </w:r>
      <w:bookmarkEnd w:id="1"/>
      <w:bookmarkEnd w:id="2"/>
      <w:r>
        <w:rPr>
          <w:rFonts w:hint="eastAsia" w:ascii="方正仿宋简体" w:hAnsi="方正仿宋简体" w:eastAsia="方正仿宋简体" w:cs="方正仿宋简体"/>
          <w:bCs/>
          <w:sz w:val="32"/>
          <w:szCs w:val="32"/>
        </w:rPr>
        <w:t>；</w:t>
      </w:r>
    </w:p>
    <w:p w14:paraId="6669F2C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ascii="方正仿宋简体" w:hAnsi="方正仿宋简体" w:eastAsia="方正仿宋简体" w:cs="方正仿宋简体"/>
          <w:kern w:val="1"/>
          <w:sz w:val="32"/>
          <w:szCs w:val="32"/>
          <w:u w:val="single"/>
        </w:rPr>
        <w:t>15</w:t>
      </w:r>
      <w:r>
        <w:rPr>
          <w:rFonts w:hint="eastAsia" w:ascii="方正仿宋简体" w:hAnsi="方正仿宋简体" w:eastAsia="方正仿宋简体" w:cs="方正仿宋简体"/>
          <w:kern w:val="1"/>
          <w:sz w:val="32"/>
          <w:szCs w:val="32"/>
          <w:u w:val="single"/>
        </w:rPr>
        <w:t>天内供货并部署调试完毕</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允许报价人按实际交货时间填写,评审时交货期作为重要参考依据</w:t>
      </w:r>
      <w:r>
        <w:rPr>
          <w:rFonts w:hint="eastAsia" w:ascii="方正仿宋简体" w:hAnsi="方正仿宋简体" w:eastAsia="方正仿宋简体" w:cs="方正仿宋简体"/>
          <w:kern w:val="1"/>
          <w:sz w:val="32"/>
          <w:szCs w:val="32"/>
        </w:rPr>
        <w:t>）</w:t>
      </w:r>
    </w:p>
    <w:p w14:paraId="269E059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海纳川机房 </w:t>
      </w:r>
      <w:r>
        <w:rPr>
          <w:rFonts w:hint="eastAsia" w:ascii="方正仿宋简体" w:hAnsi="方正仿宋简体" w:eastAsia="方正仿宋简体" w:cs="方正仿宋简体"/>
          <w:sz w:val="32"/>
          <w:szCs w:val="32"/>
        </w:rPr>
        <w:t>；</w:t>
      </w:r>
    </w:p>
    <w:p w14:paraId="45EB94F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2026年1月13日上午10:00</w:t>
      </w:r>
      <w:r>
        <w:rPr>
          <w:rFonts w:hint="eastAsia" w:ascii="方正仿宋简体" w:hAnsi="方正仿宋简体" w:eastAsia="方正仿宋简体" w:cs="方正仿宋简体"/>
          <w:sz w:val="32"/>
          <w:szCs w:val="32"/>
        </w:rPr>
        <w:t>；</w:t>
      </w:r>
    </w:p>
    <w:p w14:paraId="2EDCF34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rPr>
        <w:t>2026年1月13日上午10:00</w:t>
      </w:r>
      <w:bookmarkStart w:id="6" w:name="_GoBack"/>
      <w:bookmarkEnd w:id="6"/>
      <w:r>
        <w:rPr>
          <w:rFonts w:hint="eastAsia" w:ascii="方正仿宋简体" w:hAnsi="方正仿宋简体" w:eastAsia="方正仿宋简体" w:cs="方正仿宋简体"/>
          <w:sz w:val="32"/>
          <w:szCs w:val="32"/>
        </w:rPr>
        <w:t>；</w:t>
      </w:r>
    </w:p>
    <w:p w14:paraId="13E100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03732B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270241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51BEF91B">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3513AA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9FF297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5E56E27B">
      <w:pPr>
        <w:spacing w:line="360" w:lineRule="auto"/>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FF0000"/>
          <w:kern w:val="1"/>
          <w:sz w:val="32"/>
          <w:szCs w:val="32"/>
        </w:rPr>
        <w:t>2.成交方提供的产品与服务须满足我公司提供的《镇江海纳川物流产业发展有限责任公司企业网盘本地化部署实施方案》要求，否则按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color w:val="FF0000"/>
          <w:kern w:val="1"/>
          <w:sz w:val="32"/>
          <w:szCs w:val="32"/>
        </w:rPr>
        <w:t>处理。</w:t>
      </w:r>
    </w:p>
    <w:p w14:paraId="5574657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40825CC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6176BE12">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243C3B4B">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w:t>
      </w:r>
      <w:r>
        <w:rPr>
          <w:rFonts w:hint="eastAsia" w:ascii="方正仿宋简体" w:hAnsi="方正仿宋简体" w:eastAsia="方正仿宋简体" w:cs="方正仿宋简体"/>
          <w:color w:val="FF0000"/>
          <w:sz w:val="32"/>
          <w:szCs w:val="32"/>
        </w:rPr>
        <w:t>可从事数据处理、存储服务、计算机软件、计算机硬件、网络服务器、网络设备销售等</w:t>
      </w:r>
      <w:r>
        <w:rPr>
          <w:rFonts w:hint="eastAsia" w:ascii="方正仿宋简体" w:hAnsi="方正仿宋简体" w:eastAsia="方正仿宋简体" w:cs="方正仿宋简体"/>
          <w:sz w:val="32"/>
          <w:szCs w:val="32"/>
        </w:rPr>
        <w:t>）（三证合一）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751F00A8">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w:t>
      </w:r>
      <w:r>
        <w:rPr>
          <w:rFonts w:ascii="方正仿宋简体" w:eastAsia="方正仿宋简体" w:cs="仿宋_GB2312"/>
          <w:sz w:val="32"/>
          <w:szCs w:val="32"/>
        </w:rPr>
        <w:t>2</w:t>
      </w:r>
      <w:r>
        <w:rPr>
          <w:rFonts w:hint="eastAsia" w:ascii="方正仿宋简体" w:eastAsia="方正仿宋简体" w:cs="仿宋_GB2312"/>
          <w:sz w:val="32"/>
          <w:szCs w:val="32"/>
        </w:rPr>
        <w:t>）、法人授权委托书（详见附件</w:t>
      </w:r>
      <w:r>
        <w:rPr>
          <w:rFonts w:ascii="方正仿宋简体" w:eastAsia="方正仿宋简体" w:cs="仿宋_GB2312"/>
          <w:sz w:val="32"/>
          <w:szCs w:val="32"/>
        </w:rPr>
        <w:t>3</w:t>
      </w:r>
      <w:r>
        <w:rPr>
          <w:rFonts w:hint="eastAsia" w:ascii="方正仿宋简体" w:eastAsia="方正仿宋简体" w:cs="仿宋_GB2312"/>
          <w:sz w:val="32"/>
          <w:szCs w:val="32"/>
        </w:rPr>
        <w:t>）、参加采购活动前3年内在经营活动中没有重大违法记录的书面声明（详见附件</w:t>
      </w:r>
      <w:r>
        <w:rPr>
          <w:rFonts w:ascii="方正仿宋简体" w:eastAsia="方正仿宋简体" w:cs="仿宋_GB2312"/>
          <w:sz w:val="32"/>
          <w:szCs w:val="32"/>
        </w:rPr>
        <w:t>4</w:t>
      </w:r>
      <w:r>
        <w:rPr>
          <w:rFonts w:hint="eastAsia" w:ascii="方正仿宋简体" w:eastAsia="方正仿宋简体" w:cs="仿宋_GB2312"/>
          <w:sz w:val="32"/>
          <w:szCs w:val="32"/>
        </w:rPr>
        <w:t>）；</w:t>
      </w:r>
    </w:p>
    <w:p w14:paraId="32346D7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7DD5BF5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247B133">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1BD271ED">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3638D5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2086C80B">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系统厂家（品牌）要求为群晖、鑫云。报价人必须注明所供产品的系统厂家（品牌），未注明系统厂家（品牌）一律按无效报价处理。</w:t>
      </w:r>
    </w:p>
    <w:p w14:paraId="4F19F608">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170F88E9">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325637F0">
      <w:pPr>
        <w:adjustRightInd w:val="0"/>
        <w:snapToGrid w:val="0"/>
        <w:spacing w:line="600" w:lineRule="exact"/>
        <w:ind w:firstLine="640" w:firstLineChars="200"/>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color w:val="FF0000"/>
          <w:kern w:val="1"/>
          <w:sz w:val="32"/>
          <w:szCs w:val="32"/>
          <w:u w:val="single"/>
        </w:rPr>
        <w:t>标的物安装调试完成验收合格后，</w:t>
      </w:r>
      <w:r>
        <w:rPr>
          <w:rFonts w:hint="eastAsia" w:ascii="方正仿宋简体" w:hAnsi="方正仿宋简体" w:eastAsia="方正仿宋简体" w:cs="方正仿宋简体"/>
          <w:bCs/>
          <w:color w:val="FF0000"/>
          <w:kern w:val="0"/>
          <w:sz w:val="32"/>
          <w:szCs w:val="32"/>
          <w:u w:val="single"/>
        </w:rPr>
        <w:t>成交方开具全额增值税专用发票，采购方收到发票后60日内以银行承兑</w:t>
      </w:r>
      <w:r>
        <w:rPr>
          <w:rFonts w:hint="eastAsia" w:ascii="方正仿宋简体" w:hAnsi="方正仿宋简体" w:eastAsia="方正仿宋简体" w:cs="方正仿宋简体"/>
          <w:color w:val="FF0000"/>
          <w:kern w:val="1"/>
          <w:sz w:val="32"/>
          <w:szCs w:val="32"/>
          <w:u w:val="single"/>
        </w:rPr>
        <w:t>方式付款</w:t>
      </w:r>
      <w:r>
        <w:rPr>
          <w:rFonts w:ascii="方正仿宋简体" w:hAnsi="方正仿宋简体" w:eastAsia="方正仿宋简体" w:cs="方正仿宋简体"/>
          <w:color w:val="FF0000"/>
          <w:kern w:val="1"/>
          <w:sz w:val="32"/>
          <w:szCs w:val="32"/>
          <w:u w:val="single"/>
        </w:rPr>
        <w:t>95</w:t>
      </w:r>
      <w:r>
        <w:rPr>
          <w:rFonts w:hint="eastAsia" w:ascii="方正仿宋简体" w:hAnsi="方正仿宋简体" w:eastAsia="方正仿宋简体" w:cs="方正仿宋简体"/>
          <w:bCs/>
          <w:color w:val="FF0000"/>
          <w:kern w:val="0"/>
          <w:sz w:val="32"/>
          <w:szCs w:val="32"/>
          <w:u w:val="single"/>
        </w:rPr>
        <w:t>%，剩余5</w:t>
      </w:r>
      <w:r>
        <w:rPr>
          <w:rFonts w:ascii="方正仿宋简体" w:hAnsi="方正仿宋简体" w:eastAsia="方正仿宋简体" w:cs="方正仿宋简体"/>
          <w:bCs/>
          <w:color w:val="FF0000"/>
          <w:kern w:val="0"/>
          <w:sz w:val="32"/>
          <w:szCs w:val="32"/>
          <w:u w:val="single"/>
        </w:rPr>
        <w:t>%为保押金，质保期满后以网银方式支付。</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007E1A8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本项目报价方式通过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FD03A99">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EDE736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83E7FB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47E8791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A3F2C4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地址：江苏省镇江市京口区求索路66号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邮编：212006   收件人：杨雨琦</w:t>
      </w:r>
    </w:p>
    <w:p w14:paraId="578826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FC01A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1BB91F4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9A60CB3">
      <w:pPr>
        <w:adjustRightInd w:val="0"/>
        <w:snapToGrid w:val="0"/>
        <w:spacing w:line="600" w:lineRule="exact"/>
        <w:ind w:left="630" w:leftChars="3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地址：江苏省镇江市京口区求索路66号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邮编：212006</w:t>
      </w:r>
    </w:p>
    <w:p w14:paraId="39273CD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采购部门联系人：赵蔡晴   电话：</w:t>
      </w:r>
      <w:r>
        <w:rPr>
          <w:rFonts w:ascii="方正仿宋简体" w:hAnsi="方正仿宋简体" w:eastAsia="方正仿宋简体" w:cs="方正仿宋简体"/>
          <w:bCs/>
          <w:kern w:val="1"/>
          <w:sz w:val="32"/>
          <w:szCs w:val="32"/>
        </w:rPr>
        <w:t>13656135710</w:t>
      </w:r>
      <w:r>
        <w:rPr>
          <w:rFonts w:hint="eastAsia" w:ascii="方正仿宋简体" w:hAnsi="方正仿宋简体" w:eastAsia="方正仿宋简体" w:cs="方正仿宋简体"/>
          <w:bCs/>
          <w:color w:val="FF0000"/>
          <w:kern w:val="1"/>
          <w:sz w:val="32"/>
          <w:szCs w:val="32"/>
        </w:rPr>
        <w:t xml:space="preserve"> </w:t>
      </w:r>
    </w:p>
    <w:p w14:paraId="2A7DEC2A">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35F861FD">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32EB332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6916E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337D893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382BA1C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3C6D07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AE6CF9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19C953A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587D999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704ED3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CA24C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77CA5B2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DE86B6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2F74C74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39D371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1FC5955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（二）对需检验的品种，经采购人检验部门检验合格后方能收货，否则做退货处理；长期合约的成交人如出现三次产品质量不合格的情况，视为成交人无能力保障产品质量，采购人有权终止此次采购合同的执行。</w:t>
      </w:r>
    </w:p>
    <w:p w14:paraId="50E6DF0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（三）对不合格产品采购人应及时通知成交人，如有异议双方可协商解决；</w:t>
      </w:r>
      <w:r>
        <w:rPr>
          <w:rFonts w:ascii="方正仿宋简体" w:hAnsi="方正仿宋简体" w:eastAsia="方正仿宋简体" w:cs="方正仿宋简体"/>
          <w:bCs/>
          <w:kern w:val="1"/>
          <w:sz w:val="32"/>
          <w:szCs w:val="32"/>
        </w:rPr>
        <w:t>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rPr>
        <w:t>成交人</w:t>
      </w:r>
      <w:r>
        <w:rPr>
          <w:rFonts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rPr>
        <w:t>采购</w:t>
      </w:r>
      <w:r>
        <w:rPr>
          <w:rFonts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rPr>
        <w:t>采购</w:t>
      </w:r>
      <w:r>
        <w:rPr>
          <w:rFonts w:ascii="方正仿宋简体" w:hAnsi="方正仿宋简体" w:eastAsia="方正仿宋简体" w:cs="方正仿宋简体"/>
          <w:bCs/>
          <w:kern w:val="1"/>
          <w:sz w:val="32"/>
          <w:szCs w:val="32"/>
        </w:rPr>
        <w:t>人正常生产运</w:t>
      </w:r>
    </w:p>
    <w:p w14:paraId="7B86F9DC">
      <w:pPr>
        <w:adjustRightInd w:val="0"/>
        <w:snapToGrid w:val="0"/>
        <w:spacing w:line="600" w:lineRule="exact"/>
        <w:rPr>
          <w:rFonts w:hint="eastAsia"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行。</w:t>
      </w:r>
      <w:r>
        <w:rPr>
          <w:rFonts w:hint="eastAsia" w:ascii="方正仿宋简体" w:hAnsi="方正仿宋简体" w:eastAsia="方正仿宋简体" w:cs="方正仿宋简体"/>
          <w:bCs/>
          <w:kern w:val="1"/>
          <w:sz w:val="32"/>
          <w:szCs w:val="32"/>
        </w:rPr>
        <w:t>否则成交人除承担违约责任外，由此产生的营运损失由成交人另行承担。</w:t>
      </w:r>
    </w:p>
    <w:p w14:paraId="7B88FF7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w:t>
      </w:r>
      <w:r>
        <w:rPr>
          <w:rFonts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人不能正常履约，严重影响</w:t>
      </w:r>
      <w:r>
        <w:rPr>
          <w:rFonts w:hint="eastAsia" w:ascii="方正仿宋简体" w:hAnsi="方正仿宋简体" w:eastAsia="方正仿宋简体" w:cs="方正仿宋简体"/>
          <w:bCs/>
          <w:kern w:val="1"/>
          <w:sz w:val="32"/>
          <w:szCs w:val="32"/>
        </w:rPr>
        <w:t>采购</w:t>
      </w:r>
      <w:r>
        <w:rPr>
          <w:rFonts w:ascii="方正仿宋简体" w:hAnsi="方正仿宋简体" w:eastAsia="方正仿宋简体" w:cs="方正仿宋简体"/>
          <w:bCs/>
          <w:kern w:val="1"/>
          <w:sz w:val="32"/>
          <w:szCs w:val="32"/>
        </w:rPr>
        <w:t>人生产</w:t>
      </w:r>
    </w:p>
    <w:p w14:paraId="61D376B3">
      <w:pPr>
        <w:adjustRightInd w:val="0"/>
        <w:snapToGrid w:val="0"/>
        <w:spacing w:line="600" w:lineRule="exact"/>
        <w:rPr>
          <w:rFonts w:hint="eastAsia"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经营活动的，</w:t>
      </w:r>
      <w:r>
        <w:rPr>
          <w:rFonts w:hint="eastAsia" w:ascii="方正仿宋简体" w:hAnsi="方正仿宋简体" w:eastAsia="方正仿宋简体" w:cs="方正仿宋简体"/>
          <w:bCs/>
          <w:kern w:val="1"/>
          <w:sz w:val="32"/>
          <w:szCs w:val="32"/>
        </w:rPr>
        <w:t>报价人除承担违约责任外，由此产生的营运损失由报价人另行承担</w:t>
      </w:r>
      <w:r>
        <w:rPr>
          <w:rFonts w:ascii="方正仿宋简体" w:hAnsi="方正仿宋简体" w:eastAsia="方正仿宋简体" w:cs="方正仿宋简体"/>
          <w:bCs/>
          <w:kern w:val="1"/>
          <w:sz w:val="32"/>
          <w:szCs w:val="32"/>
        </w:rPr>
        <w:t>。</w:t>
      </w:r>
    </w:p>
    <w:p w14:paraId="070727B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w:t>
      </w:r>
      <w:r>
        <w:rPr>
          <w:rFonts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rPr>
        <w:t>中选</w:t>
      </w:r>
      <w:r>
        <w:rPr>
          <w:rFonts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rPr>
        <w:t>采购</w:t>
      </w:r>
      <w:r>
        <w:rPr>
          <w:rFonts w:ascii="方正仿宋简体" w:hAnsi="方正仿宋简体" w:eastAsia="方正仿宋简体" w:cs="方正仿宋简体"/>
          <w:bCs/>
          <w:kern w:val="1"/>
          <w:sz w:val="32"/>
          <w:szCs w:val="32"/>
        </w:rPr>
        <w:t>人签订合同</w:t>
      </w:r>
    </w:p>
    <w:p w14:paraId="19B033DD">
      <w:pPr>
        <w:adjustRightInd w:val="0"/>
        <w:snapToGrid w:val="0"/>
        <w:spacing w:line="600" w:lineRule="exact"/>
        <w:jc w:val="lef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的，将承担违约责任，</w:t>
      </w:r>
      <w:r>
        <w:rPr>
          <w:rFonts w:hint="eastAsia" w:ascii="方正仿宋简体" w:hAnsi="方正仿宋简体" w:eastAsia="方正仿宋简体" w:cs="方正仿宋简体"/>
          <w:bCs/>
          <w:kern w:val="1"/>
          <w:sz w:val="32"/>
          <w:szCs w:val="32"/>
        </w:rPr>
        <w:t>由此产生的营运损失由报价人另行承担，并将报价</w:t>
      </w:r>
      <w:r>
        <w:rPr>
          <w:rFonts w:ascii="方正仿宋简体" w:hAnsi="方正仿宋简体" w:eastAsia="方正仿宋简体" w:cs="方正仿宋简体"/>
          <w:bCs/>
          <w:kern w:val="1"/>
          <w:sz w:val="32"/>
          <w:szCs w:val="32"/>
        </w:rPr>
        <w:t>人列入供应商负面清单</w:t>
      </w:r>
      <w:r>
        <w:rPr>
          <w:rFonts w:hint="eastAsia" w:ascii="方正仿宋简体" w:hAnsi="方正仿宋简体" w:eastAsia="方正仿宋简体" w:cs="方正仿宋简体"/>
          <w:bCs/>
          <w:kern w:val="1"/>
          <w:sz w:val="32"/>
          <w:szCs w:val="32"/>
        </w:rPr>
        <w:t>。</w:t>
      </w:r>
    </w:p>
    <w:p w14:paraId="66279A1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（六）报价人应详细阅读本比选文书，参与报价即视为对本比选文书所列之条款均表示接受。</w:t>
      </w:r>
    </w:p>
    <w:p w14:paraId="5C735C7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（七）采购人对违反约定的报价人或成交人将按《镇江海纳川采购管理规定》中供应商管理对报价人进行管理考核（详见附件</w:t>
      </w:r>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w:t>
      </w:r>
    </w:p>
    <w:p w14:paraId="0D4453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（八）外协作业人员需先进行安全教育培训并经考核合格，否则不得进入本公司工作场所。</w:t>
      </w:r>
    </w:p>
    <w:p w14:paraId="5BB0424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（九）本次采购为企业自主公开采购，属生产经营性商务行为，解释权归镇江海纳川物流产业发展有限责任公司所有。</w:t>
      </w:r>
    </w:p>
    <w:p w14:paraId="6C45CA6D">
      <w:pPr>
        <w:adjustRightInd w:val="0"/>
        <w:snapToGrid w:val="0"/>
        <w:spacing w:line="600" w:lineRule="exact"/>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E45818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AE6F3C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4692982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89CE0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301"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08"/>
        <w:gridCol w:w="1600"/>
        <w:gridCol w:w="1602"/>
        <w:gridCol w:w="728"/>
        <w:gridCol w:w="728"/>
        <w:gridCol w:w="1164"/>
        <w:gridCol w:w="1311"/>
        <w:gridCol w:w="1565"/>
      </w:tblGrid>
      <w:tr w14:paraId="049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462D799C">
            <w:pPr>
              <w:widowControl/>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A2D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1" w:type="pct"/>
            <w:vAlign w:val="center"/>
          </w:tcPr>
          <w:p w14:paraId="417E338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09" w:type="pct"/>
            <w:vAlign w:val="center"/>
          </w:tcPr>
          <w:p w14:paraId="17BA302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45" w:type="pct"/>
            <w:vAlign w:val="center"/>
          </w:tcPr>
          <w:p w14:paraId="4D2EB9EF">
            <w:pPr>
              <w:widowControl/>
              <w:spacing w:line="0" w:lineRule="atLeast"/>
              <w:jc w:val="center"/>
              <w:rPr>
                <w:rFonts w:ascii="宋体" w:hAnsi="宋体" w:eastAsia="方正仿宋简体" w:cs="宋体"/>
                <w:color w:val="000000"/>
                <w:kern w:val="0"/>
                <w:sz w:val="16"/>
                <w:szCs w:val="16"/>
                <w:lang w:bidi="ar"/>
              </w:rPr>
            </w:pPr>
            <w:r>
              <w:rPr>
                <w:rFonts w:hint="eastAsia" w:ascii="方正仿宋简体" w:hAnsi="方正仿宋简体" w:eastAsia="方正仿宋简体" w:cs="方正仿宋简体"/>
                <w:szCs w:val="21"/>
              </w:rPr>
              <w:t>规格型号及技术要求</w:t>
            </w:r>
          </w:p>
        </w:tc>
        <w:tc>
          <w:tcPr>
            <w:tcW w:w="746" w:type="pct"/>
            <w:vAlign w:val="center"/>
          </w:tcPr>
          <w:p w14:paraId="4359C15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系统厂家</w:t>
            </w:r>
          </w:p>
          <w:p w14:paraId="77960CC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（品牌）要求</w:t>
            </w:r>
          </w:p>
        </w:tc>
        <w:tc>
          <w:tcPr>
            <w:tcW w:w="339" w:type="pct"/>
            <w:vAlign w:val="center"/>
          </w:tcPr>
          <w:p w14:paraId="55FE1C9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9" w:type="pct"/>
            <w:vAlign w:val="center"/>
          </w:tcPr>
          <w:p w14:paraId="00F917C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2" w:type="pct"/>
            <w:vAlign w:val="center"/>
          </w:tcPr>
          <w:p w14:paraId="0381D8F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10" w:type="pct"/>
            <w:vAlign w:val="center"/>
          </w:tcPr>
          <w:p w14:paraId="7889619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29" w:type="pct"/>
            <w:vAlign w:val="center"/>
          </w:tcPr>
          <w:p w14:paraId="1E6DC21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DBE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41" w:type="pct"/>
            <w:vAlign w:val="center"/>
          </w:tcPr>
          <w:p w14:paraId="02A46CA6">
            <w:pPr>
              <w:widowControl/>
              <w:spacing w:line="0" w:lineRule="atLeast"/>
              <w:ind w:firstLine="640"/>
              <w:jc w:val="center"/>
              <w:rPr>
                <w:rFonts w:ascii="方正仿宋简体" w:hAnsi="方正仿宋简体" w:eastAsia="方正仿宋简体" w:cs="方正仿宋简体"/>
                <w:szCs w:val="21"/>
              </w:rPr>
            </w:pPr>
            <w:r>
              <w:rPr>
                <w:rFonts w:ascii="方正仿宋简体" w:hAnsi="方正仿宋简体" w:eastAsia="方正仿宋简体" w:cs="方正仿宋简体"/>
                <w:szCs w:val="21"/>
              </w:rPr>
              <w:t>1</w:t>
            </w:r>
            <w:r>
              <w:rPr>
                <w:rFonts w:hint="eastAsia" w:ascii="方正仿宋简体" w:hAnsi="方正仿宋简体" w:eastAsia="方正仿宋简体" w:cs="方正仿宋简体"/>
                <w:szCs w:val="21"/>
              </w:rPr>
              <w:t>1</w:t>
            </w:r>
          </w:p>
        </w:tc>
        <w:tc>
          <w:tcPr>
            <w:tcW w:w="609" w:type="pct"/>
            <w:vAlign w:val="center"/>
          </w:tcPr>
          <w:p w14:paraId="3B17D7FC">
            <w:pPr>
              <w:widowControl/>
              <w:textAlignment w:val="center"/>
              <w:rPr>
                <w:rFonts w:ascii="方正仿宋简体" w:hAnsi="方正仿宋简体" w:eastAsia="方正仿宋简体" w:cs="方正仿宋简体"/>
                <w:szCs w:val="21"/>
              </w:rPr>
            </w:pPr>
            <w:r>
              <w:rPr>
                <w:rFonts w:hint="eastAsia" w:ascii="宋体" w:hAnsi="宋体" w:cs="宋体"/>
                <w:color w:val="000000"/>
                <w:kern w:val="0"/>
                <w:sz w:val="16"/>
                <w:szCs w:val="16"/>
                <w:lang w:bidi="ar"/>
              </w:rPr>
              <w:t>企业云（NAS）系统</w:t>
            </w:r>
          </w:p>
        </w:tc>
        <w:tc>
          <w:tcPr>
            <w:tcW w:w="745" w:type="pct"/>
            <w:vAlign w:val="center"/>
          </w:tcPr>
          <w:p w14:paraId="1C35B078">
            <w:pPr>
              <w:widowControl/>
              <w:textAlignment w:val="center"/>
              <w:rPr>
                <w:rFonts w:ascii="方正仿宋简体" w:hAnsi="方正仿宋简体" w:eastAsia="方正仿宋简体" w:cs="方正仿宋简体"/>
                <w:szCs w:val="21"/>
              </w:rPr>
            </w:pPr>
            <w:r>
              <w:rPr>
                <w:rFonts w:hint="eastAsia" w:ascii="宋体" w:hAnsi="宋体" w:cs="宋体"/>
                <w:color w:val="000000"/>
                <w:kern w:val="0"/>
                <w:sz w:val="16"/>
                <w:szCs w:val="16"/>
                <w:lang w:bidi="ar"/>
              </w:rPr>
              <w:t>符合《海纳川企业云实施方案》要求</w:t>
            </w:r>
          </w:p>
        </w:tc>
        <w:tc>
          <w:tcPr>
            <w:tcW w:w="746" w:type="pct"/>
            <w:vAlign w:val="center"/>
          </w:tcPr>
          <w:p w14:paraId="3025A776">
            <w:pPr>
              <w:widowControl/>
              <w:ind w:firstLine="320"/>
              <w:textAlignment w:val="center"/>
              <w:rPr>
                <w:rFonts w:ascii="方正仿宋简体" w:hAnsi="方正仿宋简体" w:eastAsia="方正仿宋简体" w:cs="方正仿宋简体"/>
                <w:szCs w:val="21"/>
              </w:rPr>
            </w:pPr>
            <w:r>
              <w:rPr>
                <w:rFonts w:hint="eastAsia" w:ascii="宋体" w:hAnsi="宋体" w:cs="宋体"/>
                <w:color w:val="000000"/>
                <w:kern w:val="0"/>
                <w:sz w:val="16"/>
                <w:szCs w:val="16"/>
                <w:lang w:bidi="ar"/>
              </w:rPr>
              <w:t>群辉、鑫云</w:t>
            </w:r>
          </w:p>
        </w:tc>
        <w:tc>
          <w:tcPr>
            <w:tcW w:w="339" w:type="pct"/>
            <w:vAlign w:val="center"/>
          </w:tcPr>
          <w:p w14:paraId="383D224B">
            <w:pPr>
              <w:widowControl/>
              <w:textAlignment w:val="center"/>
              <w:rPr>
                <w:rFonts w:ascii="方正仿宋简体" w:hAnsi="方正仿宋简体" w:eastAsia="方正仿宋简体" w:cs="方正仿宋简体"/>
                <w:szCs w:val="21"/>
              </w:rPr>
            </w:pPr>
            <w:r>
              <w:rPr>
                <w:rFonts w:hint="eastAsia" w:ascii="宋体" w:hAnsi="宋体" w:cs="宋体"/>
                <w:color w:val="000000"/>
                <w:kern w:val="0"/>
                <w:sz w:val="16"/>
                <w:szCs w:val="16"/>
                <w:lang w:bidi="ar"/>
              </w:rPr>
              <w:t>套</w:t>
            </w:r>
          </w:p>
        </w:tc>
        <w:tc>
          <w:tcPr>
            <w:tcW w:w="339" w:type="pct"/>
            <w:vAlign w:val="center"/>
          </w:tcPr>
          <w:p w14:paraId="574CBA50">
            <w:pPr>
              <w:widowControl/>
              <w:ind w:right="640" w:firstLine="160" w:firstLineChars="100"/>
              <w:textAlignment w:val="center"/>
              <w:rPr>
                <w:rFonts w:ascii="方正仿宋简体" w:hAnsi="方正仿宋简体" w:eastAsia="方正仿宋简体" w:cs="方正仿宋简体"/>
                <w:szCs w:val="21"/>
              </w:rPr>
            </w:pPr>
            <w:r>
              <w:rPr>
                <w:rFonts w:ascii="宋体" w:hAnsi="宋体" w:cs="宋体"/>
                <w:color w:val="000000"/>
                <w:kern w:val="0"/>
                <w:sz w:val="16"/>
                <w:szCs w:val="16"/>
                <w:lang w:bidi="ar"/>
              </w:rPr>
              <w:t>1</w:t>
            </w:r>
          </w:p>
        </w:tc>
        <w:tc>
          <w:tcPr>
            <w:tcW w:w="542" w:type="pct"/>
            <w:vAlign w:val="center"/>
          </w:tcPr>
          <w:p w14:paraId="05DA09CB">
            <w:pPr>
              <w:widowControl/>
              <w:spacing w:line="0" w:lineRule="atLeast"/>
              <w:ind w:firstLine="640"/>
              <w:jc w:val="center"/>
              <w:rPr>
                <w:rFonts w:ascii="方正仿宋简体" w:hAnsi="方正仿宋简体" w:eastAsia="方正仿宋简体" w:cs="方正仿宋简体"/>
                <w:szCs w:val="21"/>
              </w:rPr>
            </w:pPr>
          </w:p>
        </w:tc>
        <w:tc>
          <w:tcPr>
            <w:tcW w:w="610" w:type="pct"/>
            <w:vAlign w:val="center"/>
          </w:tcPr>
          <w:p w14:paraId="04C15101">
            <w:pPr>
              <w:widowControl/>
              <w:spacing w:line="0" w:lineRule="atLeast"/>
              <w:ind w:firstLine="640"/>
              <w:jc w:val="center"/>
              <w:rPr>
                <w:rFonts w:ascii="方正仿宋简体" w:hAnsi="方正仿宋简体" w:eastAsia="方正仿宋简体" w:cs="方正仿宋简体"/>
                <w:szCs w:val="21"/>
              </w:rPr>
            </w:pPr>
          </w:p>
        </w:tc>
        <w:tc>
          <w:tcPr>
            <w:tcW w:w="729" w:type="pct"/>
            <w:vAlign w:val="center"/>
          </w:tcPr>
          <w:p w14:paraId="6DAE622D">
            <w:pPr>
              <w:widowControl/>
              <w:spacing w:line="0" w:lineRule="atLeast"/>
              <w:ind w:firstLine="640"/>
              <w:jc w:val="center"/>
              <w:rPr>
                <w:rFonts w:ascii="方正仿宋简体" w:hAnsi="方正仿宋简体" w:eastAsia="方正仿宋简体" w:cs="方正仿宋简体"/>
                <w:szCs w:val="21"/>
              </w:rPr>
            </w:pPr>
          </w:p>
        </w:tc>
      </w:tr>
    </w:tbl>
    <w:p w14:paraId="34B8E5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584FE94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5E67858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450106D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3CFF9DCB">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D98BD7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6C995E5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3E58D4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FF3FFD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1860A82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4854FE6">
      <w:pPr>
        <w:tabs>
          <w:tab w:val="left" w:pos="231"/>
        </w:tabs>
        <w:ind w:firstLine="640"/>
        <w:jc w:val="left"/>
        <w:sectPr>
          <w:footerReference r:id="rId3" w:type="default"/>
          <w:pgSz w:w="11906" w:h="16838"/>
          <w:pgMar w:top="1440" w:right="1800" w:bottom="1440" w:left="1800" w:header="851" w:footer="992" w:gutter="0"/>
          <w:cols w:space="720" w:num="1"/>
          <w:docGrid w:type="lines" w:linePitch="312" w:charSpace="0"/>
        </w:sectPr>
      </w:pPr>
    </w:p>
    <w:p w14:paraId="24FEBFD6">
      <w:pPr>
        <w:jc w:val="left"/>
        <w:rPr>
          <w:rFonts w:hint="eastAsia" w:ascii="方正黑体简体" w:hAnsi="方正仿宋简体" w:eastAsia="方正黑体简体" w:cs="方正仿宋简体"/>
          <w:kern w:val="1"/>
          <w:sz w:val="32"/>
          <w:szCs w:val="32"/>
        </w:rPr>
      </w:pPr>
      <w:r>
        <w:rPr>
          <w:rFonts w:hint="eastAsia" w:ascii="方正黑体简体" w:hAnsi="方正仿宋简体" w:eastAsia="方正黑体简体" w:cs="方正仿宋简体"/>
          <w:kern w:val="1"/>
          <w:sz w:val="32"/>
          <w:szCs w:val="32"/>
        </w:rPr>
        <w:t>附件1</w:t>
      </w:r>
    </w:p>
    <w:p w14:paraId="7517FB67">
      <w:pPr>
        <w:pStyle w:val="12"/>
        <w:rPr>
          <w:rFonts w:ascii="黑体" w:hAnsi="黑体" w:eastAsia="黑体"/>
          <w:b/>
          <w:sz w:val="34"/>
          <w:szCs w:val="34"/>
        </w:rPr>
      </w:pPr>
      <w:r>
        <w:rPr>
          <w:rFonts w:hint="eastAsia"/>
        </w:rPr>
        <w:t xml:space="preserve"> 供应商管理</w:t>
      </w:r>
    </w:p>
    <w:p w14:paraId="642782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E6FB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056B3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6122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B858F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9671EE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B59A52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144B4D29">
      <w:pPr>
        <w:tabs>
          <w:tab w:val="left" w:pos="2565"/>
        </w:tabs>
        <w:spacing w:line="600" w:lineRule="exact"/>
        <w:rPr>
          <w:rFonts w:ascii="方正仿宋简体" w:hAnsi="方正仿宋简体" w:eastAsia="方正仿宋简体" w:cs="方正仿宋简体"/>
          <w:sz w:val="32"/>
          <w:szCs w:val="32"/>
        </w:rPr>
      </w:pPr>
    </w:p>
    <w:p w14:paraId="5CD0A85C">
      <w:pPr>
        <w:tabs>
          <w:tab w:val="left" w:pos="2565"/>
        </w:tabs>
        <w:spacing w:line="600" w:lineRule="exact"/>
        <w:rPr>
          <w:rFonts w:ascii="方正仿宋简体" w:hAnsi="方正仿宋简体" w:eastAsia="方正仿宋简体" w:cs="方正仿宋简体"/>
          <w:sz w:val="32"/>
          <w:szCs w:val="32"/>
        </w:rPr>
      </w:pPr>
    </w:p>
    <w:p w14:paraId="1DC2A672">
      <w:pPr>
        <w:pStyle w:val="6"/>
        <w:ind w:firstLine="640"/>
      </w:pPr>
    </w:p>
    <w:p w14:paraId="39DB164E">
      <w:pPr>
        <w:tabs>
          <w:tab w:val="left" w:pos="2565"/>
        </w:tabs>
        <w:spacing w:line="600" w:lineRule="exact"/>
        <w:rPr>
          <w:rFonts w:ascii="方正仿宋简体" w:hAnsi="方正仿宋简体" w:eastAsia="方正仿宋简体" w:cs="方正仿宋简体"/>
          <w:sz w:val="32"/>
          <w:szCs w:val="32"/>
        </w:rPr>
      </w:pPr>
    </w:p>
    <w:p w14:paraId="47189C89">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17086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2598F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2D323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9BEBD1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CC41E0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6F3BE0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BE9196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CC1DD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C2D04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66AA12D">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EA3A37">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327F001">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2E5B07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6E52B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29D78F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9E0DC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662CF3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F792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9F25B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062BA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A3333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99E2C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B918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B46EB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760E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ED03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C0BF3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B0248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C3D063B">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9E324B">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4F334E7">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BE19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F93B4B0">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C2ED160">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D3893E1">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FED32">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740E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0D18B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E8EB8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7CFA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42C2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BF04A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F131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76338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675F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D68D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9ABD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93CD8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750392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D39E16F">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78AE07">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743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922A7C1">
      <w:pPr>
        <w:spacing w:line="60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B31F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9776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FD38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40A50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A044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5102A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22043">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15398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0DF5FF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4D7C8F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C268385">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89E42D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FA46D23">
      <w:pPr>
        <w:spacing w:line="600" w:lineRule="exact"/>
        <w:ind w:firstLine="64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F80D857">
      <w:pPr>
        <w:spacing w:line="600" w:lineRule="exact"/>
        <w:ind w:firstLine="64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5A33BE8">
      <w:pPr>
        <w:pStyle w:val="6"/>
        <w:ind w:firstLine="640"/>
      </w:pPr>
    </w:p>
    <w:p w14:paraId="081392AC">
      <w:pPr>
        <w:spacing w:line="600" w:lineRule="exact"/>
        <w:ind w:firstLine="640"/>
        <w:rPr>
          <w:rFonts w:ascii="方正仿宋简体" w:hAnsi="方正仿宋简体" w:eastAsia="方正仿宋简体" w:cs="方正仿宋简体"/>
          <w:sz w:val="32"/>
          <w:szCs w:val="32"/>
        </w:rPr>
      </w:pPr>
    </w:p>
    <w:p w14:paraId="2D7C2CE6">
      <w:pPr>
        <w:spacing w:line="600" w:lineRule="exact"/>
        <w:ind w:firstLine="640"/>
        <w:rPr>
          <w:rFonts w:ascii="方正仿宋简体" w:hAnsi="方正仿宋简体" w:eastAsia="方正仿宋简体" w:cs="方正仿宋简体"/>
          <w:sz w:val="32"/>
          <w:szCs w:val="32"/>
        </w:rPr>
      </w:pPr>
    </w:p>
    <w:p w14:paraId="2491C8CB">
      <w:pPr>
        <w:spacing w:line="600" w:lineRule="exact"/>
        <w:ind w:firstLine="640"/>
        <w:rPr>
          <w:rFonts w:ascii="方正仿宋简体" w:hAnsi="方正仿宋简体" w:eastAsia="方正仿宋简体" w:cs="方正仿宋简体"/>
          <w:sz w:val="32"/>
          <w:szCs w:val="32"/>
        </w:rPr>
      </w:pPr>
    </w:p>
    <w:p w14:paraId="3F9C4733">
      <w:pPr>
        <w:spacing w:line="600" w:lineRule="exact"/>
        <w:ind w:firstLine="640"/>
        <w:rPr>
          <w:rFonts w:ascii="方正仿宋简体" w:hAnsi="方正仿宋简体" w:eastAsia="方正仿宋简体" w:cs="方正仿宋简体"/>
          <w:sz w:val="32"/>
          <w:szCs w:val="32"/>
        </w:rPr>
      </w:pPr>
    </w:p>
    <w:p w14:paraId="52A2DD43">
      <w:pPr>
        <w:pStyle w:val="6"/>
        <w:ind w:firstLine="640"/>
      </w:pPr>
    </w:p>
    <w:p w14:paraId="4621916D">
      <w:pPr>
        <w:pStyle w:val="7"/>
        <w:ind w:firstLine="400"/>
      </w:pPr>
    </w:p>
    <w:p w14:paraId="1B1D8212">
      <w:pPr>
        <w:pStyle w:val="7"/>
        <w:ind w:firstLine="400"/>
      </w:pPr>
    </w:p>
    <w:p w14:paraId="7A4D20BE">
      <w:pPr>
        <w:pStyle w:val="7"/>
        <w:ind w:firstLine="400"/>
      </w:pPr>
    </w:p>
    <w:p w14:paraId="0DFBDCDE">
      <w:pPr>
        <w:pStyle w:val="7"/>
        <w:ind w:firstLine="400"/>
      </w:pPr>
    </w:p>
    <w:p w14:paraId="7349B931">
      <w:pPr>
        <w:pStyle w:val="7"/>
        <w:ind w:firstLine="400"/>
      </w:pPr>
    </w:p>
    <w:p w14:paraId="1603D5B5">
      <w:pPr>
        <w:pStyle w:val="7"/>
        <w:ind w:firstLine="400"/>
      </w:pPr>
    </w:p>
    <w:p w14:paraId="5EE5279D">
      <w:pPr>
        <w:pStyle w:val="7"/>
        <w:ind w:firstLine="400"/>
      </w:pPr>
    </w:p>
    <w:p w14:paraId="3699109E">
      <w:pPr>
        <w:pStyle w:val="7"/>
        <w:ind w:firstLine="400"/>
      </w:pPr>
    </w:p>
    <w:p w14:paraId="2A60E2BD">
      <w:pPr>
        <w:pStyle w:val="12"/>
      </w:pPr>
    </w:p>
    <w:p w14:paraId="60F9F9C0"/>
    <w:p w14:paraId="69B07F5C">
      <w:pPr>
        <w:rPr>
          <w:rFonts w:hint="eastAsia"/>
        </w:rPr>
      </w:pPr>
    </w:p>
    <w:p w14:paraId="310454FB">
      <w:pPr>
        <w:pStyle w:val="13"/>
        <w:rPr>
          <w:rFonts w:ascii="方正仿宋简体" w:hAnsi="方正仿宋简体" w:eastAsia="方正仿宋简体" w:cs="方正仿宋简体"/>
          <w:szCs w:val="32"/>
        </w:rPr>
      </w:pPr>
    </w:p>
    <w:p w14:paraId="024A627B">
      <w:pPr>
        <w:pStyle w:val="12"/>
      </w:pPr>
      <w:r>
        <w:rPr>
          <w:rFonts w:hint="eastAsia"/>
        </w:rPr>
        <w:t>附件</w:t>
      </w:r>
      <w:r>
        <w:t>2</w:t>
      </w:r>
    </w:p>
    <w:p w14:paraId="51F1FF3D">
      <w:pPr>
        <w:ind w:firstLine="640"/>
      </w:pPr>
    </w:p>
    <w:p w14:paraId="1319261E">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6728EC8D">
      <w:pPr>
        <w:spacing w:line="44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F77446B">
      <w:pPr>
        <w:spacing w:line="440" w:lineRule="exact"/>
        <w:ind w:firstLine="640"/>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4C7F0DF4">
      <w:pPr>
        <w:spacing w:line="440" w:lineRule="exact"/>
        <w:ind w:firstLine="480"/>
        <w:rPr>
          <w:rFonts w:ascii="宋体" w:hAnsi="宋体"/>
          <w:bCs/>
          <w:sz w:val="24"/>
          <w:szCs w:val="24"/>
        </w:rPr>
      </w:pPr>
      <w:r>
        <w:rPr>
          <w:rFonts w:hint="eastAsia" w:ascii="宋体" w:hAnsi="宋体"/>
          <w:bCs/>
          <w:sz w:val="24"/>
          <w:szCs w:val="24"/>
        </w:rPr>
        <w:t xml:space="preserve">                                     </w:t>
      </w:r>
    </w:p>
    <w:p w14:paraId="27A6EF2C">
      <w:pPr>
        <w:pStyle w:val="3"/>
        <w:spacing w:line="440" w:lineRule="exact"/>
        <w:jc w:val="center"/>
        <w:rPr>
          <w:rFonts w:ascii="宋体" w:hAnsi="宋体"/>
          <w:b w:val="0"/>
          <w:sz w:val="24"/>
          <w:szCs w:val="21"/>
        </w:rPr>
      </w:pPr>
    </w:p>
    <w:p w14:paraId="2A94A526">
      <w:pPr>
        <w:pStyle w:val="12"/>
        <w:rPr>
          <w:rFonts w:hint="eastAsia" w:hAnsi="方正黑体_GBK" w:cs="方正黑体_GBK"/>
        </w:rPr>
      </w:pPr>
      <w:r>
        <w:rPr>
          <w:rFonts w:ascii="宋体" w:hAnsi="宋体"/>
          <w:szCs w:val="21"/>
        </w:rPr>
        <w:br w:type="page"/>
      </w:r>
      <w:r>
        <w:rPr>
          <w:rFonts w:hint="eastAsia"/>
        </w:rPr>
        <w:t>附件3</w:t>
      </w:r>
    </w:p>
    <w:p w14:paraId="69AF6E9D">
      <w:pPr>
        <w:pStyle w:val="3"/>
        <w:spacing w:line="440" w:lineRule="exact"/>
        <w:jc w:val="center"/>
        <w:rPr>
          <w:rFonts w:ascii="宋体" w:hAnsi="宋体"/>
          <w:szCs w:val="21"/>
        </w:rPr>
      </w:pPr>
    </w:p>
    <w:p w14:paraId="3F33BA14">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656A1BB5">
      <w:pPr>
        <w:pStyle w:val="4"/>
        <w:ind w:firstLine="640"/>
      </w:pPr>
    </w:p>
    <w:p w14:paraId="69F98866">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7DE7F4D1">
      <w:pPr>
        <w:pStyle w:val="23"/>
        <w:ind w:firstLine="560" w:firstLineChars="200"/>
        <w:rPr>
          <w:color w:val="auto"/>
          <w:sz w:val="28"/>
          <w:szCs w:val="28"/>
        </w:rPr>
      </w:pPr>
      <w:r>
        <w:rPr>
          <w:rFonts w:hint="eastAsia"/>
          <w:color w:val="auto"/>
          <w:sz w:val="28"/>
          <w:szCs w:val="28"/>
        </w:rPr>
        <w:t>本授权书于______年____月____日起生效，特此声明。</w:t>
      </w:r>
    </w:p>
    <w:p w14:paraId="66831673">
      <w:pPr>
        <w:pStyle w:val="23"/>
        <w:rPr>
          <w:color w:val="auto"/>
          <w:sz w:val="28"/>
          <w:szCs w:val="28"/>
        </w:rPr>
      </w:pPr>
      <w:r>
        <w:rPr>
          <w:rFonts w:hint="eastAsia"/>
          <w:color w:val="auto"/>
          <w:sz w:val="28"/>
          <w:szCs w:val="28"/>
        </w:rPr>
        <w:t xml:space="preserve">    代理人（被授权人）签字：_______________________</w:t>
      </w:r>
    </w:p>
    <w:p w14:paraId="7D43AD87">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270B4BC">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250D425">
      <w:pPr>
        <w:pStyle w:val="23"/>
        <w:ind w:firstLine="560" w:firstLineChars="200"/>
        <w:rPr>
          <w:color w:val="auto"/>
          <w:sz w:val="28"/>
          <w:szCs w:val="28"/>
        </w:rPr>
      </w:pPr>
      <w:r>
        <w:rPr>
          <w:rFonts w:hint="eastAsia"/>
          <w:color w:val="auto"/>
          <w:sz w:val="28"/>
          <w:szCs w:val="28"/>
        </w:rPr>
        <w:t>单位名称：_____________________________________</w:t>
      </w:r>
    </w:p>
    <w:p w14:paraId="156B9520">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778FAA6">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3A15FCC5">
      <w:pPr>
        <w:pStyle w:val="23"/>
        <w:rPr>
          <w:color w:val="auto"/>
          <w:sz w:val="28"/>
          <w:szCs w:val="28"/>
        </w:rPr>
      </w:pPr>
      <w:r>
        <w:rPr>
          <w:rFonts w:hint="eastAsia"/>
          <w:color w:val="auto"/>
          <w:sz w:val="28"/>
          <w:szCs w:val="28"/>
        </w:rPr>
        <w:t xml:space="preserve">    日期：   年   月   日</w:t>
      </w:r>
    </w:p>
    <w:p w14:paraId="6239C32B">
      <w:pPr>
        <w:pStyle w:val="23"/>
        <w:spacing w:line="440" w:lineRule="exact"/>
        <w:rPr>
          <w:color w:val="auto"/>
          <w:sz w:val="28"/>
          <w:szCs w:val="28"/>
        </w:rPr>
      </w:pPr>
      <w:r>
        <w:rPr>
          <w:rFonts w:hint="eastAsia"/>
          <w:color w:val="auto"/>
          <w:sz w:val="28"/>
          <w:szCs w:val="28"/>
        </w:rPr>
        <w:t xml:space="preserve">                </w:t>
      </w:r>
      <w:bookmarkStart w:id="3" w:name="_格式3__银行出具的资信证明"/>
      <w:bookmarkEnd w:id="3"/>
      <w:bookmarkStart w:id="4" w:name="_Hlt26671380"/>
      <w:bookmarkEnd w:id="4"/>
      <w:bookmarkStart w:id="5" w:name="_Hlt26955070"/>
      <w:bookmarkEnd w:id="5"/>
    </w:p>
    <w:p w14:paraId="4D0A62EF">
      <w:pPr>
        <w:pStyle w:val="4"/>
        <w:spacing w:line="440" w:lineRule="exact"/>
        <w:ind w:firstLine="640"/>
      </w:pPr>
    </w:p>
    <w:p w14:paraId="7C231B11">
      <w:pPr>
        <w:pStyle w:val="4"/>
        <w:spacing w:line="440" w:lineRule="exact"/>
        <w:ind w:firstLine="640"/>
      </w:pPr>
    </w:p>
    <w:p w14:paraId="3D0C0E79">
      <w:pPr>
        <w:pStyle w:val="12"/>
        <w:rPr>
          <w:rFonts w:ascii="方正黑体_GBK" w:hAnsi="方正黑体_GBK" w:cs="方正黑体_GBK"/>
          <w:b/>
        </w:rPr>
      </w:pPr>
      <w:r>
        <w:rPr>
          <w:rFonts w:ascii="宋体" w:hAnsi="宋体"/>
          <w:szCs w:val="21"/>
        </w:rPr>
        <w:br w:type="page"/>
      </w:r>
      <w:r>
        <w:rPr>
          <w:rFonts w:hint="eastAsia"/>
        </w:rPr>
        <w:t>附件</w:t>
      </w:r>
      <w:r>
        <w:t>4</w:t>
      </w:r>
    </w:p>
    <w:p w14:paraId="35FC8E73">
      <w:pPr>
        <w:pStyle w:val="3"/>
        <w:spacing w:line="440" w:lineRule="exact"/>
        <w:jc w:val="center"/>
        <w:rPr>
          <w:rFonts w:ascii="宋体" w:hAnsi="宋体"/>
          <w:szCs w:val="21"/>
        </w:rPr>
      </w:pPr>
    </w:p>
    <w:p w14:paraId="1853E104">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0B9DC98D">
      <w:pPr>
        <w:spacing w:line="440" w:lineRule="exact"/>
        <w:ind w:firstLine="482"/>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5039E94C">
      <w:pPr>
        <w:spacing w:line="440" w:lineRule="exact"/>
        <w:ind w:firstLine="883"/>
        <w:rPr>
          <w:rFonts w:ascii="宋体" w:hAnsi="宋体"/>
          <w:b/>
          <w:bCs/>
          <w:sz w:val="44"/>
          <w:szCs w:val="44"/>
        </w:rPr>
      </w:pPr>
      <w:r>
        <w:rPr>
          <w:rFonts w:hint="eastAsia" w:ascii="宋体" w:hAnsi="宋体"/>
          <w:b/>
          <w:bCs/>
          <w:sz w:val="44"/>
          <w:szCs w:val="44"/>
        </w:rPr>
        <w:t xml:space="preserve">               声  明</w:t>
      </w:r>
    </w:p>
    <w:p w14:paraId="31FFFB54">
      <w:pPr>
        <w:spacing w:line="440" w:lineRule="exact"/>
        <w:ind w:firstLine="482"/>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67EECF2A">
      <w:pPr>
        <w:spacing w:line="440" w:lineRule="exact"/>
        <w:ind w:firstLine="480"/>
        <w:rPr>
          <w:rFonts w:ascii="宋体" w:hAnsi="宋体"/>
          <w:bCs/>
          <w:sz w:val="24"/>
          <w:szCs w:val="24"/>
        </w:rPr>
      </w:pPr>
      <w:r>
        <w:rPr>
          <w:rFonts w:hint="eastAsia" w:ascii="宋体" w:hAnsi="宋体"/>
          <w:bCs/>
          <w:sz w:val="24"/>
          <w:szCs w:val="24"/>
        </w:rPr>
        <w:t xml:space="preserve">                                      </w:t>
      </w:r>
    </w:p>
    <w:p w14:paraId="606180BA">
      <w:pPr>
        <w:spacing w:line="440" w:lineRule="exact"/>
        <w:ind w:firstLine="480"/>
        <w:rPr>
          <w:rFonts w:ascii="宋体" w:hAnsi="宋体"/>
          <w:bCs/>
          <w:sz w:val="24"/>
          <w:szCs w:val="24"/>
        </w:rPr>
      </w:pPr>
    </w:p>
    <w:p w14:paraId="18524546">
      <w:pPr>
        <w:spacing w:line="440" w:lineRule="exact"/>
        <w:ind w:firstLine="480"/>
        <w:rPr>
          <w:rFonts w:ascii="宋体" w:hAnsi="宋体"/>
          <w:bCs/>
          <w:sz w:val="24"/>
          <w:szCs w:val="24"/>
        </w:rPr>
      </w:pPr>
    </w:p>
    <w:p w14:paraId="23DDE3B6">
      <w:pPr>
        <w:pStyle w:val="3"/>
        <w:spacing w:line="440" w:lineRule="exact"/>
        <w:jc w:val="center"/>
        <w:rPr>
          <w:rFonts w:ascii="宋体" w:hAnsi="宋体"/>
          <w:b w:val="0"/>
          <w:sz w:val="24"/>
          <w:szCs w:val="21"/>
        </w:rPr>
      </w:pPr>
    </w:p>
    <w:p w14:paraId="13F3CDBD">
      <w:pPr>
        <w:pStyle w:val="13"/>
        <w:ind w:left="0"/>
        <w:rPr>
          <w:rFonts w:ascii="方正仿宋简体" w:hAnsi="方正仿宋简体" w:eastAsia="方正仿宋简体" w:cs="方正仿宋简体"/>
          <w:color w:val="000000"/>
          <w:szCs w:val="32"/>
        </w:rPr>
      </w:pPr>
    </w:p>
    <w:p w14:paraId="6181A993">
      <w:pPr>
        <w:spacing w:line="600" w:lineRule="exact"/>
        <w:ind w:firstLine="640" w:firstLineChars="200"/>
        <w:rPr>
          <w:rFonts w:ascii="方正仿宋简体" w:hAnsi="方正仿宋简体" w:eastAsia="方正仿宋简体" w:cs="方正仿宋简体"/>
          <w:sz w:val="32"/>
          <w:szCs w:val="32"/>
        </w:rPr>
      </w:pPr>
    </w:p>
    <w:p w14:paraId="1944D77A">
      <w:pPr>
        <w:ind w:firstLine="640"/>
      </w:pPr>
    </w:p>
    <w:p w14:paraId="527D8266">
      <w:pPr>
        <w:ind w:firstLine="640"/>
        <w:jc w:val="left"/>
      </w:pPr>
    </w:p>
    <w:p w14:paraId="3BB86CE3">
      <w:pPr>
        <w:ind w:firstLine="640"/>
        <w:jc w:val="left"/>
      </w:pPr>
    </w:p>
    <w:p w14:paraId="6DB68D34">
      <w:pPr>
        <w:ind w:firstLine="640"/>
        <w:jc w:val="left"/>
      </w:pPr>
    </w:p>
    <w:p w14:paraId="59F23566">
      <w:pPr>
        <w:ind w:firstLine="640"/>
        <w:jc w:val="left"/>
      </w:pPr>
    </w:p>
    <w:p w14:paraId="4EB14A30">
      <w:pPr>
        <w:ind w:firstLine="640"/>
        <w:jc w:val="left"/>
      </w:pPr>
    </w:p>
    <w:p w14:paraId="2B43E055">
      <w:pPr>
        <w:ind w:firstLine="640"/>
        <w:jc w:val="left"/>
      </w:pPr>
    </w:p>
    <w:p w14:paraId="6D3C8439">
      <w:pPr>
        <w:ind w:firstLine="640"/>
        <w:jc w:val="left"/>
      </w:pPr>
    </w:p>
    <w:p w14:paraId="63A98C5A">
      <w:pPr>
        <w:ind w:firstLine="640"/>
        <w:jc w:val="left"/>
      </w:pPr>
    </w:p>
    <w:p w14:paraId="36283AE3">
      <w:pPr>
        <w:ind w:firstLine="640"/>
        <w:jc w:val="left"/>
      </w:pPr>
    </w:p>
    <w:p w14:paraId="26B914CC">
      <w:pPr>
        <w:ind w:firstLine="640"/>
        <w:jc w:val="left"/>
      </w:pPr>
    </w:p>
    <w:p w14:paraId="3FE80CE2">
      <w:pPr>
        <w:ind w:firstLine="640"/>
        <w:jc w:val="left"/>
      </w:pPr>
    </w:p>
    <w:p w14:paraId="61C2744F">
      <w:pPr>
        <w:ind w:firstLine="640"/>
        <w:jc w:val="left"/>
      </w:pPr>
    </w:p>
    <w:p w14:paraId="65B6205F">
      <w:pPr>
        <w:ind w:firstLine="640"/>
        <w:jc w:val="left"/>
      </w:pPr>
    </w:p>
    <w:p w14:paraId="0C94F138">
      <w:pPr>
        <w:ind w:firstLine="640"/>
        <w:jc w:val="left"/>
      </w:pPr>
    </w:p>
    <w:p w14:paraId="1264F324">
      <w:pPr>
        <w:ind w:firstLine="640"/>
        <w:jc w:val="left"/>
      </w:pPr>
    </w:p>
    <w:p w14:paraId="7C813644">
      <w:pPr>
        <w:ind w:firstLine="640"/>
        <w:jc w:val="left"/>
      </w:pPr>
    </w:p>
    <w:p w14:paraId="27E9D470">
      <w:pPr>
        <w:ind w:firstLine="640"/>
        <w:jc w:val="left"/>
      </w:pPr>
    </w:p>
    <w:p w14:paraId="4AFA7FC2">
      <w:pPr>
        <w:ind w:firstLine="640"/>
        <w:jc w:val="left"/>
      </w:pPr>
    </w:p>
    <w:p w14:paraId="44C6A320">
      <w:pPr>
        <w:ind w:firstLine="640"/>
        <w:jc w:val="left"/>
      </w:pPr>
    </w:p>
    <w:p w14:paraId="66EB5959">
      <w:pPr>
        <w:pStyle w:val="4"/>
        <w:ind w:firstLine="640"/>
      </w:pPr>
    </w:p>
    <w:p w14:paraId="27C6D16E">
      <w:pPr>
        <w:ind w:firstLine="640"/>
        <w:jc w:val="left"/>
      </w:pPr>
    </w:p>
    <w:p w14:paraId="2B667EE4">
      <w:pPr>
        <w:spacing w:line="600" w:lineRule="exact"/>
        <w:ind w:firstLine="88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6A617121">
      <w:pPr>
        <w:spacing w:line="600" w:lineRule="exact"/>
        <w:ind w:firstLine="640" w:firstLineChars="200"/>
        <w:rPr>
          <w:rFonts w:ascii="方正仿宋简体" w:hAnsi="方正仿宋简体" w:eastAsia="方正仿宋简体" w:cs="方正仿宋简体"/>
          <w:sz w:val="32"/>
          <w:szCs w:val="32"/>
        </w:rPr>
      </w:pPr>
    </w:p>
    <w:p w14:paraId="5028D8B9">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62E4A277">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40BA0A7F">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146DB77D">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742CB12D">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71D0D206">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26BBB900">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20D4D295">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2A6B153B">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768EB313">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373FC183">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1FF37B91">
      <w:pPr>
        <w:spacing w:line="52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11B6661B">
      <w:pPr>
        <w:spacing w:line="520" w:lineRule="exact"/>
        <w:ind w:firstLine="560" w:firstLineChars="200"/>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48783731">
      <w:pPr>
        <w:ind w:firstLine="640"/>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黑体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4B98">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wps:spPr>
                    <wps:txbx>
                      <w:txbxContent>
                        <w:p w14:paraId="489F815F">
                          <w:pPr>
                            <w:pStyle w:val="10"/>
                            <w:jc w:val="cente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rect id="文本框 2" o:spid="_x0000_s1026" o:spt="1"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UWP1bRAAAAAgEAAA8AAAAAAAAAAQAgAAAAIgAAAGRycy9kb3du&#10;cmV2LnhtbFBLAQIUABQAAAAIAIdO4kCUM90XBgIAAPcDAAAOAAAAAAAAAAEAIAAAACABAABkcnMv&#10;ZTJvRG9jLnhtbFBLBQYAAAAABgAGAFkBAACYBQAAAAA=&#10;">
              <v:fill on="f" focussize="0,0"/>
              <v:stroke on="f"/>
              <v:imagedata o:title=""/>
              <o:lock v:ext="edit" aspectratio="f"/>
              <v:textbox inset="0mm,0mm,0mm,0mm" style="mso-fit-shape-to-text:t;">
                <w:txbxContent>
                  <w:p w14:paraId="489F815F">
                    <w:pPr>
                      <w:pStyle w:val="10"/>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42345"/>
    <w:rsid w:val="00061383"/>
    <w:rsid w:val="00063E06"/>
    <w:rsid w:val="000A22DB"/>
    <w:rsid w:val="000A7D99"/>
    <w:rsid w:val="000B2499"/>
    <w:rsid w:val="000C1845"/>
    <w:rsid w:val="000D0CB6"/>
    <w:rsid w:val="000D348B"/>
    <w:rsid w:val="000D6A23"/>
    <w:rsid w:val="000F567E"/>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1F22F9"/>
    <w:rsid w:val="00210C67"/>
    <w:rsid w:val="002133E5"/>
    <w:rsid w:val="00232BF7"/>
    <w:rsid w:val="0024696A"/>
    <w:rsid w:val="002A2E00"/>
    <w:rsid w:val="002B3E65"/>
    <w:rsid w:val="002F51AC"/>
    <w:rsid w:val="002F66BD"/>
    <w:rsid w:val="003016F0"/>
    <w:rsid w:val="0031037C"/>
    <w:rsid w:val="00313EBC"/>
    <w:rsid w:val="003152BD"/>
    <w:rsid w:val="00325814"/>
    <w:rsid w:val="00331F42"/>
    <w:rsid w:val="0034494E"/>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452AB"/>
    <w:rsid w:val="00466243"/>
    <w:rsid w:val="00466845"/>
    <w:rsid w:val="004875EB"/>
    <w:rsid w:val="004975D5"/>
    <w:rsid w:val="00497BFC"/>
    <w:rsid w:val="004C1280"/>
    <w:rsid w:val="004C289D"/>
    <w:rsid w:val="004D63D8"/>
    <w:rsid w:val="004F3D5F"/>
    <w:rsid w:val="004F5E27"/>
    <w:rsid w:val="005142FA"/>
    <w:rsid w:val="00527733"/>
    <w:rsid w:val="0053268D"/>
    <w:rsid w:val="00537928"/>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26A9"/>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B2D3C"/>
    <w:rsid w:val="007D12CA"/>
    <w:rsid w:val="007D3B2F"/>
    <w:rsid w:val="007D630F"/>
    <w:rsid w:val="007E0D6B"/>
    <w:rsid w:val="007E6E47"/>
    <w:rsid w:val="007F3FC1"/>
    <w:rsid w:val="00810320"/>
    <w:rsid w:val="008127B4"/>
    <w:rsid w:val="00823974"/>
    <w:rsid w:val="0083404A"/>
    <w:rsid w:val="008350A9"/>
    <w:rsid w:val="00842B41"/>
    <w:rsid w:val="00856599"/>
    <w:rsid w:val="00874B71"/>
    <w:rsid w:val="00882A3F"/>
    <w:rsid w:val="00891640"/>
    <w:rsid w:val="008A7E03"/>
    <w:rsid w:val="008B33B1"/>
    <w:rsid w:val="008C785B"/>
    <w:rsid w:val="008D164F"/>
    <w:rsid w:val="008D2F65"/>
    <w:rsid w:val="008D4431"/>
    <w:rsid w:val="008D5377"/>
    <w:rsid w:val="008E5E25"/>
    <w:rsid w:val="00900A5B"/>
    <w:rsid w:val="0091028A"/>
    <w:rsid w:val="0092238F"/>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086"/>
    <w:rsid w:val="00AF2577"/>
    <w:rsid w:val="00AF29F9"/>
    <w:rsid w:val="00B01341"/>
    <w:rsid w:val="00B0144D"/>
    <w:rsid w:val="00B0459E"/>
    <w:rsid w:val="00B063EC"/>
    <w:rsid w:val="00B14267"/>
    <w:rsid w:val="00B353E5"/>
    <w:rsid w:val="00B502A7"/>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D06E2"/>
    <w:rsid w:val="00CF66EF"/>
    <w:rsid w:val="00D02802"/>
    <w:rsid w:val="00D21B8A"/>
    <w:rsid w:val="00D24639"/>
    <w:rsid w:val="00D31F75"/>
    <w:rsid w:val="00D32CC0"/>
    <w:rsid w:val="00D74586"/>
    <w:rsid w:val="00D84546"/>
    <w:rsid w:val="00DA002C"/>
    <w:rsid w:val="00DD194E"/>
    <w:rsid w:val="00DD3DDB"/>
    <w:rsid w:val="00DD7DB9"/>
    <w:rsid w:val="00E0760C"/>
    <w:rsid w:val="00E224BD"/>
    <w:rsid w:val="00E2759B"/>
    <w:rsid w:val="00E30627"/>
    <w:rsid w:val="00E45A9C"/>
    <w:rsid w:val="00E50D02"/>
    <w:rsid w:val="00E523C8"/>
    <w:rsid w:val="00E67A51"/>
    <w:rsid w:val="00E74639"/>
    <w:rsid w:val="00E9659A"/>
    <w:rsid w:val="00EB7745"/>
    <w:rsid w:val="00ED1B47"/>
    <w:rsid w:val="00F0109D"/>
    <w:rsid w:val="00F16E4B"/>
    <w:rsid w:val="00F32DB5"/>
    <w:rsid w:val="00F33B17"/>
    <w:rsid w:val="00F45B42"/>
    <w:rsid w:val="00F54AE9"/>
    <w:rsid w:val="00F723CC"/>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15B3D1F"/>
    <w:rsid w:val="53813215"/>
    <w:rsid w:val="538763B9"/>
    <w:rsid w:val="540463E4"/>
    <w:rsid w:val="55DC546E"/>
    <w:rsid w:val="56C026EC"/>
    <w:rsid w:val="579C3951"/>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B3D0AD5"/>
    <w:rsid w:val="6D9745DB"/>
    <w:rsid w:val="6E867C52"/>
    <w:rsid w:val="6E8B5CA1"/>
    <w:rsid w:val="6F5830D1"/>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adjustRightInd w:val="0"/>
      <w:snapToGrid w:val="0"/>
      <w:spacing w:line="600" w:lineRule="exact"/>
      <w:ind w:firstLine="643"/>
      <w:jc w:val="left"/>
      <w:outlineLvl w:val="0"/>
    </w:pPr>
    <w:rPr>
      <w:rFonts w:ascii="方正黑体简体" w:hAnsi="方正仿宋简体" w:eastAsia="方正黑体简体" w:cs="方正仿宋简体"/>
      <w:bCs/>
      <w:kern w:val="1"/>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047FF-EADD-4D6B-8C52-EC4CDDB604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6219</Words>
  <Characters>6513</Characters>
  <Lines>246</Lines>
  <Paragraphs>233</Paragraphs>
  <TotalTime>9</TotalTime>
  <ScaleCrop>false</ScaleCrop>
  <LinksUpToDate>false</LinksUpToDate>
  <CharactersWithSpaces>6954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2026-01-04T06:01:00Z</dcterms:created>
  <dc:creator>Administrator</dc:creator>
  <cp:lastModifiedBy>lr</cp:lastModifiedBy>
  <cp:lastPrinted>2023-10-13T01:15:00Z</cp:lastPrinted>
  <dcterms:modified xsi:type="dcterms:W3CDTF">2026-01-04T09:10:15Z</dcterms:modified>
  <dc:title>镇江海纳川物流产业发展有限责任公司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2FBEC746114B4977B2E32365FB55B184_13</vt:lpwstr>
  </property>
  <property fmtid="{D5CDD505-2E9C-101B-9397-08002B2CF9AE}" pid="4" name="KSOTemplateDocerSaveRecord">
    <vt:lpwstr>eyJoZGlkIjoiMTU0M2ZmNzc2YmY1YWRjZGI2MWY1NzhmMzhkZTA1ZDcifQ==</vt:lpwstr>
  </property>
</Properties>
</file>