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D7868">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49626631">
      <w:pPr>
        <w:pStyle w:val="2"/>
        <w:rPr>
          <w:rFonts w:hint="eastAsia" w:ascii="方正小标宋简体" w:eastAsia="方正小标宋简体" w:cs="宋体"/>
          <w:lang w:eastAsia="zh-CN"/>
        </w:rPr>
      </w:pPr>
      <w:r>
        <w:rPr>
          <w:rFonts w:hint="eastAsia" w:ascii="方正小标宋简体" w:hAnsi="宋体" w:eastAsia="方正小标宋简体" w:cs="宋体"/>
          <w:lang w:eastAsia="zh-CN"/>
        </w:rPr>
        <w:t>比选文书</w:t>
      </w:r>
    </w:p>
    <w:p w14:paraId="1AF28201">
      <w:pPr>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w:t>
      </w:r>
      <w:r>
        <w:rPr>
          <w:rFonts w:hint="eastAsia" w:ascii="方正仿宋简体" w:hAnsi="方正仿宋简体" w:eastAsia="方正仿宋简体" w:cs="方正仿宋简体"/>
          <w:bCs/>
          <w:sz w:val="32"/>
          <w:szCs w:val="32"/>
          <w:lang w:val="en-US" w:eastAsia="zh-CN"/>
        </w:rPr>
        <w:t>采购</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w:t>
      </w:r>
    </w:p>
    <w:p w14:paraId="2DB2950E">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概况</w:t>
      </w:r>
    </w:p>
    <w:p w14:paraId="1A21D21D">
      <w:pPr>
        <w:spacing w:line="600" w:lineRule="exact"/>
        <w:ind w:firstLine="640" w:firstLineChars="200"/>
        <w:jc w:val="left"/>
        <w:rPr>
          <w:rFonts w:hint="eastAsia"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lang w:val="en-US" w:eastAsia="zh-CN"/>
        </w:rPr>
        <w:t>20251220港口3#液磺槽加热盘管安装项目</w:t>
      </w:r>
      <w:r>
        <w:rPr>
          <w:rFonts w:hint="eastAsia" w:ascii="方正仿宋简体" w:hAnsi="方正仿宋简体" w:eastAsia="方正仿宋简体" w:cs="方正仿宋简体"/>
          <w:kern w:val="44"/>
          <w:sz w:val="32"/>
          <w:szCs w:val="32"/>
          <w:u w:val="none"/>
        </w:rPr>
        <w:t>；</w:t>
      </w:r>
    </w:p>
    <w:p w14:paraId="79E8CAEF">
      <w:pPr>
        <w:spacing w:line="600" w:lineRule="exact"/>
        <w:ind w:firstLine="640" w:firstLineChars="200"/>
        <w:jc w:val="left"/>
        <w:rPr>
          <w:rFonts w:hint="eastAsia" w:ascii="方正仿宋简体" w:hAnsi="方正仿宋简体" w:eastAsia="方正仿宋简体" w:cs="方正仿宋简体"/>
          <w:kern w:val="44"/>
          <w:sz w:val="32"/>
          <w:szCs w:val="32"/>
          <w:u w:val="single"/>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r>
        <w:rPr>
          <w:rFonts w:hint="eastAsia" w:ascii="方正仿宋简体" w:hAnsi="方正仿宋简体" w:eastAsia="方正仿宋简体" w:cs="方正仿宋简体"/>
          <w:kern w:val="44"/>
          <w:sz w:val="32"/>
          <w:szCs w:val="32"/>
          <w:u w:val="none"/>
        </w:rPr>
        <w:t>；</w:t>
      </w:r>
    </w:p>
    <w:p w14:paraId="303A0168">
      <w:pPr>
        <w:pStyle w:val="2"/>
        <w:ind w:firstLine="640" w:firstLineChars="200"/>
        <w:jc w:val="both"/>
        <w:rPr>
          <w:rFonts w:hint="eastAsia" w:ascii="方正仿宋简体" w:hAnsi="方正仿宋简体" w:eastAsia="方正仿宋简体" w:cs="方正仿宋简体"/>
          <w:sz w:val="28"/>
          <w:szCs w:val="28"/>
          <w:u w:val="single"/>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lang w:val="en-US" w:eastAsia="zh-CN"/>
        </w:rPr>
        <w:t>施工</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lang w:eastAsia="zh-CN"/>
        </w:rPr>
        <w:t>港口运营</w:t>
      </w:r>
      <w:r>
        <w:rPr>
          <w:rFonts w:hint="eastAsia" w:ascii="方正仿宋简体" w:hAnsi="方正仿宋简体" w:eastAsia="方正仿宋简体" w:cs="方正仿宋简体"/>
          <w:kern w:val="44"/>
          <w:sz w:val="32"/>
          <w:szCs w:val="32"/>
          <w:u w:val="none"/>
        </w:rPr>
        <w:t>；</w:t>
      </w:r>
    </w:p>
    <w:p w14:paraId="04C87CE3">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截止时间：</w:t>
      </w:r>
      <w:r>
        <w:rPr>
          <w:rFonts w:hint="eastAsia" w:ascii="方正仿宋简体" w:hAnsi="方正仿宋简体" w:eastAsia="方正仿宋简体" w:cs="方正仿宋简体"/>
          <w:bCs/>
          <w:sz w:val="32"/>
          <w:szCs w:val="32"/>
          <w:u w:val="single"/>
          <w:lang w:val="en-US" w:eastAsia="zh-CN"/>
        </w:rPr>
        <w:t>2025年12月30日上午10:00</w:t>
      </w:r>
      <w:r>
        <w:rPr>
          <w:rFonts w:hint="eastAsia" w:ascii="方正仿宋简体" w:hAnsi="方正仿宋简体" w:eastAsia="方正仿宋简体" w:cs="方正仿宋简体"/>
          <w:kern w:val="44"/>
          <w:sz w:val="32"/>
          <w:szCs w:val="32"/>
          <w:u w:val="none"/>
        </w:rPr>
        <w:t>；</w:t>
      </w:r>
    </w:p>
    <w:p w14:paraId="6125BABE">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时间：</w:t>
      </w:r>
      <w:r>
        <w:rPr>
          <w:rFonts w:hint="eastAsia" w:ascii="方正仿宋简体" w:hAnsi="方正仿宋简体" w:eastAsia="方正仿宋简体" w:cs="方正仿宋简体"/>
          <w:bCs/>
          <w:sz w:val="32"/>
          <w:szCs w:val="32"/>
          <w:u w:val="single"/>
          <w:lang w:val="en-US" w:eastAsia="zh-CN"/>
        </w:rPr>
        <w:t>2025年12月30日上午10:00</w:t>
      </w:r>
      <w:bookmarkStart w:id="4" w:name="_GoBack"/>
      <w:bookmarkEnd w:id="4"/>
      <w:r>
        <w:rPr>
          <w:rFonts w:hint="eastAsia" w:ascii="方正仿宋简体" w:hAnsi="方正仿宋简体" w:eastAsia="方正仿宋简体" w:cs="方正仿宋简体"/>
          <w:kern w:val="44"/>
          <w:sz w:val="32"/>
          <w:szCs w:val="32"/>
          <w:u w:val="none"/>
        </w:rPr>
        <w:t>；</w:t>
      </w:r>
    </w:p>
    <w:p w14:paraId="42A5ACCC">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kern w:val="2"/>
          <w:sz w:val="32"/>
          <w:szCs w:val="32"/>
          <w:lang w:val="en-US" w:eastAsia="zh-CN" w:bidi="ar-SA"/>
        </w:rPr>
        <w:t>评审</w:t>
      </w:r>
      <w:r>
        <w:rPr>
          <w:rFonts w:hint="eastAsia" w:ascii="方正仿宋简体" w:hAnsi="方正仿宋简体" w:eastAsia="方正仿宋简体" w:cs="方正仿宋简体"/>
          <w:sz w:val="32"/>
          <w:szCs w:val="32"/>
        </w:rPr>
        <w:t>地点：</w:t>
      </w:r>
      <w:r>
        <w:rPr>
          <w:rFonts w:hint="eastAsia" w:ascii="方正仿宋简体" w:hAnsi="方正仿宋简体" w:eastAsia="方正仿宋简体" w:cs="方正仿宋简体"/>
          <w:sz w:val="32"/>
          <w:szCs w:val="32"/>
          <w:u w:val="single"/>
        </w:rPr>
        <w:t>镇江海纳川物流产业发展有限责任公司210</w:t>
      </w:r>
      <w:r>
        <w:rPr>
          <w:rFonts w:hint="eastAsia" w:ascii="方正仿宋简体" w:hAnsi="方正仿宋简体" w:eastAsia="方正仿宋简体" w:cs="方正仿宋简体"/>
          <w:sz w:val="32"/>
          <w:szCs w:val="32"/>
        </w:rPr>
        <w:t>；</w:t>
      </w:r>
    </w:p>
    <w:p w14:paraId="566941A6">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公示：中</w:t>
      </w:r>
      <w:r>
        <w:rPr>
          <w:rFonts w:hint="eastAsia" w:ascii="方正仿宋简体" w:hAnsi="方正仿宋简体" w:eastAsia="方正仿宋简体" w:cs="方正仿宋简体"/>
          <w:sz w:val="32"/>
          <w:szCs w:val="32"/>
          <w:lang w:val="en-US" w:eastAsia="zh-CN"/>
        </w:rPr>
        <w:t>选</w:t>
      </w:r>
      <w:r>
        <w:rPr>
          <w:rFonts w:hint="eastAsia" w:ascii="方正仿宋简体" w:hAnsi="方正仿宋简体" w:eastAsia="方正仿宋简体" w:cs="方正仿宋简体"/>
          <w:sz w:val="32"/>
          <w:szCs w:val="32"/>
        </w:rPr>
        <w:t>信息将于</w:t>
      </w:r>
      <w:r>
        <w:rPr>
          <w:rFonts w:hint="eastAsia" w:ascii="方正仿宋简体" w:hAnsi="方正仿宋简体" w:eastAsia="方正仿宋简体" w:cs="方正仿宋简体"/>
          <w:sz w:val="32"/>
          <w:szCs w:val="32"/>
          <w:lang w:val="en-US" w:eastAsia="zh-CN"/>
        </w:rPr>
        <w:t>评审</w:t>
      </w:r>
      <w:r>
        <w:rPr>
          <w:rFonts w:hint="eastAsia" w:ascii="方正仿宋简体" w:hAnsi="方正仿宋简体" w:eastAsia="方正仿宋简体" w:cs="方正仿宋简体"/>
          <w:sz w:val="32"/>
          <w:szCs w:val="32"/>
        </w:rPr>
        <w:t>后在江苏索普集团官网公示，请各</w:t>
      </w:r>
      <w:r>
        <w:rPr>
          <w:rFonts w:hint="eastAsia" w:ascii="方正仿宋简体" w:hAnsi="方正仿宋简体" w:eastAsia="方正仿宋简体" w:cs="方正仿宋简体"/>
          <w:sz w:val="32"/>
          <w:szCs w:val="32"/>
          <w:lang w:val="en-US" w:eastAsia="zh-CN"/>
        </w:rPr>
        <w:t>报价</w:t>
      </w:r>
      <w:r>
        <w:rPr>
          <w:rFonts w:hint="eastAsia" w:ascii="方正仿宋简体" w:hAnsi="方正仿宋简体" w:eastAsia="方正仿宋简体" w:cs="方正仿宋简体"/>
          <w:sz w:val="32"/>
          <w:szCs w:val="32"/>
        </w:rPr>
        <w:t>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48BBFE2">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val="en-US" w:eastAsia="zh-CN"/>
        </w:rPr>
        <w:t>采购</w:t>
      </w:r>
      <w:r>
        <w:rPr>
          <w:rFonts w:hint="eastAsia" w:ascii="方正黑体_GBK" w:hAnsi="方正黑体_GBK" w:eastAsia="方正黑体_GBK" w:cs="方正黑体_GBK"/>
          <w:sz w:val="32"/>
          <w:szCs w:val="32"/>
        </w:rPr>
        <w:t>内容</w:t>
      </w:r>
    </w:p>
    <w:p w14:paraId="0B453DEB">
      <w:pPr>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Cs/>
          <w:kern w:val="1"/>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 xml:space="preserve">标的物内容  </w:t>
      </w:r>
      <w:r>
        <w:rPr>
          <w:rFonts w:hint="eastAsia" w:ascii="仿宋_GB2312" w:hAnsi="仿宋_GB2312" w:eastAsia="仿宋_GB2312" w:cs="仿宋_GB2312"/>
          <w:bCs/>
          <w:kern w:val="1"/>
          <w:sz w:val="32"/>
          <w:szCs w:val="32"/>
        </w:rPr>
        <w:t xml:space="preserve">  </w:t>
      </w:r>
    </w:p>
    <w:p w14:paraId="04CD9DE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default"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bCs/>
          <w:sz w:val="32"/>
          <w:szCs w:val="32"/>
          <w:u w:val="none"/>
          <w:lang w:val="en-US" w:eastAsia="zh-CN"/>
        </w:rPr>
        <w:t>港口3#液磺槽加热盘管、</w:t>
      </w:r>
      <w:r>
        <w:rPr>
          <w:rFonts w:hint="eastAsia" w:ascii="方正仿宋简体" w:hAnsi="方正仿宋简体" w:eastAsia="方正仿宋简体" w:cs="方正仿宋简体"/>
          <w:bCs/>
          <w:kern w:val="2"/>
          <w:sz w:val="32"/>
          <w:szCs w:val="32"/>
          <w:highlight w:val="none"/>
          <w:u w:val="none"/>
          <w:lang w:val="en-US" w:eastAsia="zh-CN" w:bidi="ar-SA"/>
        </w:rPr>
        <w:t>蒸汽和疏水管路</w:t>
      </w:r>
      <w:r>
        <w:rPr>
          <w:rFonts w:hint="eastAsia" w:ascii="方正仿宋简体" w:hAnsi="方正仿宋简体" w:eastAsia="方正仿宋简体" w:cs="方正仿宋简体"/>
          <w:bCs/>
          <w:sz w:val="32"/>
          <w:szCs w:val="32"/>
          <w:u w:val="none"/>
          <w:lang w:val="en-US" w:eastAsia="zh-CN"/>
        </w:rPr>
        <w:t>安装，</w:t>
      </w:r>
      <w:r>
        <w:rPr>
          <w:rFonts w:hint="eastAsia" w:ascii="方正仿宋简体" w:hAnsi="方正仿宋简体" w:eastAsia="方正仿宋简体" w:cs="方正仿宋简体"/>
          <w:bCs/>
          <w:kern w:val="2"/>
          <w:sz w:val="32"/>
          <w:szCs w:val="32"/>
          <w:highlight w:val="none"/>
          <w:u w:val="none"/>
          <w:lang w:val="en-US" w:eastAsia="zh-CN" w:bidi="ar-SA"/>
        </w:rPr>
        <w:t>槽壁开孔恢复及其他零星安装。</w:t>
      </w:r>
    </w:p>
    <w:p w14:paraId="7870BE45">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070DD140">
      <w:pPr>
        <w:spacing w:line="360" w:lineRule="auto"/>
        <w:ind w:firstLine="640" w:firstLineChars="200"/>
        <w:jc w:val="left"/>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kern w:val="1"/>
          <w:sz w:val="32"/>
          <w:szCs w:val="32"/>
          <w:lang w:val="en-US" w:eastAsia="zh-CN"/>
        </w:rPr>
        <w:t>1.</w:t>
      </w:r>
      <w:r>
        <w:rPr>
          <w:rFonts w:hint="eastAsia" w:ascii="方正仿宋简体" w:hAnsi="方正仿宋简体" w:eastAsia="方正仿宋简体" w:cs="方正仿宋简体"/>
          <w:sz w:val="32"/>
          <w:szCs w:val="32"/>
          <w:highlight w:val="none"/>
        </w:rPr>
        <w:t>工作量</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bCs/>
          <w:sz w:val="32"/>
          <w:szCs w:val="32"/>
          <w:highlight w:val="none"/>
          <w:u w:val="none"/>
          <w:lang w:val="en-US" w:eastAsia="zh-CN"/>
        </w:rPr>
        <w:t>报价方根据采购方提供的设计图和工程量清单，结合现场踏勘，进行比选报价。工程量清单与设计图互为补充，请报价方认真审图，不以清单漏项作为增项依据。</w:t>
      </w:r>
    </w:p>
    <w:p w14:paraId="4D45A2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（1）加热盘管、蒸汽和疏水管路安装：10组加热盘管安装，槽外架设蒸汽进汽环管，蒸汽疏水管路，疏水管路集中接水后排入水沟，</w:t>
      </w:r>
      <w:r>
        <w:rPr>
          <w:rFonts w:hint="eastAsia" w:ascii="方正仿宋简体" w:hAnsi="方正仿宋简体" w:eastAsia="方正仿宋简体" w:cs="方正仿宋简体"/>
          <w:bCs/>
          <w:color w:val="FF0000"/>
          <w:kern w:val="2"/>
          <w:sz w:val="32"/>
          <w:szCs w:val="32"/>
          <w:highlight w:val="none"/>
          <w:u w:val="none"/>
          <w:lang w:val="en-US" w:eastAsia="zh-CN" w:bidi="ar-SA"/>
        </w:rPr>
        <w:t>具体详见设计文件</w:t>
      </w:r>
      <w:r>
        <w:rPr>
          <w:rFonts w:hint="eastAsia" w:ascii="方正仿宋简体" w:hAnsi="方正仿宋简体" w:eastAsia="方正仿宋简体" w:cs="方正仿宋简体"/>
          <w:bCs/>
          <w:kern w:val="2"/>
          <w:sz w:val="32"/>
          <w:szCs w:val="32"/>
          <w:highlight w:val="none"/>
          <w:u w:val="none"/>
          <w:lang w:val="en-US" w:eastAsia="zh-CN" w:bidi="ar-SA"/>
        </w:rPr>
        <w:t>；</w:t>
      </w:r>
    </w:p>
    <w:p w14:paraId="3CD6F0C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（2）槽壁开孔补板恢复：槽壁开孔（1800*1500mm）补板恢复，外侧焊缝进行覆板加固，</w:t>
      </w:r>
      <w:r>
        <w:rPr>
          <w:rFonts w:hint="eastAsia" w:ascii="方正仿宋简体" w:hAnsi="方正仿宋简体" w:eastAsia="方正仿宋简体" w:cs="方正仿宋简体"/>
          <w:bCs/>
          <w:color w:val="FF0000"/>
          <w:kern w:val="2"/>
          <w:sz w:val="32"/>
          <w:szCs w:val="32"/>
          <w:highlight w:val="none"/>
          <w:u w:val="none"/>
          <w:lang w:val="en-US" w:eastAsia="zh-CN" w:bidi="ar-SA"/>
        </w:rPr>
        <w:t>施工工艺详见技术要求4</w:t>
      </w:r>
      <w:r>
        <w:rPr>
          <w:rFonts w:hint="eastAsia" w:ascii="方正仿宋简体" w:hAnsi="方正仿宋简体" w:eastAsia="方正仿宋简体" w:cs="方正仿宋简体"/>
          <w:bCs/>
          <w:kern w:val="2"/>
          <w:sz w:val="32"/>
          <w:szCs w:val="32"/>
          <w:highlight w:val="none"/>
          <w:u w:val="none"/>
          <w:lang w:val="en-US" w:eastAsia="zh-CN" w:bidi="ar-SA"/>
        </w:rPr>
        <w:t>；</w:t>
      </w:r>
    </w:p>
    <w:p w14:paraId="49C0F2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（3）蒸汽和疏水管路防腐：蒸汽和疏水管路，其中包含管道、管件、法兰等均</w:t>
      </w:r>
      <w:r>
        <w:rPr>
          <w:rFonts w:hint="eastAsia" w:ascii="方正仿宋简体" w:hAnsi="方正仿宋简体" w:eastAsia="方正仿宋简体" w:cs="方正仿宋简体"/>
          <w:i w:val="0"/>
          <w:iCs w:val="0"/>
          <w:caps w:val="0"/>
          <w:color w:val="333333"/>
          <w:spacing w:val="0"/>
          <w:sz w:val="32"/>
          <w:szCs w:val="32"/>
          <w:shd w:val="clear" w:fill="FFFFFF"/>
          <w:lang w:val="en-US" w:eastAsia="zh-CN"/>
        </w:rPr>
        <w:t>需</w:t>
      </w:r>
      <w:r>
        <w:rPr>
          <w:rFonts w:hint="eastAsia" w:ascii="方正仿宋简体" w:hAnsi="方正仿宋简体" w:eastAsia="方正仿宋简体" w:cs="方正仿宋简体"/>
          <w:bCs/>
          <w:kern w:val="2"/>
          <w:sz w:val="32"/>
          <w:szCs w:val="32"/>
          <w:highlight w:val="none"/>
          <w:u w:val="none"/>
          <w:lang w:val="en-US" w:eastAsia="zh-CN" w:bidi="ar-SA"/>
        </w:rPr>
        <w:t>进行除锈处理，除锈等级达到St3级。除锈完成后采用耐高温漆进行防腐，2底2面，防腐均采用无机富锌底漆两遍，有机硅耐热漆面漆两遍，耐热温度不低于200摄氏度，涂膜总厚度δ不小于100um，具体详见</w:t>
      </w:r>
      <w:r>
        <w:rPr>
          <w:rFonts w:hint="eastAsia" w:ascii="方正仿宋简体" w:hAnsi="方正仿宋简体" w:eastAsia="方正仿宋简体" w:cs="方正仿宋简体"/>
          <w:bCs/>
          <w:color w:val="FF0000"/>
          <w:kern w:val="2"/>
          <w:sz w:val="32"/>
          <w:szCs w:val="32"/>
          <w:highlight w:val="none"/>
          <w:u w:val="none"/>
          <w:lang w:val="en-US" w:eastAsia="zh-CN" w:bidi="ar-SA"/>
        </w:rPr>
        <w:t>详见设计文件</w:t>
      </w:r>
      <w:r>
        <w:rPr>
          <w:rFonts w:hint="eastAsia" w:ascii="方正仿宋简体" w:hAnsi="方正仿宋简体" w:eastAsia="方正仿宋简体" w:cs="方正仿宋简体"/>
          <w:bCs/>
          <w:kern w:val="2"/>
          <w:sz w:val="32"/>
          <w:szCs w:val="32"/>
          <w:highlight w:val="none"/>
          <w:u w:val="none"/>
          <w:lang w:val="en-US" w:eastAsia="zh-CN" w:bidi="ar-SA"/>
        </w:rPr>
        <w:t>。</w:t>
      </w:r>
    </w:p>
    <w:p w14:paraId="78C35EE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bCs/>
          <w:kern w:val="2"/>
          <w:sz w:val="32"/>
          <w:szCs w:val="32"/>
          <w:highlight w:val="none"/>
          <w:u w:val="none"/>
          <w:lang w:val="en-US" w:eastAsia="zh-CN" w:bidi="ar-SA"/>
        </w:rPr>
      </w:pPr>
      <w:r>
        <w:rPr>
          <w:rFonts w:hint="eastAsia" w:ascii="方正仿宋简体" w:hAnsi="方正仿宋简体" w:eastAsia="方正仿宋简体" w:cs="方正仿宋简体"/>
          <w:bCs/>
          <w:kern w:val="2"/>
          <w:sz w:val="32"/>
          <w:szCs w:val="32"/>
          <w:highlight w:val="none"/>
          <w:u w:val="none"/>
          <w:lang w:val="en-US" w:eastAsia="zh-CN" w:bidi="ar-SA"/>
        </w:rPr>
        <w:t>（4）3号槽底部温度计及附属设施安装：3号槽底部温度计及附属设施往下平移1米，焊接温度套管（采购方提供）并安装温度计，原安装孔洞均需封堵（DN50）。</w:t>
      </w:r>
    </w:p>
    <w:p w14:paraId="7A7A75F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2"/>
          <w:sz w:val="32"/>
          <w:szCs w:val="32"/>
          <w:lang w:val="en-US" w:eastAsia="zh-CN"/>
        </w:rPr>
        <w:t>2.承包方式：主材由采购方提供，辅材由成交方提供。</w:t>
      </w:r>
      <w:r>
        <w:rPr>
          <w:rFonts w:hint="eastAsia" w:ascii="方正仿宋简体" w:hAnsi="方正仿宋简体" w:eastAsia="方正仿宋简体" w:cs="方正仿宋简体"/>
          <w:kern w:val="1"/>
          <w:sz w:val="32"/>
          <w:szCs w:val="32"/>
          <w:lang w:val="en-US" w:eastAsia="zh-CN"/>
        </w:rPr>
        <w:t>以上材料非特别说明外，均为普通碳钢材质。</w:t>
      </w:r>
    </w:p>
    <w:p w14:paraId="3B69F3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kern w:val="1"/>
          <w:sz w:val="32"/>
          <w:szCs w:val="32"/>
          <w:lang w:val="en-US" w:eastAsia="zh-CN" w:bidi="ar"/>
        </w:rPr>
        <w:t>3.蒸</w:t>
      </w:r>
      <w:r>
        <w:rPr>
          <w:rFonts w:hint="eastAsia" w:ascii="方正仿宋简体" w:hAnsi="方正仿宋简体" w:eastAsia="方正仿宋简体" w:cs="方正仿宋简体"/>
          <w:bCs/>
          <w:kern w:val="2"/>
          <w:sz w:val="32"/>
          <w:szCs w:val="32"/>
          <w:highlight w:val="none"/>
          <w:u w:val="none"/>
          <w:lang w:val="en-US" w:eastAsia="zh-CN" w:bidi="ar-SA"/>
        </w:rPr>
        <w:t>汽和疏水管路</w:t>
      </w:r>
      <w:r>
        <w:rPr>
          <w:rFonts w:hint="eastAsia" w:ascii="方正仿宋简体" w:hAnsi="方正仿宋简体" w:eastAsia="方正仿宋简体" w:cs="方正仿宋简体"/>
          <w:color w:val="FF0000"/>
          <w:kern w:val="0"/>
          <w:sz w:val="32"/>
          <w:szCs w:val="32"/>
          <w:highlight w:val="none"/>
          <w:lang w:val="en-US" w:eastAsia="zh-CN" w:bidi="ar"/>
        </w:rPr>
        <w:t>按照压力管道标准施工；</w:t>
      </w:r>
    </w:p>
    <w:p w14:paraId="16C2FAE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default"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color w:val="auto"/>
          <w:kern w:val="0"/>
          <w:sz w:val="32"/>
          <w:szCs w:val="32"/>
          <w:highlight w:val="none"/>
          <w:lang w:val="en-US" w:eastAsia="zh-CN" w:bidi="ar"/>
        </w:rPr>
        <w:t>4.</w:t>
      </w:r>
      <w:r>
        <w:rPr>
          <w:rFonts w:hint="eastAsia" w:ascii="方正仿宋简体" w:hAnsi="方正仿宋简体" w:eastAsia="方正仿宋简体" w:cs="方正仿宋简体"/>
          <w:bCs/>
          <w:color w:val="auto"/>
          <w:kern w:val="2"/>
          <w:sz w:val="32"/>
          <w:szCs w:val="32"/>
          <w:highlight w:val="none"/>
          <w:u w:val="none"/>
          <w:lang w:val="en-US" w:eastAsia="zh-CN" w:bidi="ar-SA"/>
        </w:rPr>
        <w:t>液</w:t>
      </w:r>
      <w:r>
        <w:rPr>
          <w:rFonts w:hint="eastAsia" w:ascii="方正仿宋简体" w:hAnsi="方正仿宋简体" w:eastAsia="方正仿宋简体" w:cs="方正仿宋简体"/>
          <w:bCs/>
          <w:kern w:val="2"/>
          <w:sz w:val="32"/>
          <w:szCs w:val="32"/>
          <w:highlight w:val="none"/>
          <w:u w:val="none"/>
          <w:lang w:val="en-US" w:eastAsia="zh-CN" w:bidi="ar-SA"/>
        </w:rPr>
        <w:t>磺槽壁板开孔及恢复步骤：在第一层壁板中间部位划线，高度1800mm*宽度 1500mm 的方孔(避开壁板环、纵焊缝)，避免焊缝应力集中；用气割的方法按划线切割壁板，将壁板吊至一边待用。(确定是否有S脆，是否影响焊接)；将割缝处打磨成V型坡口；恢复时将壁板吊装对口，调整好焊缝间隙至2mm-3mm；内侧焊缝填满后对坡口用磨光机清根，外侧焊缝填满后用磨光机磨平处理；外侧焊缝采用</w:t>
      </w:r>
      <w:r>
        <w:rPr>
          <w:rFonts w:hint="eastAsia" w:ascii="微软雅黑" w:hAnsi="微软雅黑" w:eastAsia="微软雅黑" w:cs="微软雅黑"/>
          <w:bCs/>
          <w:kern w:val="2"/>
          <w:sz w:val="32"/>
          <w:szCs w:val="32"/>
          <w:highlight w:val="none"/>
          <w:u w:val="none"/>
          <w:lang w:val="en-US" w:eastAsia="zh-CN" w:bidi="ar-SA"/>
        </w:rPr>
        <w:t>δ</w:t>
      </w:r>
      <w:r>
        <w:rPr>
          <w:rFonts w:hint="eastAsia" w:ascii="方正仿宋简体" w:hAnsi="方正仿宋简体" w:eastAsia="方正仿宋简体" w:cs="方正仿宋简体"/>
          <w:bCs/>
          <w:kern w:val="2"/>
          <w:sz w:val="32"/>
          <w:szCs w:val="32"/>
          <w:highlight w:val="none"/>
          <w:u w:val="none"/>
          <w:lang w:val="en-US" w:eastAsia="zh-CN" w:bidi="ar-SA"/>
        </w:rPr>
        <w:t>12*150mm宽的钢板进行覆板加固，角焊缝焊接饱满。</w:t>
      </w:r>
    </w:p>
    <w:p w14:paraId="16B761D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方正仿宋简体" w:hAnsi="方正仿宋简体" w:eastAsia="方正仿宋简体" w:cs="方正仿宋简体"/>
          <w:color w:val="FF0000"/>
          <w:kern w:val="0"/>
          <w:sz w:val="32"/>
          <w:szCs w:val="32"/>
          <w:highlight w:val="none"/>
          <w:lang w:val="en-US" w:eastAsia="zh-CN" w:bidi="ar"/>
        </w:rPr>
      </w:pPr>
      <w:r>
        <w:rPr>
          <w:rFonts w:hint="eastAsia" w:ascii="方正仿宋简体" w:hAnsi="方正仿宋简体" w:eastAsia="方正仿宋简体" w:cs="方正仿宋简体"/>
          <w:kern w:val="2"/>
          <w:sz w:val="32"/>
          <w:szCs w:val="32"/>
          <w:lang w:val="en-US" w:eastAsia="zh-CN" w:bidi="ar"/>
        </w:rPr>
        <w:t>5.报价方应积极配合采购方完成工艺处置方案中明确要求的各项具体工作，包括但不限于：系统的隔离、吹扫、清洗、置换、气体检测等。报价方应在报价中充分考虑因配合工艺处置工作所可能产生的一切费用（包括但不限于人工、机械台班、措施、管理、风险等所有相关成本及合理利润）。此项费用被视为已包含在报价中，采购方不另行支付。</w:t>
      </w:r>
    </w:p>
    <w:p w14:paraId="506086E5">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2"/>
          <w:sz w:val="32"/>
          <w:szCs w:val="32"/>
          <w:lang w:val="en-US" w:eastAsia="zh-CN"/>
        </w:rPr>
      </w:pPr>
      <w:r>
        <w:rPr>
          <w:rFonts w:hint="eastAsia" w:ascii="方正仿宋_GBK" w:hAnsi="方正仿宋_GBK" w:eastAsia="方正仿宋_GBK" w:cs="方正仿宋_GBK"/>
          <w:color w:val="FF0000"/>
          <w:sz w:val="32"/>
          <w:szCs w:val="32"/>
          <w:highlight w:val="none"/>
          <w:lang w:val="en-US" w:eastAsia="zh-CN"/>
        </w:rPr>
        <w:t>6.</w:t>
      </w:r>
      <w:r>
        <w:rPr>
          <w:rFonts w:hint="eastAsia" w:ascii="方正仿宋_GBK" w:hAnsi="方正仿宋_GBK" w:eastAsia="方正仿宋_GBK" w:cs="方正仿宋_GBK"/>
          <w:color w:val="FF0000"/>
          <w:sz w:val="32"/>
          <w:szCs w:val="32"/>
          <w:highlight w:val="none"/>
        </w:rPr>
        <w:t>本</w:t>
      </w:r>
      <w:r>
        <w:rPr>
          <w:rFonts w:hint="eastAsia" w:ascii="方正仿宋_GBK" w:hAnsi="方正仿宋_GBK" w:eastAsia="方正仿宋_GBK" w:cs="方正仿宋_GBK"/>
          <w:color w:val="FF0000"/>
          <w:sz w:val="32"/>
          <w:szCs w:val="32"/>
          <w:highlight w:val="none"/>
          <w:lang w:val="en-US" w:eastAsia="zh-CN"/>
        </w:rPr>
        <w:t>项目</w:t>
      </w:r>
      <w:r>
        <w:rPr>
          <w:rFonts w:hint="eastAsia" w:ascii="方正仿宋_GBK" w:hAnsi="方正仿宋_GBK" w:eastAsia="方正仿宋_GBK" w:cs="方正仿宋_GBK"/>
          <w:color w:val="FF0000"/>
          <w:sz w:val="32"/>
          <w:szCs w:val="32"/>
          <w:highlight w:val="none"/>
        </w:rPr>
        <w:t>施工</w:t>
      </w:r>
      <w:r>
        <w:rPr>
          <w:rFonts w:hint="eastAsia" w:ascii="方正仿宋_GBK" w:hAnsi="方正仿宋_GBK" w:eastAsia="方正仿宋_GBK" w:cs="方正仿宋_GBK"/>
          <w:color w:val="FF0000"/>
          <w:sz w:val="32"/>
          <w:szCs w:val="32"/>
          <w:highlight w:val="none"/>
          <w:lang w:val="en-US" w:eastAsia="zh-CN"/>
        </w:rPr>
        <w:t>涉及特殊作业，</w:t>
      </w:r>
      <w:r>
        <w:rPr>
          <w:rFonts w:hint="eastAsia" w:ascii="方正仿宋_GBK" w:hAnsi="方正仿宋_GBK" w:eastAsia="方正仿宋_GBK" w:cs="方正仿宋_GBK"/>
          <w:color w:val="FF0000"/>
          <w:sz w:val="32"/>
          <w:szCs w:val="32"/>
          <w:highlight w:val="none"/>
        </w:rPr>
        <w:t>地点处于</w:t>
      </w:r>
      <w:r>
        <w:rPr>
          <w:rFonts w:hint="eastAsia" w:ascii="方正仿宋_GBK" w:hAnsi="方正仿宋_GBK" w:eastAsia="方正仿宋_GBK" w:cs="方正仿宋_GBK"/>
          <w:color w:val="FF0000"/>
          <w:sz w:val="32"/>
          <w:szCs w:val="32"/>
          <w:highlight w:val="none"/>
          <w:lang w:val="en-US" w:eastAsia="zh-CN"/>
        </w:rPr>
        <w:t>危化品区域</w:t>
      </w:r>
      <w:r>
        <w:rPr>
          <w:rFonts w:hint="eastAsia" w:ascii="方正仿宋_GBK" w:hAnsi="方正仿宋_GBK" w:eastAsia="方正仿宋_GBK" w:cs="方正仿宋_GBK"/>
          <w:color w:val="FF0000"/>
          <w:sz w:val="32"/>
          <w:szCs w:val="32"/>
          <w:highlight w:val="none"/>
        </w:rPr>
        <w:t>，每天须办理、审批危险作业票证</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动火作业、吊装作业等）</w:t>
      </w:r>
      <w:r>
        <w:rPr>
          <w:rFonts w:hint="eastAsia" w:ascii="方正仿宋_GBK" w:hAnsi="方正仿宋_GBK" w:eastAsia="方正仿宋_GBK" w:cs="方正仿宋_GBK"/>
          <w:color w:val="FF0000"/>
          <w:sz w:val="32"/>
          <w:szCs w:val="32"/>
          <w:highlight w:val="none"/>
        </w:rPr>
        <w:t>，施工时间原则上只安排在</w:t>
      </w:r>
      <w:r>
        <w:rPr>
          <w:rFonts w:hint="eastAsia" w:ascii="方正仿宋_GBK" w:hAnsi="方正仿宋_GBK" w:eastAsia="方正仿宋_GBK" w:cs="方正仿宋_GBK"/>
          <w:color w:val="FF0000"/>
          <w:sz w:val="32"/>
          <w:szCs w:val="32"/>
          <w:highlight w:val="none"/>
          <w:lang w:val="en-US" w:eastAsia="zh-CN"/>
        </w:rPr>
        <w:t>白天</w:t>
      </w:r>
      <w:r>
        <w:rPr>
          <w:rFonts w:hint="eastAsia" w:ascii="方正仿宋_GBK" w:hAnsi="方正仿宋_GBK" w:eastAsia="方正仿宋_GBK" w:cs="方正仿宋_GBK"/>
          <w:color w:val="FF0000"/>
          <w:sz w:val="32"/>
          <w:szCs w:val="32"/>
          <w:highlight w:val="none"/>
        </w:rPr>
        <w:t>工作时段，相关施工准备、票证办理和工艺处置等所需时间。</w:t>
      </w:r>
      <w:r>
        <w:rPr>
          <w:rFonts w:hint="eastAsia" w:ascii="方正仿宋_GBK" w:hAnsi="方正仿宋_GBK" w:eastAsia="方正仿宋_GBK" w:cs="方正仿宋_GBK"/>
          <w:color w:val="FF0000"/>
          <w:sz w:val="32"/>
          <w:szCs w:val="32"/>
          <w:highlight w:val="none"/>
          <w:lang w:val="en-US" w:eastAsia="zh-CN"/>
        </w:rPr>
        <w:t>报价</w:t>
      </w:r>
      <w:r>
        <w:rPr>
          <w:rFonts w:hint="eastAsia" w:ascii="方正仿宋_GBK" w:hAnsi="方正仿宋_GBK" w:eastAsia="方正仿宋_GBK" w:cs="方正仿宋_GBK"/>
          <w:color w:val="FF0000"/>
          <w:sz w:val="32"/>
          <w:szCs w:val="32"/>
          <w:highlight w:val="none"/>
        </w:rPr>
        <w:t>人报价中需充分考虑实际施工效率</w:t>
      </w:r>
      <w:r>
        <w:rPr>
          <w:rFonts w:hint="eastAsia" w:ascii="方正仿宋_GBK" w:hAnsi="方正仿宋_GBK" w:eastAsia="方正仿宋_GBK" w:cs="方正仿宋_GBK"/>
          <w:color w:val="FF0000"/>
          <w:sz w:val="32"/>
          <w:szCs w:val="32"/>
          <w:highlight w:val="none"/>
          <w:lang w:eastAsia="zh-CN"/>
        </w:rPr>
        <w:t>，</w:t>
      </w:r>
      <w:r>
        <w:rPr>
          <w:rFonts w:hint="eastAsia" w:ascii="方正仿宋_GBK" w:hAnsi="方正仿宋_GBK" w:eastAsia="方正仿宋_GBK" w:cs="方正仿宋_GBK"/>
          <w:color w:val="FF0000"/>
          <w:sz w:val="32"/>
          <w:szCs w:val="32"/>
          <w:highlight w:val="none"/>
          <w:lang w:val="en-US" w:eastAsia="zh-CN"/>
        </w:rPr>
        <w:t>合理报价</w:t>
      </w:r>
      <w:r>
        <w:rPr>
          <w:rFonts w:hint="eastAsia" w:ascii="方正仿宋_GBK" w:hAnsi="方正仿宋_GBK" w:eastAsia="方正仿宋_GBK" w:cs="方正仿宋_GBK"/>
          <w:color w:val="FF0000"/>
          <w:sz w:val="32"/>
          <w:szCs w:val="32"/>
          <w:highlight w:val="none"/>
        </w:rPr>
        <w:t>。</w:t>
      </w:r>
    </w:p>
    <w:p w14:paraId="2E1CA6C2">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7</w:t>
      </w:r>
      <w:r>
        <w:rPr>
          <w:rFonts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一切</w:t>
      </w:r>
      <w:r>
        <w:rPr>
          <w:rFonts w:ascii="方正仿宋简体" w:hAnsi="方正仿宋简体" w:eastAsia="方正仿宋简体" w:cs="方正仿宋简体"/>
          <w:sz w:val="32"/>
          <w:szCs w:val="32"/>
        </w:rPr>
        <w:t>机械辅助设施</w:t>
      </w:r>
      <w:r>
        <w:rPr>
          <w:rFonts w:hint="eastAsia" w:ascii="方正仿宋简体" w:hAnsi="方正仿宋简体" w:eastAsia="方正仿宋简体" w:cs="方正仿宋简体"/>
          <w:sz w:val="32"/>
          <w:szCs w:val="32"/>
          <w:lang w:val="en-US" w:eastAsia="zh-CN"/>
        </w:rPr>
        <w:t>(</w:t>
      </w:r>
      <w:r>
        <w:rPr>
          <w:rFonts w:ascii="方正仿宋简体" w:hAnsi="方正仿宋简体" w:eastAsia="方正仿宋简体" w:cs="方正仿宋简体"/>
          <w:kern w:val="2"/>
          <w:sz w:val="32"/>
          <w:szCs w:val="32"/>
        </w:rPr>
        <w:t>吊车、</w:t>
      </w:r>
      <w:r>
        <w:rPr>
          <w:rFonts w:hint="eastAsia" w:ascii="方正仿宋简体" w:hAnsi="方正仿宋简体" w:eastAsia="方正仿宋简体" w:cs="方正仿宋简体"/>
          <w:kern w:val="2"/>
          <w:sz w:val="32"/>
          <w:szCs w:val="32"/>
          <w:lang w:val="en-US" w:eastAsia="zh-CN"/>
        </w:rPr>
        <w:t>曲臂车、脚手架、电源线、</w:t>
      </w:r>
      <w:r>
        <w:rPr>
          <w:rFonts w:ascii="方正仿宋简体" w:hAnsi="方正仿宋简体" w:eastAsia="方正仿宋简体" w:cs="方正仿宋简体"/>
          <w:kern w:val="2"/>
          <w:sz w:val="32"/>
          <w:szCs w:val="32"/>
        </w:rPr>
        <w:t>叉车</w:t>
      </w:r>
      <w:r>
        <w:rPr>
          <w:rFonts w:hint="eastAsia" w:ascii="方正仿宋简体" w:hAnsi="方正仿宋简体" w:eastAsia="方正仿宋简体" w:cs="方正仿宋简体"/>
          <w:kern w:val="2"/>
          <w:sz w:val="32"/>
          <w:szCs w:val="32"/>
          <w:lang w:val="en-US" w:eastAsia="zh-CN"/>
        </w:rPr>
        <w:t>等)</w:t>
      </w:r>
      <w:r>
        <w:rPr>
          <w:rFonts w:ascii="方正仿宋简体" w:hAnsi="方正仿宋简体" w:eastAsia="方正仿宋简体" w:cs="方正仿宋简体"/>
          <w:sz w:val="32"/>
          <w:szCs w:val="32"/>
        </w:rPr>
        <w:t>须在符合安全规范及安全性能的前提下由</w:t>
      </w:r>
      <w:r>
        <w:rPr>
          <w:rFonts w:hint="eastAsia" w:ascii="方正仿宋简体" w:hAnsi="方正仿宋简体" w:eastAsia="方正仿宋简体" w:cs="方正仿宋简体"/>
          <w:sz w:val="32"/>
          <w:szCs w:val="32"/>
          <w:lang w:eastAsia="zh-CN"/>
        </w:rPr>
        <w:t>成交</w:t>
      </w:r>
      <w:r>
        <w:rPr>
          <w:rFonts w:ascii="方正仿宋简体" w:hAnsi="方正仿宋简体" w:eastAsia="方正仿宋简体" w:cs="方正仿宋简体"/>
          <w:sz w:val="32"/>
          <w:szCs w:val="32"/>
        </w:rPr>
        <w:t>方自行解决，其它在施工中任何可能发生的费用，如</w:t>
      </w:r>
      <w:r>
        <w:rPr>
          <w:rFonts w:ascii="方正仿宋简体" w:hAnsi="方正仿宋简体" w:eastAsia="方正仿宋简体" w:cs="方正仿宋简体"/>
          <w:color w:val="FF0000"/>
          <w:sz w:val="32"/>
          <w:szCs w:val="32"/>
        </w:rPr>
        <w:t>拆除费</w:t>
      </w:r>
      <w:r>
        <w:rPr>
          <w:rFonts w:ascii="方正仿宋简体" w:hAnsi="方正仿宋简体" w:eastAsia="方正仿宋简体" w:cs="方正仿宋简体"/>
          <w:sz w:val="32"/>
          <w:szCs w:val="32"/>
        </w:rPr>
        <w:t>、赶工加班费、设备材料保管费、短途运输搬运费、</w:t>
      </w:r>
      <w:r>
        <w:rPr>
          <w:rFonts w:ascii="方正仿宋简体" w:hAnsi="方正仿宋简体" w:eastAsia="方正仿宋简体" w:cs="方正仿宋简体"/>
          <w:color w:val="FF0000"/>
          <w:sz w:val="32"/>
          <w:szCs w:val="32"/>
        </w:rPr>
        <w:t>施工垃圾清理费</w:t>
      </w:r>
      <w:r>
        <w:rPr>
          <w:rFonts w:hint="eastAsia" w:ascii="方正仿宋简体" w:hAnsi="方正仿宋简体" w:eastAsia="方正仿宋简体" w:cs="方正仿宋简体"/>
          <w:color w:val="FF0000"/>
          <w:sz w:val="32"/>
          <w:szCs w:val="32"/>
          <w:lang w:eastAsia="zh-CN"/>
        </w:rPr>
        <w:t>（政府指定垃圾处理点）</w:t>
      </w:r>
      <w:r>
        <w:rPr>
          <w:rFonts w:ascii="方正仿宋简体" w:hAnsi="方正仿宋简体" w:eastAsia="方正仿宋简体" w:cs="方正仿宋简体"/>
          <w:sz w:val="32"/>
          <w:szCs w:val="32"/>
        </w:rPr>
        <w:t>、围挡搭设费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冬季施工增加费</w:t>
      </w:r>
      <w:r>
        <w:rPr>
          <w:rFonts w:ascii="方正仿宋简体" w:hAnsi="方正仿宋简体" w:eastAsia="方正仿宋简体" w:cs="方正仿宋简体"/>
          <w:sz w:val="32"/>
          <w:szCs w:val="32"/>
        </w:rPr>
        <w:t>等都应包含在</w:t>
      </w:r>
      <w:r>
        <w:rPr>
          <w:rFonts w:hint="eastAsia" w:ascii="方正仿宋简体" w:hAnsi="方正仿宋简体" w:eastAsia="方正仿宋简体" w:cs="方正仿宋简体"/>
          <w:sz w:val="32"/>
          <w:szCs w:val="32"/>
          <w:lang w:eastAsia="zh-CN"/>
        </w:rPr>
        <w:t>报价</w:t>
      </w:r>
      <w:r>
        <w:rPr>
          <w:rFonts w:ascii="方正仿宋简体" w:hAnsi="方正仿宋简体" w:eastAsia="方正仿宋简体" w:cs="方正仿宋简体"/>
          <w:sz w:val="32"/>
          <w:szCs w:val="32"/>
        </w:rPr>
        <w:t>中。</w:t>
      </w:r>
    </w:p>
    <w:p w14:paraId="595370C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left"/>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简体" w:hAnsi="方正仿宋简体" w:eastAsia="方正仿宋简体" w:cs="方正仿宋简体"/>
          <w:kern w:val="0"/>
          <w:sz w:val="32"/>
          <w:szCs w:val="32"/>
          <w:lang w:val="en-US" w:eastAsia="zh-CN" w:bidi="ar"/>
        </w:rPr>
        <w:t>8.质量要求及技术标准：GB50235-2010《工业金属管道工程施工规范》；GB50184-2011《工业金属管道工程施工质量验收规范》；GB50236-2011《现场设备、工业管道焊接工程施工规范》；GB50683-2011《现场设备、工业管道焊接工程施工质量验收规范》；TSG D0001-2009《压力管道安全技术监察规程-工业管道》。</w:t>
      </w:r>
    </w:p>
    <w:p w14:paraId="496362F1">
      <w:pPr>
        <w:keepNext w:val="0"/>
        <w:keepLines w:val="0"/>
        <w:pageBreakBefore w:val="0"/>
        <w:widowControl w:val="0"/>
        <w:shd w:val="clear" w:color="auto" w:fill="auto"/>
        <w:kinsoku/>
        <w:overflowPunct/>
        <w:topLinePunct w:val="0"/>
        <w:autoSpaceDE/>
        <w:autoSpaceDN/>
        <w:bidi w:val="0"/>
        <w:adjustRightInd/>
        <w:snapToGrid/>
        <w:spacing w:line="600" w:lineRule="exact"/>
        <w:ind w:firstLine="640" w:firstLineChars="200"/>
        <w:jc w:val="both"/>
        <w:textAlignment w:val="auto"/>
        <w:rPr>
          <w:rFonts w:hint="eastAsia" w:ascii="方正仿宋简体" w:hAnsi="方正仿宋简体" w:eastAsia="方正仿宋简体" w:cs="方正仿宋简体"/>
          <w:kern w:val="0"/>
          <w:sz w:val="32"/>
          <w:szCs w:val="32"/>
          <w:lang w:val="en-US" w:eastAsia="zh-CN" w:bidi="ar"/>
        </w:rPr>
      </w:pPr>
      <w:r>
        <w:rPr>
          <w:rFonts w:hint="eastAsia" w:ascii="方正仿宋_GBK" w:hAnsi="方正仿宋_GBK" w:eastAsia="方正仿宋_GBK" w:cs="方正仿宋_GBK"/>
          <w:color w:val="auto"/>
          <w:sz w:val="32"/>
          <w:szCs w:val="32"/>
          <w:highlight w:val="none"/>
          <w:lang w:val="en-US" w:eastAsia="zh-CN"/>
        </w:rPr>
        <w:t>9.</w:t>
      </w:r>
      <w:r>
        <w:rPr>
          <w:rFonts w:hint="eastAsia" w:ascii="方正仿宋简体" w:hAnsi="方正仿宋简体" w:eastAsia="方正仿宋简体" w:cs="方正仿宋简体"/>
          <w:bCs/>
          <w:color w:val="FF0000"/>
          <w:sz w:val="32"/>
          <w:szCs w:val="32"/>
          <w:highlight w:val="none"/>
          <w:u w:val="none"/>
          <w:lang w:val="en-US" w:eastAsia="zh-CN"/>
        </w:rPr>
        <w:t>出现下列情形时，工期应相应顺延：(1) 遭遇恶劣天气等不可抗力；(2) 因采购方提出变更或要求暂停；(3) 其他非报价方原因造成的停工。</w:t>
      </w:r>
    </w:p>
    <w:p w14:paraId="061CC8EB">
      <w:pPr>
        <w:pStyle w:val="13"/>
        <w:widowControl/>
        <w:shd w:val="clear" w:color="auto" w:fill="FFFFFF"/>
        <w:spacing w:line="600" w:lineRule="exact"/>
        <w:ind w:firstLine="640" w:firstLineChars="200"/>
        <w:jc w:val="both"/>
        <w:rPr>
          <w:rFonts w:hint="default" w:ascii="方正仿宋简体" w:hAnsi="方正仿宋简体" w:eastAsia="方正仿宋简体" w:cs="方正仿宋简体"/>
          <w:kern w:val="2"/>
          <w:sz w:val="32"/>
          <w:szCs w:val="32"/>
        </w:rPr>
      </w:pPr>
      <w:r>
        <w:rPr>
          <w:rFonts w:hint="eastAsia" w:ascii="方正仿宋简体" w:hAnsi="方正仿宋简体" w:eastAsia="方正仿宋简体" w:cs="方正仿宋简体"/>
          <w:kern w:val="2"/>
          <w:sz w:val="32"/>
          <w:szCs w:val="32"/>
          <w:lang w:val="en-US" w:eastAsia="zh-CN"/>
        </w:rPr>
        <w:t>10</w:t>
      </w:r>
      <w:r>
        <w:rPr>
          <w:rFonts w:ascii="方正仿宋简体" w:hAnsi="方正仿宋简体" w:eastAsia="方正仿宋简体" w:cs="方正仿宋简体"/>
          <w:kern w:val="2"/>
          <w:sz w:val="32"/>
          <w:szCs w:val="32"/>
        </w:rPr>
        <w:t>.工程报价为含税价，请注明税率。</w:t>
      </w:r>
    </w:p>
    <w:p w14:paraId="7376B4DB">
      <w:pPr>
        <w:pStyle w:val="13"/>
        <w:widowControl/>
        <w:shd w:val="clear" w:color="auto" w:fill="FFFFFF"/>
        <w:spacing w:line="600" w:lineRule="exact"/>
        <w:ind w:firstLine="640" w:firstLineChars="200"/>
        <w:jc w:val="both"/>
        <w:rPr>
          <w:rFonts w:hint="default"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11</w:t>
      </w:r>
      <w:r>
        <w:rPr>
          <w:rFonts w:ascii="方正仿宋简体" w:hAnsi="方正仿宋简体" w:eastAsia="方正仿宋简体" w:cs="方正仿宋简体"/>
          <w:kern w:val="2"/>
          <w:sz w:val="32"/>
          <w:szCs w:val="32"/>
        </w:rPr>
        <w:t>.如涉及防爆区域作业，</w:t>
      </w:r>
      <w:r>
        <w:rPr>
          <w:rFonts w:hint="eastAsia" w:ascii="方正仿宋简体" w:hAnsi="方正仿宋简体" w:eastAsia="方正仿宋简体" w:cs="方正仿宋简体"/>
          <w:kern w:val="2"/>
          <w:sz w:val="32"/>
          <w:szCs w:val="32"/>
          <w:lang w:eastAsia="zh-CN"/>
        </w:rPr>
        <w:t>报价</w:t>
      </w:r>
      <w:r>
        <w:rPr>
          <w:rFonts w:ascii="方正仿宋简体" w:hAnsi="方正仿宋简体" w:eastAsia="方正仿宋简体" w:cs="方正仿宋简体"/>
          <w:kern w:val="2"/>
          <w:sz w:val="32"/>
          <w:szCs w:val="32"/>
        </w:rPr>
        <w:t>单位应使用具备防爆功能的工器具。</w:t>
      </w:r>
    </w:p>
    <w:p w14:paraId="69CC2F36">
      <w:pPr>
        <w:pStyle w:val="13"/>
        <w:widowControl/>
        <w:shd w:val="clear" w:color="auto" w:fill="FFFFFF"/>
        <w:spacing w:line="600" w:lineRule="exact"/>
        <w:ind w:firstLine="640" w:firstLineChars="200"/>
        <w:jc w:val="both"/>
        <w:rPr>
          <w:rFonts w:ascii="方正黑体_GBK" w:hAnsi="方正黑体_GBK" w:eastAsia="方正黑体_GBK" w:cs="方正黑体_GBK"/>
          <w:sz w:val="32"/>
          <w:szCs w:val="32"/>
        </w:rPr>
      </w:pPr>
      <w:r>
        <w:rPr>
          <w:rFonts w:hint="eastAsia" w:ascii="方正仿宋简体" w:hAnsi="方正仿宋简体" w:eastAsia="方正仿宋简体" w:cs="方正仿宋简体"/>
          <w:kern w:val="2"/>
          <w:sz w:val="32"/>
          <w:szCs w:val="32"/>
          <w:lang w:val="en-US" w:eastAsia="zh-CN"/>
        </w:rPr>
        <w:t>12</w:t>
      </w:r>
      <w:r>
        <w:rPr>
          <w:rFonts w:ascii="方正仿宋简体" w:hAnsi="方正仿宋简体" w:eastAsia="方正仿宋简体" w:cs="方正仿宋简体"/>
          <w:kern w:val="2"/>
          <w:sz w:val="32"/>
          <w:szCs w:val="32"/>
        </w:rPr>
        <w:t>.质保期，本项目验收合格之日起</w:t>
      </w:r>
      <w:r>
        <w:rPr>
          <w:rFonts w:ascii="方正仿宋简体" w:hAnsi="方正仿宋简体" w:eastAsia="方正仿宋简体" w:cs="方正仿宋简体"/>
          <w:sz w:val="32"/>
          <w:szCs w:val="32"/>
          <w:u w:val="single"/>
        </w:rPr>
        <w:t xml:space="preserve"> 1 </w:t>
      </w:r>
      <w:r>
        <w:rPr>
          <w:rFonts w:ascii="方正仿宋简体" w:hAnsi="方正仿宋简体" w:eastAsia="方正仿宋简体" w:cs="方正仿宋简体"/>
          <w:kern w:val="2"/>
          <w:sz w:val="32"/>
          <w:szCs w:val="32"/>
        </w:rPr>
        <w:t>年。</w:t>
      </w:r>
    </w:p>
    <w:p w14:paraId="46CA822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报价</w:t>
      </w:r>
      <w:r>
        <w:rPr>
          <w:rFonts w:hint="eastAsia" w:ascii="方正黑体_GBK" w:hAnsi="方正黑体_GBK" w:eastAsia="方正黑体_GBK" w:cs="方正黑体_GBK"/>
          <w:sz w:val="32"/>
          <w:szCs w:val="32"/>
        </w:rPr>
        <w:t>人资质与要求</w:t>
      </w:r>
    </w:p>
    <w:p w14:paraId="76492C70">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lang w:eastAsia="zh-CN"/>
        </w:rPr>
        <w:t>报价</w:t>
      </w:r>
      <w:r>
        <w:rPr>
          <w:rFonts w:hint="eastAsia" w:ascii="方正仿宋简体" w:hAnsi="方正仿宋简体" w:eastAsia="方正仿宋简体" w:cs="方正仿宋简体"/>
          <w:color w:val="auto"/>
          <w:sz w:val="32"/>
          <w:szCs w:val="32"/>
        </w:rPr>
        <w:t>人必须具备中华人民共和国境内生产或经营应具备的合法资质;</w:t>
      </w:r>
    </w:p>
    <w:p w14:paraId="1A89EA9B">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lang w:val="en-US" w:eastAsia="zh-CN"/>
        </w:rPr>
        <w:t>其他资质要求</w:t>
      </w:r>
      <w:r>
        <w:rPr>
          <w:rFonts w:hint="eastAsia" w:ascii="方正仿宋简体" w:hAnsi="方正仿宋简体" w:eastAsia="方正仿宋简体" w:cs="方正仿宋简体"/>
          <w:color w:val="auto"/>
          <w:sz w:val="32"/>
          <w:szCs w:val="32"/>
        </w:rPr>
        <w:t>：</w:t>
      </w:r>
    </w:p>
    <w:p w14:paraId="737CAC35">
      <w:pPr>
        <w:pageBreakBefore w:val="0"/>
        <w:kinsoku/>
        <w:overflowPunct/>
        <w:topLinePunct w:val="0"/>
        <w:autoSpaceDE/>
        <w:autoSpaceDN/>
        <w:bidi w:val="0"/>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时需提供</w:t>
      </w:r>
      <w:bookmarkStart w:id="0" w:name="OLE_LINK2"/>
      <w:r>
        <w:rPr>
          <w:rFonts w:hint="eastAsia" w:ascii="方正仿宋简体" w:hAnsi="方正仿宋简体" w:eastAsia="方正仿宋简体" w:cs="方正仿宋简体"/>
          <w:b w:val="0"/>
          <w:bCs w:val="0"/>
          <w:color w:val="FF0000"/>
          <w:sz w:val="32"/>
          <w:szCs w:val="32"/>
          <w:highlight w:val="none"/>
        </w:rPr>
        <w:t>企业法人营业执照（三证合一）</w:t>
      </w:r>
      <w:r>
        <w:rPr>
          <w:rFonts w:hint="eastAsia" w:ascii="方正仿宋简体" w:eastAsia="方正仿宋简体" w:cs="仿宋_GB2312"/>
          <w:color w:val="FF0000"/>
          <w:sz w:val="32"/>
          <w:szCs w:val="32"/>
          <w:highlight w:val="none"/>
          <w:lang w:val="en-US" w:eastAsia="zh-CN"/>
        </w:rPr>
        <w:t>；</w:t>
      </w:r>
      <w:r>
        <w:rPr>
          <w:rFonts w:hint="eastAsia" w:ascii="方正仿宋简体" w:hAnsi="方正仿宋简体" w:eastAsia="方正仿宋简体" w:cs="方正仿宋简体"/>
          <w:sz w:val="32"/>
          <w:szCs w:val="32"/>
          <w:highlight w:val="none"/>
        </w:rPr>
        <w:t>报价函</w:t>
      </w:r>
      <w:r>
        <w:rPr>
          <w:rFonts w:hint="eastAsia" w:ascii="方正仿宋简体" w:hAnsi="方正仿宋简体" w:eastAsia="方正仿宋简体" w:cs="方正仿宋简体"/>
          <w:sz w:val="32"/>
          <w:szCs w:val="32"/>
          <w:highlight w:val="none"/>
          <w:lang w:eastAsia="zh-CN"/>
        </w:rPr>
        <w:t>；</w:t>
      </w:r>
      <w:bookmarkEnd w:id="0"/>
      <w:r>
        <w:rPr>
          <w:rFonts w:hint="eastAsia" w:ascii="方正仿宋简体" w:eastAsia="方正仿宋简体" w:cs="仿宋_GB2312"/>
          <w:color w:val="FF0000"/>
          <w:sz w:val="32"/>
          <w:szCs w:val="32"/>
          <w:highlight w:val="none"/>
        </w:rPr>
        <w:t>机电工程施工总承包</w:t>
      </w:r>
      <w:r>
        <w:rPr>
          <w:rFonts w:hint="eastAsia" w:ascii="方正仿宋简体" w:eastAsia="方正仿宋简体" w:cs="仿宋_GB2312"/>
          <w:color w:val="FF0000"/>
          <w:sz w:val="32"/>
          <w:szCs w:val="32"/>
          <w:highlight w:val="none"/>
          <w:lang w:eastAsia="zh-CN"/>
        </w:rPr>
        <w:t>叁</w:t>
      </w:r>
      <w:r>
        <w:rPr>
          <w:rFonts w:hint="eastAsia" w:ascii="方正仿宋简体" w:eastAsia="方正仿宋简体" w:cs="仿宋_GB2312"/>
          <w:color w:val="FF0000"/>
          <w:sz w:val="32"/>
          <w:szCs w:val="32"/>
          <w:highlight w:val="none"/>
        </w:rPr>
        <w:t>级及以上资质</w:t>
      </w:r>
      <w:r>
        <w:rPr>
          <w:rFonts w:hint="eastAsia" w:ascii="方正仿宋简体" w:eastAsia="方正仿宋简体" w:cs="仿宋_GB2312"/>
          <w:color w:val="FF0000"/>
          <w:sz w:val="32"/>
          <w:szCs w:val="32"/>
          <w:highlight w:val="none"/>
          <w:lang w:eastAsia="zh-CN"/>
        </w:rPr>
        <w:t>和特种设备生产许可证：工业管道安装≥</w:t>
      </w:r>
      <w:r>
        <w:rPr>
          <w:rFonts w:hint="eastAsia" w:ascii="方正仿宋简体" w:eastAsia="方正仿宋简体" w:cs="仿宋_GB2312"/>
          <w:color w:val="FF0000"/>
          <w:sz w:val="32"/>
          <w:szCs w:val="32"/>
          <w:highlight w:val="none"/>
          <w:lang w:val="en-US" w:eastAsia="zh-CN"/>
        </w:rPr>
        <w:t>GC2</w:t>
      </w:r>
      <w:r>
        <w:rPr>
          <w:rFonts w:hint="eastAsia" w:ascii="方正仿宋简体" w:eastAsia="方正仿宋简体" w:cs="仿宋_GB2312"/>
          <w:color w:val="FF0000"/>
          <w:sz w:val="32"/>
          <w:szCs w:val="32"/>
          <w:lang w:eastAsia="zh-CN"/>
        </w:rPr>
        <w:t>；</w:t>
      </w:r>
      <w:r>
        <w:rPr>
          <w:rFonts w:hint="eastAsia" w:ascii="方正仿宋简体" w:eastAsia="方正仿宋简体"/>
          <w:color w:val="FF0000"/>
          <w:sz w:val="32"/>
          <w:szCs w:val="32"/>
        </w:rPr>
        <w:t>安全生产许可证</w:t>
      </w:r>
      <w:r>
        <w:rPr>
          <w:rFonts w:hint="eastAsia" w:ascii="方正仿宋简体" w:eastAsia="方正仿宋简体"/>
          <w:color w:val="FF0000"/>
          <w:sz w:val="32"/>
          <w:szCs w:val="32"/>
          <w:lang w:eastAsia="zh-CN"/>
        </w:rPr>
        <w:t>；</w:t>
      </w:r>
      <w:r>
        <w:rPr>
          <w:rFonts w:hint="eastAsia" w:ascii="仿宋" w:hAnsi="仿宋" w:eastAsia="仿宋" w:cs="仿宋"/>
          <w:kern w:val="1"/>
          <w:sz w:val="30"/>
          <w:szCs w:val="30"/>
          <w:lang w:val="en-US" w:eastAsia="zh-CN" w:bidi="ar-SA"/>
        </w:rPr>
        <w:t>至少提供2</w:t>
      </w:r>
      <w:r>
        <w:rPr>
          <w:rFonts w:hint="eastAsia" w:ascii="仿宋" w:hAnsi="仿宋" w:eastAsia="仿宋" w:cs="仿宋"/>
          <w:kern w:val="1"/>
          <w:sz w:val="30"/>
          <w:szCs w:val="30"/>
          <w:u w:val="single"/>
          <w:lang w:val="en-US" w:eastAsia="zh-CN" w:bidi="ar-SA"/>
        </w:rPr>
        <w:t>名</w:t>
      </w:r>
      <w:r>
        <w:rPr>
          <w:rFonts w:hint="eastAsia" w:ascii="方正仿宋简体" w:hAnsi="方正仿宋简体" w:eastAsia="方正仿宋简体" w:cs="方正仿宋简体"/>
          <w:sz w:val="32"/>
          <w:szCs w:val="32"/>
          <w:lang w:val="en-US" w:eastAsia="zh-CN"/>
        </w:rPr>
        <w:t>持有高压焊工证（市场监督管理部门）的焊工；</w:t>
      </w:r>
      <w:r>
        <w:rPr>
          <w:rFonts w:hint="eastAsia" w:ascii="方正仿宋简体" w:eastAsia="方正仿宋简体" w:cs="仿宋_GB2312"/>
          <w:color w:val="FF0000"/>
          <w:sz w:val="32"/>
          <w:szCs w:val="32"/>
        </w:rPr>
        <w:t>专职安全员证书1本（安全生产考核合格证书：C证）；</w:t>
      </w:r>
      <w:r>
        <w:rPr>
          <w:rFonts w:hint="eastAsia" w:ascii="方正仿宋简体" w:eastAsia="方正仿宋简体" w:cs="仿宋_GB2312"/>
          <w:color w:val="FF0000"/>
          <w:sz w:val="32"/>
          <w:szCs w:val="32"/>
          <w:lang w:val="en-US" w:eastAsia="zh-CN"/>
        </w:rPr>
        <w:t>提供书面报价清单1份；</w:t>
      </w:r>
      <w:r>
        <w:rPr>
          <w:rFonts w:hint="eastAsia" w:ascii="方正仿宋简体" w:eastAsia="方正仿宋简体" w:cs="仿宋_GB2312"/>
          <w:color w:val="FF0000"/>
          <w:sz w:val="32"/>
          <w:szCs w:val="32"/>
          <w:highlight w:val="none"/>
          <w:lang w:val="en-US" w:eastAsia="zh-CN"/>
        </w:rPr>
        <w:t>具备履行合同所必需的设备和专业技术能力的书面声明（详见附件2）、法人授权委托书（详见附件3）、参加采购活动前3年内在经营活动中没有重大违法记录的书面声明（详见附件4）</w:t>
      </w:r>
      <w:r>
        <w:rPr>
          <w:rFonts w:hint="eastAsia" w:ascii="方正仿宋简体" w:eastAsia="方正仿宋简体" w:cs="仿宋_GB2312"/>
          <w:sz w:val="32"/>
          <w:szCs w:val="32"/>
        </w:rPr>
        <w:t>（以上资格证明</w:t>
      </w:r>
      <w:r>
        <w:rPr>
          <w:rFonts w:hint="eastAsia" w:ascii="方正仿宋简体" w:eastAsia="方正仿宋简体" w:cs="仿宋_GB2312"/>
          <w:sz w:val="32"/>
          <w:szCs w:val="32"/>
          <w:lang w:eastAsia="zh-CN"/>
        </w:rPr>
        <w:t>文</w:t>
      </w:r>
      <w:r>
        <w:rPr>
          <w:rFonts w:hint="eastAsia" w:ascii="方正仿宋简体" w:eastAsia="方正仿宋简体" w:cs="仿宋_GB2312"/>
          <w:sz w:val="32"/>
          <w:szCs w:val="32"/>
        </w:rPr>
        <w:t>件</w:t>
      </w:r>
      <w:r>
        <w:rPr>
          <w:rFonts w:hint="eastAsia" w:ascii="方正仿宋简体" w:eastAsia="方正仿宋简体" w:cs="仿宋_GB2312"/>
          <w:sz w:val="32"/>
          <w:szCs w:val="32"/>
          <w:lang w:eastAsia="zh-CN"/>
        </w:rPr>
        <w:t>均可</w:t>
      </w:r>
      <w:r>
        <w:rPr>
          <w:rFonts w:hint="eastAsia" w:ascii="方正仿宋简体" w:eastAsia="方正仿宋简体" w:cs="仿宋_GB2312"/>
          <w:sz w:val="32"/>
          <w:szCs w:val="32"/>
        </w:rPr>
        <w:t>提供复印件，但</w:t>
      </w:r>
      <w:r>
        <w:rPr>
          <w:rFonts w:hint="eastAsia" w:ascii="方正仿宋简体" w:hAnsi="方正仿宋简体" w:eastAsia="方正仿宋简体" w:cs="方正仿宋简体"/>
          <w:sz w:val="32"/>
          <w:szCs w:val="32"/>
          <w:highlight w:val="none"/>
          <w:lang w:eastAsia="zh-CN"/>
        </w:rPr>
        <w:t>需加盖</w:t>
      </w:r>
      <w:r>
        <w:rPr>
          <w:rFonts w:hint="eastAsia" w:ascii="方正仿宋简体" w:eastAsia="方正仿宋简体" w:cs="仿宋_GB2312"/>
          <w:b/>
          <w:bCs/>
          <w:color w:val="FF0000"/>
          <w:sz w:val="32"/>
          <w:szCs w:val="32"/>
          <w:highlight w:val="none"/>
        </w:rPr>
        <w:t>公章</w:t>
      </w:r>
      <w:r>
        <w:rPr>
          <w:rFonts w:hint="eastAsia" w:ascii="方正仿宋简体" w:eastAsia="方正仿宋简体" w:cs="仿宋_GB2312"/>
          <w:b w:val="0"/>
          <w:bCs w:val="0"/>
          <w:color w:val="auto"/>
          <w:sz w:val="32"/>
          <w:szCs w:val="32"/>
          <w:highlight w:val="none"/>
          <w:lang w:val="en-US" w:eastAsia="zh-CN"/>
        </w:rPr>
        <w:t>或</w:t>
      </w:r>
      <w:r>
        <w:rPr>
          <w:rFonts w:hint="eastAsia" w:ascii="方正仿宋简体" w:eastAsia="方正仿宋简体" w:cs="仿宋_GB2312"/>
          <w:b/>
          <w:bCs/>
          <w:color w:val="auto"/>
          <w:sz w:val="32"/>
          <w:szCs w:val="32"/>
          <w:highlight w:val="none"/>
          <w:lang w:val="en-US" w:eastAsia="zh-CN"/>
        </w:rPr>
        <w:t>报价专用章</w:t>
      </w:r>
      <w:r>
        <w:rPr>
          <w:rFonts w:hint="eastAsia" w:ascii="方正仿宋简体" w:hAnsi="方正仿宋简体" w:eastAsia="方正仿宋简体" w:cs="方正仿宋简体"/>
          <w:sz w:val="32"/>
          <w:szCs w:val="32"/>
          <w:highlight w:val="none"/>
          <w:lang w:eastAsia="zh-CN"/>
        </w:rPr>
        <w:t>）</w:t>
      </w:r>
      <w:r>
        <w:rPr>
          <w:rFonts w:hint="eastAsia" w:ascii="方正仿宋简体" w:eastAsia="方正仿宋简体" w:cs="仿宋_GB2312"/>
          <w:sz w:val="32"/>
          <w:szCs w:val="32"/>
          <w:lang w:eastAsia="zh-CN"/>
        </w:rPr>
        <w:t>。</w:t>
      </w:r>
      <w:r>
        <w:rPr>
          <w:rFonts w:hint="eastAsia" w:ascii="方正仿宋简体" w:eastAsia="方正仿宋简体" w:cs="仿宋_GB2312"/>
          <w:color w:val="FF0000"/>
          <w:sz w:val="32"/>
          <w:szCs w:val="32"/>
          <w:lang w:eastAsia="zh-CN"/>
        </w:rPr>
        <w:t>注：</w:t>
      </w:r>
      <w:r>
        <w:rPr>
          <w:rFonts w:hint="eastAsia" w:ascii="方正仿宋简体" w:eastAsia="方正仿宋简体" w:cs="仿宋_GB2312"/>
          <w:sz w:val="32"/>
          <w:szCs w:val="32"/>
          <w:lang w:eastAsia="zh-CN"/>
        </w:rPr>
        <w:t>在采购单位</w:t>
      </w:r>
      <w:r>
        <w:rPr>
          <w:rFonts w:hint="eastAsia" w:ascii="方正仿宋简体" w:eastAsia="方正仿宋简体" w:cs="仿宋_GB2312"/>
          <w:sz w:val="32"/>
          <w:szCs w:val="32"/>
          <w:lang w:val="en-US" w:eastAsia="zh-CN"/>
        </w:rPr>
        <w:t>1年内有同类型业绩且以上资格证明文件均合法有效的企业可不提供以上资格证明文件</w:t>
      </w:r>
      <w:r>
        <w:rPr>
          <w:rFonts w:hint="eastAsia" w:ascii="方正仿宋简体" w:eastAsia="方正仿宋简体" w:cs="仿宋_GB2312"/>
          <w:sz w:val="32"/>
          <w:szCs w:val="32"/>
        </w:rPr>
        <w:t>）</w:t>
      </w:r>
      <w:r>
        <w:rPr>
          <w:rFonts w:hint="eastAsia" w:ascii="方正仿宋简体" w:hAnsi="方正仿宋简体" w:eastAsia="方正仿宋简体" w:cs="方正仿宋简体"/>
          <w:sz w:val="32"/>
          <w:szCs w:val="32"/>
        </w:rPr>
        <w:t>。</w:t>
      </w:r>
    </w:p>
    <w:p w14:paraId="420ACC17">
      <w:pPr>
        <w:pageBreakBefore w:val="0"/>
        <w:kinsoku/>
        <w:overflowPunct/>
        <w:topLinePunct w:val="0"/>
        <w:autoSpaceDE/>
        <w:autoSpaceDN/>
        <w:bidi w:val="0"/>
        <w:spacing w:line="600" w:lineRule="exact"/>
        <w:ind w:firstLine="640" w:firstLineChars="200"/>
        <w:jc w:val="left"/>
        <w:textAlignment w:val="auto"/>
        <w:rPr>
          <w:rFonts w:hint="eastAsia" w:ascii="方正仿宋简体" w:eastAsia="方正仿宋简体" w:cs="仿宋_GB2312"/>
          <w:color w:val="FF0000"/>
          <w:sz w:val="32"/>
          <w:szCs w:val="32"/>
          <w:lang w:eastAsia="zh-CN"/>
        </w:rPr>
      </w:pPr>
      <w:r>
        <w:rPr>
          <w:rFonts w:hint="eastAsia" w:ascii="方正仿宋简体" w:hAnsi="方正仿宋简体" w:eastAsia="方正仿宋简体" w:cs="方正仿宋简体"/>
          <w:sz w:val="32"/>
          <w:szCs w:val="32"/>
        </w:rPr>
        <w:t>确定</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后，在签订合同前，</w:t>
      </w:r>
      <w:r>
        <w:rPr>
          <w:rFonts w:hint="eastAsia" w:ascii="方正仿宋简体" w:hAnsi="方正仿宋简体" w:eastAsia="方正仿宋简体" w:cs="方正仿宋简体"/>
          <w:color w:val="FF0000"/>
          <w:kern w:val="1"/>
          <w:sz w:val="32"/>
          <w:szCs w:val="32"/>
        </w:rPr>
        <w:t>需提供</w:t>
      </w:r>
      <w:r>
        <w:rPr>
          <w:rFonts w:hint="eastAsia" w:ascii="仿宋" w:hAnsi="仿宋" w:eastAsia="仿宋" w:cs="仿宋"/>
          <w:color w:val="FF0000"/>
          <w:sz w:val="32"/>
          <w:szCs w:val="32"/>
        </w:rPr>
        <w:t>一般纳税人证明材料、</w:t>
      </w:r>
      <w:r>
        <w:rPr>
          <w:rFonts w:hint="eastAsia" w:ascii="方正仿宋简体" w:eastAsia="方正仿宋简体" w:cs="仿宋_GB2312"/>
          <w:color w:val="FF0000"/>
          <w:sz w:val="32"/>
          <w:szCs w:val="32"/>
          <w:lang w:eastAsia="zh-CN"/>
        </w:rPr>
        <w:t>承包</w:t>
      </w:r>
      <w:r>
        <w:rPr>
          <w:rFonts w:hint="eastAsia" w:ascii="方正仿宋简体" w:eastAsia="方正仿宋简体" w:cs="仿宋_GB2312"/>
          <w:color w:val="FF0000"/>
          <w:sz w:val="32"/>
          <w:szCs w:val="32"/>
        </w:rPr>
        <w:t>单位与派遣作业人员的劳务</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rPr>
        <w:t>或</w:t>
      </w:r>
      <w:r>
        <w:rPr>
          <w:rFonts w:ascii="方正仿宋简体" w:eastAsia="方正仿宋简体" w:cs="仿宋_GB2312"/>
          <w:color w:val="FF0000"/>
          <w:sz w:val="32"/>
          <w:szCs w:val="32"/>
        </w:rPr>
        <w:t>劳</w:t>
      </w:r>
      <w:r>
        <w:rPr>
          <w:rFonts w:hint="eastAsia" w:ascii="方正仿宋简体" w:eastAsia="方正仿宋简体" w:cs="仿宋_GB2312"/>
          <w:color w:val="FF0000"/>
          <w:sz w:val="32"/>
          <w:szCs w:val="32"/>
        </w:rPr>
        <w:t>动</w:t>
      </w:r>
      <w:r>
        <w:rPr>
          <w:rFonts w:ascii="方正仿宋简体" w:eastAsia="方正仿宋简体" w:cs="仿宋_GB2312"/>
          <w:color w:val="FF0000"/>
          <w:sz w:val="32"/>
          <w:szCs w:val="32"/>
        </w:rPr>
        <w:t>合同</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作业人员工伤保险证明或人身意外伤害保险缴纳证明</w:t>
      </w:r>
      <w:r>
        <w:rPr>
          <w:rFonts w:hint="eastAsia" w:ascii="方正仿宋简体" w:eastAsia="方正仿宋简体" w:cs="仿宋_GB2312"/>
          <w:color w:val="FF0000"/>
          <w:sz w:val="32"/>
          <w:szCs w:val="32"/>
          <w:lang w:eastAsia="zh-CN"/>
        </w:rPr>
        <w:t>。</w:t>
      </w:r>
      <w:r>
        <w:rPr>
          <w:rFonts w:hint="eastAsia" w:ascii="方正仿宋简体" w:eastAsia="方正仿宋简体" w:cs="仿宋_GB2312"/>
          <w:color w:val="FF0000"/>
          <w:sz w:val="32"/>
          <w:szCs w:val="32"/>
        </w:rPr>
        <w:t>根据施工工期要求，至少提供本单位</w:t>
      </w:r>
      <w:r>
        <w:rPr>
          <w:rFonts w:hint="eastAsia" w:ascii="方正仿宋简体" w:eastAsia="方正仿宋简体" w:cs="仿宋_GB2312"/>
          <w:color w:val="FF0000"/>
          <w:sz w:val="32"/>
          <w:szCs w:val="32"/>
          <w:lang w:val="en-US" w:eastAsia="zh-CN"/>
        </w:rPr>
        <w:t>2</w:t>
      </w:r>
      <w:r>
        <w:rPr>
          <w:rFonts w:hint="eastAsia" w:ascii="方正仿宋简体" w:eastAsia="方正仿宋简体" w:cs="仿宋_GB2312"/>
          <w:color w:val="FF0000"/>
          <w:sz w:val="32"/>
          <w:szCs w:val="32"/>
        </w:rPr>
        <w:t>位工人的缴纳证明，同时须提供本公司安全生产责任险缴纳证明。现场配备1名专职安全员，具有专职安全员证书，负责现场安全文明施工</w:t>
      </w:r>
      <w:r>
        <w:rPr>
          <w:rFonts w:hint="eastAsia" w:ascii="方正仿宋简体" w:eastAsia="方正仿宋简体" w:cs="仿宋_GB2312"/>
          <w:color w:val="auto"/>
          <w:sz w:val="32"/>
          <w:szCs w:val="32"/>
        </w:rPr>
        <w:t>(</w:t>
      </w:r>
      <w:r>
        <w:rPr>
          <w:rFonts w:hint="eastAsia" w:ascii="方正仿宋简体" w:eastAsia="方正仿宋简体" w:cs="仿宋_GB2312"/>
          <w:color w:val="auto"/>
          <w:sz w:val="32"/>
          <w:szCs w:val="32"/>
          <w:lang w:eastAsia="zh-CN"/>
        </w:rPr>
        <w:t>以上资格</w:t>
      </w:r>
      <w:r>
        <w:rPr>
          <w:rFonts w:hint="eastAsia" w:ascii="方正仿宋简体" w:eastAsia="方正仿宋简体" w:cs="仿宋_GB2312"/>
          <w:color w:val="auto"/>
          <w:sz w:val="32"/>
          <w:szCs w:val="32"/>
        </w:rPr>
        <w:t>证</w:t>
      </w:r>
      <w:r>
        <w:rPr>
          <w:rFonts w:hint="eastAsia" w:ascii="方正仿宋简体" w:eastAsia="方正仿宋简体" w:cs="仿宋_GB2312"/>
          <w:color w:val="auto"/>
          <w:sz w:val="32"/>
          <w:szCs w:val="32"/>
          <w:lang w:eastAsia="zh-CN"/>
        </w:rPr>
        <w:t>明证</w:t>
      </w:r>
      <w:r>
        <w:rPr>
          <w:rFonts w:hint="eastAsia" w:ascii="方正仿宋简体" w:eastAsia="方正仿宋简体" w:cs="仿宋_GB2312"/>
          <w:color w:val="auto"/>
          <w:sz w:val="32"/>
          <w:szCs w:val="32"/>
        </w:rPr>
        <w:t>件均可提供复印件，但需加盖公章)</w:t>
      </w:r>
      <w:r>
        <w:rPr>
          <w:rFonts w:hint="eastAsia" w:ascii="方正仿宋简体" w:eastAsia="方正仿宋简体" w:cs="仿宋_GB2312"/>
          <w:color w:val="FF0000"/>
          <w:sz w:val="32"/>
          <w:szCs w:val="32"/>
          <w:lang w:eastAsia="zh-CN"/>
        </w:rPr>
        <w:t>。</w:t>
      </w:r>
    </w:p>
    <w:p w14:paraId="6C8B1000">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kern w:val="1"/>
          <w:sz w:val="32"/>
          <w:szCs w:val="32"/>
        </w:rPr>
        <w:t>2.</w:t>
      </w:r>
      <w:r>
        <w:rPr>
          <w:rFonts w:hint="eastAsia" w:ascii="方正仿宋简体" w:hAnsi="方正仿宋简体" w:eastAsia="方正仿宋简体" w:cs="方正仿宋简体"/>
          <w:color w:val="auto"/>
          <w:kern w:val="1"/>
          <w:sz w:val="32"/>
          <w:szCs w:val="32"/>
          <w:lang w:eastAsia="zh-CN"/>
        </w:rPr>
        <w:t>中选</w:t>
      </w:r>
      <w:r>
        <w:rPr>
          <w:rFonts w:hint="eastAsia" w:ascii="方正仿宋简体" w:hAnsi="方正仿宋简体" w:eastAsia="方正仿宋简体" w:cs="方正仿宋简体"/>
          <w:color w:val="auto"/>
          <w:kern w:val="1"/>
          <w:sz w:val="32"/>
          <w:szCs w:val="32"/>
        </w:rPr>
        <w:t>单位与</w:t>
      </w:r>
      <w:r>
        <w:rPr>
          <w:rFonts w:hint="eastAsia" w:ascii="方正仿宋简体" w:hAnsi="方正仿宋简体" w:eastAsia="方正仿宋简体" w:cs="方正仿宋简体"/>
          <w:color w:val="auto"/>
          <w:kern w:val="1"/>
          <w:sz w:val="32"/>
          <w:szCs w:val="32"/>
          <w:lang w:eastAsia="zh-CN"/>
        </w:rPr>
        <w:t>采购</w:t>
      </w:r>
      <w:r>
        <w:rPr>
          <w:rFonts w:hint="eastAsia" w:ascii="方正仿宋简体" w:hAnsi="方正仿宋简体" w:eastAsia="方正仿宋简体" w:cs="方正仿宋简体"/>
          <w:color w:val="auto"/>
          <w:kern w:val="1"/>
          <w:sz w:val="32"/>
          <w:szCs w:val="32"/>
        </w:rPr>
        <w:t>单位签订合同</w:t>
      </w:r>
      <w:r>
        <w:rPr>
          <w:rFonts w:hint="eastAsia" w:ascii="方正仿宋简体" w:hAnsi="方正仿宋简体" w:eastAsia="方正仿宋简体" w:cs="方正仿宋简体"/>
          <w:color w:val="auto"/>
          <w:kern w:val="1"/>
          <w:sz w:val="32"/>
          <w:szCs w:val="32"/>
          <w:lang w:eastAsia="zh-CN"/>
        </w:rPr>
        <w:t>时</w:t>
      </w:r>
      <w:r>
        <w:rPr>
          <w:rFonts w:hint="eastAsia" w:ascii="方正仿宋简体" w:hAnsi="方正仿宋简体" w:eastAsia="方正仿宋简体" w:cs="方正仿宋简体"/>
          <w:color w:val="auto"/>
          <w:kern w:val="1"/>
          <w:sz w:val="32"/>
          <w:szCs w:val="32"/>
        </w:rPr>
        <w:t>，须按照海纳川相关安全管理规定签订</w:t>
      </w:r>
      <w:r>
        <w:rPr>
          <w:rFonts w:hint="eastAsia" w:ascii="方正仿宋简体" w:hAnsi="方正仿宋简体" w:eastAsia="方正仿宋简体" w:cs="方正仿宋简体"/>
          <w:color w:val="auto"/>
          <w:kern w:val="1"/>
          <w:sz w:val="32"/>
          <w:szCs w:val="32"/>
          <w:lang w:eastAsia="zh-CN"/>
        </w:rPr>
        <w:t>或提供</w:t>
      </w:r>
      <w:r>
        <w:rPr>
          <w:rFonts w:hint="eastAsia" w:ascii="方正仿宋简体" w:hAnsi="方正仿宋简体" w:eastAsia="方正仿宋简体" w:cs="方正仿宋简体"/>
          <w:color w:val="auto"/>
          <w:kern w:val="1"/>
          <w:sz w:val="32"/>
          <w:szCs w:val="32"/>
        </w:rPr>
        <w:t>《外包项目(工程)安全生产管理协议书》并依照《海纳川承包商安全环保管理制度》</w:t>
      </w:r>
      <w:r>
        <w:rPr>
          <w:rFonts w:hint="eastAsia" w:ascii="方正仿宋简体" w:hAnsi="方正仿宋简体" w:eastAsia="方正仿宋简体" w:cs="方正仿宋简体"/>
          <w:color w:val="auto"/>
          <w:kern w:val="1"/>
          <w:sz w:val="32"/>
          <w:szCs w:val="32"/>
          <w:lang w:eastAsia="zh-CN"/>
        </w:rPr>
        <w:t>管理</w:t>
      </w:r>
      <w:r>
        <w:rPr>
          <w:rFonts w:hint="eastAsia" w:ascii="方正仿宋简体" w:hAnsi="方正仿宋简体" w:eastAsia="方正仿宋简体" w:cs="方正仿宋简体"/>
          <w:color w:val="auto"/>
          <w:kern w:val="1"/>
          <w:sz w:val="32"/>
          <w:szCs w:val="32"/>
        </w:rPr>
        <w:t>；施工前，</w:t>
      </w:r>
      <w:r>
        <w:rPr>
          <w:rFonts w:hint="eastAsia" w:ascii="方正仿宋简体" w:hAnsi="方正仿宋简体" w:eastAsia="方正仿宋简体" w:cs="方正仿宋简体"/>
          <w:color w:val="auto"/>
          <w:kern w:val="1"/>
          <w:sz w:val="32"/>
          <w:szCs w:val="32"/>
          <w:lang w:eastAsia="zh-CN"/>
        </w:rPr>
        <w:t>采购</w:t>
      </w:r>
      <w:r>
        <w:rPr>
          <w:rFonts w:ascii="方正仿宋简体" w:hAnsi="方正仿宋简体" w:eastAsia="方正仿宋简体" w:cs="方正仿宋简体"/>
          <w:color w:val="auto"/>
          <w:kern w:val="1"/>
          <w:sz w:val="32"/>
          <w:szCs w:val="32"/>
        </w:rPr>
        <w:t>方</w:t>
      </w:r>
      <w:r>
        <w:rPr>
          <w:rFonts w:hint="eastAsia" w:ascii="方正仿宋简体" w:hAnsi="方正仿宋简体" w:eastAsia="方正仿宋简体" w:cs="方正仿宋简体"/>
          <w:color w:val="auto"/>
          <w:kern w:val="1"/>
          <w:sz w:val="32"/>
          <w:szCs w:val="32"/>
          <w:lang w:eastAsia="zh-CN"/>
        </w:rPr>
        <w:t>应</w:t>
      </w:r>
      <w:r>
        <w:rPr>
          <w:rFonts w:ascii="方正仿宋简体" w:hAnsi="方正仿宋简体" w:eastAsia="方正仿宋简体" w:cs="方正仿宋简体"/>
          <w:color w:val="auto"/>
          <w:kern w:val="1"/>
          <w:sz w:val="32"/>
          <w:szCs w:val="32"/>
        </w:rPr>
        <w:t>按</w:t>
      </w:r>
      <w:r>
        <w:rPr>
          <w:rFonts w:hint="eastAsia" w:ascii="方正仿宋简体" w:hAnsi="方正仿宋简体" w:eastAsia="方正仿宋简体" w:cs="方正仿宋简体"/>
          <w:color w:val="auto"/>
          <w:kern w:val="1"/>
          <w:sz w:val="32"/>
          <w:szCs w:val="32"/>
        </w:rPr>
        <w:t>《生产经营单位安全生产培训规范》(DB32/4530-2023</w:t>
      </w:r>
      <w:r>
        <w:rPr>
          <w:rFonts w:ascii="方正仿宋简体" w:hAnsi="方正仿宋简体" w:eastAsia="方正仿宋简体" w:cs="方正仿宋简体"/>
          <w:color w:val="auto"/>
          <w:kern w:val="1"/>
          <w:sz w:val="32"/>
          <w:szCs w:val="32"/>
        </w:rPr>
        <w:t>)对</w:t>
      </w:r>
      <w:r>
        <w:rPr>
          <w:rFonts w:hint="eastAsia" w:ascii="方正仿宋简体" w:hAnsi="方正仿宋简体" w:eastAsia="方正仿宋简体" w:cs="方正仿宋简体"/>
          <w:color w:val="auto"/>
          <w:kern w:val="1"/>
          <w:sz w:val="32"/>
          <w:szCs w:val="32"/>
          <w:lang w:eastAsia="zh-CN"/>
        </w:rPr>
        <w:t>成交方</w:t>
      </w:r>
      <w:r>
        <w:rPr>
          <w:rFonts w:ascii="方正仿宋简体" w:hAnsi="方正仿宋简体" w:eastAsia="方正仿宋简体" w:cs="方正仿宋简体"/>
          <w:color w:val="auto"/>
          <w:kern w:val="1"/>
          <w:sz w:val="32"/>
          <w:szCs w:val="32"/>
        </w:rPr>
        <w:t>施工人员进行培训和考试</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FF0000"/>
          <w:kern w:val="1"/>
          <w:sz w:val="32"/>
          <w:szCs w:val="32"/>
          <w:lang w:val="en-US" w:eastAsia="zh-CN"/>
        </w:rPr>
        <w:t>培训地点：港口运营，集中培训时间：1天</w:t>
      </w:r>
      <w:r>
        <w:rPr>
          <w:rFonts w:hint="eastAsia" w:ascii="方正仿宋简体" w:hAnsi="方正仿宋简体" w:eastAsia="方正仿宋简体" w:cs="方正仿宋简体"/>
          <w:color w:val="auto"/>
          <w:kern w:val="1"/>
          <w:sz w:val="32"/>
          <w:szCs w:val="32"/>
          <w:lang w:eastAsia="zh-CN"/>
        </w:rPr>
        <w:t>），</w:t>
      </w:r>
      <w:r>
        <w:rPr>
          <w:rFonts w:hint="eastAsia" w:ascii="方正仿宋简体" w:hAnsi="方正仿宋简体" w:eastAsia="方正仿宋简体" w:cs="方正仿宋简体"/>
          <w:color w:val="auto"/>
          <w:kern w:val="1"/>
          <w:sz w:val="32"/>
          <w:szCs w:val="32"/>
        </w:rPr>
        <w:t>考试合格人员，方能赴属地</w:t>
      </w:r>
      <w:r>
        <w:rPr>
          <w:rFonts w:hint="eastAsia" w:ascii="方正仿宋简体" w:hAnsi="方正仿宋简体" w:eastAsia="方正仿宋简体" w:cs="方正仿宋简体"/>
          <w:kern w:val="1"/>
          <w:sz w:val="32"/>
          <w:szCs w:val="32"/>
        </w:rPr>
        <w:t>办理作业票证进行作业</w:t>
      </w:r>
      <w:r>
        <w:rPr>
          <w:rFonts w:hint="eastAsia" w:ascii="方正仿宋简体" w:hAnsi="方正仿宋简体" w:eastAsia="方正仿宋简体" w:cs="方正仿宋简体"/>
          <w:color w:val="auto"/>
          <w:sz w:val="32"/>
          <w:szCs w:val="32"/>
          <w:lang w:eastAsia="zh-CN"/>
        </w:rPr>
        <w:t>。</w:t>
      </w:r>
    </w:p>
    <w:p w14:paraId="56A5A2D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3.作业过程中，若涉及特种作业（如登高等）的需提供相应的特种作业证，必须人证一致，且在有效期内。</w:t>
      </w:r>
    </w:p>
    <w:p w14:paraId="5BAC7B16">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4.不接受被列入失信被执行人、重大违法案件当事人</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77AE64FE">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5.</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人应具备良好的售后服务能力，要求电话联系后</w:t>
      </w:r>
      <w:r>
        <w:rPr>
          <w:rFonts w:hint="eastAsia" w:ascii="方正仿宋简体" w:hAnsi="方正仿宋简体" w:eastAsia="方正仿宋简体" w:cs="方正仿宋简体"/>
          <w:color w:val="FF0000"/>
          <w:kern w:val="1"/>
          <w:sz w:val="32"/>
          <w:szCs w:val="32"/>
          <w:highlight w:val="none"/>
          <w:u w:val="single"/>
          <w:lang w:val="en-US" w:eastAsia="zh-CN"/>
        </w:rPr>
        <w:t>8小时</w:t>
      </w:r>
      <w:r>
        <w:rPr>
          <w:rFonts w:hint="eastAsia" w:ascii="方正仿宋简体" w:hAnsi="方正仿宋简体" w:eastAsia="方正仿宋简体" w:cs="方正仿宋简体"/>
          <w:kern w:val="1"/>
          <w:sz w:val="32"/>
          <w:szCs w:val="32"/>
        </w:rPr>
        <w:t>内必须给予回复，明确解决方案，必要时需来我公司作技术指导。</w:t>
      </w:r>
    </w:p>
    <w:p w14:paraId="42D549ED">
      <w:pPr>
        <w:pageBreakBefore w:val="0"/>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6.</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人所供产品引起的知识产权方面的纠纷，由</w:t>
      </w:r>
      <w:r>
        <w:rPr>
          <w:rFonts w:hint="eastAsia" w:ascii="方正仿宋简体" w:hAnsi="方正仿宋简体" w:eastAsia="方正仿宋简体" w:cs="方正仿宋简体"/>
          <w:kern w:val="1"/>
          <w:sz w:val="32"/>
          <w:szCs w:val="32"/>
          <w:lang w:eastAsia="zh-CN"/>
        </w:rPr>
        <w:t>成交人</w:t>
      </w:r>
      <w:r>
        <w:rPr>
          <w:rFonts w:hint="eastAsia" w:ascii="方正仿宋简体" w:hAnsi="方正仿宋简体" w:eastAsia="方正仿宋简体" w:cs="方正仿宋简体"/>
          <w:kern w:val="1"/>
          <w:sz w:val="32"/>
          <w:szCs w:val="32"/>
        </w:rPr>
        <w:t>承担一切后果，</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人不承担任何责任。</w:t>
      </w:r>
    </w:p>
    <w:p w14:paraId="4265BE9C">
      <w:pPr>
        <w:pStyle w:val="8"/>
        <w:pageBreakBefore w:val="0"/>
        <w:kinsoku/>
        <w:overflowPunct/>
        <w:topLinePunct w:val="0"/>
        <w:autoSpaceDE/>
        <w:autoSpaceDN/>
        <w:bidi w:val="0"/>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四、现场踏勘</w:t>
      </w:r>
    </w:p>
    <w:p w14:paraId="1C6003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（一）</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须在</w:t>
      </w:r>
      <w:r>
        <w:rPr>
          <w:rFonts w:hint="eastAsia" w:ascii="方正仿宋简体" w:hAnsi="方正仿宋简体" w:eastAsia="方正仿宋简体" w:cs="方正仿宋简体"/>
          <w:kern w:val="1"/>
          <w:sz w:val="32"/>
          <w:szCs w:val="32"/>
          <w:lang w:eastAsia="zh-CN"/>
        </w:rPr>
        <w:t>报价截止日</w:t>
      </w:r>
      <w:r>
        <w:rPr>
          <w:rFonts w:hint="eastAsia" w:ascii="方正仿宋简体" w:hAnsi="方正仿宋简体" w:eastAsia="方正仿宋简体" w:cs="方正仿宋简体"/>
          <w:kern w:val="1"/>
          <w:sz w:val="32"/>
          <w:szCs w:val="32"/>
        </w:rPr>
        <w:t>前联系</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w:t>
      </w:r>
      <w:r>
        <w:rPr>
          <w:rFonts w:hint="eastAsia" w:ascii="方正仿宋简体" w:hAnsi="方正仿宋简体" w:eastAsia="方正仿宋简体" w:cs="方正仿宋简体"/>
          <w:kern w:val="1"/>
          <w:sz w:val="32"/>
          <w:szCs w:val="32"/>
          <w:lang w:val="en-US" w:eastAsia="zh-CN"/>
        </w:rPr>
        <w:t>技术联系人（</w:t>
      </w:r>
      <w:r>
        <w:rPr>
          <w:rFonts w:hint="eastAsia" w:ascii="方正仿宋简体" w:hAnsi="方正仿宋简体" w:eastAsia="方正仿宋简体" w:cs="方正仿宋简体"/>
          <w:color w:val="FF0000"/>
          <w:kern w:val="1"/>
          <w:sz w:val="32"/>
          <w:szCs w:val="32"/>
          <w:lang w:val="en-US" w:eastAsia="zh-CN"/>
        </w:rPr>
        <w:t>工作日</w:t>
      </w:r>
      <w:r>
        <w:rPr>
          <w:rFonts w:hint="eastAsia" w:ascii="方正仿宋简体" w:hAnsi="方正仿宋简体" w:eastAsia="方正仿宋简体" w:cs="方正仿宋简体"/>
          <w:kern w:val="1"/>
          <w:sz w:val="32"/>
          <w:szCs w:val="32"/>
          <w:lang w:val="en-US" w:eastAsia="zh-CN"/>
        </w:rPr>
        <w:t>）</w:t>
      </w:r>
      <w:r>
        <w:rPr>
          <w:rFonts w:hint="eastAsia" w:ascii="方正仿宋简体" w:hAnsi="方正仿宋简体" w:eastAsia="方正仿宋简体" w:cs="方正仿宋简体"/>
          <w:kern w:val="1"/>
          <w:sz w:val="32"/>
          <w:szCs w:val="32"/>
        </w:rPr>
        <w:t>，对实地</w:t>
      </w:r>
      <w:r>
        <w:rPr>
          <w:rFonts w:hint="eastAsia" w:ascii="方正仿宋简体" w:hAnsi="方正仿宋简体" w:eastAsia="方正仿宋简体" w:cs="方正仿宋简体"/>
          <w:kern w:val="1"/>
          <w:sz w:val="32"/>
          <w:szCs w:val="32"/>
          <w:lang w:eastAsia="zh-CN"/>
        </w:rPr>
        <w:t>进行</w:t>
      </w:r>
      <w:r>
        <w:rPr>
          <w:rFonts w:hint="eastAsia" w:ascii="方正仿宋简体" w:hAnsi="方正仿宋简体" w:eastAsia="方正仿宋简体" w:cs="方正仿宋简体"/>
          <w:kern w:val="1"/>
          <w:sz w:val="32"/>
          <w:szCs w:val="32"/>
        </w:rPr>
        <w:t>踏勘，</w:t>
      </w:r>
      <w:r>
        <w:rPr>
          <w:rFonts w:hint="eastAsia" w:ascii="方正仿宋简体" w:hAnsi="方正仿宋简体" w:eastAsia="方正仿宋简体" w:cs="方正仿宋简体"/>
          <w:kern w:val="1"/>
          <w:sz w:val="32"/>
          <w:szCs w:val="32"/>
          <w:lang w:eastAsia="zh-CN"/>
        </w:rPr>
        <w:t>采购</w:t>
      </w:r>
      <w:r>
        <w:rPr>
          <w:rFonts w:hint="eastAsia" w:ascii="方正仿宋简体" w:hAnsi="方正仿宋简体" w:eastAsia="方正仿宋简体" w:cs="方正仿宋简体"/>
          <w:kern w:val="1"/>
          <w:sz w:val="32"/>
          <w:szCs w:val="32"/>
        </w:rPr>
        <w:t>方将做好踏勘记录（</w:t>
      </w:r>
      <w:r>
        <w:rPr>
          <w:rFonts w:hint="eastAsia" w:ascii="方正仿宋简体" w:hAnsi="方正仿宋简体" w:eastAsia="方正仿宋简体" w:cs="方正仿宋简体"/>
          <w:color w:val="FF0000"/>
          <w:kern w:val="1"/>
          <w:sz w:val="32"/>
          <w:szCs w:val="32"/>
          <w:lang w:val="en-US" w:eastAsia="zh-CN"/>
        </w:rPr>
        <w:t>附件5：现场踏勘证明书</w:t>
      </w:r>
      <w:r>
        <w:rPr>
          <w:rFonts w:hint="eastAsia" w:ascii="方正仿宋简体" w:hAnsi="方正仿宋简体" w:eastAsia="方正仿宋简体" w:cs="方正仿宋简体"/>
          <w:kern w:val="1"/>
          <w:sz w:val="32"/>
          <w:szCs w:val="32"/>
        </w:rPr>
        <w:t>）。</w:t>
      </w:r>
    </w:p>
    <w:p w14:paraId="0633CF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二</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rPr>
        <w:t>现场踏勘后对</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所提问题的澄清（如果有），</w:t>
      </w:r>
      <w:r>
        <w:rPr>
          <w:rFonts w:hint="eastAsia" w:ascii="方正仿宋简体" w:hAnsi="方正仿宋简体" w:eastAsia="方正仿宋简体" w:cs="方正仿宋简体"/>
          <w:kern w:val="1"/>
          <w:sz w:val="32"/>
          <w:szCs w:val="32"/>
          <w:lang w:eastAsia="zh-CN"/>
        </w:rPr>
        <w:t>采购方</w:t>
      </w:r>
      <w:r>
        <w:rPr>
          <w:rFonts w:hint="eastAsia" w:ascii="方正仿宋简体" w:hAnsi="方正仿宋简体" w:eastAsia="方正仿宋简体" w:cs="方正仿宋简体"/>
          <w:kern w:val="1"/>
          <w:sz w:val="32"/>
          <w:szCs w:val="32"/>
        </w:rPr>
        <w:t>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截止时间前1天，以书面形式通知所有报名的</w:t>
      </w:r>
      <w:r>
        <w:rPr>
          <w:rFonts w:hint="eastAsia" w:ascii="方正仿宋简体" w:hAnsi="方正仿宋简体" w:eastAsia="方正仿宋简体" w:cs="方正仿宋简体"/>
          <w:kern w:val="1"/>
          <w:sz w:val="32"/>
          <w:szCs w:val="32"/>
          <w:lang w:eastAsia="zh-CN"/>
        </w:rPr>
        <w:t>报价人</w:t>
      </w:r>
      <w:r>
        <w:rPr>
          <w:rFonts w:hint="eastAsia" w:ascii="方正仿宋简体" w:hAnsi="方正仿宋简体" w:eastAsia="方正仿宋简体" w:cs="方正仿宋简体"/>
          <w:kern w:val="1"/>
          <w:sz w:val="32"/>
          <w:szCs w:val="32"/>
        </w:rPr>
        <w:t>。该澄清内容为</w:t>
      </w:r>
      <w:r>
        <w:rPr>
          <w:rFonts w:hint="eastAsia" w:ascii="方正仿宋简体" w:hAnsi="方正仿宋简体" w:eastAsia="方正仿宋简体" w:cs="方正仿宋简体"/>
          <w:kern w:val="1"/>
          <w:sz w:val="32"/>
          <w:szCs w:val="32"/>
          <w:lang w:eastAsia="zh-CN"/>
        </w:rPr>
        <w:t>比选</w:t>
      </w:r>
      <w:r>
        <w:rPr>
          <w:rFonts w:hint="eastAsia" w:ascii="方正仿宋简体" w:hAnsi="方正仿宋简体" w:eastAsia="方正仿宋简体" w:cs="方正仿宋简体"/>
          <w:kern w:val="1"/>
          <w:sz w:val="32"/>
          <w:szCs w:val="32"/>
        </w:rPr>
        <w:t>文件的组成部分。本项目由于施工环境的复杂性，</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人应认真踏勘并承担踏勘不实所产生的一切后果。</w:t>
      </w:r>
    </w:p>
    <w:p w14:paraId="4A6515B3">
      <w:pPr>
        <w:keepNext w:val="0"/>
        <w:keepLines w:val="0"/>
        <w:pageBreakBefore w:val="0"/>
        <w:widowControl w:val="0"/>
        <w:numPr>
          <w:ilvl w:val="0"/>
          <w:numId w:val="0"/>
        </w:numPr>
        <w:kinsoku/>
        <w:wordWrap w:val="0"/>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kern w:val="1"/>
          <w:sz w:val="32"/>
          <w:szCs w:val="32"/>
          <w:lang w:val="en-US" w:eastAsia="zh-CN"/>
        </w:rPr>
      </w:pPr>
      <w:r>
        <w:rPr>
          <w:rFonts w:hint="eastAsia" w:ascii="方正楷体_GBK" w:hAnsi="方正楷体_GBK" w:eastAsia="方正楷体_GBK" w:cs="方正楷体_GBK"/>
          <w:kern w:val="1"/>
          <w:sz w:val="32"/>
          <w:szCs w:val="32"/>
        </w:rPr>
        <w:t>（</w:t>
      </w:r>
      <w:r>
        <w:rPr>
          <w:rFonts w:hint="eastAsia" w:ascii="方正楷体_GBK" w:hAnsi="方正楷体_GBK" w:eastAsia="方正楷体_GBK" w:cs="方正楷体_GBK"/>
          <w:kern w:val="1"/>
          <w:sz w:val="32"/>
          <w:szCs w:val="32"/>
          <w:lang w:val="en-US" w:eastAsia="zh-CN"/>
        </w:rPr>
        <w:t>三</w:t>
      </w:r>
      <w:r>
        <w:rPr>
          <w:rFonts w:hint="eastAsia" w:ascii="方正楷体_GBK" w:hAnsi="方正楷体_GBK" w:eastAsia="方正楷体_GBK" w:cs="方正楷体_GBK"/>
          <w:kern w:val="1"/>
          <w:sz w:val="32"/>
          <w:szCs w:val="32"/>
        </w:rPr>
        <w:t>）</w:t>
      </w:r>
      <w:r>
        <w:rPr>
          <w:rFonts w:hint="eastAsia" w:ascii="方正仿宋简体" w:hAnsi="方正仿宋简体" w:eastAsia="方正仿宋简体" w:cs="方正仿宋简体"/>
          <w:kern w:val="1"/>
          <w:sz w:val="32"/>
          <w:szCs w:val="32"/>
          <w:lang w:val="en-US" w:eastAsia="zh-CN"/>
        </w:rPr>
        <w:t>不参加现场踏勘的报价人（</w:t>
      </w:r>
      <w:r>
        <w:rPr>
          <w:rFonts w:hint="eastAsia" w:ascii="方正仿宋简体" w:hAnsi="方正仿宋简体" w:eastAsia="方正仿宋简体" w:cs="方正仿宋简体"/>
          <w:color w:val="FF0000"/>
          <w:kern w:val="1"/>
          <w:sz w:val="32"/>
          <w:szCs w:val="32"/>
          <w:lang w:val="en-US" w:eastAsia="zh-CN"/>
        </w:rPr>
        <w:t>以踏勘证明书为准，需双方签字确认</w:t>
      </w:r>
      <w:r>
        <w:rPr>
          <w:rFonts w:hint="eastAsia" w:ascii="方正仿宋简体" w:hAnsi="方正仿宋简体" w:eastAsia="方正仿宋简体" w:cs="方正仿宋简体"/>
          <w:kern w:val="1"/>
          <w:sz w:val="32"/>
          <w:szCs w:val="32"/>
          <w:lang w:val="en-US" w:eastAsia="zh-CN"/>
        </w:rPr>
        <w:t>），若踏勘证明书无该单位书面记录，其比选文件将不被接受。</w:t>
      </w:r>
    </w:p>
    <w:p w14:paraId="2F6A6E40">
      <w:pPr>
        <w:keepNext w:val="0"/>
        <w:keepLines w:val="0"/>
        <w:pageBreakBefore w:val="0"/>
        <w:kinsoku/>
        <w:overflowPunct/>
        <w:topLinePunct w:val="0"/>
        <w:autoSpaceDE/>
        <w:autoSpaceDN/>
        <w:bidi w:val="0"/>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四</w:t>
      </w:r>
      <w:r>
        <w:rPr>
          <w:rFonts w:hint="eastAsia" w:ascii="方正楷体_GBK" w:hAnsi="方正楷体_GBK" w:eastAsia="方正楷体_GBK" w:cs="方正楷体_GBK"/>
          <w:sz w:val="32"/>
          <w:szCs w:val="32"/>
        </w:rPr>
        <w:t>）</w:t>
      </w:r>
      <w:r>
        <w:rPr>
          <w:rFonts w:hint="eastAsia" w:ascii="方正仿宋简体" w:hAnsi="方正仿宋简体" w:eastAsia="方正仿宋简体" w:cs="方正仿宋简体"/>
          <w:b/>
          <w:kern w:val="1"/>
          <w:sz w:val="32"/>
          <w:szCs w:val="32"/>
          <w:lang w:eastAsia="zh-CN"/>
        </w:rPr>
        <w:t>报价人</w:t>
      </w:r>
      <w:r>
        <w:rPr>
          <w:rFonts w:hint="eastAsia" w:ascii="方正仿宋简体" w:hAnsi="方正仿宋简体" w:eastAsia="方正仿宋简体" w:cs="方正仿宋简体"/>
          <w:b/>
          <w:kern w:val="1"/>
          <w:sz w:val="32"/>
          <w:szCs w:val="32"/>
        </w:rPr>
        <w:t>必须参加现场踏勘，否则判为无效</w:t>
      </w:r>
      <w:r>
        <w:rPr>
          <w:rFonts w:hint="eastAsia" w:ascii="方正仿宋简体" w:hAnsi="方正仿宋简体" w:eastAsia="方正仿宋简体" w:cs="方正仿宋简体"/>
          <w:b/>
          <w:kern w:val="1"/>
          <w:sz w:val="32"/>
          <w:szCs w:val="32"/>
          <w:lang w:eastAsia="zh-CN"/>
        </w:rPr>
        <w:t>报价</w:t>
      </w:r>
      <w:r>
        <w:rPr>
          <w:rFonts w:hint="eastAsia" w:ascii="方正仿宋简体" w:hAnsi="方正仿宋简体" w:eastAsia="方正仿宋简体" w:cs="方正仿宋简体"/>
          <w:b/>
          <w:kern w:val="1"/>
          <w:sz w:val="32"/>
          <w:szCs w:val="32"/>
        </w:rPr>
        <w:t>，</w:t>
      </w:r>
      <w:r>
        <w:rPr>
          <w:rFonts w:hint="eastAsia" w:ascii="方正仿宋简体" w:hAnsi="方正仿宋简体" w:eastAsia="方正仿宋简体" w:cs="方正仿宋简体"/>
          <w:b/>
          <w:kern w:val="1"/>
          <w:sz w:val="32"/>
          <w:szCs w:val="32"/>
          <w:lang w:val="en-US" w:eastAsia="zh-CN"/>
        </w:rPr>
        <w:t>本次现场踏勘方式为</w:t>
      </w:r>
      <w:r>
        <w:rPr>
          <w:rFonts w:hint="eastAsia" w:ascii="方正仿宋简体" w:hAnsi="方正仿宋简体" w:eastAsia="方正仿宋简体" w:cs="方正仿宋简体"/>
          <w:b/>
          <w:bCs/>
          <w:color w:val="FF0000"/>
          <w:kern w:val="1"/>
          <w:sz w:val="32"/>
          <w:szCs w:val="32"/>
          <w:u w:val="single"/>
          <w:lang w:val="en-US" w:eastAsia="zh-CN"/>
        </w:rPr>
        <w:t>非集中踏勘，报价截止日前均可联系采购方技术联系人（工作日）现场踏勘</w:t>
      </w:r>
      <w:r>
        <w:rPr>
          <w:rFonts w:hint="eastAsia" w:ascii="方正仿宋简体" w:hAnsi="方正仿宋简体" w:eastAsia="方正仿宋简体" w:cs="方正仿宋简体"/>
          <w:b/>
          <w:kern w:val="1"/>
          <w:sz w:val="32"/>
          <w:szCs w:val="32"/>
          <w:lang w:val="en-US" w:eastAsia="zh-CN"/>
        </w:rPr>
        <w:t>。</w:t>
      </w:r>
    </w:p>
    <w:p w14:paraId="4594F95C">
      <w:pPr>
        <w:pStyle w:val="8"/>
        <w:spacing w:line="600" w:lineRule="exact"/>
        <w:ind w:firstLine="640" w:firstLineChars="200"/>
        <w:rPr>
          <w:rFonts w:hint="eastAsia" w:ascii="方正仿宋简体" w:hAnsi="方正仿宋简体" w:eastAsia="方正黑体_GBK" w:cs="方正仿宋简体"/>
          <w:bCs/>
          <w:sz w:val="32"/>
          <w:szCs w:val="32"/>
          <w:lang w:eastAsia="zh-CN"/>
        </w:rPr>
      </w:pPr>
      <w:r>
        <w:rPr>
          <w:rFonts w:hint="eastAsia" w:ascii="方正黑体_GBK" w:hAnsi="方正黑体_GBK" w:eastAsia="方正黑体_GBK" w:cs="方正黑体_GBK"/>
          <w:kern w:val="2"/>
          <w:sz w:val="32"/>
          <w:szCs w:val="32"/>
          <w:lang w:val="en-US" w:eastAsia="zh-CN"/>
        </w:rPr>
        <w:t>五</w:t>
      </w:r>
      <w:r>
        <w:rPr>
          <w:rFonts w:hint="eastAsia" w:ascii="方正黑体_GBK" w:hAnsi="方正黑体_GBK" w:eastAsia="方正黑体_GBK" w:cs="方正黑体_GBK"/>
          <w:kern w:val="2"/>
          <w:sz w:val="32"/>
          <w:szCs w:val="32"/>
        </w:rPr>
        <w:t>、</w:t>
      </w:r>
      <w:r>
        <w:rPr>
          <w:rFonts w:hint="eastAsia" w:ascii="方正黑体_GBK" w:hAnsi="方正黑体_GBK" w:eastAsia="方正黑体_GBK" w:cs="方正黑体_GBK"/>
          <w:kern w:val="2"/>
          <w:sz w:val="32"/>
          <w:szCs w:val="32"/>
          <w:lang w:eastAsia="zh-CN"/>
        </w:rPr>
        <w:t>报价</w:t>
      </w:r>
    </w:p>
    <w:p w14:paraId="52FDA350">
      <w:pPr>
        <w:keepNext w:val="0"/>
        <w:keepLines w:val="0"/>
        <w:pageBreakBefore w:val="0"/>
        <w:widowControl w:val="0"/>
        <w:tabs>
          <w:tab w:val="left" w:pos="960"/>
          <w:tab w:val="left" w:pos="1920"/>
          <w:tab w:val="left" w:pos="8222"/>
        </w:tabs>
        <w:kinsoku/>
        <w:wordWrap/>
        <w:overflowPunct/>
        <w:topLinePunct w:val="0"/>
        <w:autoSpaceDE/>
        <w:autoSpaceDN/>
        <w:bidi w:val="0"/>
        <w:adjustRightInd/>
        <w:snapToGrid/>
        <w:spacing w:line="560" w:lineRule="exact"/>
        <w:ind w:left="0" w:leftChars="0" w:right="0" w:firstLine="640" w:firstLineChars="200"/>
        <w:textAlignment w:val="auto"/>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w:t>
      </w:r>
      <w:r>
        <w:rPr>
          <w:rFonts w:hint="eastAsia" w:ascii="方正仿宋简体" w:hAnsi="方正仿宋简体" w:eastAsia="方正仿宋简体" w:cs="方正仿宋简体"/>
          <w:bCs/>
          <w:sz w:val="32"/>
          <w:szCs w:val="32"/>
          <w:lang w:val="en-US" w:eastAsia="zh-CN"/>
        </w:rPr>
        <w:t>总</w:t>
      </w:r>
      <w:r>
        <w:rPr>
          <w:rFonts w:hint="eastAsia" w:ascii="方正仿宋简体" w:hAnsi="方正仿宋简体" w:eastAsia="方正仿宋简体" w:cs="方正仿宋简体"/>
          <w:bCs/>
          <w:sz w:val="32"/>
          <w:szCs w:val="32"/>
        </w:rPr>
        <w:t>价。</w:t>
      </w:r>
      <w:r>
        <w:rPr>
          <w:rFonts w:hint="eastAsia" w:ascii="方正仿宋简体" w:hAnsi="方正仿宋简体" w:eastAsia="方正仿宋简体" w:cs="方正仿宋简体"/>
          <w:bCs/>
          <w:sz w:val="32"/>
          <w:szCs w:val="32"/>
          <w:lang w:eastAsia="zh-CN"/>
        </w:rPr>
        <w:t>如国家税率进行调整，则本合同不含增值税单价不变，按照调整后的增值税税率进行结算调整含税总价。</w:t>
      </w:r>
    </w:p>
    <w:p w14:paraId="5F96D7E8">
      <w:pPr>
        <w:adjustRightInd w:val="0"/>
        <w:snapToGrid w:val="0"/>
        <w:spacing w:line="600" w:lineRule="exact"/>
        <w:ind w:firstLine="640" w:firstLineChars="200"/>
        <w:jc w:val="left"/>
        <w:rPr>
          <w:rFonts w:hint="eastAsia" w:ascii="方正仿宋简体" w:hAnsi="方正仿宋简体" w:eastAsia="方正仿宋简体" w:cs="方正仿宋简体"/>
          <w:bCs/>
          <w:color w:val="0000FF"/>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bCs/>
          <w:kern w:val="1"/>
          <w:sz w:val="32"/>
          <w:szCs w:val="32"/>
          <w:u w:val="single"/>
          <w:lang w:eastAsia="zh-CN"/>
        </w:rPr>
        <w:t>项目</w:t>
      </w:r>
      <w:r>
        <w:rPr>
          <w:rFonts w:hint="eastAsia" w:ascii="方正仿宋简体" w:hAnsi="方正仿宋简体" w:eastAsia="方正仿宋简体" w:cs="方正仿宋简体"/>
          <w:bCs/>
          <w:color w:val="auto"/>
          <w:kern w:val="0"/>
          <w:sz w:val="32"/>
          <w:szCs w:val="32"/>
          <w:u w:val="single"/>
          <w:lang w:val="en-US" w:eastAsia="zh-CN" w:bidi="ar-SA"/>
        </w:rPr>
        <w:t>竣工验收合格后，成交方根据采购方提供的审计认定单价格开具增值税专用发票，采购方收到发票后60日内</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kern w:val="1"/>
          <w:sz w:val="32"/>
          <w:szCs w:val="32"/>
          <w:u w:val="single"/>
          <w:lang w:val="en-US" w:eastAsia="zh-CN"/>
        </w:rPr>
        <w:t>90</w:t>
      </w:r>
      <w:r>
        <w:rPr>
          <w:rFonts w:hint="eastAsia" w:ascii="方正仿宋简体" w:hAnsi="方正仿宋简体" w:eastAsia="方正仿宋简体" w:cs="方正仿宋简体"/>
          <w:bCs/>
          <w:color w:val="auto"/>
          <w:kern w:val="0"/>
          <w:sz w:val="32"/>
          <w:szCs w:val="32"/>
          <w:u w:val="single"/>
          <w:lang w:val="en-US" w:eastAsia="zh-CN" w:bidi="ar-SA"/>
        </w:rPr>
        <w:t>%，剩余10%一年无质量问题后支付</w:t>
      </w:r>
      <w:r>
        <w:rPr>
          <w:rFonts w:hint="eastAsia" w:ascii="方正仿宋简体" w:hAnsi="方正仿宋简体" w:eastAsia="方正仿宋简体" w:cs="方正仿宋简体"/>
          <w:bCs/>
          <w:kern w:val="1"/>
          <w:sz w:val="32"/>
          <w:szCs w:val="32"/>
          <w:u w:val="single"/>
        </w:rPr>
        <w:t>。</w:t>
      </w:r>
      <w:r>
        <w:rPr>
          <w:rFonts w:hint="eastAsia" w:ascii="方正仿宋简体" w:hAnsi="方正仿宋简体" w:eastAsia="方正仿宋简体" w:cs="方正仿宋简体"/>
          <w:bCs/>
          <w:kern w:val="1"/>
          <w:sz w:val="32"/>
          <w:szCs w:val="32"/>
          <w:u w:val="single"/>
          <w:lang w:val="en-US" w:eastAsia="zh-CN"/>
        </w:rPr>
        <w:t>所有付款以银行承兑方式付款。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w:t>
      </w:r>
      <w:r>
        <w:rPr>
          <w:rFonts w:hint="eastAsia" w:ascii="方正仿宋简体" w:hAnsi="方正仿宋简体" w:eastAsia="方正仿宋简体" w:cs="方正仿宋简体"/>
          <w:bCs/>
          <w:kern w:val="0"/>
          <w:sz w:val="32"/>
          <w:szCs w:val="32"/>
          <w:lang w:eastAsia="zh-CN"/>
        </w:rPr>
        <w:t>报价</w:t>
      </w:r>
      <w:r>
        <w:rPr>
          <w:rFonts w:hint="eastAsia" w:ascii="方正仿宋简体" w:hAnsi="方正仿宋简体" w:eastAsia="方正仿宋简体" w:cs="方正仿宋简体"/>
          <w:bCs/>
          <w:kern w:val="0"/>
          <w:sz w:val="32"/>
          <w:szCs w:val="32"/>
        </w:rPr>
        <w:t>人不接受</w:t>
      </w:r>
      <w:r>
        <w:rPr>
          <w:rFonts w:hint="eastAsia" w:ascii="方正仿宋简体" w:hAnsi="方正仿宋简体" w:eastAsia="方正仿宋简体" w:cs="方正仿宋简体"/>
          <w:bCs/>
          <w:kern w:val="0"/>
          <w:sz w:val="32"/>
          <w:szCs w:val="32"/>
          <w:lang w:eastAsia="zh-CN"/>
        </w:rPr>
        <w:t>采购</w:t>
      </w:r>
      <w:r>
        <w:rPr>
          <w:rFonts w:hint="eastAsia" w:ascii="方正仿宋简体" w:hAnsi="方正仿宋简体" w:eastAsia="方正仿宋简体" w:cs="方正仿宋简体"/>
          <w:bCs/>
          <w:kern w:val="0"/>
          <w:sz w:val="32"/>
          <w:szCs w:val="32"/>
        </w:rPr>
        <w:t>人提出的付款方式，可在报价书中明确能够接受的付款方式及付款时间，</w:t>
      </w:r>
      <w:r>
        <w:rPr>
          <w:rFonts w:hint="eastAsia" w:ascii="方正仿宋简体" w:hAnsi="方正仿宋简体" w:eastAsia="方正仿宋简体" w:cs="方正仿宋简体"/>
          <w:bCs/>
          <w:kern w:val="0"/>
          <w:sz w:val="32"/>
          <w:szCs w:val="32"/>
          <w:lang w:eastAsia="zh-CN"/>
        </w:rPr>
        <w:t>评审</w:t>
      </w:r>
      <w:r>
        <w:rPr>
          <w:rFonts w:hint="eastAsia" w:ascii="方正仿宋简体" w:hAnsi="方正仿宋简体" w:eastAsia="方正仿宋简体" w:cs="方正仿宋简体"/>
          <w:bCs/>
          <w:kern w:val="0"/>
          <w:sz w:val="32"/>
          <w:szCs w:val="32"/>
        </w:rPr>
        <w:t>时作为参考。报价为含税价，请注明税率</w:t>
      </w:r>
      <w:r>
        <w:rPr>
          <w:rFonts w:hint="eastAsia" w:ascii="方正仿宋简体" w:hAnsi="方正仿宋简体" w:eastAsia="方正仿宋简体" w:cs="方正仿宋简体"/>
          <w:bCs/>
          <w:kern w:val="0"/>
          <w:sz w:val="32"/>
          <w:szCs w:val="32"/>
          <w:highlight w:val="none"/>
        </w:rPr>
        <w:t>。</w:t>
      </w:r>
      <w:r>
        <w:rPr>
          <w:rFonts w:hint="eastAsia" w:ascii="方正仿宋简体" w:hAnsi="方正仿宋简体" w:eastAsia="方正仿宋简体" w:cs="方正仿宋简体"/>
          <w:bCs/>
          <w:kern w:val="1"/>
          <w:sz w:val="32"/>
          <w:szCs w:val="32"/>
          <w:highlight w:val="none"/>
        </w:rPr>
        <w:t>）</w:t>
      </w:r>
      <w:r>
        <w:rPr>
          <w:rFonts w:hint="eastAsia" w:ascii="方正仿宋简体" w:hAnsi="方正仿宋简体" w:eastAsia="方正仿宋简体" w:cs="方正仿宋简体"/>
          <w:bCs/>
          <w:color w:val="auto"/>
          <w:kern w:val="0"/>
          <w:sz w:val="32"/>
          <w:szCs w:val="32"/>
          <w:highlight w:val="none"/>
        </w:rPr>
        <w:t>如付款方式涉及到预付款，</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人必须在</w:t>
      </w:r>
      <w:r>
        <w:rPr>
          <w:rFonts w:hint="eastAsia" w:ascii="方正仿宋简体" w:hAnsi="方正仿宋简体" w:eastAsia="方正仿宋简体" w:cs="方正仿宋简体"/>
          <w:bCs/>
          <w:color w:val="auto"/>
          <w:kern w:val="0"/>
          <w:sz w:val="32"/>
          <w:szCs w:val="32"/>
          <w:highlight w:val="none"/>
          <w:lang w:eastAsia="zh-CN"/>
        </w:rPr>
        <w:t>报价</w:t>
      </w:r>
      <w:r>
        <w:rPr>
          <w:rFonts w:hint="eastAsia" w:ascii="方正仿宋简体" w:hAnsi="方正仿宋简体" w:eastAsia="方正仿宋简体" w:cs="方正仿宋简体"/>
          <w:bCs/>
          <w:color w:val="auto"/>
          <w:kern w:val="0"/>
          <w:sz w:val="32"/>
          <w:szCs w:val="32"/>
          <w:highlight w:val="none"/>
        </w:rPr>
        <w:t>文件中提供</w:t>
      </w:r>
      <w:r>
        <w:rPr>
          <w:rFonts w:hint="eastAsia" w:ascii="方正仿宋简体" w:hAnsi="方正仿宋简体" w:eastAsia="方正仿宋简体" w:cs="方正仿宋简体"/>
          <w:bCs/>
          <w:color w:val="auto"/>
          <w:kern w:val="0"/>
          <w:sz w:val="32"/>
          <w:szCs w:val="32"/>
          <w:highlight w:val="none"/>
          <w:lang w:eastAsia="zh-CN"/>
        </w:rPr>
        <w:t>评审</w:t>
      </w:r>
      <w:r>
        <w:rPr>
          <w:rFonts w:hint="eastAsia" w:ascii="方正仿宋简体" w:hAnsi="方正仿宋简体" w:eastAsia="方正仿宋简体" w:cs="方正仿宋简体"/>
          <w:bCs/>
          <w:color w:val="auto"/>
          <w:kern w:val="0"/>
          <w:sz w:val="32"/>
          <w:szCs w:val="32"/>
          <w:highlight w:val="none"/>
        </w:rPr>
        <w:t>前3个月内中国人民银行征信中心出具的企业信用报告并加盖企业公章。</w:t>
      </w:r>
    </w:p>
    <w:p w14:paraId="4987B1AF">
      <w:pPr>
        <w:pStyle w:val="16"/>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hint="default" w:ascii="方正仿宋简体" w:hAnsi="方正仿宋简体" w:eastAsia="方正仿宋简体" w:cs="方正仿宋简体"/>
          <w:bCs/>
          <w:kern w:val="0"/>
          <w:sz w:val="32"/>
          <w:szCs w:val="32"/>
          <w:lang w:val="en-US" w:eastAsia="zh-CN" w:bidi="ar-SA"/>
        </w:rPr>
      </w:pPr>
      <w:r>
        <w:rPr>
          <w:rFonts w:hint="eastAsia" w:ascii="方正楷体_GBK" w:hAnsi="方正楷体_GBK" w:eastAsia="方正楷体_GBK" w:cs="方正楷体_GBK"/>
          <w:bCs/>
          <w:color w:val="auto"/>
          <w:kern w:val="1"/>
          <w:sz w:val="32"/>
          <w:szCs w:val="32"/>
        </w:rPr>
        <w:t>（三）</w:t>
      </w:r>
      <w:r>
        <w:rPr>
          <w:rFonts w:hint="eastAsia" w:ascii="方正仿宋简体" w:hAnsi="方正仿宋简体" w:eastAsia="方正仿宋简体" w:cs="方正仿宋简体"/>
          <w:bCs/>
          <w:kern w:val="0"/>
          <w:sz w:val="32"/>
          <w:szCs w:val="32"/>
          <w:lang w:val="en-US" w:eastAsia="zh-CN" w:bidi="ar-SA"/>
        </w:rPr>
        <w:t>竣工结算按实际工作量结算，若施工过程中发生工程变更，相关单价确定，合同中有约定的按合同约定执行，合同中有类似的参照类似的执行，如无参照，则按2014 年《江苏省安装工程计价表》，《江苏省建筑与装饰工程计价表（2014年版）》、《江苏省建设工程费用定额（2014年）》苏建价[2014]299号。主、辅价格按照镇江市当期造价信息价计价。如当期信息价没有的，以甲方核定的为准。甲方委托索普集团审计部进行审计，除本合同特别约定的外，其余参照索普集团相关规定执行。</w:t>
      </w:r>
    </w:p>
    <w:p w14:paraId="24DE283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lang w:eastAsia="zh-CN"/>
        </w:rPr>
        <w:t>（四）</w:t>
      </w:r>
      <w:r>
        <w:rPr>
          <w:rFonts w:hint="eastAsia" w:ascii="方正仿宋简体" w:hAnsi="方正仿宋简体" w:eastAsia="方正仿宋简体" w:cs="方正仿宋简体"/>
          <w:bCs/>
          <w:kern w:val="1"/>
          <w:sz w:val="32"/>
          <w:szCs w:val="32"/>
        </w:rPr>
        <w:t>本项目</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通过</w:t>
      </w:r>
      <w:r>
        <w:rPr>
          <w:rFonts w:hint="eastAsia" w:ascii="方正仿宋简体" w:hAnsi="方正仿宋简体" w:eastAsia="方正仿宋简体" w:cs="方正仿宋简体"/>
          <w:bCs/>
          <w:color w:val="FF0000"/>
          <w:kern w:val="1"/>
          <w:sz w:val="32"/>
          <w:szCs w:val="32"/>
        </w:rPr>
        <w:t>线下</w:t>
      </w:r>
      <w:r>
        <w:rPr>
          <w:rFonts w:hint="eastAsia" w:ascii="方正仿宋简体" w:hAnsi="方正仿宋简体" w:eastAsia="方正仿宋简体" w:cs="方正仿宋简体"/>
          <w:bCs/>
          <w:kern w:val="1"/>
          <w:sz w:val="32"/>
          <w:szCs w:val="32"/>
        </w:rPr>
        <w:t>方式进行：</w:t>
      </w:r>
    </w:p>
    <w:p w14:paraId="7E0F4D77">
      <w:pPr>
        <w:pStyle w:val="7"/>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应</w:t>
      </w:r>
      <w:r>
        <w:rPr>
          <w:rFonts w:hint="eastAsia" w:ascii="方正仿宋简体" w:hAnsi="方正仿宋简体" w:eastAsia="方正仿宋简体" w:cs="方正仿宋简体"/>
          <w:bCs/>
          <w:sz w:val="32"/>
          <w:szCs w:val="32"/>
        </w:rPr>
        <w:t>将报价书及相关资料以</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形式送达并加盖公章；在</w:t>
      </w:r>
      <w:r>
        <w:rPr>
          <w:rFonts w:hint="eastAsia" w:ascii="方正仿宋简体" w:hAnsi="方正仿宋简体" w:eastAsia="方正仿宋简体" w:cs="方正仿宋简体"/>
          <w:bCs/>
          <w:sz w:val="32"/>
          <w:szCs w:val="32"/>
          <w:lang w:eastAsia="zh-CN"/>
        </w:rPr>
        <w:t>密封袋</w:t>
      </w:r>
      <w:r>
        <w:rPr>
          <w:rFonts w:hint="eastAsia" w:ascii="方正仿宋简体" w:hAnsi="方正仿宋简体" w:eastAsia="方正仿宋简体" w:cs="方正仿宋简体"/>
          <w:bCs/>
          <w:sz w:val="32"/>
          <w:szCs w:val="32"/>
        </w:rPr>
        <w:t>封面上需注明</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lang w:eastAsia="zh-CN"/>
        </w:rPr>
        <w:t>报价</w:t>
      </w:r>
      <w:r>
        <w:rPr>
          <w:rFonts w:hint="eastAsia" w:ascii="方正仿宋简体" w:hAnsi="方正仿宋简体" w:eastAsia="方正仿宋简体" w:cs="方正仿宋简体"/>
          <w:bCs/>
          <w:sz w:val="32"/>
          <w:szCs w:val="32"/>
        </w:rPr>
        <w:t>方名称、联系人、联系电话等；</w:t>
      </w:r>
      <w:r>
        <w:rPr>
          <w:rFonts w:hint="eastAsia" w:ascii="方正仿宋简体" w:hAnsi="方正仿宋简体" w:eastAsia="方正仿宋简体" w:cs="方正仿宋简体"/>
          <w:kern w:val="1"/>
          <w:sz w:val="32"/>
          <w:szCs w:val="32"/>
        </w:rPr>
        <w:t>并要求在</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截止时间之前送达，逾期将作为</w:t>
      </w:r>
      <w:r>
        <w:rPr>
          <w:rFonts w:hint="eastAsia" w:ascii="方正仿宋简体" w:hAnsi="方正仿宋简体" w:eastAsia="方正仿宋简体" w:cs="方正仿宋简体"/>
          <w:kern w:val="1"/>
          <w:sz w:val="32"/>
          <w:szCs w:val="32"/>
          <w:lang w:eastAsia="zh-CN"/>
        </w:rPr>
        <w:t>无效报价</w:t>
      </w:r>
      <w:r>
        <w:rPr>
          <w:rFonts w:hint="eastAsia" w:ascii="方正仿宋简体" w:hAnsi="方正仿宋简体" w:eastAsia="方正仿宋简体" w:cs="方正仿宋简体"/>
          <w:kern w:val="1"/>
          <w:sz w:val="32"/>
          <w:szCs w:val="32"/>
        </w:rPr>
        <w:t>处理</w:t>
      </w:r>
      <w:r>
        <w:rPr>
          <w:rFonts w:hint="eastAsia" w:ascii="方正仿宋简体" w:hAnsi="方正仿宋简体" w:eastAsia="方正仿宋简体" w:cs="方正仿宋简体"/>
          <w:bCs/>
          <w:kern w:val="1"/>
          <w:sz w:val="32"/>
          <w:szCs w:val="32"/>
        </w:rPr>
        <w:t>。</w:t>
      </w:r>
    </w:p>
    <w:p w14:paraId="3544F6E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lang w:val="en-US" w:eastAsia="zh-CN"/>
        </w:rPr>
        <w:t>五</w:t>
      </w:r>
      <w:r>
        <w:rPr>
          <w:rFonts w:hint="eastAsia" w:ascii="方正楷体_GBK" w:hAnsi="方正楷体_GBK" w:eastAsia="方正楷体_GBK" w:cs="方正楷体_GBK"/>
          <w:bCs/>
          <w:kern w:val="1"/>
          <w:sz w:val="32"/>
          <w:szCs w:val="32"/>
        </w:rPr>
        <w:t>）</w:t>
      </w:r>
      <w:r>
        <w:rPr>
          <w:rFonts w:hint="eastAsia" w:ascii="方正仿宋简体" w:hAnsi="方正仿宋简体" w:eastAsia="方正仿宋简体" w:cs="方正仿宋简体"/>
          <w:bCs/>
          <w:kern w:val="1"/>
          <w:sz w:val="32"/>
          <w:szCs w:val="32"/>
        </w:rPr>
        <w:t>采用线下</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的，</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文件请密封邮寄：</w:t>
      </w:r>
    </w:p>
    <w:p w14:paraId="30B377D5">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1E77B91D">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8C2AEB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3E0A5CA">
      <w:pPr>
        <w:wordWrap w:val="0"/>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7BDF6016">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联系电话：13952943464</w:t>
      </w:r>
    </w:p>
    <w:p w14:paraId="7E3BCA1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w:t>
      </w:r>
      <w:r>
        <w:rPr>
          <w:rFonts w:hint="eastAsia" w:ascii="方正仿宋简体" w:hAnsi="方正仿宋简体" w:eastAsia="方正仿宋简体" w:cs="方正仿宋简体"/>
          <w:bCs/>
          <w:kern w:val="1"/>
          <w:sz w:val="32"/>
          <w:szCs w:val="32"/>
          <w:lang w:val="en-US" w:eastAsia="zh-CN"/>
        </w:rPr>
        <w:t>比选文书</w:t>
      </w:r>
      <w:r>
        <w:rPr>
          <w:rFonts w:hint="eastAsia" w:ascii="方正仿宋简体" w:hAnsi="方正仿宋简体" w:eastAsia="方正仿宋简体" w:cs="方正仿宋简体"/>
          <w:bCs/>
          <w:kern w:val="1"/>
          <w:sz w:val="32"/>
          <w:szCs w:val="32"/>
        </w:rPr>
        <w:t>条款有疑义的，请在</w:t>
      </w:r>
      <w:r>
        <w:rPr>
          <w:rFonts w:hint="eastAsia" w:ascii="方正仿宋简体" w:hAnsi="方正仿宋简体" w:eastAsia="方正仿宋简体" w:cs="方正仿宋简体"/>
          <w:bCs/>
          <w:kern w:val="1"/>
          <w:sz w:val="32"/>
          <w:szCs w:val="32"/>
          <w:lang w:val="en-US" w:eastAsia="zh-CN"/>
        </w:rPr>
        <w:t>评审</w:t>
      </w:r>
      <w:r>
        <w:rPr>
          <w:rFonts w:hint="eastAsia" w:ascii="方正仿宋简体" w:hAnsi="方正仿宋简体" w:eastAsia="方正仿宋简体" w:cs="方正仿宋简体"/>
          <w:bCs/>
          <w:kern w:val="1"/>
          <w:sz w:val="32"/>
          <w:szCs w:val="32"/>
        </w:rPr>
        <w:t>前按以下方式联系：</w:t>
      </w:r>
    </w:p>
    <w:p w14:paraId="4DC5C4CC">
      <w:pPr>
        <w:pStyle w:val="28"/>
        <w:tabs>
          <w:tab w:val="left" w:pos="180"/>
        </w:tabs>
        <w:wordWrap w:val="0"/>
        <w:adjustRightInd w:val="0"/>
        <w:snapToGrid w:val="0"/>
        <w:spacing w:line="600" w:lineRule="exact"/>
        <w:ind w:firstLine="64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32988146">
      <w:pPr>
        <w:adjustRightInd w:val="0"/>
        <w:snapToGrid w:val="0"/>
        <w:spacing w:line="600" w:lineRule="exact"/>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14:paraId="445C4AA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部门联系人：</w:t>
      </w:r>
      <w:r>
        <w:rPr>
          <w:rFonts w:hint="eastAsia" w:ascii="方正仿宋简体" w:hAnsi="方正仿宋简体" w:eastAsia="方正仿宋简体" w:cs="方正仿宋简体"/>
          <w:bCs/>
          <w:kern w:val="1"/>
          <w:sz w:val="32"/>
          <w:szCs w:val="32"/>
          <w:lang w:eastAsia="zh-CN"/>
        </w:rPr>
        <w:t>桓琤</w:t>
      </w: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15262929337</w:t>
      </w:r>
      <w:r>
        <w:rPr>
          <w:rFonts w:hint="eastAsia" w:ascii="方正仿宋简体" w:hAnsi="方正仿宋简体" w:eastAsia="方正仿宋简体" w:cs="方正仿宋简体"/>
          <w:bCs/>
          <w:color w:val="FF0000"/>
          <w:kern w:val="1"/>
          <w:sz w:val="32"/>
          <w:szCs w:val="32"/>
        </w:rPr>
        <w:t xml:space="preserve"> </w:t>
      </w:r>
    </w:p>
    <w:p w14:paraId="4EA63BE3">
      <w:pPr>
        <w:pStyle w:val="8"/>
        <w:numPr>
          <w:ilvl w:val="0"/>
          <w:numId w:val="0"/>
        </w:numPr>
        <w:spacing w:line="600" w:lineRule="exact"/>
        <w:ind w:firstLine="640" w:firstLineChars="200"/>
        <w:rPr>
          <w:rFonts w:hint="eastAsia"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lang w:val="en-US" w:eastAsia="zh-CN" w:bidi="ar-SA"/>
        </w:rPr>
        <w:t>六、</w:t>
      </w:r>
      <w:r>
        <w:rPr>
          <w:rFonts w:hint="eastAsia" w:ascii="方正黑体_GBK" w:hAnsi="方正黑体_GBK" w:eastAsia="方正黑体_GBK" w:cs="方正黑体_GBK"/>
          <w:kern w:val="2"/>
          <w:sz w:val="32"/>
          <w:szCs w:val="32"/>
          <w:lang w:val="en-US" w:eastAsia="zh-CN"/>
        </w:rPr>
        <w:t>评审流程</w:t>
      </w:r>
      <w:r>
        <w:rPr>
          <w:rFonts w:hint="eastAsia" w:ascii="方正黑体_GBK" w:hAnsi="方正黑体_GBK" w:eastAsia="方正黑体_GBK" w:cs="方正黑体_GBK"/>
          <w:kern w:val="2"/>
          <w:sz w:val="32"/>
          <w:szCs w:val="32"/>
        </w:rPr>
        <w:t>：</w:t>
      </w:r>
    </w:p>
    <w:p w14:paraId="2C7741CF">
      <w:pPr>
        <w:pStyle w:val="8"/>
        <w:numPr>
          <w:ilvl w:val="0"/>
          <w:numId w:val="0"/>
        </w:numPr>
        <w:spacing w:line="600" w:lineRule="exact"/>
        <w:ind w:firstLine="640" w:firstLineChars="200"/>
        <w:rPr>
          <w:rFonts w:hint="default" w:ascii="方正黑体_GBK" w:hAnsi="方正黑体_GBK" w:eastAsia="方正黑体_GBK" w:cs="方正黑体_GBK"/>
          <w:kern w:val="2"/>
          <w:sz w:val="32"/>
          <w:szCs w:val="32"/>
          <w:lang w:val="en-US" w:eastAsia="zh-CN"/>
        </w:rPr>
      </w:pPr>
      <w:r>
        <w:rPr>
          <w:rFonts w:hint="eastAsia" w:ascii="方正楷体_GBK" w:hAnsi="方正楷体_GBK" w:eastAsia="方正楷体_GBK" w:cs="方正楷体_GBK"/>
          <w:bCs/>
          <w:kern w:val="1"/>
          <w:sz w:val="32"/>
          <w:szCs w:val="32"/>
          <w:lang w:val="en-US" w:eastAsia="zh-CN" w:bidi="ar-SA"/>
        </w:rPr>
        <w:t>（一）</w:t>
      </w:r>
      <w:r>
        <w:rPr>
          <w:rFonts w:hint="eastAsia" w:ascii="方正仿宋简体" w:hAnsi="方正仿宋简体" w:eastAsia="方正仿宋简体" w:cs="方正仿宋简体"/>
          <w:bCs/>
          <w:kern w:val="1"/>
          <w:sz w:val="32"/>
          <w:szCs w:val="32"/>
          <w:lang w:val="en-US" w:eastAsia="zh-CN" w:bidi="ar-SA"/>
        </w:rPr>
        <w:t>评审</w:t>
      </w:r>
    </w:p>
    <w:p w14:paraId="37BE8A67">
      <w:pPr>
        <w:pStyle w:val="7"/>
        <w:spacing w:after="0" w:line="600" w:lineRule="exact"/>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本项目由采购人组织评审小组负责评审工作，对各供应商报价进行评审，确定最终成交人。</w:t>
      </w:r>
    </w:p>
    <w:p w14:paraId="57C8E207">
      <w:pPr>
        <w:pStyle w:val="7"/>
        <w:spacing w:after="0" w:line="600" w:lineRule="exact"/>
        <w:ind w:firstLine="640" w:firstLineChars="200"/>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1.请各供应商保持通讯畅通，便于评审小组在评审现场电话联系</w:t>
      </w:r>
      <w:r>
        <w:rPr>
          <w:rFonts w:hint="eastAsia" w:ascii="方正仿宋简体" w:hAnsi="方正仿宋简体" w:eastAsia="方正仿宋简体" w:cs="方正仿宋简体"/>
          <w:sz w:val="32"/>
          <w:szCs w:val="32"/>
        </w:rPr>
        <w:t>确认</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中的相关信息，</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人必须及时回复</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过程中</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人提出的问题，合理解释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的偏离。如</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小组</w:t>
      </w:r>
      <w:r>
        <w:rPr>
          <w:rFonts w:hint="eastAsia" w:ascii="方正仿宋简体" w:hAnsi="方正仿宋简体" w:eastAsia="方正仿宋简体" w:cs="方正仿宋简体"/>
          <w:sz w:val="32"/>
          <w:szCs w:val="32"/>
          <w:lang w:eastAsia="zh-CN"/>
        </w:rPr>
        <w:t>在评审</w:t>
      </w:r>
      <w:r>
        <w:rPr>
          <w:rFonts w:hint="eastAsia" w:ascii="方正仿宋简体" w:hAnsi="方正仿宋简体" w:eastAsia="方正仿宋简体" w:cs="方正仿宋简体"/>
          <w:sz w:val="32"/>
          <w:szCs w:val="32"/>
        </w:rPr>
        <w:t>现场10分钟内电话联系不上</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人，且</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文件与</w:t>
      </w:r>
      <w:r>
        <w:rPr>
          <w:rFonts w:hint="eastAsia" w:ascii="方正仿宋简体" w:hAnsi="方正仿宋简体" w:eastAsia="方正仿宋简体" w:cs="方正仿宋简体"/>
          <w:sz w:val="32"/>
          <w:szCs w:val="32"/>
          <w:lang w:eastAsia="zh-CN"/>
        </w:rPr>
        <w:t>比选文书</w:t>
      </w:r>
      <w:r>
        <w:rPr>
          <w:rFonts w:hint="eastAsia" w:ascii="方正仿宋简体" w:hAnsi="方正仿宋简体" w:eastAsia="方正仿宋简体" w:cs="方正仿宋简体"/>
          <w:sz w:val="32"/>
          <w:szCs w:val="32"/>
        </w:rPr>
        <w:t>的偏离影响</w:t>
      </w:r>
      <w:r>
        <w:rPr>
          <w:rFonts w:hint="eastAsia" w:ascii="方正仿宋简体" w:hAnsi="方正仿宋简体" w:eastAsia="方正仿宋简体" w:cs="方正仿宋简体"/>
          <w:sz w:val="32"/>
          <w:szCs w:val="32"/>
          <w:lang w:eastAsia="zh-CN"/>
        </w:rPr>
        <w:t>中选</w:t>
      </w:r>
      <w:r>
        <w:rPr>
          <w:rFonts w:hint="eastAsia" w:ascii="方正仿宋简体" w:hAnsi="方正仿宋简体" w:eastAsia="方正仿宋简体" w:cs="方正仿宋简体"/>
          <w:sz w:val="32"/>
          <w:szCs w:val="32"/>
        </w:rPr>
        <w:t>结果，则视为</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人主动放弃本项目</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结束后不再接受</w:t>
      </w:r>
      <w:r>
        <w:rPr>
          <w:rFonts w:hint="eastAsia" w:ascii="方正仿宋简体" w:hAnsi="方正仿宋简体" w:eastAsia="方正仿宋简体" w:cs="方正仿宋简体"/>
          <w:sz w:val="32"/>
          <w:szCs w:val="32"/>
          <w:lang w:eastAsia="zh-CN"/>
        </w:rPr>
        <w:t>报价</w:t>
      </w:r>
      <w:r>
        <w:rPr>
          <w:rFonts w:hint="eastAsia" w:ascii="方正仿宋简体" w:hAnsi="方正仿宋简体" w:eastAsia="方正仿宋简体" w:cs="方正仿宋简体"/>
          <w:sz w:val="32"/>
          <w:szCs w:val="32"/>
        </w:rPr>
        <w:t>人的任何解释</w:t>
      </w:r>
      <w:r>
        <w:rPr>
          <w:rFonts w:hint="eastAsia" w:ascii="方正仿宋简体" w:hAnsi="方正仿宋简体" w:eastAsia="方正仿宋简体" w:cs="方正仿宋简体"/>
          <w:bCs/>
          <w:kern w:val="1"/>
          <w:sz w:val="32"/>
          <w:szCs w:val="32"/>
        </w:rPr>
        <w:t>。</w:t>
      </w:r>
    </w:p>
    <w:p w14:paraId="4F522DA8">
      <w:pPr>
        <w:pStyle w:val="7"/>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2.评审小组不得泄露各供应商的报价。   </w:t>
      </w:r>
    </w:p>
    <w:p w14:paraId="37B59B8F">
      <w:pPr>
        <w:spacing w:line="360" w:lineRule="auto"/>
        <w:ind w:firstLine="640" w:firstLineChars="200"/>
        <w:jc w:val="left"/>
        <w:rPr>
          <w:rFonts w:hint="eastAsia" w:ascii="方正仿宋简体" w:hAnsi="方正仿宋简体" w:eastAsia="方正仿宋简体" w:cs="方正仿宋简体"/>
          <w:sz w:val="32"/>
          <w:szCs w:val="32"/>
          <w:lang w:val="en-US" w:eastAsia="zh-CN"/>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w:t>
      </w:r>
      <w:r>
        <w:rPr>
          <w:rFonts w:hint="eastAsia" w:ascii="方正仿宋简体" w:hAnsi="方正仿宋简体" w:eastAsia="方正仿宋简体" w:cs="方正仿宋简体"/>
          <w:bCs/>
          <w:kern w:val="1"/>
          <w:sz w:val="32"/>
          <w:szCs w:val="32"/>
          <w:lang w:val="en-US" w:eastAsia="zh-CN"/>
        </w:rPr>
        <w:t>定</w:t>
      </w:r>
    </w:p>
    <w:p w14:paraId="500F12C7">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7509D2A4">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w:t>
      </w:r>
      <w:r>
        <w:rPr>
          <w:rFonts w:hint="eastAsia" w:ascii="方正仿宋简体" w:hAnsi="方正仿宋简体" w:eastAsia="方正仿宋简体" w:cs="方正仿宋简体"/>
          <w:bCs/>
          <w:kern w:val="1"/>
          <w:sz w:val="32"/>
          <w:szCs w:val="32"/>
          <w:lang w:eastAsia="zh-CN"/>
        </w:rPr>
        <w:t>成交</w:t>
      </w:r>
      <w:r>
        <w:rPr>
          <w:rFonts w:hint="eastAsia" w:ascii="方正仿宋简体" w:hAnsi="方正仿宋简体" w:eastAsia="方正仿宋简体" w:cs="方正仿宋简体"/>
          <w:bCs/>
          <w:kern w:val="1"/>
          <w:sz w:val="32"/>
          <w:szCs w:val="32"/>
        </w:rPr>
        <w:t>人。</w:t>
      </w:r>
    </w:p>
    <w:p w14:paraId="1507BF83">
      <w:pPr>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color w:val="FF0000"/>
          <w:sz w:val="32"/>
          <w:szCs w:val="32"/>
        </w:rPr>
        <w:t>（本次采用该种</w:t>
      </w:r>
      <w:r>
        <w:rPr>
          <w:rFonts w:hint="eastAsia" w:ascii="方正仿宋简体" w:hAnsi="方正仿宋简体" w:eastAsia="方正仿宋简体" w:cs="方正仿宋简体"/>
          <w:color w:val="FF0000"/>
          <w:sz w:val="32"/>
          <w:szCs w:val="32"/>
          <w:lang w:eastAsia="zh-CN"/>
        </w:rPr>
        <w:t>评审</w:t>
      </w:r>
      <w:r>
        <w:rPr>
          <w:rFonts w:hint="eastAsia" w:ascii="方正仿宋简体" w:hAnsi="方正仿宋简体" w:eastAsia="方正仿宋简体" w:cs="方正仿宋简体"/>
          <w:color w:val="FF0000"/>
          <w:sz w:val="32"/>
          <w:szCs w:val="32"/>
        </w:rPr>
        <w:t>方式）</w:t>
      </w:r>
    </w:p>
    <w:p w14:paraId="5B229873">
      <w:pPr>
        <w:spacing w:line="600" w:lineRule="exact"/>
        <w:ind w:firstLine="640" w:firstLineChars="200"/>
        <w:jc w:val="left"/>
        <w:rPr>
          <w:rFonts w:hint="eastAsia"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lang w:val="en-US" w:eastAsia="zh-CN"/>
        </w:rPr>
        <w:t xml:space="preserve"> </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bCs/>
          <w:kern w:val="1"/>
          <w:sz w:val="32"/>
          <w:szCs w:val="32"/>
        </w:rPr>
        <w:t>在能够满足采购人技术要求及供货期要求的供应商中选择总价最低的一家供应商作为成交人</w:t>
      </w:r>
      <w:r>
        <w:rPr>
          <w:rFonts w:hint="eastAsia" w:ascii="方正仿宋简体" w:hAnsi="方正仿宋简体" w:eastAsia="方正仿宋简体" w:cs="方正仿宋简体"/>
          <w:bCs/>
          <w:kern w:val="1"/>
          <w:sz w:val="32"/>
          <w:szCs w:val="32"/>
          <w:highlight w:val="none"/>
          <w:lang w:eastAsia="zh-CN"/>
        </w:rPr>
        <w:t>。评审中出现两家或多家单位价格一致且同时属于最低价时，优先考虑与我司长期合作的单位。</w:t>
      </w:r>
    </w:p>
    <w:p w14:paraId="3B7390F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lang w:eastAsia="zh-CN"/>
        </w:rPr>
        <w:t>询价废止及无效报价</w:t>
      </w:r>
    </w:p>
    <w:p w14:paraId="75E30C2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人如发现</w:t>
      </w:r>
      <w:r>
        <w:rPr>
          <w:rFonts w:hint="eastAsia" w:ascii="方正仿宋简体" w:hAnsi="方正仿宋简体" w:eastAsia="方正仿宋简体" w:cs="方正仿宋简体"/>
          <w:bCs/>
          <w:kern w:val="1"/>
          <w:sz w:val="32"/>
          <w:szCs w:val="32"/>
          <w:lang w:eastAsia="zh-CN"/>
        </w:rPr>
        <w:t>询比价</w:t>
      </w:r>
      <w:r>
        <w:rPr>
          <w:rFonts w:hint="eastAsia" w:ascii="方正仿宋简体" w:hAnsi="方正仿宋简体" w:eastAsia="方正仿宋简体" w:cs="方正仿宋简体"/>
          <w:bCs/>
          <w:kern w:val="1"/>
          <w:sz w:val="32"/>
          <w:szCs w:val="32"/>
        </w:rPr>
        <w:t>过程中有串通报价、陪同报价等扰乱采购人经营秩序的</w:t>
      </w:r>
      <w:r>
        <w:rPr>
          <w:rFonts w:hint="eastAsia" w:ascii="仿宋_GB2312" w:hAnsi="宋体" w:eastAsia="仿宋_GB2312" w:cs="仿宋_GB2312"/>
          <w:i w:val="0"/>
          <w:iCs w:val="0"/>
          <w:caps w:val="0"/>
          <w:color w:val="2C2C2C"/>
          <w:spacing w:val="0"/>
          <w:sz w:val="30"/>
          <w:szCs w:val="30"/>
          <w:shd w:val="clear" w:color="auto" w:fill="FFFFFF"/>
        </w:rPr>
        <w:t>恶劣情况</w:t>
      </w:r>
      <w:r>
        <w:rPr>
          <w:rFonts w:hint="eastAsia" w:ascii="方正仿宋简体" w:hAnsi="方正仿宋简体" w:eastAsia="方正仿宋简体" w:cs="方正仿宋简体"/>
          <w:bCs/>
          <w:kern w:val="1"/>
          <w:sz w:val="32"/>
          <w:szCs w:val="32"/>
        </w:rPr>
        <w:t>，经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Cs/>
          <w:kern w:val="1"/>
          <w:sz w:val="32"/>
          <w:szCs w:val="32"/>
          <w:lang w:eastAsia="zh-CN"/>
        </w:rPr>
        <w:t>询价废止</w:t>
      </w:r>
      <w:r>
        <w:rPr>
          <w:rFonts w:hint="eastAsia" w:ascii="方正仿宋简体" w:hAnsi="方正仿宋简体" w:eastAsia="方正仿宋简体" w:cs="方正仿宋简体"/>
          <w:bCs/>
          <w:kern w:val="1"/>
          <w:sz w:val="32"/>
          <w:szCs w:val="32"/>
        </w:rPr>
        <w:t>处理，并可将相关</w:t>
      </w:r>
      <w:r>
        <w:rPr>
          <w:rFonts w:hint="eastAsia" w:ascii="方正仿宋简体" w:hAnsi="方正仿宋简体" w:eastAsia="方正仿宋简体" w:cs="方正仿宋简体"/>
          <w:bCs/>
          <w:kern w:val="1"/>
          <w:sz w:val="32"/>
          <w:szCs w:val="32"/>
          <w:lang w:eastAsia="zh-CN"/>
        </w:rPr>
        <w:t>供应商</w:t>
      </w:r>
      <w:r>
        <w:rPr>
          <w:rFonts w:hint="eastAsia" w:ascii="方正仿宋简体" w:hAnsi="方正仿宋简体" w:eastAsia="方正仿宋简体" w:cs="方正仿宋简体"/>
          <w:bCs/>
          <w:kern w:val="1"/>
          <w:sz w:val="32"/>
          <w:szCs w:val="32"/>
        </w:rPr>
        <w:t>列入供应商负面清单，一年内不再接受参与</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工作。</w:t>
      </w:r>
    </w:p>
    <w:p w14:paraId="2A5F2192">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人不具备</w:t>
      </w:r>
      <w:r>
        <w:rPr>
          <w:rFonts w:hint="eastAsia" w:ascii="方正仿宋简体" w:hAnsi="方正仿宋简体" w:eastAsia="方正仿宋简体" w:cs="方正仿宋简体"/>
          <w:bCs/>
          <w:color w:val="FF0000"/>
          <w:kern w:val="1"/>
          <w:sz w:val="32"/>
          <w:szCs w:val="32"/>
          <w:lang w:eastAsia="zh-CN"/>
        </w:rPr>
        <w:t>采购</w:t>
      </w:r>
      <w:r>
        <w:rPr>
          <w:rFonts w:hint="eastAsia" w:ascii="方正仿宋简体" w:hAnsi="方正仿宋简体" w:eastAsia="方正仿宋简体" w:cs="方正仿宋简体"/>
          <w:bCs/>
          <w:color w:val="FF0000"/>
          <w:kern w:val="1"/>
          <w:sz w:val="32"/>
          <w:szCs w:val="32"/>
        </w:rPr>
        <w:t>人明确要求资质的</w:t>
      </w:r>
      <w:r>
        <w:rPr>
          <w:rFonts w:hint="eastAsia" w:ascii="方正仿宋简体" w:hAnsi="方正仿宋简体" w:eastAsia="方正仿宋简体" w:cs="方正仿宋简体"/>
          <w:bCs/>
          <w:kern w:val="1"/>
          <w:sz w:val="32"/>
          <w:szCs w:val="32"/>
        </w:rPr>
        <w:t>，或</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文件填写不完整、报价有空项的，或不符合技术要求条款的，或者存在其他不符合</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人有关要求的问题，经</w:t>
      </w:r>
      <w:r>
        <w:rPr>
          <w:rFonts w:hint="eastAsia" w:ascii="方正仿宋简体" w:hAnsi="方正仿宋简体" w:eastAsia="方正仿宋简体" w:cs="方正仿宋简体"/>
          <w:bCs/>
          <w:kern w:val="1"/>
          <w:sz w:val="32"/>
          <w:szCs w:val="32"/>
          <w:lang w:eastAsia="zh-CN"/>
        </w:rPr>
        <w:t>采购</w:t>
      </w:r>
      <w:r>
        <w:rPr>
          <w:rFonts w:hint="eastAsia" w:ascii="方正仿宋简体" w:hAnsi="方正仿宋简体" w:eastAsia="方正仿宋简体" w:cs="方正仿宋简体"/>
          <w:bCs/>
          <w:kern w:val="1"/>
          <w:sz w:val="32"/>
          <w:szCs w:val="32"/>
        </w:rPr>
        <w:t>人</w:t>
      </w:r>
      <w:r>
        <w:rPr>
          <w:rFonts w:hint="eastAsia" w:ascii="方正仿宋简体" w:hAnsi="方正仿宋简体" w:eastAsia="方正仿宋简体" w:cs="方正仿宋简体"/>
          <w:bCs/>
          <w:kern w:val="1"/>
          <w:sz w:val="32"/>
          <w:szCs w:val="32"/>
          <w:lang w:eastAsia="zh-CN"/>
        </w:rPr>
        <w:t>评审</w:t>
      </w:r>
      <w:r>
        <w:rPr>
          <w:rFonts w:hint="eastAsia" w:ascii="方正仿宋简体" w:hAnsi="方正仿宋简体" w:eastAsia="方正仿宋简体" w:cs="方正仿宋简体"/>
          <w:bCs/>
          <w:kern w:val="1"/>
          <w:sz w:val="32"/>
          <w:szCs w:val="32"/>
        </w:rPr>
        <w:t>小组评定，可作</w:t>
      </w:r>
      <w:r>
        <w:rPr>
          <w:rFonts w:hint="eastAsia" w:ascii="方正仿宋简体" w:hAnsi="方正仿宋简体" w:eastAsia="方正仿宋简体" w:cs="方正仿宋简体"/>
          <w:b/>
          <w:bCs/>
          <w:color w:val="FF0000"/>
          <w:kern w:val="1"/>
          <w:sz w:val="32"/>
          <w:szCs w:val="32"/>
          <w:lang w:eastAsia="zh-CN"/>
        </w:rPr>
        <w:t>无效报价</w:t>
      </w:r>
      <w:r>
        <w:rPr>
          <w:rFonts w:hint="eastAsia" w:ascii="方正仿宋简体" w:hAnsi="方正仿宋简体" w:eastAsia="方正仿宋简体" w:cs="方正仿宋简体"/>
          <w:bCs/>
          <w:kern w:val="1"/>
          <w:sz w:val="32"/>
          <w:szCs w:val="32"/>
        </w:rPr>
        <w:t>处理。</w:t>
      </w:r>
    </w:p>
    <w:p w14:paraId="661A02F3">
      <w:pPr>
        <w:adjustRightInd w:val="0"/>
        <w:snapToGrid w:val="0"/>
        <w:spacing w:line="600" w:lineRule="exact"/>
        <w:ind w:firstLine="640" w:firstLineChars="200"/>
        <w:jc w:val="left"/>
        <w:rPr>
          <w:rFonts w:hint="default" w:ascii="方正仿宋简体" w:hAnsi="方正仿宋简体" w:eastAsia="方正仿宋简体" w:cs="方正仿宋简体"/>
          <w:bCs/>
          <w:color w:val="0000FF"/>
          <w:kern w:val="1"/>
          <w:sz w:val="32"/>
          <w:szCs w:val="32"/>
          <w:highlight w:val="none"/>
          <w:lang w:val="en-US" w:eastAsia="zh-CN"/>
        </w:rPr>
      </w:pPr>
      <w:r>
        <w:rPr>
          <w:rFonts w:hint="eastAsia" w:ascii="方正仿宋简体" w:hAnsi="方正仿宋简体" w:eastAsia="方正仿宋简体" w:cs="方正仿宋简体"/>
          <w:bCs/>
          <w:color w:val="auto"/>
          <w:kern w:val="1"/>
          <w:sz w:val="32"/>
          <w:szCs w:val="32"/>
          <w:highlight w:val="none"/>
          <w:lang w:val="en-US" w:eastAsia="zh-CN"/>
        </w:rPr>
        <w:t>3.</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人应如实提供符合市场规律和自身成本的合理报价。如果</w:t>
      </w:r>
      <w:r>
        <w:rPr>
          <w:rFonts w:hint="eastAsia" w:ascii="方正仿宋简体" w:hAnsi="方正仿宋简体" w:eastAsia="方正仿宋简体" w:cs="方正仿宋简体"/>
          <w:bCs/>
          <w:color w:val="auto"/>
          <w:kern w:val="1"/>
          <w:sz w:val="32"/>
          <w:szCs w:val="32"/>
          <w:highlight w:val="none"/>
          <w:lang w:eastAsia="zh-CN"/>
        </w:rPr>
        <w:t>报价</w:t>
      </w:r>
      <w:r>
        <w:rPr>
          <w:rFonts w:hint="eastAsia" w:ascii="方正仿宋简体" w:hAnsi="方正仿宋简体" w:eastAsia="方正仿宋简体" w:cs="方正仿宋简体"/>
          <w:bCs/>
          <w:color w:val="auto"/>
          <w:kern w:val="1"/>
          <w:sz w:val="32"/>
          <w:szCs w:val="32"/>
          <w:highlight w:val="none"/>
        </w:rPr>
        <w:t>人的报价与市场价格明显偏离并因此影响了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活动的公正合理性，损害了</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人的正当利益，经</w:t>
      </w:r>
      <w:r>
        <w:rPr>
          <w:rFonts w:hint="eastAsia" w:ascii="方正仿宋简体" w:hAnsi="方正仿宋简体" w:eastAsia="方正仿宋简体" w:cs="方正仿宋简体"/>
          <w:bCs/>
          <w:color w:val="auto"/>
          <w:kern w:val="1"/>
          <w:sz w:val="32"/>
          <w:szCs w:val="32"/>
          <w:highlight w:val="none"/>
          <w:lang w:eastAsia="zh-CN"/>
        </w:rPr>
        <w:t>采购</w:t>
      </w:r>
      <w:r>
        <w:rPr>
          <w:rFonts w:hint="eastAsia" w:ascii="方正仿宋简体" w:hAnsi="方正仿宋简体" w:eastAsia="方正仿宋简体" w:cs="方正仿宋简体"/>
          <w:bCs/>
          <w:color w:val="auto"/>
          <w:kern w:val="1"/>
          <w:sz w:val="32"/>
          <w:szCs w:val="32"/>
          <w:highlight w:val="none"/>
        </w:rPr>
        <w:t>人</w:t>
      </w:r>
      <w:r>
        <w:rPr>
          <w:rFonts w:hint="eastAsia" w:ascii="方正仿宋简体" w:hAnsi="方正仿宋简体" w:eastAsia="方正仿宋简体" w:cs="方正仿宋简体"/>
          <w:bCs/>
          <w:color w:val="auto"/>
          <w:kern w:val="1"/>
          <w:sz w:val="32"/>
          <w:szCs w:val="32"/>
          <w:highlight w:val="none"/>
          <w:lang w:eastAsia="zh-CN"/>
        </w:rPr>
        <w:t>评审</w:t>
      </w:r>
      <w:r>
        <w:rPr>
          <w:rFonts w:hint="eastAsia" w:ascii="方正仿宋简体" w:hAnsi="方正仿宋简体" w:eastAsia="方正仿宋简体" w:cs="方正仿宋简体"/>
          <w:bCs/>
          <w:color w:val="auto"/>
          <w:kern w:val="1"/>
          <w:sz w:val="32"/>
          <w:szCs w:val="32"/>
          <w:highlight w:val="none"/>
        </w:rPr>
        <w:t>小组评定，可作</w:t>
      </w:r>
      <w:r>
        <w:rPr>
          <w:rFonts w:hint="eastAsia" w:ascii="方正仿宋简体" w:hAnsi="方正仿宋简体" w:eastAsia="方正仿宋简体" w:cs="方正仿宋简体"/>
          <w:b/>
          <w:bCs/>
          <w:color w:val="FF0000"/>
          <w:kern w:val="1"/>
          <w:sz w:val="32"/>
          <w:szCs w:val="32"/>
          <w:lang w:val="en-US" w:eastAsia="zh-CN" w:bidi="ar-SA"/>
        </w:rPr>
        <w:t>无效报价</w:t>
      </w:r>
      <w:r>
        <w:rPr>
          <w:rFonts w:hint="eastAsia" w:ascii="方正仿宋简体" w:hAnsi="方正仿宋简体" w:eastAsia="方正仿宋简体" w:cs="方正仿宋简体"/>
          <w:bCs/>
          <w:color w:val="auto"/>
          <w:kern w:val="1"/>
          <w:sz w:val="32"/>
          <w:szCs w:val="32"/>
          <w:highlight w:val="none"/>
        </w:rPr>
        <w:t>处理。</w:t>
      </w:r>
    </w:p>
    <w:p w14:paraId="0550198C">
      <w:pPr>
        <w:adjustRightInd w:val="0"/>
        <w:snapToGrid w:val="0"/>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lang w:val="en-US" w:eastAsia="zh-CN"/>
        </w:rPr>
        <w:t>七</w:t>
      </w:r>
      <w:r>
        <w:rPr>
          <w:rFonts w:hint="eastAsia" w:ascii="方正黑体_GBK" w:hAnsi="方正黑体_GBK" w:eastAsia="方正黑体_GBK" w:cs="方正黑体_GBK"/>
          <w:b/>
          <w:kern w:val="1"/>
          <w:sz w:val="32"/>
          <w:szCs w:val="32"/>
        </w:rPr>
        <w:t>、其他注意事项：</w:t>
      </w:r>
    </w:p>
    <w:p w14:paraId="5CA4656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（一）</w:t>
      </w:r>
      <w:r>
        <w:rPr>
          <w:rFonts w:hint="eastAsia" w:ascii="方正仿宋简体" w:hAnsi="方正仿宋简体" w:eastAsia="方正仿宋简体" w:cs="方正仿宋简体"/>
          <w:bCs/>
          <w:color w:val="000000"/>
          <w:kern w:val="1"/>
          <w:sz w:val="32"/>
          <w:szCs w:val="32"/>
        </w:rPr>
        <w:t>未经</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人允许,</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人不得以任何方式将本项目分包给第三方，否则按本合同总价的10%作为违约金，同时</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人有权终止本合同。　　</w:t>
      </w:r>
    </w:p>
    <w:p w14:paraId="563DDEAD">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color w:val="000000"/>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成交人中选</w:t>
      </w:r>
      <w:r>
        <w:rPr>
          <w:rFonts w:hint="eastAsia" w:ascii="方正仿宋简体" w:hAnsi="方正仿宋简体" w:eastAsia="方正仿宋简体" w:cs="方正仿宋简体"/>
          <w:bCs/>
          <w:color w:val="000000"/>
          <w:kern w:val="1"/>
          <w:sz w:val="32"/>
          <w:szCs w:val="32"/>
        </w:rPr>
        <w:t>以后应严格按照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w:t>
      </w:r>
    </w:p>
    <w:p w14:paraId="6FFBCF62">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三</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对需检验的品种，经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检验部门检验合格后方能收货，否则做退、换货处理；长期合约的</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如出现三次产品质量不合格的情况，视为</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无能力保障产品质量，</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有权终止此次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合同的执行。</w:t>
      </w:r>
    </w:p>
    <w:p w14:paraId="006017F1">
      <w:pPr>
        <w:pageBreakBefore w:val="0"/>
        <w:kinsoku/>
        <w:overflowPunct/>
        <w:topLinePunct w:val="0"/>
        <w:autoSpaceDE/>
        <w:autoSpaceDN/>
        <w:bidi w:val="0"/>
        <w:adjustRightInd w:val="0"/>
        <w:snapToGrid w:val="0"/>
        <w:spacing w:line="600" w:lineRule="exact"/>
        <w:ind w:firstLine="640" w:firstLineChars="200"/>
        <w:jc w:val="left"/>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四</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如因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不能正常履约，对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生产经营活动造成影响的，</w:t>
      </w:r>
      <w:r>
        <w:rPr>
          <w:rFonts w:hint="eastAsia" w:ascii="方正仿宋简体" w:hAnsi="方正仿宋简体" w:eastAsia="方正仿宋简体" w:cs="方正仿宋简体"/>
          <w:bCs/>
          <w:color w:val="000000"/>
          <w:kern w:val="1"/>
          <w:sz w:val="32"/>
          <w:szCs w:val="32"/>
          <w:lang w:eastAsia="zh-CN"/>
        </w:rPr>
        <w:t>报价人除承担合同总价</w:t>
      </w:r>
      <w:r>
        <w:rPr>
          <w:rFonts w:hint="eastAsia" w:ascii="方正仿宋简体" w:hAnsi="方正仿宋简体" w:eastAsia="方正仿宋简体" w:cs="方正仿宋简体"/>
          <w:bCs/>
          <w:color w:val="000000"/>
          <w:kern w:val="1"/>
          <w:sz w:val="32"/>
          <w:szCs w:val="32"/>
          <w:lang w:val="en-US" w:eastAsia="zh-CN"/>
        </w:rPr>
        <w:t>10%的违约金外，</w:t>
      </w:r>
      <w:r>
        <w:rPr>
          <w:rFonts w:hint="eastAsia" w:ascii="方正仿宋简体" w:hAnsi="方正仿宋简体" w:eastAsia="方正仿宋简体" w:cs="方正仿宋简体"/>
          <w:bCs/>
          <w:color w:val="000000"/>
          <w:kern w:val="1"/>
          <w:sz w:val="32"/>
          <w:szCs w:val="32"/>
          <w:lang w:eastAsia="zh-CN"/>
        </w:rPr>
        <w:t>由此产生的营运损失由报价人另行承担</w:t>
      </w:r>
      <w:r>
        <w:rPr>
          <w:rFonts w:hint="eastAsia" w:ascii="方正仿宋简体" w:hAnsi="方正仿宋简体" w:eastAsia="方正仿宋简体" w:cs="方正仿宋简体"/>
          <w:bCs/>
          <w:color w:val="000000"/>
          <w:kern w:val="1"/>
          <w:sz w:val="32"/>
          <w:szCs w:val="32"/>
        </w:rPr>
        <w:t>。</w:t>
      </w:r>
    </w:p>
    <w:p w14:paraId="6A244B65">
      <w:pPr>
        <w:adjustRightInd w:val="0"/>
        <w:snapToGrid w:val="0"/>
        <w:spacing w:line="600" w:lineRule="exact"/>
        <w:ind w:firstLine="640" w:firstLineChars="200"/>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五</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原因，工作不能按</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规定的期限完成，违约金从本项目款中扣除，每延迟一天按本项目款的</w:t>
      </w:r>
      <w:r>
        <w:rPr>
          <w:rFonts w:hint="eastAsia" w:ascii="方正仿宋简体" w:hAnsi="方正仿宋简体" w:eastAsia="方正仿宋简体" w:cs="方正仿宋简体"/>
          <w:bCs/>
          <w:color w:val="FF0000"/>
          <w:kern w:val="1"/>
          <w:sz w:val="32"/>
          <w:szCs w:val="32"/>
          <w:u w:val="single"/>
          <w:lang w:val="en-US" w:eastAsia="zh-CN"/>
        </w:rPr>
        <w:t>千分之三</w:t>
      </w:r>
      <w:r>
        <w:rPr>
          <w:rFonts w:hint="eastAsia" w:ascii="方正仿宋简体" w:hAnsi="方正仿宋简体" w:eastAsia="方正仿宋简体" w:cs="方正仿宋简体"/>
          <w:bCs/>
          <w:color w:val="000000"/>
          <w:kern w:val="1"/>
          <w:sz w:val="32"/>
          <w:szCs w:val="32"/>
        </w:rPr>
        <w:t>计收违约金，违约金从本合同款中扣除，不足部分由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另行支付（如有异议请在报价时注明）。不能在规定的期限完成本项目，延期20日</w:t>
      </w:r>
      <w:r>
        <w:rPr>
          <w:rFonts w:hint="eastAsia" w:ascii="方正仿宋简体" w:hAnsi="方正仿宋简体" w:eastAsia="方正仿宋简体" w:cs="方正仿宋简体"/>
          <w:bCs/>
          <w:color w:val="000000"/>
          <w:kern w:val="1"/>
          <w:sz w:val="32"/>
          <w:szCs w:val="32"/>
          <w:lang w:val="en-US" w:eastAsia="zh-CN"/>
        </w:rPr>
        <w:t>内</w:t>
      </w:r>
      <w:r>
        <w:rPr>
          <w:rFonts w:hint="eastAsia" w:ascii="方正仿宋简体" w:hAnsi="方正仿宋简体" w:eastAsia="方正仿宋简体" w:cs="方正仿宋简体"/>
          <w:bCs/>
          <w:color w:val="000000"/>
          <w:kern w:val="1"/>
          <w:sz w:val="32"/>
          <w:szCs w:val="32"/>
        </w:rPr>
        <w:t>（含20天），</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w:t>
      </w:r>
      <w:r>
        <w:rPr>
          <w:rFonts w:hint="eastAsia" w:ascii="方正仿宋简体" w:hAnsi="方正仿宋简体" w:eastAsia="方正仿宋简体" w:cs="方正仿宋简体"/>
          <w:bCs/>
          <w:color w:val="000000"/>
          <w:kern w:val="1"/>
          <w:sz w:val="32"/>
          <w:szCs w:val="32"/>
          <w:lang w:val="en-US" w:eastAsia="zh-CN"/>
        </w:rPr>
        <w:t>要求报价方应自收到采购方通知后五日内</w:t>
      </w:r>
      <w:r>
        <w:rPr>
          <w:rFonts w:hint="eastAsia" w:ascii="方正仿宋简体" w:hAnsi="方正仿宋简体" w:eastAsia="方正仿宋简体" w:cs="方正仿宋简体"/>
          <w:bCs/>
          <w:color w:val="000000"/>
          <w:kern w:val="1"/>
          <w:sz w:val="32"/>
          <w:szCs w:val="32"/>
        </w:rPr>
        <w:t>返还</w:t>
      </w:r>
      <w:r>
        <w:rPr>
          <w:rFonts w:hint="eastAsia" w:ascii="方正仿宋简体" w:hAnsi="方正仿宋简体" w:eastAsia="方正仿宋简体" w:cs="方正仿宋简体"/>
          <w:bCs/>
          <w:color w:val="000000"/>
          <w:kern w:val="1"/>
          <w:sz w:val="32"/>
          <w:szCs w:val="32"/>
          <w:lang w:val="en-US" w:eastAsia="zh-CN"/>
        </w:rPr>
        <w:t>未完成的项目款，以上述约定的每日逾期违约金比例为基准，计算至实际履行之日，最高不超过合同总价款的10%。</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因报价人违约给采购人造成的损失违约金不足以弥补的，由报价人另行补足。</w:t>
      </w:r>
    </w:p>
    <w:p w14:paraId="0E693D1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六</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项目完成后，经验收不合格的，</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可选择以下处理方式：</w:t>
      </w:r>
    </w:p>
    <w:p w14:paraId="48CEE1AA">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仿宋简体" w:hAnsi="方正仿宋简体" w:eastAsia="方正仿宋简体" w:cs="方正仿宋简体"/>
          <w:bCs/>
          <w:color w:val="000000"/>
          <w:kern w:val="1"/>
          <w:sz w:val="32"/>
          <w:szCs w:val="32"/>
          <w:lang w:val="en-US" w:eastAsia="zh-CN"/>
        </w:rPr>
        <w:t>1.</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选择重新维修的，重新维修过程中产生的费用由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全部承担，且需在</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第一次验收不合格之日起1日内</w:t>
      </w:r>
      <w:r>
        <w:rPr>
          <w:rFonts w:hint="eastAsia" w:ascii="方正仿宋简体" w:hAnsi="方正仿宋简体" w:eastAsia="方正仿宋简体" w:cs="方正仿宋简体"/>
          <w:bCs/>
          <w:color w:val="000000"/>
          <w:kern w:val="1"/>
          <w:sz w:val="32"/>
          <w:szCs w:val="32"/>
          <w:lang w:val="en-US" w:eastAsia="zh-CN"/>
        </w:rPr>
        <w:t>开始</w:t>
      </w:r>
      <w:r>
        <w:rPr>
          <w:rFonts w:hint="eastAsia" w:ascii="方正仿宋简体" w:hAnsi="方正仿宋简体" w:eastAsia="方正仿宋简体" w:cs="方正仿宋简体"/>
          <w:bCs/>
          <w:color w:val="000000"/>
          <w:kern w:val="1"/>
          <w:sz w:val="32"/>
          <w:szCs w:val="32"/>
        </w:rPr>
        <w:t>重新维修，逾期未完成的，违约责任参照（</w:t>
      </w:r>
      <w:r>
        <w:rPr>
          <w:rFonts w:hint="eastAsia" w:ascii="方正仿宋简体" w:hAnsi="方正仿宋简体" w:eastAsia="方正仿宋简体" w:cs="方正仿宋简体"/>
          <w:bCs/>
          <w:color w:val="000000"/>
          <w:kern w:val="1"/>
          <w:sz w:val="32"/>
          <w:szCs w:val="32"/>
          <w:highlight w:val="none"/>
          <w:lang w:val="en-US" w:eastAsia="zh-CN"/>
        </w:rPr>
        <w:t>五</w:t>
      </w:r>
      <w:r>
        <w:rPr>
          <w:rFonts w:hint="eastAsia" w:ascii="方正仿宋简体" w:hAnsi="方正仿宋简体" w:eastAsia="方正仿宋简体" w:cs="方正仿宋简体"/>
          <w:bCs/>
          <w:color w:val="000000"/>
          <w:kern w:val="1"/>
          <w:sz w:val="32"/>
          <w:szCs w:val="32"/>
        </w:rPr>
        <w:t>）执行。如果出现两次验收不合格的情况，</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有权解除合同，并有权要求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r>
        <w:rPr>
          <w:rFonts w:hint="eastAsia" w:ascii="方正仿宋简体" w:hAnsi="方正仿宋简体" w:eastAsia="方正仿宋简体" w:cs="方正仿宋简体"/>
          <w:bCs/>
          <w:color w:val="000000"/>
          <w:kern w:val="1"/>
          <w:sz w:val="32"/>
          <w:szCs w:val="32"/>
          <w:lang w:eastAsia="zh-CN"/>
        </w:rPr>
        <w:t>报价人造成的损失违约金不足以弥补的，由报价人另行补足。</w:t>
      </w:r>
    </w:p>
    <w:p w14:paraId="343BBE99">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2.</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选择解除合同的，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需无条件返还本项目</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提供的所有物品，并按</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要求的时间运输至</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指定地点，</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有权要求</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赔偿合同总价款的</w:t>
      </w:r>
      <w:r>
        <w:rPr>
          <w:rFonts w:hint="eastAsia" w:ascii="方正仿宋简体" w:hAnsi="方正仿宋简体" w:eastAsia="方正仿宋简体" w:cs="方正仿宋简体"/>
          <w:bCs/>
          <w:color w:val="000000"/>
          <w:kern w:val="1"/>
          <w:sz w:val="32"/>
          <w:szCs w:val="32"/>
          <w:lang w:val="en-US" w:eastAsia="zh-CN"/>
        </w:rPr>
        <w:t>10</w:t>
      </w:r>
      <w:r>
        <w:rPr>
          <w:rFonts w:hint="eastAsia" w:ascii="方正仿宋简体" w:hAnsi="方正仿宋简体" w:eastAsia="方正仿宋简体" w:cs="方正仿宋简体"/>
          <w:bCs/>
          <w:color w:val="000000"/>
          <w:kern w:val="1"/>
          <w:sz w:val="32"/>
          <w:szCs w:val="32"/>
        </w:rPr>
        <w:t>%违约金给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（如有异议请在报价时注明）。</w:t>
      </w:r>
    </w:p>
    <w:p w14:paraId="2C074A4F">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仿宋简体" w:hAnsi="方正仿宋简体" w:eastAsia="方正仿宋简体" w:cs="方正仿宋简体"/>
          <w:bCs/>
          <w:color w:val="000000"/>
          <w:kern w:val="1"/>
          <w:sz w:val="32"/>
          <w:szCs w:val="32"/>
          <w:lang w:val="en-US" w:eastAsia="zh-CN"/>
        </w:rPr>
        <w:t>3.</w:t>
      </w:r>
      <w:r>
        <w:rPr>
          <w:rFonts w:hint="eastAsia" w:ascii="方正仿宋简体" w:hAnsi="方正仿宋简体" w:eastAsia="方正仿宋简体" w:cs="方正仿宋简体"/>
          <w:bCs/>
          <w:color w:val="000000"/>
          <w:kern w:val="1"/>
          <w:sz w:val="32"/>
          <w:szCs w:val="32"/>
        </w:rPr>
        <w:t>因</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的项目质量、逾期完成等原因给</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造成经济损失的，由</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承担全部责任（如有异议请在报价时注明）。</w:t>
      </w:r>
    </w:p>
    <w:p w14:paraId="1CF7A12F">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七</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应严格按照</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约定与</w:t>
      </w:r>
      <w:r>
        <w:rPr>
          <w:rFonts w:hint="eastAsia" w:ascii="方正仿宋简体" w:hAnsi="方正仿宋简体" w:eastAsia="方正仿宋简体" w:cs="方正仿宋简体"/>
          <w:bCs/>
          <w:color w:val="000000"/>
          <w:kern w:val="1"/>
          <w:sz w:val="32"/>
          <w:szCs w:val="32"/>
          <w:lang w:eastAsia="zh-CN"/>
        </w:rPr>
        <w:t>采购方</w:t>
      </w:r>
      <w:r>
        <w:rPr>
          <w:rFonts w:hint="eastAsia" w:ascii="方正仿宋简体" w:hAnsi="方正仿宋简体" w:eastAsia="方正仿宋简体" w:cs="方正仿宋简体"/>
          <w:bCs/>
          <w:color w:val="000000"/>
          <w:kern w:val="1"/>
          <w:sz w:val="32"/>
          <w:szCs w:val="32"/>
        </w:rPr>
        <w:t>签定供需合同，并按合同约定做好物资供应和服务工作。对</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所有违背</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及合同约定的行为，</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均可持续保留与</w:t>
      </w:r>
      <w:r>
        <w:rPr>
          <w:rFonts w:hint="eastAsia" w:ascii="方正仿宋简体" w:hAnsi="方正仿宋简体" w:eastAsia="方正仿宋简体" w:cs="方正仿宋简体"/>
          <w:bCs/>
          <w:color w:val="000000"/>
          <w:kern w:val="1"/>
          <w:sz w:val="32"/>
          <w:szCs w:val="32"/>
          <w:lang w:eastAsia="zh-CN"/>
        </w:rPr>
        <w:t>成交方</w:t>
      </w:r>
      <w:r>
        <w:rPr>
          <w:rFonts w:hint="eastAsia" w:ascii="方正仿宋简体" w:hAnsi="方正仿宋简体" w:eastAsia="方正仿宋简体" w:cs="方正仿宋简体"/>
          <w:bCs/>
          <w:color w:val="000000"/>
          <w:kern w:val="1"/>
          <w:sz w:val="32"/>
          <w:szCs w:val="32"/>
        </w:rPr>
        <w:t>中止合作的一切权利。　</w:t>
      </w:r>
    </w:p>
    <w:p w14:paraId="2F9F629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lang w:eastAsia="zh-CN"/>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八</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在</w:t>
      </w:r>
      <w:r>
        <w:rPr>
          <w:rFonts w:hint="eastAsia" w:ascii="方正仿宋简体" w:hAnsi="方正仿宋简体" w:eastAsia="方正仿宋简体" w:cs="方正仿宋简体"/>
          <w:bCs/>
          <w:color w:val="000000"/>
          <w:kern w:val="1"/>
          <w:sz w:val="32"/>
          <w:szCs w:val="32"/>
          <w:lang w:eastAsia="zh-CN"/>
        </w:rPr>
        <w:t>中选</w:t>
      </w:r>
      <w:r>
        <w:rPr>
          <w:rFonts w:hint="eastAsia" w:ascii="方正仿宋简体" w:hAnsi="方正仿宋简体" w:eastAsia="方正仿宋简体" w:cs="方正仿宋简体"/>
          <w:bCs/>
          <w:color w:val="000000"/>
          <w:kern w:val="1"/>
          <w:sz w:val="32"/>
          <w:szCs w:val="32"/>
        </w:rPr>
        <w:t>后无正当理由不与</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签订合同的，将承担违约责任，列入</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供应商负面清单</w:t>
      </w:r>
      <w:r>
        <w:rPr>
          <w:rFonts w:hint="eastAsia" w:ascii="方正仿宋简体" w:hAnsi="方正仿宋简体" w:eastAsia="方正仿宋简体" w:cs="方正仿宋简体"/>
          <w:bCs/>
          <w:color w:val="000000"/>
          <w:kern w:val="1"/>
          <w:sz w:val="32"/>
          <w:szCs w:val="32"/>
          <w:lang w:eastAsia="zh-CN"/>
        </w:rPr>
        <w:t>。</w:t>
      </w:r>
    </w:p>
    <w:p w14:paraId="102A5B20">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九</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应详细阅读本招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，参与报价即视为对本招</w:t>
      </w:r>
      <w:r>
        <w:rPr>
          <w:rFonts w:hint="eastAsia" w:ascii="方正仿宋简体" w:hAnsi="方正仿宋简体" w:eastAsia="方正仿宋简体" w:cs="方正仿宋简体"/>
          <w:bCs/>
          <w:color w:val="000000"/>
          <w:kern w:val="1"/>
          <w:sz w:val="32"/>
          <w:szCs w:val="32"/>
          <w:lang w:eastAsia="zh-CN"/>
        </w:rPr>
        <w:t>比选文书</w:t>
      </w:r>
      <w:r>
        <w:rPr>
          <w:rFonts w:hint="eastAsia" w:ascii="方正仿宋简体" w:hAnsi="方正仿宋简体" w:eastAsia="方正仿宋简体" w:cs="方正仿宋简体"/>
          <w:bCs/>
          <w:color w:val="000000"/>
          <w:kern w:val="1"/>
          <w:sz w:val="32"/>
          <w:szCs w:val="32"/>
        </w:rPr>
        <w:t>所列之条款均表示接受。</w:t>
      </w:r>
    </w:p>
    <w:p w14:paraId="5CCACF06">
      <w:pPr>
        <w:adjustRightInd w:val="0"/>
        <w:snapToGrid w:val="0"/>
        <w:spacing w:line="600" w:lineRule="exact"/>
        <w:ind w:firstLine="640" w:firstLineChars="200"/>
        <w:rPr>
          <w:rFonts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lang w:eastAsia="zh-CN"/>
        </w:rPr>
        <w:t>采购人</w:t>
      </w:r>
      <w:r>
        <w:rPr>
          <w:rFonts w:hint="eastAsia" w:ascii="方正仿宋简体" w:hAnsi="方正仿宋简体" w:eastAsia="方正仿宋简体" w:cs="方正仿宋简体"/>
          <w:bCs/>
          <w:color w:val="000000"/>
          <w:kern w:val="1"/>
          <w:sz w:val="32"/>
          <w:szCs w:val="32"/>
        </w:rPr>
        <w:t>对违反约定的</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或</w:t>
      </w:r>
      <w:r>
        <w:rPr>
          <w:rFonts w:hint="eastAsia" w:ascii="方正仿宋简体" w:hAnsi="方正仿宋简体" w:eastAsia="方正仿宋简体" w:cs="方正仿宋简体"/>
          <w:bCs/>
          <w:color w:val="000000"/>
          <w:kern w:val="1"/>
          <w:sz w:val="32"/>
          <w:szCs w:val="32"/>
          <w:lang w:eastAsia="zh-CN"/>
        </w:rPr>
        <w:t>成交人</w:t>
      </w:r>
      <w:r>
        <w:rPr>
          <w:rFonts w:hint="eastAsia" w:ascii="方正仿宋简体" w:hAnsi="方正仿宋简体" w:eastAsia="方正仿宋简体" w:cs="方正仿宋简体"/>
          <w:bCs/>
          <w:color w:val="000000"/>
          <w:kern w:val="1"/>
          <w:sz w:val="32"/>
          <w:szCs w:val="32"/>
        </w:rPr>
        <w:t>将按《</w:t>
      </w:r>
      <w:r>
        <w:rPr>
          <w:rFonts w:ascii="方正仿宋简体" w:hAnsi="方正仿宋简体" w:eastAsia="方正仿宋简体" w:cs="方正仿宋简体"/>
          <w:bCs/>
          <w:color w:val="000000"/>
          <w:kern w:val="1"/>
          <w:sz w:val="32"/>
          <w:szCs w:val="32"/>
        </w:rPr>
        <w:t>镇江</w:t>
      </w:r>
    </w:p>
    <w:p w14:paraId="0DC14D85">
      <w:pPr>
        <w:pageBreakBefore w:val="0"/>
        <w:kinsoku/>
        <w:overflowPunct/>
        <w:topLinePunct w:val="0"/>
        <w:autoSpaceDE/>
        <w:autoSpaceDN/>
        <w:bidi w:val="0"/>
        <w:spacing w:line="600" w:lineRule="exact"/>
        <w:textAlignment w:val="auto"/>
        <w:rPr>
          <w:rFonts w:hint="eastAsia" w:ascii="方正仿宋简体" w:hAnsi="方正仿宋简体" w:eastAsia="方正仿宋简体" w:cs="方正仿宋简体"/>
          <w:bCs/>
          <w:color w:val="000000"/>
          <w:kern w:val="1"/>
          <w:sz w:val="32"/>
          <w:szCs w:val="32"/>
        </w:rPr>
      </w:pPr>
      <w:r>
        <w:rPr>
          <w:rFonts w:ascii="方正仿宋简体" w:hAnsi="方正仿宋简体" w:eastAsia="方正仿宋简体" w:cs="方正仿宋简体"/>
          <w:bCs/>
          <w:color w:val="000000"/>
          <w:kern w:val="1"/>
          <w:sz w:val="32"/>
          <w:szCs w:val="32"/>
        </w:rPr>
        <w:t>海纳川采购管理规定</w:t>
      </w:r>
      <w:r>
        <w:rPr>
          <w:rFonts w:hint="eastAsia" w:ascii="方正仿宋简体" w:hAnsi="方正仿宋简体" w:eastAsia="方正仿宋简体" w:cs="方正仿宋简体"/>
          <w:bCs/>
          <w:color w:val="000000"/>
          <w:kern w:val="1"/>
          <w:sz w:val="32"/>
          <w:szCs w:val="32"/>
        </w:rPr>
        <w:t>》中供应商管理对</w:t>
      </w:r>
      <w:r>
        <w:rPr>
          <w:rFonts w:hint="eastAsia" w:ascii="方正仿宋简体" w:hAnsi="方正仿宋简体" w:eastAsia="方正仿宋简体" w:cs="方正仿宋简体"/>
          <w:bCs/>
          <w:color w:val="000000"/>
          <w:kern w:val="1"/>
          <w:sz w:val="32"/>
          <w:szCs w:val="32"/>
          <w:lang w:eastAsia="zh-CN"/>
        </w:rPr>
        <w:t>报价人</w:t>
      </w:r>
      <w:r>
        <w:rPr>
          <w:rFonts w:hint="eastAsia" w:ascii="方正仿宋简体" w:hAnsi="方正仿宋简体" w:eastAsia="方正仿宋简体" w:cs="方正仿宋简体"/>
          <w:bCs/>
          <w:color w:val="000000"/>
          <w:kern w:val="1"/>
          <w:sz w:val="32"/>
          <w:szCs w:val="32"/>
        </w:rPr>
        <w:t>进行管理考核（详见附件1）。</w:t>
      </w:r>
    </w:p>
    <w:p w14:paraId="575DD2B3">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十一</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外协作业人员需先进行安全教育培训。</w:t>
      </w:r>
    </w:p>
    <w:p w14:paraId="70570104">
      <w:pPr>
        <w:pageBreakBefore w:val="0"/>
        <w:kinsoku/>
        <w:overflowPunct/>
        <w:topLinePunct w:val="0"/>
        <w:autoSpaceDE/>
        <w:autoSpaceDN/>
        <w:bidi w:val="0"/>
        <w:spacing w:line="600" w:lineRule="exact"/>
        <w:ind w:firstLine="640" w:firstLineChars="200"/>
        <w:textAlignment w:val="auto"/>
        <w:rPr>
          <w:rFonts w:hint="eastAsia" w:ascii="方正仿宋简体" w:hAnsi="方正仿宋简体" w:eastAsia="方正仿宋简体" w:cs="方正仿宋简体"/>
          <w:bCs/>
          <w:color w:val="000000"/>
          <w:kern w:val="1"/>
          <w:sz w:val="32"/>
          <w:szCs w:val="32"/>
        </w:rPr>
      </w:pPr>
      <w:r>
        <w:rPr>
          <w:rFonts w:hint="eastAsia" w:ascii="方正楷体_GBK" w:hAnsi="方正楷体_GBK" w:eastAsia="方正楷体_GBK" w:cs="方正楷体_GBK"/>
          <w:bCs/>
          <w:color w:val="000000"/>
          <w:kern w:val="1"/>
          <w:sz w:val="32"/>
          <w:szCs w:val="32"/>
        </w:rPr>
        <w:t>（</w:t>
      </w:r>
      <w:r>
        <w:rPr>
          <w:rFonts w:hint="eastAsia" w:ascii="方正楷体_GBK" w:hAnsi="方正楷体_GBK" w:eastAsia="方正楷体_GBK" w:cs="方正楷体_GBK"/>
          <w:bCs/>
          <w:color w:val="000000"/>
          <w:kern w:val="1"/>
          <w:sz w:val="32"/>
          <w:szCs w:val="32"/>
          <w:lang w:val="en-US" w:eastAsia="zh-CN"/>
        </w:rPr>
        <w:t>十二</w:t>
      </w:r>
      <w:r>
        <w:rPr>
          <w:rFonts w:hint="eastAsia" w:ascii="方正楷体_GBK" w:hAnsi="方正楷体_GBK" w:eastAsia="方正楷体_GBK" w:cs="方正楷体_GBK"/>
          <w:bCs/>
          <w:color w:val="000000"/>
          <w:kern w:val="1"/>
          <w:sz w:val="32"/>
          <w:szCs w:val="32"/>
        </w:rPr>
        <w:t>）</w:t>
      </w:r>
      <w:r>
        <w:rPr>
          <w:rFonts w:hint="eastAsia" w:ascii="方正仿宋简体" w:hAnsi="方正仿宋简体" w:eastAsia="方正仿宋简体" w:cs="方正仿宋简体"/>
          <w:bCs/>
          <w:color w:val="000000"/>
          <w:kern w:val="1"/>
          <w:sz w:val="32"/>
          <w:szCs w:val="32"/>
        </w:rPr>
        <w:t>本次</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为企业自主公开</w:t>
      </w:r>
      <w:r>
        <w:rPr>
          <w:rFonts w:hint="eastAsia" w:ascii="方正仿宋简体" w:hAnsi="方正仿宋简体" w:eastAsia="方正仿宋简体" w:cs="方正仿宋简体"/>
          <w:bCs/>
          <w:color w:val="000000"/>
          <w:kern w:val="1"/>
          <w:sz w:val="32"/>
          <w:szCs w:val="32"/>
          <w:lang w:eastAsia="zh-CN"/>
        </w:rPr>
        <w:t>采购</w:t>
      </w:r>
      <w:r>
        <w:rPr>
          <w:rFonts w:hint="eastAsia" w:ascii="方正仿宋简体" w:hAnsi="方正仿宋简体" w:eastAsia="方正仿宋简体" w:cs="方正仿宋简体"/>
          <w:bCs/>
          <w:color w:val="000000"/>
          <w:kern w:val="1"/>
          <w:sz w:val="32"/>
          <w:szCs w:val="32"/>
        </w:rPr>
        <w:t>，属生产经营性商务行为，解释权归镇江海纳川物流产业发展有限责任公司所有。</w:t>
      </w:r>
    </w:p>
    <w:p w14:paraId="0D126EB7">
      <w:pPr>
        <w:pStyle w:val="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10FBC1F">
      <w:pPr>
        <w:tabs>
          <w:tab w:val="left" w:pos="180"/>
        </w:tabs>
        <w:spacing w:line="600" w:lineRule="exact"/>
        <w:rPr>
          <w:rFonts w:hint="eastAsia" w:ascii="方正仿宋简体" w:hAnsi="方正仿宋简体" w:eastAsia="方正仿宋简体" w:cs="方正仿宋简体"/>
          <w:kern w:val="1"/>
          <w:sz w:val="32"/>
          <w:szCs w:val="32"/>
        </w:rPr>
      </w:pPr>
    </w:p>
    <w:p w14:paraId="29786BBD">
      <w:pPr>
        <w:tabs>
          <w:tab w:val="left" w:pos="180"/>
        </w:tabs>
        <w:spacing w:line="600" w:lineRule="exac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2"/>
          <w:sz w:val="32"/>
          <w:szCs w:val="32"/>
          <w:u w:val="none"/>
          <w:lang w:val="en-US" w:eastAsia="zh-CN" w:bidi="ar-SA"/>
        </w:rPr>
        <w:t>镇江海纳川物流产业发展有限责任公司</w:t>
      </w:r>
      <w:r>
        <w:rPr>
          <w:rFonts w:hint="eastAsia" w:ascii="方正仿宋简体" w:hAnsi="方正仿宋简体" w:eastAsia="方正仿宋简体" w:cs="方正仿宋简体"/>
          <w:kern w:val="1"/>
          <w:sz w:val="32"/>
          <w:szCs w:val="32"/>
        </w:rPr>
        <w:t>：</w:t>
      </w:r>
    </w:p>
    <w:p w14:paraId="2E5CCF42">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w:t>
      </w:r>
      <w:r>
        <w:rPr>
          <w:rFonts w:hint="eastAsia" w:ascii="方正仿宋简体" w:hAnsi="方正仿宋简体" w:eastAsia="方正仿宋简体" w:cs="方正仿宋简体"/>
          <w:kern w:val="1"/>
          <w:sz w:val="32"/>
          <w:szCs w:val="32"/>
          <w:lang w:val="en-US" w:eastAsia="zh-CN"/>
        </w:rPr>
        <w:t>采购</w:t>
      </w:r>
      <w:r>
        <w:rPr>
          <w:rFonts w:hint="eastAsia" w:ascii="方正仿宋简体" w:hAnsi="方正仿宋简体" w:eastAsia="方正仿宋简体" w:cs="方正仿宋简体"/>
          <w:kern w:val="1"/>
          <w:sz w:val="32"/>
          <w:szCs w:val="32"/>
        </w:rPr>
        <w:t>有关活动，并对该项目进行</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w:t>
      </w:r>
    </w:p>
    <w:p w14:paraId="3F8F2C55">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kern w:val="1"/>
          <w:sz w:val="32"/>
          <w:szCs w:val="32"/>
        </w:rPr>
        <w:t>一、</w:t>
      </w: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项目的总</w:t>
      </w:r>
      <w:r>
        <w:rPr>
          <w:rFonts w:hint="eastAsia" w:ascii="方正仿宋简体" w:hAnsi="方正仿宋简体" w:eastAsia="方正仿宋简体" w:cs="方正仿宋简体"/>
          <w:kern w:val="1"/>
          <w:sz w:val="32"/>
          <w:szCs w:val="32"/>
          <w:lang w:eastAsia="zh-CN"/>
        </w:rPr>
        <w:t>报</w:t>
      </w:r>
      <w:r>
        <w:rPr>
          <w:rFonts w:hint="eastAsia" w:ascii="方正仿宋简体" w:hAnsi="方正仿宋简体" w:eastAsia="方正仿宋简体" w:cs="方正仿宋简体"/>
          <w:kern w:val="1"/>
          <w:sz w:val="32"/>
          <w:szCs w:val="32"/>
        </w:rPr>
        <w:t>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 xml:space="preserve"> (大写</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元人民币；</w:t>
      </w:r>
      <w:r>
        <w:rPr>
          <w:rFonts w:hint="eastAsia" w:ascii="方正仿宋简体" w:hAnsi="方正仿宋简体" w:eastAsia="方正仿宋简体" w:cs="方正仿宋简体"/>
          <w:kern w:val="1"/>
          <w:sz w:val="32"/>
          <w:szCs w:val="32"/>
          <w:lang w:val="en-US" w:eastAsia="zh-CN"/>
        </w:rPr>
        <w:t>不含税价款:</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lang w:val="en-US" w:eastAsia="zh-CN"/>
        </w:rPr>
        <w:t>，税额:</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rPr>
        <w:t>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u w:val="none"/>
          <w:lang w:eastAsia="zh-CN"/>
        </w:rPr>
        <w:t>（</w:t>
      </w:r>
      <w:r>
        <w:rPr>
          <w:rFonts w:hint="eastAsia" w:ascii="方正仿宋简体" w:hAnsi="方正仿宋简体" w:eastAsia="方正仿宋简体" w:cs="方正仿宋简体"/>
          <w:kern w:val="1"/>
          <w:sz w:val="32"/>
          <w:szCs w:val="32"/>
          <w:u w:val="none"/>
          <w:lang w:val="en-US" w:eastAsia="zh-CN"/>
        </w:rPr>
        <w:t>若存在小数点，最多保留2位。）</w:t>
      </w:r>
    </w:p>
    <w:p w14:paraId="49B26ADF">
      <w:pPr>
        <w:spacing w:line="600" w:lineRule="exact"/>
        <w:ind w:firstLine="640" w:firstLineChars="200"/>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7"/>
        <w:tblW w:w="8866" w:type="dxa"/>
        <w:jc w:val="center"/>
        <w:tblLayout w:type="fixed"/>
        <w:tblCellMar>
          <w:top w:w="0" w:type="dxa"/>
          <w:left w:w="108" w:type="dxa"/>
          <w:bottom w:w="0" w:type="dxa"/>
          <w:right w:w="108" w:type="dxa"/>
        </w:tblCellMar>
      </w:tblPr>
      <w:tblGrid>
        <w:gridCol w:w="950"/>
        <w:gridCol w:w="4981"/>
        <w:gridCol w:w="1809"/>
        <w:gridCol w:w="1126"/>
      </w:tblGrid>
      <w:tr w14:paraId="5FFA9C4B">
        <w:tblPrEx>
          <w:tblCellMar>
            <w:top w:w="0" w:type="dxa"/>
            <w:left w:w="108" w:type="dxa"/>
            <w:bottom w:w="0" w:type="dxa"/>
            <w:right w:w="108" w:type="dxa"/>
          </w:tblCellMar>
        </w:tblPrEx>
        <w:trPr>
          <w:trHeight w:val="870" w:hRule="exac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14780C95">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序号</w:t>
            </w:r>
          </w:p>
        </w:tc>
        <w:tc>
          <w:tcPr>
            <w:tcW w:w="4981" w:type="dxa"/>
            <w:tcBorders>
              <w:top w:val="single" w:color="000000" w:sz="4" w:space="0"/>
              <w:left w:val="single" w:color="auto" w:sz="4" w:space="0"/>
              <w:bottom w:val="single" w:color="000000" w:sz="4" w:space="0"/>
              <w:right w:val="single" w:color="auto" w:sz="4" w:space="0"/>
            </w:tcBorders>
            <w:vAlign w:val="center"/>
          </w:tcPr>
          <w:p w14:paraId="4FC0D74E">
            <w:pPr>
              <w:spacing w:line="360" w:lineRule="auto"/>
              <w:jc w:val="center"/>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标的名称</w:t>
            </w:r>
          </w:p>
        </w:tc>
        <w:tc>
          <w:tcPr>
            <w:tcW w:w="1809" w:type="dxa"/>
            <w:tcBorders>
              <w:top w:val="single" w:color="000000" w:sz="4" w:space="0"/>
              <w:left w:val="single" w:color="auto" w:sz="4" w:space="0"/>
              <w:bottom w:val="single" w:color="000000" w:sz="4" w:space="0"/>
              <w:right w:val="single" w:color="auto" w:sz="4" w:space="0"/>
            </w:tcBorders>
            <w:vAlign w:val="center"/>
          </w:tcPr>
          <w:p w14:paraId="393945D7">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报价（含税）</w:t>
            </w:r>
          </w:p>
        </w:tc>
        <w:tc>
          <w:tcPr>
            <w:tcW w:w="1126" w:type="dxa"/>
            <w:tcBorders>
              <w:top w:val="single" w:color="000000" w:sz="4" w:space="0"/>
              <w:left w:val="single" w:color="auto" w:sz="4" w:space="0"/>
              <w:bottom w:val="single" w:color="000000" w:sz="4" w:space="0"/>
              <w:right w:val="single" w:color="000000" w:sz="4" w:space="0"/>
            </w:tcBorders>
            <w:vAlign w:val="center"/>
          </w:tcPr>
          <w:p w14:paraId="40F09A2D">
            <w:pPr>
              <w:spacing w:line="360" w:lineRule="auto"/>
              <w:jc w:val="center"/>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税率</w:t>
            </w:r>
          </w:p>
        </w:tc>
      </w:tr>
      <w:tr w14:paraId="4D092387">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46B504FD">
            <w:pPr>
              <w:spacing w:line="360" w:lineRule="auto"/>
              <w:jc w:val="center"/>
              <w:rPr>
                <w:rFonts w:ascii="方正仿宋简体" w:hAnsi="方正仿宋简体" w:eastAsia="方正仿宋简体" w:cs="方正仿宋简体"/>
                <w:bCs/>
                <w:sz w:val="24"/>
                <w:szCs w:val="24"/>
                <w:u w:val="none"/>
              </w:rPr>
            </w:pPr>
            <w:r>
              <w:rPr>
                <w:rFonts w:hint="eastAsia" w:ascii="方正仿宋简体" w:hAnsi="方正仿宋简体" w:eastAsia="方正仿宋简体" w:cs="方正仿宋简体"/>
                <w:bCs/>
                <w:sz w:val="24"/>
                <w:szCs w:val="24"/>
                <w:u w:val="none"/>
              </w:rPr>
              <w:t>1</w:t>
            </w:r>
          </w:p>
        </w:tc>
        <w:tc>
          <w:tcPr>
            <w:tcW w:w="4981" w:type="dxa"/>
            <w:tcBorders>
              <w:top w:val="single" w:color="000000" w:sz="4" w:space="0"/>
              <w:left w:val="single" w:color="auto" w:sz="4" w:space="0"/>
              <w:bottom w:val="single" w:color="000000" w:sz="4" w:space="0"/>
              <w:right w:val="single" w:color="auto" w:sz="4" w:space="0"/>
            </w:tcBorders>
            <w:vAlign w:val="center"/>
          </w:tcPr>
          <w:p w14:paraId="5E92300B">
            <w:pPr>
              <w:spacing w:line="360" w:lineRule="auto"/>
              <w:jc w:val="center"/>
              <w:rPr>
                <w:rFonts w:hint="default" w:ascii="方正仿宋简体" w:hAnsi="方正仿宋简体" w:eastAsia="方正仿宋简体" w:cs="方正仿宋简体"/>
                <w:kern w:val="1"/>
                <w:sz w:val="24"/>
                <w:szCs w:val="24"/>
                <w:u w:val="none"/>
                <w:lang w:val="en-US" w:eastAsia="zh-CN"/>
              </w:rPr>
            </w:pPr>
            <w:r>
              <w:rPr>
                <w:rFonts w:hint="eastAsia" w:ascii="方正仿宋简体" w:hAnsi="方正仿宋简体" w:eastAsia="方正仿宋简体" w:cs="方正仿宋简体"/>
                <w:bCs/>
                <w:kern w:val="2"/>
                <w:sz w:val="24"/>
                <w:szCs w:val="24"/>
                <w:highlight w:val="none"/>
                <w:u w:val="none"/>
                <w:lang w:val="en-US" w:eastAsia="zh-CN" w:bidi="ar-SA"/>
              </w:rPr>
              <w:t>加热盘管、蒸汽和疏水管路安装</w:t>
            </w:r>
          </w:p>
        </w:tc>
        <w:tc>
          <w:tcPr>
            <w:tcW w:w="1809" w:type="dxa"/>
            <w:tcBorders>
              <w:top w:val="single" w:color="000000" w:sz="4" w:space="0"/>
              <w:left w:val="single" w:color="auto" w:sz="4" w:space="0"/>
              <w:bottom w:val="single" w:color="000000" w:sz="4" w:space="0"/>
              <w:right w:val="single" w:color="auto" w:sz="4" w:space="0"/>
            </w:tcBorders>
            <w:vAlign w:val="center"/>
          </w:tcPr>
          <w:p w14:paraId="03A52489">
            <w:pPr>
              <w:spacing w:line="360" w:lineRule="auto"/>
              <w:ind w:firstLine="420" w:firstLineChars="200"/>
              <w:jc w:val="center"/>
              <w:rPr>
                <w:rFonts w:ascii="方正仿宋简体" w:hAnsi="方正仿宋简体" w:eastAsia="方正仿宋简体" w:cs="方正仿宋简体"/>
                <w:bCs/>
                <w:sz w:val="21"/>
                <w:szCs w:val="21"/>
                <w:u w:val="none"/>
              </w:rPr>
            </w:pPr>
          </w:p>
        </w:tc>
        <w:tc>
          <w:tcPr>
            <w:tcW w:w="1126" w:type="dxa"/>
            <w:vMerge w:val="restart"/>
            <w:tcBorders>
              <w:left w:val="single" w:color="auto" w:sz="4" w:space="0"/>
              <w:right w:val="single" w:color="000000" w:sz="4" w:space="0"/>
            </w:tcBorders>
            <w:vAlign w:val="center"/>
          </w:tcPr>
          <w:p w14:paraId="0E0A49CC">
            <w:pPr>
              <w:spacing w:line="360" w:lineRule="auto"/>
              <w:ind w:firstLine="480" w:firstLineChars="200"/>
              <w:jc w:val="center"/>
              <w:rPr>
                <w:rFonts w:ascii="方正仿宋简体" w:hAnsi="方正仿宋简体" w:eastAsia="方正仿宋简体" w:cs="方正仿宋简体"/>
                <w:bCs/>
                <w:sz w:val="24"/>
                <w:szCs w:val="24"/>
              </w:rPr>
            </w:pPr>
          </w:p>
        </w:tc>
      </w:tr>
      <w:tr w14:paraId="07DEFCBE">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64969077">
            <w:pPr>
              <w:spacing w:line="360" w:lineRule="auto"/>
              <w:jc w:val="center"/>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2</w:t>
            </w:r>
          </w:p>
        </w:tc>
        <w:tc>
          <w:tcPr>
            <w:tcW w:w="4981" w:type="dxa"/>
            <w:tcBorders>
              <w:top w:val="single" w:color="000000" w:sz="4" w:space="0"/>
              <w:left w:val="single" w:color="auto" w:sz="4" w:space="0"/>
              <w:bottom w:val="single" w:color="000000" w:sz="4" w:space="0"/>
              <w:right w:val="single" w:color="auto" w:sz="4" w:space="0"/>
            </w:tcBorders>
            <w:vAlign w:val="center"/>
          </w:tcPr>
          <w:p w14:paraId="5F4C186C">
            <w:pPr>
              <w:spacing w:line="360" w:lineRule="auto"/>
              <w:jc w:val="center"/>
              <w:rPr>
                <w:rFonts w:hint="default" w:ascii="方正仿宋简体" w:hAnsi="方正仿宋简体" w:eastAsia="方正仿宋简体" w:cs="方正仿宋简体"/>
                <w:sz w:val="24"/>
                <w:szCs w:val="24"/>
                <w:u w:val="none"/>
                <w:lang w:val="en-US"/>
              </w:rPr>
            </w:pPr>
            <w:r>
              <w:rPr>
                <w:rFonts w:hint="eastAsia" w:ascii="方正仿宋简体" w:hAnsi="方正仿宋简体" w:eastAsia="方正仿宋简体" w:cs="方正仿宋简体"/>
                <w:bCs/>
                <w:kern w:val="2"/>
                <w:sz w:val="24"/>
                <w:szCs w:val="24"/>
                <w:highlight w:val="none"/>
                <w:u w:val="none"/>
                <w:lang w:val="en-US" w:eastAsia="zh-CN" w:bidi="ar-SA"/>
              </w:rPr>
              <w:t>槽壁开孔补板恢复</w:t>
            </w:r>
          </w:p>
        </w:tc>
        <w:tc>
          <w:tcPr>
            <w:tcW w:w="1809" w:type="dxa"/>
            <w:tcBorders>
              <w:top w:val="single" w:color="000000" w:sz="4" w:space="0"/>
              <w:left w:val="single" w:color="auto" w:sz="4" w:space="0"/>
              <w:bottom w:val="single" w:color="000000" w:sz="4" w:space="0"/>
              <w:right w:val="single" w:color="auto" w:sz="4" w:space="0"/>
            </w:tcBorders>
            <w:vAlign w:val="center"/>
          </w:tcPr>
          <w:p w14:paraId="6B2973F1">
            <w:pPr>
              <w:spacing w:line="360" w:lineRule="auto"/>
              <w:ind w:firstLine="420" w:firstLineChars="200"/>
              <w:jc w:val="center"/>
              <w:rPr>
                <w:rFonts w:ascii="方正仿宋简体" w:hAnsi="方正仿宋简体" w:eastAsia="方正仿宋简体" w:cs="方正仿宋简体"/>
                <w:bCs/>
                <w:sz w:val="21"/>
                <w:szCs w:val="21"/>
                <w:u w:val="none"/>
              </w:rPr>
            </w:pPr>
          </w:p>
        </w:tc>
        <w:tc>
          <w:tcPr>
            <w:tcW w:w="1126" w:type="dxa"/>
            <w:vMerge w:val="continue"/>
            <w:tcBorders>
              <w:left w:val="single" w:color="auto" w:sz="4" w:space="0"/>
              <w:right w:val="single" w:color="000000" w:sz="4" w:space="0"/>
            </w:tcBorders>
            <w:vAlign w:val="center"/>
          </w:tcPr>
          <w:p w14:paraId="7DBD80ED">
            <w:pPr>
              <w:spacing w:line="360" w:lineRule="auto"/>
              <w:ind w:firstLine="480" w:firstLineChars="200"/>
              <w:jc w:val="center"/>
              <w:rPr>
                <w:rFonts w:ascii="方正仿宋简体" w:hAnsi="方正仿宋简体" w:eastAsia="方正仿宋简体" w:cs="方正仿宋简体"/>
                <w:bCs/>
                <w:sz w:val="24"/>
                <w:szCs w:val="24"/>
              </w:rPr>
            </w:pPr>
          </w:p>
        </w:tc>
      </w:tr>
      <w:tr w14:paraId="18B723A0">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5817F6E4">
            <w:pPr>
              <w:spacing w:line="360" w:lineRule="auto"/>
              <w:jc w:val="center"/>
              <w:rPr>
                <w:rFonts w:hint="default"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3</w:t>
            </w:r>
          </w:p>
        </w:tc>
        <w:tc>
          <w:tcPr>
            <w:tcW w:w="4981" w:type="dxa"/>
            <w:tcBorders>
              <w:top w:val="single" w:color="000000" w:sz="4" w:space="0"/>
              <w:left w:val="single" w:color="auto" w:sz="4" w:space="0"/>
              <w:bottom w:val="single" w:color="000000" w:sz="4" w:space="0"/>
              <w:right w:val="single" w:color="auto" w:sz="4" w:space="0"/>
            </w:tcBorders>
            <w:vAlign w:val="center"/>
          </w:tcPr>
          <w:p w14:paraId="7A36A51C">
            <w:pPr>
              <w:spacing w:line="360" w:lineRule="auto"/>
              <w:jc w:val="center"/>
              <w:rPr>
                <w:rFonts w:hint="eastAsia" w:ascii="方正仿宋简体" w:hAnsi="方正仿宋简体" w:eastAsia="方正仿宋简体" w:cs="方正仿宋简体"/>
                <w:bCs/>
                <w:kern w:val="2"/>
                <w:sz w:val="24"/>
                <w:szCs w:val="24"/>
                <w:highlight w:val="none"/>
                <w:u w:val="none"/>
                <w:lang w:val="en-US" w:eastAsia="zh-CN" w:bidi="ar-SA"/>
              </w:rPr>
            </w:pPr>
            <w:r>
              <w:rPr>
                <w:rFonts w:hint="eastAsia" w:ascii="方正仿宋简体" w:hAnsi="方正仿宋简体" w:eastAsia="方正仿宋简体" w:cs="方正仿宋简体"/>
                <w:bCs/>
                <w:kern w:val="2"/>
                <w:sz w:val="24"/>
                <w:szCs w:val="24"/>
                <w:highlight w:val="none"/>
                <w:u w:val="none"/>
                <w:lang w:val="en-US" w:eastAsia="zh-CN" w:bidi="ar-SA"/>
              </w:rPr>
              <w:t>蒸汽和疏水管路防腐</w:t>
            </w:r>
          </w:p>
        </w:tc>
        <w:tc>
          <w:tcPr>
            <w:tcW w:w="1809" w:type="dxa"/>
            <w:tcBorders>
              <w:top w:val="single" w:color="000000" w:sz="4" w:space="0"/>
              <w:left w:val="single" w:color="auto" w:sz="4" w:space="0"/>
              <w:bottom w:val="single" w:color="000000" w:sz="4" w:space="0"/>
              <w:right w:val="single" w:color="auto" w:sz="4" w:space="0"/>
            </w:tcBorders>
            <w:vAlign w:val="center"/>
          </w:tcPr>
          <w:p w14:paraId="142D4837">
            <w:pPr>
              <w:spacing w:line="360" w:lineRule="auto"/>
              <w:ind w:firstLine="420" w:firstLineChars="200"/>
              <w:jc w:val="center"/>
              <w:rPr>
                <w:rFonts w:ascii="方正仿宋简体" w:hAnsi="方正仿宋简体" w:eastAsia="方正仿宋简体" w:cs="方正仿宋简体"/>
                <w:bCs/>
                <w:sz w:val="21"/>
                <w:szCs w:val="21"/>
                <w:u w:val="none"/>
              </w:rPr>
            </w:pPr>
          </w:p>
        </w:tc>
        <w:tc>
          <w:tcPr>
            <w:tcW w:w="1126" w:type="dxa"/>
            <w:tcBorders>
              <w:left w:val="single" w:color="auto" w:sz="4" w:space="0"/>
              <w:right w:val="single" w:color="000000" w:sz="4" w:space="0"/>
            </w:tcBorders>
            <w:vAlign w:val="center"/>
          </w:tcPr>
          <w:p w14:paraId="5BC9A900">
            <w:pPr>
              <w:spacing w:line="360" w:lineRule="auto"/>
              <w:ind w:firstLine="480" w:firstLineChars="200"/>
              <w:jc w:val="center"/>
              <w:rPr>
                <w:rFonts w:ascii="方正仿宋简体" w:hAnsi="方正仿宋简体" w:eastAsia="方正仿宋简体" w:cs="方正仿宋简体"/>
                <w:bCs/>
                <w:sz w:val="24"/>
                <w:szCs w:val="24"/>
              </w:rPr>
            </w:pPr>
          </w:p>
        </w:tc>
      </w:tr>
      <w:tr w14:paraId="7F07790F">
        <w:tblPrEx>
          <w:tblCellMar>
            <w:top w:w="0" w:type="dxa"/>
            <w:left w:w="108" w:type="dxa"/>
            <w:bottom w:w="0" w:type="dxa"/>
            <w:right w:w="108" w:type="dxa"/>
          </w:tblCellMar>
        </w:tblPrEx>
        <w:trPr>
          <w:trHeight w:val="624" w:hRule="atLeast"/>
          <w:jc w:val="center"/>
        </w:trPr>
        <w:tc>
          <w:tcPr>
            <w:tcW w:w="950" w:type="dxa"/>
            <w:tcBorders>
              <w:top w:val="single" w:color="000000" w:sz="4" w:space="0"/>
              <w:left w:val="single" w:color="000000" w:sz="4" w:space="0"/>
              <w:bottom w:val="single" w:color="000000" w:sz="4" w:space="0"/>
              <w:right w:val="single" w:color="000000" w:sz="4" w:space="0"/>
            </w:tcBorders>
            <w:vAlign w:val="center"/>
          </w:tcPr>
          <w:p w14:paraId="0911F4A1">
            <w:pPr>
              <w:spacing w:line="360" w:lineRule="auto"/>
              <w:jc w:val="center"/>
              <w:rPr>
                <w:rFonts w:hint="default"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4</w:t>
            </w:r>
          </w:p>
        </w:tc>
        <w:tc>
          <w:tcPr>
            <w:tcW w:w="4981" w:type="dxa"/>
            <w:tcBorders>
              <w:top w:val="single" w:color="000000" w:sz="4" w:space="0"/>
              <w:left w:val="single" w:color="auto" w:sz="4" w:space="0"/>
              <w:bottom w:val="single" w:color="000000" w:sz="4" w:space="0"/>
              <w:right w:val="single" w:color="auto" w:sz="4" w:space="0"/>
            </w:tcBorders>
            <w:vAlign w:val="center"/>
          </w:tcPr>
          <w:p w14:paraId="39414687">
            <w:pPr>
              <w:spacing w:line="360" w:lineRule="auto"/>
              <w:jc w:val="center"/>
              <w:rPr>
                <w:rFonts w:hint="eastAsia" w:ascii="方正仿宋简体" w:hAnsi="方正仿宋简体" w:eastAsia="方正仿宋简体" w:cs="方正仿宋简体"/>
                <w:bCs/>
                <w:kern w:val="2"/>
                <w:sz w:val="24"/>
                <w:szCs w:val="24"/>
                <w:highlight w:val="none"/>
                <w:u w:val="none"/>
                <w:lang w:val="en-US" w:eastAsia="zh-CN" w:bidi="ar-SA"/>
              </w:rPr>
            </w:pPr>
            <w:r>
              <w:rPr>
                <w:rFonts w:hint="eastAsia" w:ascii="方正仿宋简体" w:hAnsi="方正仿宋简体" w:eastAsia="方正仿宋简体" w:cs="方正仿宋简体"/>
                <w:bCs/>
                <w:kern w:val="2"/>
                <w:sz w:val="24"/>
                <w:szCs w:val="24"/>
                <w:highlight w:val="none"/>
                <w:u w:val="none"/>
                <w:lang w:val="en-US" w:eastAsia="zh-CN" w:bidi="ar-SA"/>
              </w:rPr>
              <w:t>3号槽底部温度计及附属设施安装</w:t>
            </w:r>
          </w:p>
        </w:tc>
        <w:tc>
          <w:tcPr>
            <w:tcW w:w="1809" w:type="dxa"/>
            <w:tcBorders>
              <w:top w:val="single" w:color="000000" w:sz="4" w:space="0"/>
              <w:left w:val="single" w:color="auto" w:sz="4" w:space="0"/>
              <w:bottom w:val="single" w:color="000000" w:sz="4" w:space="0"/>
              <w:right w:val="single" w:color="auto" w:sz="4" w:space="0"/>
            </w:tcBorders>
            <w:vAlign w:val="center"/>
          </w:tcPr>
          <w:p w14:paraId="5227B37C">
            <w:pPr>
              <w:spacing w:line="360" w:lineRule="auto"/>
              <w:ind w:firstLine="420" w:firstLineChars="200"/>
              <w:jc w:val="center"/>
              <w:rPr>
                <w:rFonts w:ascii="方正仿宋简体" w:hAnsi="方正仿宋简体" w:eastAsia="方正仿宋简体" w:cs="方正仿宋简体"/>
                <w:bCs/>
                <w:sz w:val="21"/>
                <w:szCs w:val="21"/>
                <w:u w:val="none"/>
              </w:rPr>
            </w:pPr>
          </w:p>
        </w:tc>
        <w:tc>
          <w:tcPr>
            <w:tcW w:w="1126" w:type="dxa"/>
            <w:tcBorders>
              <w:left w:val="single" w:color="auto" w:sz="4" w:space="0"/>
              <w:right w:val="single" w:color="000000" w:sz="4" w:space="0"/>
            </w:tcBorders>
            <w:vAlign w:val="center"/>
          </w:tcPr>
          <w:p w14:paraId="64DCD0E3">
            <w:pPr>
              <w:spacing w:line="360" w:lineRule="auto"/>
              <w:ind w:firstLine="480" w:firstLineChars="200"/>
              <w:jc w:val="center"/>
              <w:rPr>
                <w:rFonts w:ascii="方正仿宋简体" w:hAnsi="方正仿宋简体" w:eastAsia="方正仿宋简体" w:cs="方正仿宋简体"/>
                <w:bCs/>
                <w:sz w:val="24"/>
                <w:szCs w:val="24"/>
              </w:rPr>
            </w:pPr>
          </w:p>
        </w:tc>
      </w:tr>
      <w:tr w14:paraId="7C63B83D">
        <w:tblPrEx>
          <w:tblCellMar>
            <w:top w:w="0" w:type="dxa"/>
            <w:left w:w="108" w:type="dxa"/>
            <w:bottom w:w="0" w:type="dxa"/>
            <w:right w:w="108" w:type="dxa"/>
          </w:tblCellMar>
        </w:tblPrEx>
        <w:trPr>
          <w:trHeight w:val="624" w:hRule="atLeast"/>
          <w:jc w:val="center"/>
        </w:trPr>
        <w:tc>
          <w:tcPr>
            <w:tcW w:w="8866" w:type="dxa"/>
            <w:gridSpan w:val="4"/>
            <w:tcBorders>
              <w:top w:val="single" w:color="000000" w:sz="4" w:space="0"/>
              <w:left w:val="single" w:color="000000" w:sz="4" w:space="0"/>
              <w:bottom w:val="single" w:color="000000" w:sz="4" w:space="0"/>
              <w:right w:val="single" w:color="000000" w:sz="4" w:space="0"/>
            </w:tcBorders>
            <w:vAlign w:val="center"/>
          </w:tcPr>
          <w:p w14:paraId="0AFFADA6">
            <w:pPr>
              <w:spacing w:line="360" w:lineRule="auto"/>
              <w:jc w:val="both"/>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以上合计总价（小写）：</w:t>
            </w:r>
          </w:p>
        </w:tc>
      </w:tr>
    </w:tbl>
    <w:p w14:paraId="03EE60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w:t>
      </w:r>
    </w:p>
    <w:p w14:paraId="25364D5C">
      <w:pPr>
        <w:pStyle w:val="7"/>
        <w:spacing w:after="0" w:line="600" w:lineRule="exact"/>
        <w:ind w:firstLine="640" w:firstLineChars="200"/>
        <w:rPr>
          <w:rFonts w:hint="default" w:ascii="方正仿宋简体" w:hAnsi="方正仿宋简体" w:eastAsia="方正仿宋简体" w:cs="方正仿宋简体"/>
          <w:bCs/>
          <w:color w:val="auto"/>
          <w:kern w:val="1"/>
          <w:sz w:val="32"/>
          <w:szCs w:val="32"/>
          <w:lang w:val="en-US" w:eastAsia="zh-CN" w:bidi="ar-SA"/>
        </w:rPr>
      </w:pPr>
      <w:r>
        <w:rPr>
          <w:rFonts w:hint="eastAsia" w:ascii="方正仿宋简体" w:hAnsi="方正仿宋简体" w:eastAsia="方正仿宋简体" w:cs="方正仿宋简体"/>
          <w:kern w:val="1"/>
          <w:sz w:val="32"/>
          <w:szCs w:val="32"/>
        </w:rPr>
        <w:t>三</w:t>
      </w:r>
      <w:r>
        <w:rPr>
          <w:rFonts w:hint="eastAsia" w:ascii="方正仿宋简体" w:hAnsi="方正仿宋简体" w:eastAsia="方正仿宋简体" w:cs="方正仿宋简体"/>
          <w:kern w:val="1"/>
          <w:sz w:val="32"/>
          <w:szCs w:val="32"/>
          <w:lang w:eastAsia="zh-CN"/>
        </w:rPr>
        <w:t>、施工</w:t>
      </w:r>
      <w:r>
        <w:rPr>
          <w:rFonts w:hint="eastAsia" w:ascii="方正仿宋简体" w:hAnsi="方正仿宋简体" w:eastAsia="方正仿宋简体" w:cs="方正仿宋简体"/>
          <w:kern w:val="1"/>
          <w:sz w:val="32"/>
          <w:szCs w:val="32"/>
        </w:rPr>
        <w:t>时间：</w:t>
      </w:r>
      <w:r>
        <w:rPr>
          <w:rFonts w:hint="eastAsia" w:ascii="方正仿宋简体" w:hAnsi="方正仿宋简体" w:eastAsia="方正仿宋简体" w:cs="方正仿宋简体"/>
          <w:sz w:val="32"/>
          <w:szCs w:val="32"/>
          <w:u w:val="single"/>
        </w:rPr>
        <w:t>合同签订且</w:t>
      </w:r>
      <w:r>
        <w:rPr>
          <w:rFonts w:hint="eastAsia" w:ascii="方正仿宋简体" w:hAnsi="方正仿宋简体" w:eastAsia="方正仿宋简体" w:cs="方正仿宋简体"/>
          <w:sz w:val="32"/>
          <w:szCs w:val="32"/>
          <w:u w:val="single"/>
          <w:lang w:eastAsia="zh-CN"/>
        </w:rPr>
        <w:t>采购</w:t>
      </w:r>
      <w:r>
        <w:rPr>
          <w:rFonts w:hint="eastAsia" w:ascii="方正仿宋简体" w:hAnsi="方正仿宋简体" w:eastAsia="方正仿宋简体" w:cs="方正仿宋简体"/>
          <w:sz w:val="32"/>
          <w:szCs w:val="32"/>
          <w:u w:val="single"/>
        </w:rPr>
        <w:t>方具备施工条件后</w:t>
      </w:r>
      <w:r>
        <w:rPr>
          <w:rFonts w:hint="eastAsia" w:ascii="方正仿宋简体" w:hAnsi="方正仿宋简体" w:eastAsia="方正仿宋简体" w:cs="方正仿宋简体"/>
          <w:color w:val="FF0000"/>
          <w:kern w:val="2"/>
          <w:sz w:val="32"/>
          <w:szCs w:val="32"/>
          <w:u w:val="single"/>
          <w:lang w:val="en-US" w:eastAsia="zh-CN" w:bidi="ar-SA"/>
        </w:rPr>
        <w:t>25</w:t>
      </w:r>
      <w:r>
        <w:rPr>
          <w:rFonts w:hint="eastAsia" w:ascii="方正仿宋简体" w:hAnsi="方正仿宋简体" w:eastAsia="方正仿宋简体" w:cs="方正仿宋简体"/>
          <w:color w:val="FF0000"/>
          <w:sz w:val="32"/>
          <w:szCs w:val="32"/>
          <w:u w:val="single"/>
        </w:rPr>
        <w:t>个</w:t>
      </w:r>
      <w:r>
        <w:rPr>
          <w:rFonts w:hint="eastAsia" w:ascii="方正仿宋简体" w:hAnsi="方正仿宋简体" w:eastAsia="方正仿宋简体" w:cs="方正仿宋简体"/>
          <w:color w:val="FF0000"/>
          <w:sz w:val="32"/>
          <w:szCs w:val="32"/>
          <w:u w:val="single"/>
          <w:lang w:val="en-US" w:eastAsia="zh-CN"/>
        </w:rPr>
        <w:t>工作</w:t>
      </w:r>
      <w:r>
        <w:rPr>
          <w:rFonts w:hint="eastAsia" w:ascii="方正仿宋简体" w:hAnsi="方正仿宋简体" w:eastAsia="方正仿宋简体" w:cs="方正仿宋简体"/>
          <w:color w:val="FF0000"/>
          <w:sz w:val="32"/>
          <w:szCs w:val="32"/>
          <w:u w:val="single"/>
        </w:rPr>
        <w:t>日内</w:t>
      </w:r>
      <w:r>
        <w:rPr>
          <w:rFonts w:hint="eastAsia" w:ascii="方正仿宋简体" w:hAnsi="方正仿宋简体" w:eastAsia="方正仿宋简体" w:cs="方正仿宋简体"/>
          <w:sz w:val="32"/>
          <w:szCs w:val="32"/>
          <w:u w:val="single"/>
        </w:rPr>
        <w:t>完成</w:t>
      </w:r>
    </w:p>
    <w:p w14:paraId="6C8B5298">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我方承诺遵守</w:t>
      </w:r>
      <w:r>
        <w:rPr>
          <w:rFonts w:hint="eastAsia" w:ascii="方正仿宋简体" w:hAnsi="方正仿宋简体" w:eastAsia="方正仿宋简体" w:cs="方正仿宋简体"/>
          <w:kern w:val="1"/>
          <w:sz w:val="32"/>
          <w:szCs w:val="32"/>
          <w:lang w:eastAsia="zh-CN"/>
        </w:rPr>
        <w:t>比选文书</w:t>
      </w:r>
      <w:r>
        <w:rPr>
          <w:rFonts w:hint="eastAsia" w:ascii="方正仿宋简体" w:hAnsi="方正仿宋简体" w:eastAsia="方正仿宋简体" w:cs="方正仿宋简体"/>
          <w:kern w:val="1"/>
          <w:sz w:val="32"/>
          <w:szCs w:val="32"/>
        </w:rPr>
        <w:t>中的全部规定</w:t>
      </w:r>
      <w:r>
        <w:rPr>
          <w:rFonts w:hint="eastAsia" w:ascii="方正仿宋简体" w:hAnsi="方正仿宋简体" w:eastAsia="方正仿宋简体" w:cs="方正仿宋简体"/>
          <w:kern w:val="1"/>
          <w:sz w:val="32"/>
          <w:szCs w:val="32"/>
          <w:lang w:eastAsia="zh-CN"/>
        </w:rPr>
        <w:t>。</w:t>
      </w:r>
    </w:p>
    <w:p w14:paraId="1CB0D512">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我方承诺</w:t>
      </w:r>
      <w:r>
        <w:rPr>
          <w:rFonts w:hint="eastAsia" w:ascii="方正仿宋简体" w:hAnsi="方正仿宋简体" w:eastAsia="方正仿宋简体" w:cs="方正仿宋简体"/>
          <w:bCs/>
          <w:kern w:val="1"/>
          <w:sz w:val="32"/>
          <w:szCs w:val="32"/>
          <w:lang w:eastAsia="zh-CN"/>
        </w:rPr>
        <w:t>中选</w:t>
      </w:r>
      <w:r>
        <w:rPr>
          <w:rFonts w:hint="eastAsia" w:ascii="方正仿宋简体" w:hAnsi="方正仿宋简体" w:eastAsia="方正仿宋简体" w:cs="方正仿宋简体"/>
          <w:bCs/>
          <w:kern w:val="1"/>
          <w:sz w:val="32"/>
          <w:szCs w:val="32"/>
        </w:rPr>
        <w:t>后双方签订合同,并承担合同规定的责任义务</w:t>
      </w:r>
      <w:r>
        <w:rPr>
          <w:rFonts w:hint="eastAsia" w:ascii="方正仿宋简体" w:hAnsi="方正仿宋简体" w:eastAsia="方正仿宋简体" w:cs="方正仿宋简体"/>
          <w:bCs/>
          <w:kern w:val="1"/>
          <w:sz w:val="32"/>
          <w:szCs w:val="32"/>
          <w:lang w:eastAsia="zh-CN"/>
        </w:rPr>
        <w:t>。</w:t>
      </w:r>
    </w:p>
    <w:p w14:paraId="30122D9C">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sz w:val="32"/>
          <w:szCs w:val="32"/>
          <w:shd w:val="clear" w:color="auto" w:fill="FFFFFF"/>
          <w:lang w:eastAsia="zh-CN"/>
        </w:rPr>
        <w:t>、</w:t>
      </w:r>
      <w:r>
        <w:rPr>
          <w:rFonts w:hint="eastAsia" w:ascii="方正仿宋简体" w:hAnsi="方正仿宋简体" w:eastAsia="方正仿宋简体" w:cs="方正仿宋简体"/>
          <w:sz w:val="32"/>
          <w:szCs w:val="32"/>
          <w:shd w:val="clear" w:color="auto" w:fill="FFFFFF"/>
        </w:rPr>
        <w:t>我方已详细审查全部</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，包括</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的补充文件（如有）。我方完全理解并同意放弃对这方面有不明及误解的权力，同时完全接受</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所有条款。如果</w:t>
      </w:r>
      <w:r>
        <w:rPr>
          <w:rFonts w:hint="eastAsia" w:ascii="方正仿宋简体" w:hAnsi="方正仿宋简体" w:eastAsia="方正仿宋简体" w:cs="方正仿宋简体"/>
          <w:sz w:val="32"/>
          <w:szCs w:val="32"/>
          <w:shd w:val="clear" w:color="auto" w:fill="FFFFFF"/>
          <w:lang w:eastAsia="zh-CN"/>
        </w:rPr>
        <w:t>比选文书</w:t>
      </w:r>
      <w:r>
        <w:rPr>
          <w:rFonts w:hint="eastAsia" w:ascii="方正仿宋简体" w:hAnsi="方正仿宋简体" w:eastAsia="方正仿宋简体" w:cs="方正仿宋简体"/>
          <w:sz w:val="32"/>
          <w:szCs w:val="32"/>
          <w:shd w:val="clear" w:color="auto" w:fill="FFFFFF"/>
        </w:rPr>
        <w:t>有相互矛盾之处，我方同意按</w:t>
      </w:r>
      <w:r>
        <w:rPr>
          <w:rFonts w:hint="eastAsia" w:ascii="方正仿宋简体" w:hAnsi="方正仿宋简体" w:eastAsia="方正仿宋简体" w:cs="方正仿宋简体"/>
          <w:sz w:val="32"/>
          <w:szCs w:val="32"/>
          <w:shd w:val="clear" w:color="auto" w:fill="FFFFFF"/>
          <w:lang w:eastAsia="zh-CN"/>
        </w:rPr>
        <w:t>采购方</w:t>
      </w:r>
      <w:r>
        <w:rPr>
          <w:rFonts w:hint="eastAsia" w:ascii="方正仿宋简体" w:hAnsi="方正仿宋简体" w:eastAsia="方正仿宋简体" w:cs="方正仿宋简体"/>
          <w:sz w:val="32"/>
          <w:szCs w:val="32"/>
          <w:shd w:val="clear" w:color="auto" w:fill="FFFFFF"/>
        </w:rPr>
        <w:t>的解释处理</w:t>
      </w:r>
      <w:r>
        <w:rPr>
          <w:rFonts w:hint="eastAsia" w:ascii="方正仿宋简体" w:hAnsi="方正仿宋简体" w:eastAsia="方正仿宋简体" w:cs="方正仿宋简体"/>
          <w:sz w:val="32"/>
          <w:szCs w:val="32"/>
          <w:shd w:val="clear" w:color="auto" w:fill="FFFFFF"/>
          <w:lang w:eastAsia="zh-CN"/>
        </w:rPr>
        <w:t>。</w:t>
      </w:r>
    </w:p>
    <w:p w14:paraId="1641337F">
      <w:pPr>
        <w:spacing w:line="600" w:lineRule="exact"/>
        <w:ind w:firstLine="640" w:firstLineChars="200"/>
        <w:jc w:val="left"/>
        <w:rPr>
          <w:rFonts w:hint="eastAsia"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kern w:val="1"/>
          <w:sz w:val="32"/>
          <w:szCs w:val="32"/>
          <w:lang w:eastAsia="zh-CN"/>
        </w:rPr>
        <w:t>、</w:t>
      </w:r>
      <w:r>
        <w:rPr>
          <w:rFonts w:hint="eastAsia" w:ascii="方正仿宋简体" w:hAnsi="方正仿宋简体" w:eastAsia="方正仿宋简体" w:cs="方正仿宋简体"/>
          <w:bCs/>
          <w:kern w:val="1"/>
          <w:sz w:val="32"/>
          <w:szCs w:val="32"/>
        </w:rPr>
        <w:t>愿意向贵方提供任何与该项</w:t>
      </w:r>
      <w:r>
        <w:rPr>
          <w:rFonts w:hint="eastAsia" w:ascii="方正仿宋简体" w:hAnsi="方正仿宋简体" w:eastAsia="方正仿宋简体" w:cs="方正仿宋简体"/>
          <w:bCs/>
          <w:kern w:val="1"/>
          <w:sz w:val="32"/>
          <w:szCs w:val="32"/>
          <w:lang w:eastAsia="zh-CN"/>
        </w:rPr>
        <w:t>报价</w:t>
      </w:r>
      <w:r>
        <w:rPr>
          <w:rFonts w:hint="eastAsia" w:ascii="方正仿宋简体" w:hAnsi="方正仿宋简体" w:eastAsia="方正仿宋简体" w:cs="方正仿宋简体"/>
          <w:bCs/>
          <w:kern w:val="1"/>
          <w:sz w:val="32"/>
          <w:szCs w:val="32"/>
        </w:rPr>
        <w:t>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1D11A087">
      <w:pPr>
        <w:pStyle w:val="7"/>
        <w:spacing w:after="0" w:line="600" w:lineRule="exact"/>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w:t>
      </w:r>
      <w:r>
        <w:rPr>
          <w:rFonts w:hint="eastAsia" w:ascii="方正仿宋简体" w:hAnsi="方正仿宋简体" w:eastAsia="方正仿宋简体" w:cs="方正仿宋简体"/>
          <w:bCs/>
          <w:color w:val="000000"/>
          <w:kern w:val="1"/>
          <w:sz w:val="32"/>
          <w:szCs w:val="32"/>
          <w:lang w:eastAsia="zh-CN"/>
        </w:rPr>
        <w:t>、报价</w:t>
      </w:r>
      <w:r>
        <w:rPr>
          <w:rFonts w:hint="eastAsia" w:ascii="方正仿宋简体" w:hAnsi="方正仿宋简体" w:eastAsia="方正仿宋简体" w:cs="方正仿宋简体"/>
          <w:bCs/>
          <w:color w:val="000000"/>
          <w:kern w:val="1"/>
          <w:sz w:val="32"/>
          <w:szCs w:val="32"/>
        </w:rPr>
        <w:t>单位其他说明情况：</w:t>
      </w:r>
      <w:r>
        <w:rPr>
          <w:rFonts w:hint="eastAsia" w:ascii="方正仿宋简体" w:hAnsi="方正仿宋简体" w:eastAsia="方正仿宋简体" w:cs="方正仿宋简体"/>
          <w:color w:val="000000"/>
          <w:kern w:val="1"/>
          <w:sz w:val="32"/>
          <w:szCs w:val="32"/>
          <w:u w:val="single"/>
        </w:rPr>
        <w:t xml:space="preserve">               </w:t>
      </w:r>
    </w:p>
    <w:p w14:paraId="0301116B">
      <w:pPr>
        <w:spacing w:line="600" w:lineRule="exact"/>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kern w:val="1"/>
          <w:sz w:val="32"/>
          <w:szCs w:val="32"/>
          <w:highlight w:val="none"/>
        </w:rPr>
        <w:t>全权代表：</w:t>
      </w:r>
    </w:p>
    <w:p w14:paraId="5485EF06">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884E4D0">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lang w:eastAsia="zh-CN"/>
        </w:rPr>
        <w:t>报价</w:t>
      </w:r>
      <w:r>
        <w:rPr>
          <w:rFonts w:hint="eastAsia" w:ascii="方正仿宋简体" w:hAnsi="方正仿宋简体" w:eastAsia="方正仿宋简体" w:cs="方正仿宋简体"/>
          <w:kern w:val="1"/>
          <w:sz w:val="32"/>
          <w:szCs w:val="32"/>
        </w:rPr>
        <w:t>单位（盖章）：</w:t>
      </w:r>
    </w:p>
    <w:p w14:paraId="3D99851A">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235D8B0">
      <w:pPr>
        <w:spacing w:line="600" w:lineRule="exact"/>
        <w:jc w:val="left"/>
        <w:rPr>
          <w:rFonts w:hint="eastAsia" w:ascii="方正仿宋简体" w:hAnsi="方正仿宋简体" w:eastAsia="方正仿宋简体" w:cs="方正仿宋简体"/>
          <w:kern w:val="1"/>
          <w:sz w:val="32"/>
          <w:szCs w:val="32"/>
        </w:rPr>
      </w:pPr>
    </w:p>
    <w:p w14:paraId="2E75CEDD">
      <w:pPr>
        <w:spacing w:line="600" w:lineRule="exact"/>
        <w:jc w:val="left"/>
        <w:rPr>
          <w:rFonts w:hint="eastAsia" w:ascii="方正仿宋简体" w:hAnsi="方正仿宋简体" w:eastAsia="方正仿宋简体" w:cs="方正仿宋简体"/>
          <w:kern w:val="1"/>
          <w:sz w:val="32"/>
          <w:szCs w:val="32"/>
        </w:rPr>
      </w:pPr>
    </w:p>
    <w:p w14:paraId="536EF0B1">
      <w:pPr>
        <w:spacing w:line="600" w:lineRule="exact"/>
        <w:jc w:val="left"/>
        <w:rPr>
          <w:rFonts w:hint="eastAsia" w:ascii="方正仿宋简体" w:hAnsi="方正仿宋简体" w:eastAsia="方正仿宋简体" w:cs="方正仿宋简体"/>
          <w:kern w:val="1"/>
          <w:sz w:val="32"/>
          <w:szCs w:val="32"/>
        </w:rPr>
      </w:pPr>
    </w:p>
    <w:p w14:paraId="665AD198">
      <w:pPr>
        <w:spacing w:line="600" w:lineRule="exact"/>
        <w:jc w:val="left"/>
        <w:rPr>
          <w:rFonts w:hint="eastAsia" w:ascii="方正仿宋简体" w:hAnsi="方正仿宋简体" w:eastAsia="方正仿宋简体" w:cs="方正仿宋简体"/>
          <w:kern w:val="1"/>
          <w:sz w:val="32"/>
          <w:szCs w:val="32"/>
        </w:rPr>
      </w:pPr>
    </w:p>
    <w:p w14:paraId="74DA9B40">
      <w:pPr>
        <w:spacing w:line="600" w:lineRule="exact"/>
        <w:jc w:val="left"/>
        <w:rPr>
          <w:rFonts w:hint="eastAsia" w:ascii="方正仿宋简体" w:hAnsi="方正仿宋简体" w:eastAsia="方正仿宋简体" w:cs="方正仿宋简体"/>
          <w:kern w:val="1"/>
          <w:sz w:val="32"/>
          <w:szCs w:val="32"/>
        </w:rPr>
      </w:pPr>
    </w:p>
    <w:p w14:paraId="1EDCC754">
      <w:pPr>
        <w:spacing w:line="600" w:lineRule="exact"/>
        <w:jc w:val="left"/>
        <w:rPr>
          <w:rFonts w:hint="eastAsia" w:ascii="方正仿宋简体" w:hAnsi="方正仿宋简体" w:eastAsia="方正仿宋简体" w:cs="方正仿宋简体"/>
          <w:kern w:val="1"/>
          <w:sz w:val="32"/>
          <w:szCs w:val="32"/>
        </w:rPr>
      </w:pPr>
    </w:p>
    <w:p w14:paraId="0FC4D459">
      <w:pPr>
        <w:spacing w:line="600" w:lineRule="exact"/>
        <w:jc w:val="left"/>
        <w:rPr>
          <w:rFonts w:hint="eastAsia" w:ascii="方正仿宋简体" w:hAnsi="方正仿宋简体" w:eastAsia="方正仿宋简体" w:cs="方正仿宋简体"/>
          <w:kern w:val="1"/>
          <w:sz w:val="32"/>
          <w:szCs w:val="32"/>
        </w:rPr>
      </w:pPr>
    </w:p>
    <w:p w14:paraId="33651ED1">
      <w:pPr>
        <w:spacing w:line="600" w:lineRule="exact"/>
        <w:jc w:val="left"/>
        <w:rPr>
          <w:rFonts w:hint="eastAsia" w:ascii="方正仿宋简体" w:hAnsi="方正仿宋简体" w:eastAsia="方正仿宋简体" w:cs="方正仿宋简体"/>
          <w:kern w:val="1"/>
          <w:sz w:val="32"/>
          <w:szCs w:val="32"/>
        </w:rPr>
      </w:pPr>
    </w:p>
    <w:p w14:paraId="7113367F">
      <w:pPr>
        <w:spacing w:line="600" w:lineRule="exact"/>
        <w:jc w:val="left"/>
        <w:rPr>
          <w:rFonts w:hint="eastAsia" w:ascii="方正仿宋简体" w:hAnsi="方正仿宋简体" w:eastAsia="方正仿宋简体" w:cs="方正仿宋简体"/>
          <w:kern w:val="1"/>
          <w:sz w:val="32"/>
          <w:szCs w:val="32"/>
        </w:rPr>
      </w:pPr>
    </w:p>
    <w:p w14:paraId="51E43374">
      <w:pPr>
        <w:spacing w:line="600" w:lineRule="exact"/>
        <w:jc w:val="left"/>
        <w:rPr>
          <w:rFonts w:hint="eastAsia" w:ascii="方正仿宋简体" w:hAnsi="方正仿宋简体" w:eastAsia="方正仿宋简体" w:cs="方正仿宋简体"/>
          <w:kern w:val="1"/>
          <w:sz w:val="32"/>
          <w:szCs w:val="32"/>
        </w:rPr>
      </w:pPr>
    </w:p>
    <w:p w14:paraId="2B280CA1">
      <w:pPr>
        <w:spacing w:line="600" w:lineRule="exact"/>
        <w:jc w:val="left"/>
        <w:rPr>
          <w:rFonts w:hint="eastAsia" w:ascii="方正仿宋简体" w:hAnsi="方正仿宋简体" w:eastAsia="方正仿宋简体" w:cs="方正仿宋简体"/>
          <w:kern w:val="1"/>
          <w:sz w:val="32"/>
          <w:szCs w:val="32"/>
        </w:rPr>
      </w:pPr>
    </w:p>
    <w:p w14:paraId="7A283987">
      <w:pPr>
        <w:pStyle w:val="15"/>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5ADF5D1F">
      <w:pPr>
        <w:pStyle w:val="15"/>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1396F73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要求，均视为我司合格供应商，参与我司组织的采购活动。</w:t>
      </w:r>
    </w:p>
    <w:p w14:paraId="5B1B91B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5F3A04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14D6B06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4A3A999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2A4EB91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70DC33E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负责归口公司</w:t>
      </w:r>
      <w:r>
        <w:rPr>
          <w:rFonts w:hint="eastAsia" w:ascii="方正仿宋简体" w:hAnsi="方正仿宋简体" w:eastAsia="方正仿宋简体" w:cs="方正仿宋简体"/>
          <w:sz w:val="32"/>
          <w:szCs w:val="32"/>
          <w:lang w:eastAsia="zh-CN"/>
        </w:rPr>
        <w:t>采购</w:t>
      </w:r>
      <w:r>
        <w:rPr>
          <w:rFonts w:hint="eastAsia" w:ascii="方正仿宋简体" w:hAnsi="方正仿宋简体" w:eastAsia="方正仿宋简体" w:cs="方正仿宋简体"/>
          <w:sz w:val="32"/>
          <w:szCs w:val="32"/>
        </w:rPr>
        <w:t>负面清单，具体工作由海纳川各部室及直属单位共同承担。</w:t>
      </w:r>
    </w:p>
    <w:p w14:paraId="00E12A2C">
      <w:pPr>
        <w:tabs>
          <w:tab w:val="left" w:pos="2565"/>
        </w:tabs>
        <w:spacing w:line="600" w:lineRule="exact"/>
        <w:rPr>
          <w:rFonts w:ascii="方正仿宋简体" w:hAnsi="方正仿宋简体" w:eastAsia="方正仿宋简体" w:cs="方正仿宋简体"/>
          <w:sz w:val="32"/>
          <w:szCs w:val="32"/>
        </w:rPr>
      </w:pPr>
    </w:p>
    <w:p w14:paraId="31F2A625">
      <w:pPr>
        <w:tabs>
          <w:tab w:val="left" w:pos="2565"/>
        </w:tabs>
        <w:spacing w:line="600" w:lineRule="exact"/>
        <w:rPr>
          <w:rFonts w:ascii="方正仿宋简体" w:hAnsi="方正仿宋简体" w:eastAsia="方正仿宋简体" w:cs="方正仿宋简体"/>
          <w:sz w:val="32"/>
          <w:szCs w:val="32"/>
        </w:rPr>
      </w:pPr>
    </w:p>
    <w:p w14:paraId="15358D81">
      <w:pPr>
        <w:tabs>
          <w:tab w:val="left" w:pos="2565"/>
        </w:tabs>
        <w:spacing w:line="600" w:lineRule="exact"/>
        <w:rPr>
          <w:rFonts w:ascii="方正仿宋简体" w:hAnsi="方正仿宋简体" w:eastAsia="方正仿宋简体" w:cs="方正仿宋简体"/>
          <w:sz w:val="32"/>
          <w:szCs w:val="32"/>
        </w:rPr>
      </w:pPr>
    </w:p>
    <w:p w14:paraId="4885C6BE">
      <w:pPr>
        <w:pStyle w:val="7"/>
      </w:pPr>
    </w:p>
    <w:p w14:paraId="07A35AB5">
      <w:pPr>
        <w:numPr>
          <w:ilvl w:val="0"/>
          <w:numId w:val="1"/>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1" name="图片 3"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D:/YYQ/招投标工作文件/制度/负面清单流程图.png负面清单流程图"/>
                    <pic:cNvPicPr>
                      <a:picLocks noChangeAspect="1"/>
                    </pic:cNvPicPr>
                  </pic:nvPicPr>
                  <pic:blipFill>
                    <a:blip r:embed="rId6"/>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7C1603C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3E105ED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31AAC52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审计风控部</w:t>
      </w:r>
      <w:r>
        <w:rPr>
          <w:rFonts w:hint="eastAsia" w:ascii="方正仿宋简体" w:hAnsi="方正仿宋简体" w:eastAsia="方正仿宋简体" w:cs="方正仿宋简体"/>
          <w:sz w:val="32"/>
          <w:szCs w:val="32"/>
        </w:rPr>
        <w:t>组织相关参与</w:t>
      </w:r>
      <w:r>
        <w:rPr>
          <w:rFonts w:hint="eastAsia" w:ascii="方正仿宋简体" w:hAnsi="方正仿宋简体" w:eastAsia="方正仿宋简体" w:cs="方正仿宋简体"/>
          <w:sz w:val="32"/>
          <w:szCs w:val="32"/>
          <w:lang w:eastAsia="zh-CN"/>
        </w:rPr>
        <w:t>评审</w:t>
      </w:r>
      <w:r>
        <w:rPr>
          <w:rFonts w:hint="eastAsia" w:ascii="方正仿宋简体" w:hAnsi="方正仿宋简体" w:eastAsia="方正仿宋简体" w:cs="方正仿宋简体"/>
          <w:sz w:val="32"/>
          <w:szCs w:val="32"/>
        </w:rPr>
        <w:t>部门根据本规定对供应商进行考核并建立供应商考核情况登记表（见附件3），根据扣分情况分为继续合作、限制合作及列入负面清单三种情形。考核记分周期为1年，自被考核当日起计满1年后，考核分自动清零。</w:t>
      </w:r>
    </w:p>
    <w:p w14:paraId="0D4C42C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972310F">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0EE9AF6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0FB5B77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B8B72D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00A75D8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B8B2839">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B851E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4B605157">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633A076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7B14C3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3B5059C">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0D94FAD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w:t>
      </w:r>
      <w:r>
        <w:rPr>
          <w:rFonts w:hint="eastAsia" w:ascii="方正仿宋简体" w:hAnsi="方正仿宋简体" w:eastAsia="方正仿宋简体" w:cs="方正仿宋简体"/>
          <w:bCs/>
          <w:sz w:val="32"/>
          <w:szCs w:val="32"/>
          <w:lang w:eastAsia="zh-CN"/>
        </w:rPr>
        <w:t>采购</w:t>
      </w:r>
      <w:r>
        <w:rPr>
          <w:rFonts w:hint="eastAsia" w:ascii="方正仿宋简体" w:hAnsi="方正仿宋简体" w:eastAsia="方正仿宋简体" w:cs="方正仿宋简体"/>
          <w:bCs/>
          <w:sz w:val="32"/>
          <w:szCs w:val="32"/>
        </w:rPr>
        <w:t>方安全管理的，考核5-10分。</w:t>
      </w:r>
    </w:p>
    <w:p w14:paraId="52A5368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540EF8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1617060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BC6041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6B40AFFB">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4D55AA7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C3E59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AF237A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DDC2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D8664B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18BF2DF">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32FFD0E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28D75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0EEC6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705EDF9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971458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7954C45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00F4AE31">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970665B">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83B4A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DDC447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0E0118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12F07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26CEA1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4C1E104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37BDD0F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36C630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525F8F8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9F65B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95D1DA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51A10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EE51767">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35D8954C">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7E3D88A3">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0C40E6C">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439C162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4940E2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4ACFCF6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EB37D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w:t>
      </w:r>
      <w:r>
        <w:rPr>
          <w:rFonts w:hint="eastAsia" w:ascii="方正仿宋简体" w:hAnsi="方正仿宋简体" w:eastAsia="方正仿宋简体" w:cs="方正仿宋简体"/>
          <w:bCs/>
          <w:sz w:val="32"/>
          <w:szCs w:val="32"/>
          <w:lang w:eastAsia="zh-CN"/>
        </w:rPr>
        <w:t>中选</w:t>
      </w:r>
      <w:r>
        <w:rPr>
          <w:rFonts w:hint="eastAsia" w:ascii="方正仿宋简体" w:hAnsi="方正仿宋简体" w:eastAsia="方正仿宋简体" w:cs="方正仿宋简体"/>
          <w:bCs/>
          <w:sz w:val="32"/>
          <w:szCs w:val="32"/>
        </w:rPr>
        <w:t>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B18A2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1A3F05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323E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D134F3E">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C326A">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C1BC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0D9D8D1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5A5A1E84">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52D27736">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1BBEB8D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EBA6BEB">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059C64B6">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7C696543">
      <w:pPr>
        <w:pStyle w:val="7"/>
      </w:pPr>
    </w:p>
    <w:p w14:paraId="1A9D7238">
      <w:pPr>
        <w:spacing w:line="600" w:lineRule="exact"/>
        <w:ind w:firstLine="675"/>
        <w:rPr>
          <w:rFonts w:ascii="方正仿宋简体" w:hAnsi="方正仿宋简体" w:eastAsia="方正仿宋简体" w:cs="方正仿宋简体"/>
          <w:sz w:val="32"/>
          <w:szCs w:val="32"/>
        </w:rPr>
      </w:pPr>
    </w:p>
    <w:p w14:paraId="4F1396A9">
      <w:pPr>
        <w:spacing w:line="600" w:lineRule="exact"/>
        <w:ind w:firstLine="675"/>
        <w:rPr>
          <w:rFonts w:ascii="方正仿宋简体" w:hAnsi="方正仿宋简体" w:eastAsia="方正仿宋简体" w:cs="方正仿宋简体"/>
          <w:sz w:val="32"/>
          <w:szCs w:val="32"/>
        </w:rPr>
      </w:pPr>
    </w:p>
    <w:p w14:paraId="1EC7BF0F">
      <w:pPr>
        <w:spacing w:line="600" w:lineRule="exact"/>
        <w:ind w:firstLine="675"/>
        <w:rPr>
          <w:rFonts w:ascii="方正仿宋简体" w:hAnsi="方正仿宋简体" w:eastAsia="方正仿宋简体" w:cs="方正仿宋简体"/>
          <w:sz w:val="32"/>
          <w:szCs w:val="32"/>
        </w:rPr>
      </w:pPr>
    </w:p>
    <w:p w14:paraId="42723F2A">
      <w:pPr>
        <w:spacing w:line="600" w:lineRule="exact"/>
        <w:ind w:firstLine="675"/>
        <w:rPr>
          <w:rFonts w:ascii="方正仿宋简体" w:hAnsi="方正仿宋简体" w:eastAsia="方正仿宋简体" w:cs="方正仿宋简体"/>
          <w:sz w:val="32"/>
          <w:szCs w:val="32"/>
        </w:rPr>
      </w:pPr>
    </w:p>
    <w:p w14:paraId="247DE920">
      <w:pPr>
        <w:pStyle w:val="7"/>
      </w:pPr>
    </w:p>
    <w:p w14:paraId="58C40FFD">
      <w:pPr>
        <w:pStyle w:val="8"/>
      </w:pPr>
    </w:p>
    <w:p w14:paraId="0D664D24">
      <w:pPr>
        <w:pStyle w:val="8"/>
      </w:pPr>
    </w:p>
    <w:p w14:paraId="1235E01B">
      <w:pPr>
        <w:pStyle w:val="8"/>
      </w:pPr>
    </w:p>
    <w:p w14:paraId="57B33B5A">
      <w:pPr>
        <w:pStyle w:val="8"/>
      </w:pPr>
    </w:p>
    <w:p w14:paraId="4F2AE117">
      <w:pPr>
        <w:pStyle w:val="8"/>
      </w:pPr>
    </w:p>
    <w:p w14:paraId="6C101805">
      <w:pPr>
        <w:pStyle w:val="8"/>
      </w:pPr>
    </w:p>
    <w:p w14:paraId="6AACE524">
      <w:pPr>
        <w:pStyle w:val="8"/>
      </w:pPr>
    </w:p>
    <w:p w14:paraId="0A27FCA1">
      <w:pPr>
        <w:pStyle w:val="8"/>
      </w:pPr>
    </w:p>
    <w:p w14:paraId="1B67A4AB">
      <w:pPr>
        <w:pStyle w:val="8"/>
      </w:pPr>
    </w:p>
    <w:p w14:paraId="34EF80C5">
      <w:pPr>
        <w:pStyle w:val="8"/>
      </w:pPr>
    </w:p>
    <w:p w14:paraId="17AB929E">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2</w:t>
      </w:r>
    </w:p>
    <w:p w14:paraId="144D99FB">
      <w:pPr>
        <w:rPr>
          <w:rFonts w:hint="eastAsia"/>
          <w:lang w:eastAsia="zh-CN"/>
        </w:rPr>
      </w:pPr>
    </w:p>
    <w:p w14:paraId="5165FFB6">
      <w:pPr>
        <w:pStyle w:val="4"/>
        <w:spacing w:line="440" w:lineRule="exact"/>
        <w:jc w:val="center"/>
        <w:rPr>
          <w:rFonts w:hint="eastAsia" w:ascii="黑体" w:hAnsi="宋体" w:eastAsia="黑体" w:cs="Times New Roman"/>
          <w:b w:val="0"/>
          <w:bCs/>
          <w:sz w:val="30"/>
          <w:szCs w:val="30"/>
        </w:rPr>
      </w:pPr>
      <w:r>
        <w:rPr>
          <w:rFonts w:hint="eastAsia" w:ascii="方正仿宋简体" w:hAnsi="方正仿宋简体" w:eastAsia="方正仿宋简体" w:cs="方正仿宋简体"/>
          <w:b/>
          <w:bCs w:val="0"/>
          <w:sz w:val="32"/>
          <w:szCs w:val="32"/>
        </w:rPr>
        <w:t>具备履行合同所必需的</w:t>
      </w:r>
      <w:r>
        <w:rPr>
          <w:rFonts w:hint="eastAsia" w:ascii="方正仿宋简体" w:hAnsi="方正仿宋简体" w:eastAsia="方正仿宋简体" w:cs="方正仿宋简体"/>
          <w:b/>
          <w:bCs w:val="0"/>
          <w:sz w:val="32"/>
          <w:szCs w:val="32"/>
          <w:lang w:eastAsia="zh-CN"/>
        </w:rPr>
        <w:t>设备和</w:t>
      </w:r>
      <w:r>
        <w:rPr>
          <w:rFonts w:hint="eastAsia" w:ascii="方正仿宋简体" w:hAnsi="方正仿宋简体" w:eastAsia="方正仿宋简体" w:cs="方正仿宋简体"/>
          <w:b/>
          <w:bCs w:val="0"/>
          <w:sz w:val="32"/>
          <w:szCs w:val="32"/>
        </w:rPr>
        <w:t>专业技术能力的书面声明</w:t>
      </w:r>
    </w:p>
    <w:p w14:paraId="5E620EAD">
      <w:pPr>
        <w:spacing w:line="440" w:lineRule="exact"/>
        <w:ind w:firstLine="492"/>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w:t>
      </w:r>
      <w:r>
        <w:rPr>
          <w:rFonts w:hint="eastAsia" w:ascii="方正仿宋简体" w:hAnsi="方正仿宋简体" w:eastAsia="方正仿宋简体" w:cs="方正仿宋简体"/>
          <w:bCs/>
          <w:sz w:val="32"/>
          <w:szCs w:val="32"/>
          <w:lang w:eastAsia="zh-CN"/>
        </w:rPr>
        <w:t>的设备和</w:t>
      </w:r>
      <w:r>
        <w:rPr>
          <w:rFonts w:hint="eastAsia" w:ascii="方正仿宋简体" w:hAnsi="方正仿宋简体" w:eastAsia="方正仿宋简体" w:cs="方正仿宋简体"/>
          <w:bCs/>
          <w:sz w:val="32"/>
          <w:szCs w:val="32"/>
        </w:rPr>
        <w:t>专业技术能力，为履行本项采购合同我公司具备如下主要</w:t>
      </w:r>
      <w:r>
        <w:rPr>
          <w:rFonts w:hint="eastAsia" w:ascii="方正仿宋简体" w:hAnsi="方正仿宋简体" w:eastAsia="方正仿宋简体" w:cs="方正仿宋简体"/>
          <w:bCs/>
          <w:sz w:val="32"/>
          <w:szCs w:val="32"/>
          <w:lang w:eastAsia="zh-CN"/>
        </w:rPr>
        <w:t>设备</w:t>
      </w:r>
      <w:r>
        <w:rPr>
          <w:rFonts w:hint="eastAsia" w:ascii="方正仿宋简体" w:hAnsi="方正仿宋简体" w:eastAsia="方正仿宋简体" w:cs="方正仿宋简体"/>
          <w:bCs/>
          <w:sz w:val="32"/>
          <w:szCs w:val="32"/>
        </w:rPr>
        <w:t>专业技术能力：</w:t>
      </w:r>
    </w:p>
    <w:p w14:paraId="0E339471">
      <w:pPr>
        <w:spacing w:line="440" w:lineRule="exact"/>
        <w:ind w:firstLine="492"/>
        <w:rPr>
          <w:rFonts w:hint="eastAsia" w:ascii="宋体" w:hAnsi="宋体" w:eastAsia="宋体" w:cs="Times New Roman"/>
          <w:bCs/>
          <w:sz w:val="24"/>
          <w:szCs w:val="24"/>
        </w:rPr>
      </w:pPr>
      <w:r>
        <w:rPr>
          <w:rFonts w:hint="eastAsia" w:ascii="方正仿宋简体" w:hAnsi="方正仿宋简体" w:eastAsia="方正仿宋简体" w:cs="方正仿宋简体"/>
          <w:bCs/>
          <w:sz w:val="32"/>
          <w:szCs w:val="32"/>
        </w:rPr>
        <w:t>主要专业技术能力有：   。</w:t>
      </w:r>
    </w:p>
    <w:p w14:paraId="71988A2E">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236E2FBA">
      <w:pPr>
        <w:pStyle w:val="4"/>
        <w:spacing w:line="440" w:lineRule="exact"/>
        <w:jc w:val="center"/>
        <w:rPr>
          <w:rFonts w:hint="eastAsia" w:ascii="宋体" w:hAnsi="宋体" w:cs="Times New Roman"/>
          <w:b w:val="0"/>
          <w:bCs/>
          <w:sz w:val="24"/>
          <w:szCs w:val="21"/>
        </w:rPr>
      </w:pPr>
    </w:p>
    <w:p w14:paraId="5D5A45F5">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3</w:t>
      </w:r>
    </w:p>
    <w:p w14:paraId="64BEDE1B">
      <w:pPr>
        <w:pStyle w:val="4"/>
        <w:spacing w:line="440" w:lineRule="exact"/>
        <w:jc w:val="center"/>
        <w:rPr>
          <w:rFonts w:ascii="宋体" w:hAnsi="宋体" w:cs="Times New Roman"/>
          <w:bCs/>
          <w:szCs w:val="21"/>
        </w:rPr>
      </w:pPr>
    </w:p>
    <w:p w14:paraId="229F8A84">
      <w:pPr>
        <w:pStyle w:val="4"/>
        <w:spacing w:line="440" w:lineRule="exact"/>
        <w:jc w:val="center"/>
        <w:rPr>
          <w:rFonts w:hint="eastAsia" w:ascii="黑体" w:hAnsi="宋体" w:eastAsia="黑体" w:cs="Times New Roman"/>
          <w:b w:val="0"/>
          <w:bCs/>
          <w:sz w:val="36"/>
          <w:szCs w:val="36"/>
        </w:rPr>
      </w:pPr>
      <w:r>
        <w:rPr>
          <w:rFonts w:hint="eastAsia" w:ascii="黑体" w:hAnsi="宋体" w:eastAsia="黑体" w:cs="Times New Roman"/>
          <w:b w:val="0"/>
          <w:bCs/>
          <w:sz w:val="36"/>
          <w:szCs w:val="36"/>
        </w:rPr>
        <w:t>法人授权书</w:t>
      </w:r>
    </w:p>
    <w:p w14:paraId="2012D131">
      <w:pPr>
        <w:pStyle w:val="5"/>
        <w:rPr>
          <w:rFonts w:hint="eastAsia" w:ascii="Times New Roman" w:hAnsi="Times New Roman" w:cs="Times New Roman"/>
        </w:rPr>
      </w:pPr>
    </w:p>
    <w:p w14:paraId="773F1C32">
      <w:pPr>
        <w:pStyle w:val="29"/>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15F3995B">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7A41398">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3AB8AAB4">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1B3A40B6">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43CA27C0">
      <w:pPr>
        <w:pStyle w:val="29"/>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50DC02A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44BFFC75">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76A55CCA">
      <w:pPr>
        <w:pStyle w:val="29"/>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2D8528F7">
      <w:pPr>
        <w:pStyle w:val="29"/>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1" w:name="_格式3__银行出具的资信证明"/>
      <w:bookmarkEnd w:id="1"/>
      <w:bookmarkStart w:id="2" w:name="_Hlt26671380"/>
      <w:bookmarkEnd w:id="2"/>
      <w:bookmarkStart w:id="3" w:name="_Hlt26955070"/>
      <w:bookmarkEnd w:id="3"/>
    </w:p>
    <w:p w14:paraId="0A57DC11">
      <w:pPr>
        <w:pStyle w:val="5"/>
        <w:spacing w:line="440" w:lineRule="exact"/>
        <w:rPr>
          <w:rFonts w:hint="eastAsia" w:ascii="Times New Roman" w:hAnsi="Times New Roman" w:cs="Times New Roman"/>
        </w:rPr>
      </w:pPr>
    </w:p>
    <w:p w14:paraId="1D1412A9">
      <w:pPr>
        <w:pStyle w:val="5"/>
        <w:spacing w:line="440" w:lineRule="exact"/>
        <w:rPr>
          <w:rFonts w:hint="eastAsia" w:ascii="Times New Roman" w:hAnsi="Times New Roman" w:cs="Times New Roman"/>
        </w:rPr>
      </w:pPr>
    </w:p>
    <w:p w14:paraId="0C24BA70">
      <w:pPr>
        <w:pStyle w:val="15"/>
        <w:adjustRightInd w:val="0"/>
        <w:snapToGrid w:val="0"/>
        <w:spacing w:before="0" w:after="0" w:line="600" w:lineRule="exact"/>
        <w:jc w:val="left"/>
        <w:rPr>
          <w:rFonts w:hint="eastAsia" w:ascii="方正仿宋简体" w:hAnsi="方正仿宋简体" w:eastAsia="方正仿宋简体" w:cs="方正仿宋简体"/>
          <w:kern w:val="1"/>
          <w:lang w:val="en-US" w:eastAsia="zh-CN"/>
        </w:rPr>
      </w:pPr>
      <w:r>
        <w:rPr>
          <w:rFonts w:ascii="宋体" w:hAnsi="宋体" w:cs="Times New Roman"/>
          <w:bCs/>
          <w:szCs w:val="21"/>
        </w:rPr>
        <w:br w:type="page"/>
      </w:r>
      <w:r>
        <w:rPr>
          <w:rFonts w:hint="eastAsia" w:ascii="方正仿宋简体" w:hAnsi="方正仿宋简体" w:eastAsia="方正仿宋简体" w:cs="方正仿宋简体"/>
          <w:kern w:val="1"/>
        </w:rPr>
        <w:t>附件</w:t>
      </w:r>
      <w:r>
        <w:rPr>
          <w:rFonts w:hint="eastAsia" w:ascii="方正仿宋简体" w:hAnsi="方正仿宋简体" w:eastAsia="方正仿宋简体" w:cs="方正仿宋简体"/>
          <w:kern w:val="1"/>
          <w:lang w:val="en-US" w:eastAsia="zh-CN"/>
        </w:rPr>
        <w:t>4</w:t>
      </w:r>
    </w:p>
    <w:p w14:paraId="0FD31DB9">
      <w:pPr>
        <w:pStyle w:val="4"/>
        <w:spacing w:line="440" w:lineRule="exact"/>
        <w:jc w:val="center"/>
        <w:rPr>
          <w:rFonts w:ascii="宋体" w:hAnsi="宋体" w:cs="Times New Roman"/>
          <w:bCs/>
          <w:szCs w:val="21"/>
        </w:rPr>
      </w:pPr>
    </w:p>
    <w:p w14:paraId="1F847F2C">
      <w:pPr>
        <w:pStyle w:val="4"/>
        <w:spacing w:line="440" w:lineRule="exact"/>
        <w:jc w:val="center"/>
        <w:rPr>
          <w:rFonts w:hint="eastAsia" w:ascii="黑体" w:hAnsi="宋体" w:eastAsia="黑体" w:cs="Times New Roman"/>
          <w:sz w:val="30"/>
          <w:szCs w:val="30"/>
        </w:rPr>
      </w:pPr>
      <w:r>
        <w:rPr>
          <w:rFonts w:hint="eastAsia" w:ascii="黑体" w:hAnsi="宋体" w:eastAsia="黑体" w:cs="Times New Roman"/>
          <w:b w:val="0"/>
          <w:bCs/>
          <w:sz w:val="30"/>
          <w:szCs w:val="30"/>
        </w:rPr>
        <w:t>参加采购活动前 3 年内在经营活动中没有重大违法记录的书面声明</w:t>
      </w:r>
    </w:p>
    <w:p w14:paraId="0940CA9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2878AA4E">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E34067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3F08099D">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390C3B2">
      <w:pPr>
        <w:spacing w:line="440" w:lineRule="exact"/>
        <w:rPr>
          <w:rFonts w:hint="eastAsia" w:ascii="宋体" w:hAnsi="宋体" w:eastAsia="宋体" w:cs="Times New Roman"/>
          <w:bCs/>
          <w:sz w:val="24"/>
          <w:szCs w:val="24"/>
        </w:rPr>
      </w:pPr>
    </w:p>
    <w:p w14:paraId="575F17B6">
      <w:pPr>
        <w:spacing w:line="440" w:lineRule="exact"/>
        <w:rPr>
          <w:rFonts w:hint="eastAsia" w:ascii="宋体" w:hAnsi="宋体" w:eastAsia="宋体" w:cs="Times New Roman"/>
          <w:bCs/>
          <w:sz w:val="24"/>
          <w:szCs w:val="24"/>
        </w:rPr>
      </w:pPr>
    </w:p>
    <w:p w14:paraId="6FC535C7">
      <w:pPr>
        <w:pStyle w:val="4"/>
        <w:spacing w:line="440" w:lineRule="exact"/>
        <w:jc w:val="center"/>
        <w:rPr>
          <w:rFonts w:hint="eastAsia" w:ascii="宋体" w:hAnsi="宋体" w:cs="Times New Roman"/>
          <w:b w:val="0"/>
          <w:bCs/>
          <w:sz w:val="24"/>
          <w:szCs w:val="21"/>
        </w:rPr>
      </w:pPr>
    </w:p>
    <w:p w14:paraId="2BAE8278">
      <w:pPr>
        <w:pStyle w:val="5"/>
        <w:rPr>
          <w:rFonts w:hint="eastAsia" w:ascii="宋体" w:hAnsi="宋体" w:cs="Times New Roman"/>
          <w:b w:val="0"/>
          <w:bCs/>
          <w:sz w:val="24"/>
          <w:szCs w:val="21"/>
        </w:rPr>
      </w:pPr>
    </w:p>
    <w:p w14:paraId="3480D66D">
      <w:pPr>
        <w:pStyle w:val="5"/>
        <w:rPr>
          <w:rFonts w:hint="eastAsia" w:ascii="宋体" w:hAnsi="宋体" w:cs="Times New Roman"/>
          <w:b w:val="0"/>
          <w:bCs/>
          <w:sz w:val="24"/>
          <w:szCs w:val="21"/>
        </w:rPr>
      </w:pPr>
    </w:p>
    <w:p w14:paraId="00C98394">
      <w:pPr>
        <w:pStyle w:val="5"/>
        <w:rPr>
          <w:rFonts w:hint="eastAsia" w:ascii="宋体" w:hAnsi="宋体" w:cs="Times New Roman"/>
          <w:b w:val="0"/>
          <w:bCs/>
          <w:sz w:val="24"/>
          <w:szCs w:val="21"/>
        </w:rPr>
      </w:pPr>
    </w:p>
    <w:p w14:paraId="497614CB">
      <w:pPr>
        <w:pStyle w:val="5"/>
        <w:rPr>
          <w:rFonts w:hint="eastAsia" w:ascii="宋体" w:hAnsi="宋体" w:cs="Times New Roman"/>
          <w:b w:val="0"/>
          <w:bCs/>
          <w:sz w:val="24"/>
          <w:szCs w:val="21"/>
        </w:rPr>
      </w:pPr>
    </w:p>
    <w:p w14:paraId="030BF02F">
      <w:pPr>
        <w:pStyle w:val="5"/>
        <w:rPr>
          <w:rFonts w:hint="eastAsia" w:ascii="宋体" w:hAnsi="宋体" w:cs="Times New Roman"/>
          <w:b w:val="0"/>
          <w:bCs/>
          <w:sz w:val="24"/>
          <w:szCs w:val="21"/>
        </w:rPr>
      </w:pPr>
    </w:p>
    <w:p w14:paraId="3A6A8CC9">
      <w:pPr>
        <w:pStyle w:val="5"/>
        <w:rPr>
          <w:rFonts w:hint="eastAsia" w:ascii="宋体" w:hAnsi="宋体" w:cs="Times New Roman"/>
          <w:b w:val="0"/>
          <w:bCs/>
          <w:sz w:val="24"/>
          <w:szCs w:val="21"/>
        </w:rPr>
      </w:pPr>
    </w:p>
    <w:p w14:paraId="0BC7FC5C">
      <w:pPr>
        <w:pStyle w:val="5"/>
        <w:rPr>
          <w:rFonts w:hint="eastAsia" w:ascii="宋体" w:hAnsi="宋体" w:cs="Times New Roman"/>
          <w:b w:val="0"/>
          <w:bCs/>
          <w:sz w:val="24"/>
          <w:szCs w:val="21"/>
        </w:rPr>
      </w:pPr>
    </w:p>
    <w:p w14:paraId="3CCFD0E9">
      <w:pPr>
        <w:pStyle w:val="5"/>
        <w:rPr>
          <w:rFonts w:hint="eastAsia" w:ascii="宋体" w:hAnsi="宋体" w:cs="Times New Roman"/>
          <w:b w:val="0"/>
          <w:bCs/>
          <w:sz w:val="24"/>
          <w:szCs w:val="21"/>
        </w:rPr>
      </w:pPr>
    </w:p>
    <w:p w14:paraId="0158F69A">
      <w:pPr>
        <w:pStyle w:val="5"/>
        <w:rPr>
          <w:rFonts w:hint="eastAsia" w:ascii="宋体" w:hAnsi="宋体" w:cs="Times New Roman"/>
          <w:b w:val="0"/>
          <w:bCs/>
          <w:sz w:val="24"/>
          <w:szCs w:val="21"/>
        </w:rPr>
      </w:pPr>
    </w:p>
    <w:p w14:paraId="64695F38">
      <w:pPr>
        <w:pStyle w:val="5"/>
        <w:rPr>
          <w:rFonts w:hint="eastAsia" w:ascii="宋体" w:hAnsi="宋体" w:cs="Times New Roman"/>
          <w:b w:val="0"/>
          <w:bCs/>
          <w:sz w:val="24"/>
          <w:szCs w:val="21"/>
        </w:rPr>
      </w:pPr>
    </w:p>
    <w:p w14:paraId="36EAB5ED">
      <w:pPr>
        <w:pStyle w:val="5"/>
        <w:rPr>
          <w:rFonts w:hint="eastAsia" w:ascii="宋体" w:hAnsi="宋体" w:cs="Times New Roman"/>
          <w:b w:val="0"/>
          <w:bCs/>
          <w:sz w:val="24"/>
          <w:szCs w:val="21"/>
        </w:rPr>
      </w:pPr>
    </w:p>
    <w:p w14:paraId="560B40AC">
      <w:pPr>
        <w:pStyle w:val="5"/>
        <w:rPr>
          <w:rFonts w:hint="eastAsia" w:ascii="宋体" w:hAnsi="宋体" w:cs="Times New Roman"/>
          <w:b w:val="0"/>
          <w:bCs/>
          <w:sz w:val="24"/>
          <w:szCs w:val="21"/>
        </w:rPr>
      </w:pPr>
    </w:p>
    <w:p w14:paraId="1AA167E6">
      <w:pPr>
        <w:pStyle w:val="5"/>
        <w:rPr>
          <w:rFonts w:hint="eastAsia" w:ascii="宋体" w:hAnsi="宋体" w:cs="Times New Roman"/>
          <w:b w:val="0"/>
          <w:bCs/>
          <w:sz w:val="24"/>
          <w:szCs w:val="21"/>
        </w:rPr>
      </w:pPr>
    </w:p>
    <w:p w14:paraId="7A70ED12">
      <w:pPr>
        <w:pStyle w:val="5"/>
        <w:rPr>
          <w:rFonts w:hint="eastAsia" w:ascii="宋体" w:hAnsi="宋体" w:cs="Times New Roman"/>
          <w:b w:val="0"/>
          <w:bCs/>
          <w:sz w:val="24"/>
          <w:szCs w:val="21"/>
        </w:rPr>
      </w:pPr>
    </w:p>
    <w:p w14:paraId="393CCBA3">
      <w:pPr>
        <w:pStyle w:val="5"/>
        <w:rPr>
          <w:rFonts w:hint="eastAsia" w:ascii="宋体" w:hAnsi="宋体" w:cs="Times New Roman"/>
          <w:b w:val="0"/>
          <w:bCs/>
          <w:sz w:val="24"/>
          <w:szCs w:val="21"/>
        </w:rPr>
      </w:pPr>
    </w:p>
    <w:p w14:paraId="5B3EEABB">
      <w:pPr>
        <w:pStyle w:val="5"/>
        <w:rPr>
          <w:rFonts w:hint="eastAsia" w:ascii="宋体" w:hAnsi="宋体" w:cs="Times New Roman"/>
          <w:b w:val="0"/>
          <w:bCs/>
          <w:sz w:val="24"/>
          <w:szCs w:val="21"/>
        </w:rPr>
      </w:pPr>
    </w:p>
    <w:p w14:paraId="5D12041A">
      <w:pPr>
        <w:pStyle w:val="5"/>
        <w:rPr>
          <w:rFonts w:hint="eastAsia" w:ascii="宋体" w:hAnsi="宋体" w:cs="Times New Roman"/>
          <w:b w:val="0"/>
          <w:bCs/>
          <w:sz w:val="24"/>
          <w:szCs w:val="21"/>
        </w:rPr>
      </w:pPr>
    </w:p>
    <w:p w14:paraId="24234BDF">
      <w:pPr>
        <w:pStyle w:val="5"/>
        <w:rPr>
          <w:rFonts w:hint="eastAsia" w:ascii="宋体" w:hAnsi="宋体" w:cs="Times New Roman"/>
          <w:b w:val="0"/>
          <w:bCs/>
          <w:sz w:val="24"/>
          <w:szCs w:val="21"/>
        </w:rPr>
      </w:pPr>
    </w:p>
    <w:p w14:paraId="4F00150B">
      <w:pPr>
        <w:pStyle w:val="5"/>
        <w:rPr>
          <w:rFonts w:hint="eastAsia" w:ascii="宋体" w:hAnsi="宋体" w:cs="Times New Roman"/>
          <w:b w:val="0"/>
          <w:bCs/>
          <w:sz w:val="24"/>
          <w:szCs w:val="21"/>
        </w:rPr>
      </w:pPr>
    </w:p>
    <w:p w14:paraId="62C12496">
      <w:pPr>
        <w:pStyle w:val="5"/>
        <w:rPr>
          <w:rFonts w:hint="eastAsia" w:ascii="宋体" w:hAnsi="宋体" w:cs="Times New Roman"/>
          <w:b w:val="0"/>
          <w:bCs/>
          <w:sz w:val="24"/>
          <w:szCs w:val="21"/>
        </w:rPr>
      </w:pPr>
    </w:p>
    <w:p w14:paraId="00E707CF">
      <w:pPr>
        <w:pStyle w:val="5"/>
        <w:rPr>
          <w:rFonts w:hint="eastAsia" w:ascii="宋体" w:hAnsi="宋体" w:cs="Times New Roman"/>
          <w:b w:val="0"/>
          <w:bCs/>
          <w:sz w:val="24"/>
          <w:szCs w:val="21"/>
        </w:rPr>
      </w:pPr>
    </w:p>
    <w:p w14:paraId="7F8B8B00">
      <w:pPr>
        <w:pStyle w:val="5"/>
        <w:rPr>
          <w:rFonts w:hint="eastAsia" w:ascii="宋体" w:hAnsi="宋体" w:cs="Times New Roman"/>
          <w:b w:val="0"/>
          <w:bCs/>
          <w:sz w:val="24"/>
          <w:szCs w:val="21"/>
        </w:rPr>
      </w:pPr>
    </w:p>
    <w:p w14:paraId="15881DD0">
      <w:pPr>
        <w:pStyle w:val="5"/>
        <w:rPr>
          <w:rFonts w:hint="eastAsia" w:ascii="宋体" w:hAnsi="宋体" w:cs="Times New Roman"/>
          <w:b w:val="0"/>
          <w:bCs/>
          <w:sz w:val="24"/>
          <w:szCs w:val="21"/>
        </w:rPr>
      </w:pPr>
    </w:p>
    <w:p w14:paraId="0FF7B75D">
      <w:pPr>
        <w:pStyle w:val="5"/>
        <w:rPr>
          <w:rFonts w:hint="eastAsia" w:ascii="宋体" w:hAnsi="宋体" w:cs="Times New Roman"/>
          <w:b w:val="0"/>
          <w:bCs/>
          <w:sz w:val="24"/>
          <w:szCs w:val="21"/>
        </w:rPr>
      </w:pPr>
    </w:p>
    <w:p w14:paraId="5EB54B53">
      <w:pPr>
        <w:pStyle w:val="5"/>
        <w:rPr>
          <w:rFonts w:hint="eastAsia" w:ascii="宋体" w:hAnsi="宋体" w:cs="Times New Roman"/>
          <w:b w:val="0"/>
          <w:bCs/>
          <w:sz w:val="24"/>
          <w:szCs w:val="21"/>
        </w:rPr>
      </w:pPr>
    </w:p>
    <w:p w14:paraId="285ED439">
      <w:pP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附件：</w:t>
      </w:r>
      <w:r>
        <w:rPr>
          <w:rFonts w:hint="eastAsia" w:ascii="方正黑体_GBK" w:hAnsi="方正黑体_GBK" w:eastAsia="方正黑体_GBK" w:cs="方正黑体_GBK"/>
          <w:kern w:val="0"/>
          <w:sz w:val="32"/>
          <w:szCs w:val="32"/>
          <w:lang w:val="en-US" w:eastAsia="zh-CN"/>
        </w:rPr>
        <w:t>5</w:t>
      </w:r>
      <w:r>
        <w:rPr>
          <w:rFonts w:hint="eastAsia" w:ascii="方正黑体_GBK" w:hAnsi="方正黑体_GBK" w:eastAsia="方正黑体_GBK" w:cs="方正黑体_GBK"/>
          <w:kern w:val="0"/>
          <w:sz w:val="32"/>
          <w:szCs w:val="32"/>
        </w:rPr>
        <w:t>.现场踏勘证明书</w:t>
      </w:r>
    </w:p>
    <w:p w14:paraId="48CB80A0">
      <w:pPr>
        <w:jc w:val="both"/>
        <w:rPr>
          <w:rFonts w:ascii="黑体" w:hAnsi="黑体" w:eastAsia="黑体" w:cs="黑体"/>
          <w:kern w:val="1"/>
          <w:sz w:val="32"/>
          <w:szCs w:val="32"/>
        </w:rPr>
      </w:pPr>
    </w:p>
    <w:p w14:paraId="18B4B074">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现场踏勘证明书</w:t>
      </w:r>
    </w:p>
    <w:p w14:paraId="776C0918">
      <w:pPr>
        <w:ind w:firstLine="2420" w:firstLineChars="550"/>
        <w:rPr>
          <w:rFonts w:ascii="黑体" w:hAnsi="黑体" w:eastAsia="黑体"/>
          <w:sz w:val="44"/>
          <w:szCs w:val="44"/>
        </w:rPr>
      </w:pPr>
    </w:p>
    <w:p w14:paraId="3E83E866">
      <w:pPr>
        <w:pStyle w:val="8"/>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根据</w:t>
      </w:r>
      <w:r>
        <w:rPr>
          <w:rFonts w:hint="eastAsia" w:ascii="方正仿宋简体" w:hAnsi="方正仿宋简体" w:eastAsia="方正仿宋简体" w:cs="方正仿宋简体"/>
          <w:bCs/>
          <w:sz w:val="32"/>
          <w:szCs w:val="32"/>
          <w:u w:val="single"/>
          <w:lang w:val="en-US" w:eastAsia="zh-CN"/>
        </w:rPr>
        <w:t>20251220港口3#液磺槽加热盘管安装项目</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文件要求，</w:t>
      </w: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须对现场进行实地踏勘。</w:t>
      </w:r>
    </w:p>
    <w:p w14:paraId="5204446F">
      <w:pPr>
        <w:spacing w:line="600" w:lineRule="exact"/>
        <w:ind w:firstLine="640" w:firstLineChars="200"/>
        <w:jc w:val="left"/>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报价人</w:t>
      </w:r>
      <w:r>
        <w:rPr>
          <w:rFonts w:hint="eastAsia" w:ascii="方正仿宋简体" w:hAnsi="仿宋_GB2312" w:eastAsia="方正仿宋简体" w:cs="仿宋_GB2312"/>
          <w:kern w:val="1"/>
          <w:sz w:val="32"/>
          <w:szCs w:val="32"/>
        </w:rPr>
        <w:t>结合</w:t>
      </w: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相关</w:t>
      </w:r>
      <w:r>
        <w:rPr>
          <w:rFonts w:hint="eastAsia" w:ascii="方正仿宋简体" w:hAnsi="仿宋_GB2312" w:eastAsia="方正仿宋简体" w:cs="仿宋_GB2312"/>
          <w:kern w:val="1"/>
          <w:sz w:val="32"/>
          <w:szCs w:val="32"/>
          <w:lang w:eastAsia="zh-CN"/>
        </w:rPr>
        <w:t>比选</w:t>
      </w:r>
      <w:r>
        <w:rPr>
          <w:rFonts w:hint="eastAsia" w:ascii="方正仿宋简体" w:hAnsi="仿宋_GB2312" w:eastAsia="方正仿宋简体" w:cs="仿宋_GB2312"/>
          <w:kern w:val="1"/>
          <w:sz w:val="32"/>
          <w:szCs w:val="32"/>
        </w:rPr>
        <w:t>文件内容，进行实地踏勘。</w:t>
      </w:r>
    </w:p>
    <w:p w14:paraId="3F8C9131">
      <w:pPr>
        <w:ind w:firstLine="640" w:firstLineChars="200"/>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特此证明！</w:t>
      </w:r>
    </w:p>
    <w:p w14:paraId="5252C5C8">
      <w:pPr>
        <w:rPr>
          <w:rFonts w:ascii="方正仿宋简体" w:hAnsi="仿宋_GB2312" w:eastAsia="方正仿宋简体" w:cs="仿宋_GB2312"/>
          <w:kern w:val="1"/>
          <w:sz w:val="32"/>
          <w:szCs w:val="32"/>
        </w:rPr>
      </w:pPr>
    </w:p>
    <w:tbl>
      <w:tblPr>
        <w:tblStyle w:val="18"/>
        <w:tblW w:w="105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0"/>
        <w:gridCol w:w="1890"/>
        <w:gridCol w:w="1965"/>
        <w:gridCol w:w="1965"/>
      </w:tblGrid>
      <w:tr w14:paraId="277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065E9CFE">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现场踏勘企业名称</w:t>
            </w:r>
          </w:p>
        </w:tc>
        <w:tc>
          <w:tcPr>
            <w:tcW w:w="1890" w:type="dxa"/>
          </w:tcPr>
          <w:p w14:paraId="41893803">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踏勘人</w:t>
            </w:r>
          </w:p>
        </w:tc>
        <w:tc>
          <w:tcPr>
            <w:tcW w:w="1965" w:type="dxa"/>
          </w:tcPr>
          <w:p w14:paraId="50579425">
            <w:pPr>
              <w:jc w:val="center"/>
              <w:rPr>
                <w:rFonts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rPr>
              <w:t>联系方式</w:t>
            </w:r>
          </w:p>
        </w:tc>
        <w:tc>
          <w:tcPr>
            <w:tcW w:w="1965" w:type="dxa"/>
          </w:tcPr>
          <w:p w14:paraId="5FB27E48">
            <w:pPr>
              <w:jc w:val="center"/>
              <w:rPr>
                <w:rFonts w:hint="eastAsia" w:ascii="方正仿宋简体" w:hAnsi="仿宋_GB2312" w:eastAsia="方正仿宋简体" w:cs="仿宋_GB2312"/>
                <w:kern w:val="1"/>
                <w:sz w:val="32"/>
                <w:szCs w:val="32"/>
                <w:lang w:eastAsia="zh-CN"/>
              </w:rPr>
            </w:pPr>
            <w:r>
              <w:rPr>
                <w:rFonts w:hint="eastAsia" w:ascii="方正仿宋简体" w:hAnsi="仿宋_GB2312" w:eastAsia="方正仿宋简体" w:cs="仿宋_GB2312"/>
                <w:kern w:val="1"/>
                <w:sz w:val="32"/>
                <w:szCs w:val="32"/>
                <w:lang w:eastAsia="zh-CN"/>
              </w:rPr>
              <w:t>踏勘时间</w:t>
            </w:r>
          </w:p>
        </w:tc>
      </w:tr>
      <w:tr w14:paraId="3296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0" w:type="dxa"/>
          </w:tcPr>
          <w:p w14:paraId="654C3698">
            <w:pPr>
              <w:jc w:val="center"/>
              <w:rPr>
                <w:rFonts w:ascii="方正仿宋简体" w:hAnsi="仿宋_GB2312" w:eastAsia="方正仿宋简体" w:cs="仿宋_GB2312"/>
                <w:kern w:val="1"/>
                <w:sz w:val="32"/>
                <w:szCs w:val="32"/>
              </w:rPr>
            </w:pPr>
          </w:p>
        </w:tc>
        <w:tc>
          <w:tcPr>
            <w:tcW w:w="1890" w:type="dxa"/>
          </w:tcPr>
          <w:p w14:paraId="2A63E88F">
            <w:pPr>
              <w:jc w:val="center"/>
              <w:rPr>
                <w:rFonts w:ascii="方正仿宋简体" w:hAnsi="仿宋_GB2312" w:eastAsia="方正仿宋简体" w:cs="仿宋_GB2312"/>
                <w:kern w:val="1"/>
                <w:sz w:val="32"/>
                <w:szCs w:val="32"/>
              </w:rPr>
            </w:pPr>
          </w:p>
        </w:tc>
        <w:tc>
          <w:tcPr>
            <w:tcW w:w="1965" w:type="dxa"/>
          </w:tcPr>
          <w:p w14:paraId="5B65A856">
            <w:pPr>
              <w:jc w:val="center"/>
              <w:rPr>
                <w:rFonts w:ascii="方正仿宋简体" w:hAnsi="仿宋_GB2312" w:eastAsia="方正仿宋简体" w:cs="仿宋_GB2312"/>
                <w:kern w:val="1"/>
                <w:sz w:val="32"/>
                <w:szCs w:val="32"/>
              </w:rPr>
            </w:pPr>
          </w:p>
        </w:tc>
        <w:tc>
          <w:tcPr>
            <w:tcW w:w="1965" w:type="dxa"/>
          </w:tcPr>
          <w:p w14:paraId="677FAFC7">
            <w:pPr>
              <w:jc w:val="center"/>
              <w:rPr>
                <w:rFonts w:ascii="方正仿宋简体" w:hAnsi="仿宋_GB2312" w:eastAsia="方正仿宋简体" w:cs="仿宋_GB2312"/>
                <w:kern w:val="1"/>
                <w:sz w:val="32"/>
                <w:szCs w:val="32"/>
              </w:rPr>
            </w:pPr>
          </w:p>
        </w:tc>
      </w:tr>
    </w:tbl>
    <w:p w14:paraId="1E9B9F35">
      <w:pPr>
        <w:rPr>
          <w:rFonts w:hint="eastAsia" w:ascii="方正仿宋简体" w:hAnsi="仿宋_GB2312" w:eastAsia="方正仿宋简体" w:cs="仿宋_GB2312"/>
          <w:kern w:val="1"/>
          <w:sz w:val="32"/>
          <w:szCs w:val="32"/>
        </w:rPr>
      </w:pPr>
      <w:r>
        <w:rPr>
          <w:rFonts w:hint="eastAsia" w:ascii="方正仿宋简体" w:hAnsi="仿宋_GB2312" w:eastAsia="方正仿宋简体" w:cs="仿宋_GB2312"/>
          <w:kern w:val="1"/>
          <w:sz w:val="32"/>
          <w:szCs w:val="32"/>
          <w:lang w:eastAsia="zh-CN"/>
        </w:rPr>
        <w:t>采购方</w:t>
      </w:r>
      <w:r>
        <w:rPr>
          <w:rFonts w:hint="eastAsia" w:ascii="方正仿宋简体" w:hAnsi="仿宋_GB2312" w:eastAsia="方正仿宋简体" w:cs="仿宋_GB2312"/>
          <w:kern w:val="1"/>
          <w:sz w:val="32"/>
          <w:szCs w:val="32"/>
        </w:rPr>
        <w:t>现场陪同人（双人）：</w:t>
      </w:r>
    </w:p>
    <w:p w14:paraId="1AE5F2D8">
      <w:pPr>
        <w:spacing w:line="440" w:lineRule="exact"/>
        <w:ind w:firstLine="481"/>
        <w:rPr>
          <w:rFonts w:hint="eastAsia" w:ascii="宋体" w:hAnsi="宋体" w:eastAsia="宋体" w:cs="Times New Roman"/>
          <w:bCs/>
          <w:sz w:val="28"/>
          <w:szCs w:val="28"/>
        </w:rPr>
      </w:pPr>
    </w:p>
    <w:p w14:paraId="15DFC8E2">
      <w:pPr>
        <w:spacing w:line="440" w:lineRule="exact"/>
        <w:ind w:firstLine="481"/>
        <w:rPr>
          <w:rFonts w:hint="eastAsia" w:ascii="宋体" w:hAnsi="宋体" w:eastAsia="宋体" w:cs="Times New Roman"/>
          <w:bCs/>
          <w:sz w:val="28"/>
          <w:szCs w:val="28"/>
        </w:rPr>
      </w:pPr>
    </w:p>
    <w:p w14:paraId="43550C74">
      <w:pPr>
        <w:pStyle w:val="8"/>
        <w:rPr>
          <w:rFonts w:hint="default" w:ascii="方正仿宋简体" w:hAnsi="方正仿宋简体" w:eastAsia="方正仿宋简体" w:cs="方正仿宋简体"/>
          <w:color w:val="000000"/>
          <w:kern w:val="21"/>
          <w:sz w:val="32"/>
          <w:szCs w:val="32"/>
          <w:lang w:val="en-US" w:eastAsia="zh-CN" w:bidi="ar-SA"/>
        </w:rPr>
      </w:pP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8E8F37-9AEC-4FEA-BB1C-4B3EDF8076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D6A0B2A-74E6-428F-B348-263618627FF8}"/>
  </w:font>
  <w:font w:name="方正小标宋简体">
    <w:panose1 w:val="02000000000000000000"/>
    <w:charset w:val="86"/>
    <w:family w:val="auto"/>
    <w:pitch w:val="default"/>
    <w:sig w:usb0="00000001" w:usb1="08000000" w:usb2="00000000" w:usb3="00000000" w:csb0="00040000" w:csb1="00000000"/>
    <w:embedRegular r:id="rId3" w:fontKey="{A8B11C4F-3009-4733-B0C8-D6B40DD862F4}"/>
  </w:font>
  <w:font w:name="方正仿宋简体">
    <w:panose1 w:val="02000000000000000000"/>
    <w:charset w:val="86"/>
    <w:family w:val="auto"/>
    <w:pitch w:val="default"/>
    <w:sig w:usb0="A00002BF" w:usb1="184F6CFA" w:usb2="00000012" w:usb3="00000000" w:csb0="00040001" w:csb1="00000000"/>
    <w:embedRegular r:id="rId4" w:fontKey="{0593BC8A-9017-4A40-B6C4-1D3D73C50F75}"/>
  </w:font>
  <w:font w:name="方正黑体_GBK">
    <w:panose1 w:val="03000509000000000000"/>
    <w:charset w:val="86"/>
    <w:family w:val="script"/>
    <w:pitch w:val="default"/>
    <w:sig w:usb0="00000001" w:usb1="080E0000" w:usb2="00000000" w:usb3="00000000" w:csb0="00040000" w:csb1="00000000"/>
    <w:embedRegular r:id="rId5" w:fontKey="{2E9D4B68-AA9B-47B6-9298-5E66775EC3C1}"/>
  </w:font>
  <w:font w:name="方正楷体_GBK">
    <w:panose1 w:val="03000509000000000000"/>
    <w:charset w:val="86"/>
    <w:family w:val="script"/>
    <w:pitch w:val="default"/>
    <w:sig w:usb0="00000001" w:usb1="080E0000" w:usb2="00000000" w:usb3="00000000" w:csb0="00040000" w:csb1="00000000"/>
    <w:embedRegular r:id="rId6" w:fontKey="{BFC164C0-8CBE-44A0-BFA7-05A68EE14986}"/>
  </w:font>
  <w:font w:name="微软雅黑">
    <w:panose1 w:val="020B0503020204020204"/>
    <w:charset w:val="86"/>
    <w:family w:val="auto"/>
    <w:pitch w:val="default"/>
    <w:sig w:usb0="80000287" w:usb1="2ACF3C50" w:usb2="00000016" w:usb3="00000000" w:csb0="0004001F" w:csb1="00000000"/>
    <w:embedRegular r:id="rId7" w:fontKey="{7703A639-42B9-400D-BD0A-77F58D19DC18}"/>
  </w:font>
  <w:font w:name="方正仿宋_GBK">
    <w:panose1 w:val="02000000000000000000"/>
    <w:charset w:val="86"/>
    <w:family w:val="script"/>
    <w:pitch w:val="default"/>
    <w:sig w:usb0="A00002BF" w:usb1="38CF7CFA" w:usb2="00082016" w:usb3="00000000" w:csb0="00040001" w:csb1="00000000"/>
    <w:embedRegular r:id="rId8" w:fontKey="{9191823D-972A-4E61-B2A0-14469A74715B}"/>
  </w:font>
  <w:font w:name="仿宋">
    <w:panose1 w:val="02010609060101010101"/>
    <w:charset w:val="86"/>
    <w:family w:val="modern"/>
    <w:pitch w:val="default"/>
    <w:sig w:usb0="800002BF" w:usb1="38CF7CFA" w:usb2="00000016" w:usb3="00000000" w:csb0="00040001" w:csb1="00000000"/>
    <w:embedRegular r:id="rId9" w:fontKey="{AC4B17C1-2B24-49D4-8158-F35BA369BFD4}"/>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184F6CFA" w:usb2="00000012" w:usb3="00000000" w:csb0="00040001" w:csb1="00000000"/>
  </w:font>
  <w:font w:name="WPSEMBED4">
    <w:panose1 w:val="03000509000000000000"/>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6">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58D62">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30301BB">
                          <w:pPr>
                            <w:pStyle w:val="11"/>
                            <w:jc w:val="center"/>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l1uVLQAAAABQEAAA8AAAAAAAAAAQAg&#10;AAAAIgAAAGRycy9kb3ducmV2LnhtbFBLAQIUABQAAAAIAIdO4kCfOU7N3QEAAMIDAAAOAAAAAAAA&#10;AAEAIAAAAB8BAABkcnMvZTJvRG9jLnhtbFBLBQYAAAAABgAGAFkBAABuBQAAAAA=&#10;">
              <v:fill on="f" focussize="0,0"/>
              <v:stroke on="f"/>
              <v:imagedata o:title=""/>
              <o:lock v:ext="edit" aspectratio="f"/>
              <v:textbox inset="0mm,0mm,0mm,0mm" style="mso-fit-shape-to-text:t;">
                <w:txbxContent>
                  <w:p w14:paraId="530301BB">
                    <w:pPr>
                      <w:pStyle w:val="11"/>
                      <w:jc w:val="center"/>
                    </w:pPr>
                    <w:r>
                      <w:fldChar w:fldCharType="begin"/>
                    </w:r>
                    <w:r>
                      <w:instrText xml:space="preserve"> PAGE  \* MERGEFORMAT </w:instrText>
                    </w:r>
                    <w:r>
                      <w:fldChar w:fldCharType="separate"/>
                    </w:r>
                    <w:r>
                      <w:t>19</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38A56">
    <w:pPr>
      <w:pStyle w:val="1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856BC"/>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A3F1A"/>
    <w:rsid w:val="02B072E7"/>
    <w:rsid w:val="02EC730A"/>
    <w:rsid w:val="030C36E5"/>
    <w:rsid w:val="03792426"/>
    <w:rsid w:val="03E9155F"/>
    <w:rsid w:val="051F6EF7"/>
    <w:rsid w:val="052D5932"/>
    <w:rsid w:val="06651661"/>
    <w:rsid w:val="07541C13"/>
    <w:rsid w:val="08826623"/>
    <w:rsid w:val="08AC4970"/>
    <w:rsid w:val="08F5187C"/>
    <w:rsid w:val="0928131E"/>
    <w:rsid w:val="097F55EA"/>
    <w:rsid w:val="098826F0"/>
    <w:rsid w:val="09905A49"/>
    <w:rsid w:val="09E67744"/>
    <w:rsid w:val="09E96B37"/>
    <w:rsid w:val="0A7665CB"/>
    <w:rsid w:val="0AFB307D"/>
    <w:rsid w:val="0B154BBD"/>
    <w:rsid w:val="0B2E5519"/>
    <w:rsid w:val="0C5114BF"/>
    <w:rsid w:val="0C8F4D2C"/>
    <w:rsid w:val="0CA64E2F"/>
    <w:rsid w:val="0CCD460E"/>
    <w:rsid w:val="0D8238FA"/>
    <w:rsid w:val="0DDE2279"/>
    <w:rsid w:val="0E814A9E"/>
    <w:rsid w:val="0F5A0F7A"/>
    <w:rsid w:val="0FF7168D"/>
    <w:rsid w:val="10572529"/>
    <w:rsid w:val="114E2471"/>
    <w:rsid w:val="11BF40B2"/>
    <w:rsid w:val="11C30959"/>
    <w:rsid w:val="11E467E9"/>
    <w:rsid w:val="11E626AA"/>
    <w:rsid w:val="12832AA7"/>
    <w:rsid w:val="12D21EA0"/>
    <w:rsid w:val="12E110C3"/>
    <w:rsid w:val="13AF0AC3"/>
    <w:rsid w:val="14023BA6"/>
    <w:rsid w:val="1415305A"/>
    <w:rsid w:val="1444244B"/>
    <w:rsid w:val="14CD18FF"/>
    <w:rsid w:val="14EA645D"/>
    <w:rsid w:val="153D4CD7"/>
    <w:rsid w:val="1603009A"/>
    <w:rsid w:val="16702E8A"/>
    <w:rsid w:val="1703785A"/>
    <w:rsid w:val="17716EB9"/>
    <w:rsid w:val="178F7340"/>
    <w:rsid w:val="17B70DDB"/>
    <w:rsid w:val="17CA65CA"/>
    <w:rsid w:val="18624E49"/>
    <w:rsid w:val="1913273A"/>
    <w:rsid w:val="19181A3A"/>
    <w:rsid w:val="1945415A"/>
    <w:rsid w:val="19521D44"/>
    <w:rsid w:val="1A6263CF"/>
    <w:rsid w:val="1A626F8D"/>
    <w:rsid w:val="1BC82E20"/>
    <w:rsid w:val="1C9D6AB7"/>
    <w:rsid w:val="1CC50880"/>
    <w:rsid w:val="1D6F6BEA"/>
    <w:rsid w:val="1D85546D"/>
    <w:rsid w:val="1EE12B77"/>
    <w:rsid w:val="1F49071C"/>
    <w:rsid w:val="1FD72E25"/>
    <w:rsid w:val="20877146"/>
    <w:rsid w:val="20DD5669"/>
    <w:rsid w:val="215018EE"/>
    <w:rsid w:val="216E14AA"/>
    <w:rsid w:val="225D796E"/>
    <w:rsid w:val="238847EF"/>
    <w:rsid w:val="244D0A9B"/>
    <w:rsid w:val="24965696"/>
    <w:rsid w:val="24977834"/>
    <w:rsid w:val="24EC6623"/>
    <w:rsid w:val="25A20B86"/>
    <w:rsid w:val="26FE34DA"/>
    <w:rsid w:val="27A6670B"/>
    <w:rsid w:val="27E17743"/>
    <w:rsid w:val="28317393"/>
    <w:rsid w:val="28663591"/>
    <w:rsid w:val="29363ABF"/>
    <w:rsid w:val="29E76B67"/>
    <w:rsid w:val="2A422DBE"/>
    <w:rsid w:val="2A98798D"/>
    <w:rsid w:val="2BBD3669"/>
    <w:rsid w:val="2BEE5FD0"/>
    <w:rsid w:val="2C8B2374"/>
    <w:rsid w:val="2D3C082E"/>
    <w:rsid w:val="2DD51314"/>
    <w:rsid w:val="2DE2687E"/>
    <w:rsid w:val="2E16582B"/>
    <w:rsid w:val="2E4116FA"/>
    <w:rsid w:val="2E4C105C"/>
    <w:rsid w:val="2E721C66"/>
    <w:rsid w:val="2E9C1044"/>
    <w:rsid w:val="2EF37D5C"/>
    <w:rsid w:val="2F807842"/>
    <w:rsid w:val="2FE42670"/>
    <w:rsid w:val="30307BF4"/>
    <w:rsid w:val="30850E88"/>
    <w:rsid w:val="31262BAF"/>
    <w:rsid w:val="3296737C"/>
    <w:rsid w:val="330F093A"/>
    <w:rsid w:val="33AA215B"/>
    <w:rsid w:val="344C23E9"/>
    <w:rsid w:val="34E37CA8"/>
    <w:rsid w:val="359E47FF"/>
    <w:rsid w:val="35B72FCB"/>
    <w:rsid w:val="35DA3E68"/>
    <w:rsid w:val="35EA1EB9"/>
    <w:rsid w:val="36095A79"/>
    <w:rsid w:val="36453593"/>
    <w:rsid w:val="3683148E"/>
    <w:rsid w:val="36E674AE"/>
    <w:rsid w:val="36F6333B"/>
    <w:rsid w:val="379A3E49"/>
    <w:rsid w:val="383954EE"/>
    <w:rsid w:val="3870241E"/>
    <w:rsid w:val="387B562F"/>
    <w:rsid w:val="388A07AC"/>
    <w:rsid w:val="390A2872"/>
    <w:rsid w:val="39124D4B"/>
    <w:rsid w:val="391E61C3"/>
    <w:rsid w:val="3A145757"/>
    <w:rsid w:val="3A37092E"/>
    <w:rsid w:val="3AD13648"/>
    <w:rsid w:val="3AD20986"/>
    <w:rsid w:val="3AEA64B7"/>
    <w:rsid w:val="3B0B1ECE"/>
    <w:rsid w:val="3C3B3967"/>
    <w:rsid w:val="3CFC071D"/>
    <w:rsid w:val="3D566086"/>
    <w:rsid w:val="3F3D735A"/>
    <w:rsid w:val="3F724AD0"/>
    <w:rsid w:val="40276A74"/>
    <w:rsid w:val="409A272E"/>
    <w:rsid w:val="40D519B8"/>
    <w:rsid w:val="40EA0332"/>
    <w:rsid w:val="40F04132"/>
    <w:rsid w:val="416D2207"/>
    <w:rsid w:val="41815659"/>
    <w:rsid w:val="41B65345"/>
    <w:rsid w:val="425713A4"/>
    <w:rsid w:val="42F80FAC"/>
    <w:rsid w:val="43B21BC7"/>
    <w:rsid w:val="43EC12FF"/>
    <w:rsid w:val="44366C11"/>
    <w:rsid w:val="44E509D4"/>
    <w:rsid w:val="46825CD1"/>
    <w:rsid w:val="46E666CD"/>
    <w:rsid w:val="471274C2"/>
    <w:rsid w:val="484A7410"/>
    <w:rsid w:val="487957D0"/>
    <w:rsid w:val="49105379"/>
    <w:rsid w:val="4ADD1BA1"/>
    <w:rsid w:val="4B0853C3"/>
    <w:rsid w:val="4B1F6DF2"/>
    <w:rsid w:val="4B55797D"/>
    <w:rsid w:val="4D0B0C3B"/>
    <w:rsid w:val="4D31669E"/>
    <w:rsid w:val="4DC0511E"/>
    <w:rsid w:val="4F4D7120"/>
    <w:rsid w:val="4FA855C4"/>
    <w:rsid w:val="4FAC5BC3"/>
    <w:rsid w:val="4FC61FF0"/>
    <w:rsid w:val="4FCE41A2"/>
    <w:rsid w:val="500B0F52"/>
    <w:rsid w:val="506B49E1"/>
    <w:rsid w:val="50846203"/>
    <w:rsid w:val="512F1E25"/>
    <w:rsid w:val="5134601E"/>
    <w:rsid w:val="51E705A2"/>
    <w:rsid w:val="529C2335"/>
    <w:rsid w:val="538763B9"/>
    <w:rsid w:val="540463E4"/>
    <w:rsid w:val="549F173E"/>
    <w:rsid w:val="54E52957"/>
    <w:rsid w:val="55DC546E"/>
    <w:rsid w:val="57282336"/>
    <w:rsid w:val="572B69F1"/>
    <w:rsid w:val="575E68C3"/>
    <w:rsid w:val="579C3951"/>
    <w:rsid w:val="57F90679"/>
    <w:rsid w:val="5937506A"/>
    <w:rsid w:val="596D6B7C"/>
    <w:rsid w:val="597821D5"/>
    <w:rsid w:val="59AF294E"/>
    <w:rsid w:val="5AC93EE4"/>
    <w:rsid w:val="5B6E1845"/>
    <w:rsid w:val="5C790656"/>
    <w:rsid w:val="5CE67EF1"/>
    <w:rsid w:val="5CEC747F"/>
    <w:rsid w:val="5D296EBB"/>
    <w:rsid w:val="5D4826CC"/>
    <w:rsid w:val="5DDA4712"/>
    <w:rsid w:val="5F072ED8"/>
    <w:rsid w:val="5F0B2820"/>
    <w:rsid w:val="5FE62E42"/>
    <w:rsid w:val="609E6543"/>
    <w:rsid w:val="62F87114"/>
    <w:rsid w:val="630E2DDB"/>
    <w:rsid w:val="637644DD"/>
    <w:rsid w:val="65975EE4"/>
    <w:rsid w:val="66202ABE"/>
    <w:rsid w:val="66441755"/>
    <w:rsid w:val="66BD5B9B"/>
    <w:rsid w:val="66CF713B"/>
    <w:rsid w:val="683F6E19"/>
    <w:rsid w:val="68961ACE"/>
    <w:rsid w:val="68BA4E6C"/>
    <w:rsid w:val="69243929"/>
    <w:rsid w:val="69C166FE"/>
    <w:rsid w:val="6AE467D8"/>
    <w:rsid w:val="6B251F01"/>
    <w:rsid w:val="6C0B610A"/>
    <w:rsid w:val="6C6B03EA"/>
    <w:rsid w:val="6D9745DB"/>
    <w:rsid w:val="6E26547D"/>
    <w:rsid w:val="6E3073EE"/>
    <w:rsid w:val="6E33502F"/>
    <w:rsid w:val="7026010C"/>
    <w:rsid w:val="710670D2"/>
    <w:rsid w:val="726141AB"/>
    <w:rsid w:val="72A852AD"/>
    <w:rsid w:val="736507F6"/>
    <w:rsid w:val="7406451D"/>
    <w:rsid w:val="749D1FA4"/>
    <w:rsid w:val="756A3232"/>
    <w:rsid w:val="759A7D00"/>
    <w:rsid w:val="777110D9"/>
    <w:rsid w:val="77DF544D"/>
    <w:rsid w:val="781520BE"/>
    <w:rsid w:val="783458C3"/>
    <w:rsid w:val="79CB6ED9"/>
    <w:rsid w:val="7A1E0C67"/>
    <w:rsid w:val="7B022399"/>
    <w:rsid w:val="7B044DE1"/>
    <w:rsid w:val="7B58479C"/>
    <w:rsid w:val="7C2E5873"/>
    <w:rsid w:val="7C8021FC"/>
    <w:rsid w:val="7C8313D5"/>
    <w:rsid w:val="7D172435"/>
    <w:rsid w:val="7D284FEE"/>
    <w:rsid w:val="7DD76804"/>
    <w:rsid w:val="7E78432D"/>
    <w:rsid w:val="7EBC14E6"/>
    <w:rsid w:val="7FF41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2"/>
    <w:qFormat/>
    <w:uiPriority w:val="99"/>
    <w:pPr>
      <w:keepNext/>
      <w:keepLines/>
      <w:spacing w:line="600" w:lineRule="exact"/>
      <w:jc w:val="center"/>
      <w:outlineLvl w:val="0"/>
    </w:pPr>
    <w:rPr>
      <w:rFonts w:ascii="Calibri" w:hAnsi="Calibri"/>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next w:val="5"/>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9">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6">
    <w:name w:val="annotation text"/>
    <w:basedOn w:val="1"/>
    <w:link w:val="23"/>
    <w:qFormat/>
    <w:uiPriority w:val="0"/>
    <w:pPr>
      <w:jc w:val="left"/>
    </w:pPr>
    <w:rPr>
      <w:rFonts w:ascii="Calibri" w:hAnsi="Calibri"/>
    </w:rPr>
  </w:style>
  <w:style w:type="paragraph" w:styleId="7">
    <w:name w:val="Body Text"/>
    <w:basedOn w:val="1"/>
    <w:next w:val="8"/>
    <w:link w:val="24"/>
    <w:unhideWhenUsed/>
    <w:qFormat/>
    <w:uiPriority w:val="99"/>
    <w:pPr>
      <w:spacing w:after="120"/>
    </w:pPr>
  </w:style>
  <w:style w:type="paragraph" w:styleId="8">
    <w:name w:val="Plain Text"/>
    <w:basedOn w:val="1"/>
    <w:unhideWhenUsed/>
    <w:qFormat/>
    <w:uiPriority w:val="99"/>
    <w:rPr>
      <w:rFonts w:ascii="宋体" w:hAnsi="Courier New"/>
      <w:kern w:val="0"/>
      <w:sz w:val="20"/>
    </w:rPr>
  </w:style>
  <w:style w:type="paragraph" w:styleId="9">
    <w:name w:val="Body Text Indent"/>
    <w:basedOn w:val="1"/>
    <w:unhideWhenUsed/>
    <w:qFormat/>
    <w:uiPriority w:val="0"/>
    <w:pPr>
      <w:spacing w:after="120"/>
      <w:ind w:left="420" w:leftChars="200"/>
    </w:p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next w:val="1"/>
    <w:qFormat/>
    <w:uiPriority w:val="0"/>
    <w:pPr>
      <w:spacing w:before="240" w:after="60"/>
      <w:jc w:val="center"/>
      <w:outlineLvl w:val="0"/>
    </w:pPr>
    <w:rPr>
      <w:rFonts w:ascii="Cambria" w:hAnsi="Cambria"/>
      <w:b/>
      <w:bCs/>
      <w:kern w:val="0"/>
      <w:sz w:val="32"/>
      <w:szCs w:val="32"/>
    </w:rPr>
  </w:style>
  <w:style w:type="paragraph" w:styleId="16">
    <w:name w:val="Body Text First Indent 2"/>
    <w:basedOn w:val="9"/>
    <w:next w:val="11"/>
    <w:qFormat/>
    <w:uiPriority w:val="99"/>
    <w:pPr>
      <w:adjustRightInd w:val="0"/>
      <w:spacing w:after="0" w:line="312" w:lineRule="atLeast"/>
      <w:ind w:left="1296" w:leftChars="0"/>
      <w:textAlignment w:val="baseline"/>
    </w:pPr>
    <w:rPr>
      <w:rFonts w:eastAsia="仿宋_GB2312"/>
      <w:kern w:val="21"/>
      <w:sz w:val="32"/>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character" w:customStyle="1" w:styleId="22">
    <w:name w:val="标题 1 Char"/>
    <w:basedOn w:val="19"/>
    <w:link w:val="2"/>
    <w:qFormat/>
    <w:uiPriority w:val="99"/>
    <w:rPr>
      <w:rFonts w:cs="Times New Roman"/>
      <w:kern w:val="44"/>
      <w:sz w:val="44"/>
    </w:rPr>
  </w:style>
  <w:style w:type="character" w:customStyle="1" w:styleId="23">
    <w:name w:val="批注文字 Char"/>
    <w:basedOn w:val="19"/>
    <w:link w:val="6"/>
    <w:qFormat/>
    <w:uiPriority w:val="0"/>
    <w:rPr>
      <w:rFonts w:cs="Times New Roman"/>
      <w:kern w:val="2"/>
      <w:sz w:val="21"/>
    </w:rPr>
  </w:style>
  <w:style w:type="character" w:customStyle="1" w:styleId="24">
    <w:name w:val="正文文本 Char"/>
    <w:basedOn w:val="19"/>
    <w:link w:val="7"/>
    <w:qFormat/>
    <w:uiPriority w:val="99"/>
    <w:rPr>
      <w:rFonts w:ascii="Times New Roman" w:hAnsi="Times New Roman" w:cs="Times New Roman"/>
      <w:kern w:val="2"/>
      <w:sz w:val="21"/>
    </w:rPr>
  </w:style>
  <w:style w:type="character" w:customStyle="1" w:styleId="25">
    <w:name w:val="批注框文本 Char"/>
    <w:basedOn w:val="19"/>
    <w:link w:val="10"/>
    <w:qFormat/>
    <w:uiPriority w:val="0"/>
    <w:rPr>
      <w:rFonts w:ascii="Times New Roman" w:hAnsi="Times New Roman" w:cs="Times New Roman"/>
      <w:kern w:val="2"/>
      <w:sz w:val="18"/>
      <w:szCs w:val="18"/>
    </w:rPr>
  </w:style>
  <w:style w:type="paragraph" w:customStyle="1" w:styleId="26">
    <w:name w:val="列出段落11"/>
    <w:basedOn w:val="1"/>
    <w:qFormat/>
    <w:uiPriority w:val="99"/>
    <w:pPr>
      <w:ind w:firstLine="420" w:firstLineChars="200"/>
    </w:pPr>
  </w:style>
  <w:style w:type="paragraph" w:customStyle="1" w:styleId="27">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
    <w:name w:val="列出段落1"/>
    <w:basedOn w:val="1"/>
    <w:qFormat/>
    <w:uiPriority w:val="34"/>
    <w:pPr>
      <w:ind w:firstLine="420" w:firstLineChars="200"/>
    </w:pPr>
  </w:style>
  <w:style w:type="paragraph" w:customStyle="1" w:styleId="29">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30">
    <w:name w:val="font01"/>
    <w:basedOn w:val="19"/>
    <w:qFormat/>
    <w:uiPriority w:val="0"/>
    <w:rPr>
      <w:rFonts w:hint="eastAsia" w:ascii="宋体" w:hAnsi="宋体" w:eastAsia="宋体" w:cs="宋体"/>
      <w:color w:val="000000"/>
      <w:sz w:val="22"/>
      <w:szCs w:val="22"/>
      <w:u w:val="none"/>
    </w:rPr>
  </w:style>
  <w:style w:type="character" w:customStyle="1" w:styleId="31">
    <w:name w:val="font21"/>
    <w:basedOn w:val="19"/>
    <w:qFormat/>
    <w:uiPriority w:val="0"/>
    <w:rPr>
      <w:rFonts w:ascii="Calibri" w:hAnsi="Calibri" w:cs="Calibri"/>
      <w:color w:val="000000"/>
      <w:sz w:val="18"/>
      <w:szCs w:val="18"/>
      <w:u w:val="none"/>
    </w:rPr>
  </w:style>
  <w:style w:type="character" w:customStyle="1" w:styleId="32">
    <w:name w:val="font31"/>
    <w:basedOn w:val="19"/>
    <w:qFormat/>
    <w:uiPriority w:val="0"/>
    <w:rPr>
      <w:rFonts w:ascii="仿宋_GB2312" w:eastAsia="仿宋_GB2312" w:cs="仿宋_GB2312"/>
      <w:color w:val="000000"/>
      <w:sz w:val="18"/>
      <w:szCs w:val="18"/>
      <w:u w:val="none"/>
    </w:rPr>
  </w:style>
  <w:style w:type="character" w:customStyle="1" w:styleId="33">
    <w:name w:val="font41"/>
    <w:basedOn w:val="19"/>
    <w:qFormat/>
    <w:uiPriority w:val="0"/>
    <w:rPr>
      <w:rFonts w:ascii="Calibri" w:hAnsi="Calibri" w:cs="Calibri"/>
      <w:color w:val="000000"/>
      <w:sz w:val="18"/>
      <w:szCs w:val="18"/>
      <w:u w:val="none"/>
    </w:rPr>
  </w:style>
  <w:style w:type="character" w:customStyle="1" w:styleId="34">
    <w:name w:val="font51"/>
    <w:basedOn w:val="19"/>
    <w:qFormat/>
    <w:uiPriority w:val="0"/>
    <w:rPr>
      <w:rFonts w:ascii="仿宋_GB2312" w:eastAsia="仿宋_GB2312" w:cs="仿宋_GB2312"/>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8465</Words>
  <Characters>8905</Characters>
  <Lines>52</Lines>
  <Paragraphs>14</Paragraphs>
  <TotalTime>3</TotalTime>
  <ScaleCrop>false</ScaleCrop>
  <LinksUpToDate>false</LinksUpToDate>
  <CharactersWithSpaces>9344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2025-12-04T02:09:00Z</cp:lastPrinted>
  <dcterms:modified xsi:type="dcterms:W3CDTF">2025-12-23T01:30:49Z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61D7DE80A19A4087A62CBE867A7E62AD_13</vt:lpwstr>
  </property>
  <property fmtid="{D5CDD505-2E9C-101B-9397-08002B2CF9AE}" pid="4" name="KSOTemplateDocerSaveRecord">
    <vt:lpwstr>eyJoZGlkIjoiMTU0M2ZmNzc2YmY1YWRjZGI2MWY1NzhmMzhkZTA1ZDcifQ==</vt:lpwstr>
  </property>
</Properties>
</file>