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DE6E9">
      <w:pPr>
        <w:pStyle w:val="2"/>
        <w:rPr>
          <w:rFonts w:hint="eastAsia" w:ascii="方正小标宋简体" w:eastAsia="方正小标宋简体" w:cs="宋体"/>
          <w:lang w:eastAsia="zh-CN"/>
        </w:rPr>
      </w:pPr>
      <w:r>
        <w:rPr>
          <w:rFonts w:hint="eastAsia" w:ascii="方正小标宋简体" w:hAnsi="宋体" w:eastAsia="方正小标宋简体" w:cs="宋体"/>
          <w:lang w:eastAsia="zh-CN"/>
        </w:rPr>
        <w:t>镇江海纳川</w:t>
      </w:r>
      <w:r>
        <w:rPr>
          <w:rFonts w:hint="eastAsia" w:ascii="方正小标宋简体" w:hAnsi="宋体" w:eastAsia="方正小标宋简体" w:cs="宋体"/>
          <w:lang w:val="en-US" w:eastAsia="zh-CN"/>
        </w:rPr>
        <w:t>物流产业发展有限责任</w:t>
      </w:r>
      <w:r>
        <w:rPr>
          <w:rFonts w:hint="eastAsia" w:ascii="方正小标宋简体" w:hAnsi="宋体" w:eastAsia="方正小标宋简体" w:cs="宋体"/>
          <w:lang w:eastAsia="zh-CN"/>
        </w:rPr>
        <w:t>公司</w:t>
      </w:r>
    </w:p>
    <w:p w14:paraId="6855E69B">
      <w:pPr>
        <w:pStyle w:val="2"/>
        <w:rPr>
          <w:rFonts w:hint="eastAsia" w:ascii="方正小标宋简体" w:eastAsia="方正小标宋简体" w:cs="宋体"/>
          <w:lang w:eastAsia="zh-CN"/>
        </w:rPr>
      </w:pPr>
      <w:r>
        <w:rPr>
          <w:rFonts w:hint="eastAsia" w:ascii="方正小标宋简体" w:hAnsi="宋体" w:eastAsia="方正小标宋简体" w:cs="宋体"/>
          <w:lang w:eastAsia="zh-CN"/>
        </w:rPr>
        <w:t>比选文书</w:t>
      </w:r>
    </w:p>
    <w:p w14:paraId="19BE1E18">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w:t>
      </w:r>
      <w:r>
        <w:rPr>
          <w:rFonts w:hint="eastAsia" w:ascii="方正仿宋简体" w:hAnsi="方正仿宋简体" w:eastAsia="方正仿宋简体" w:cs="方正仿宋简体"/>
          <w:bCs/>
          <w:sz w:val="32"/>
          <w:szCs w:val="32"/>
          <w:lang w:val="en-US" w:eastAsia="zh-CN"/>
        </w:rPr>
        <w:t>采购</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sz w:val="32"/>
          <w:szCs w:val="32"/>
        </w:rPr>
        <w:t>欢迎具有相关资质的厂商前来</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w:t>
      </w:r>
    </w:p>
    <w:p w14:paraId="06F2B387">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概况</w:t>
      </w:r>
    </w:p>
    <w:p w14:paraId="0FEEB982">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方正仿宋简体" w:hAnsi="方正仿宋简体" w:eastAsia="方正仿宋简体" w:cs="方正仿宋简体"/>
          <w:kern w:val="2"/>
          <w:sz w:val="32"/>
          <w:szCs w:val="32"/>
          <w:u w:val="single"/>
          <w:lang w:val="en-US" w:eastAsia="zh-CN" w:bidi="ar-SA"/>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kern w:val="2"/>
          <w:sz w:val="32"/>
          <w:szCs w:val="32"/>
          <w:u w:val="single"/>
          <w:lang w:val="en-US" w:eastAsia="zh-CN" w:bidi="ar-SA"/>
        </w:rPr>
        <w:t>20251119港口液磺储槽出库总管改造项目（保温）；</w:t>
      </w:r>
    </w:p>
    <w:p w14:paraId="40970808">
      <w:pPr>
        <w:spacing w:line="600" w:lineRule="exact"/>
        <w:ind w:firstLine="640" w:firstLineChars="200"/>
        <w:jc w:val="left"/>
        <w:rPr>
          <w:rFonts w:hint="default" w:ascii="方正仿宋简体" w:hAnsi="方正仿宋简体" w:eastAsia="方正仿宋简体" w:cs="方正仿宋简体"/>
          <w:kern w:val="44"/>
          <w:sz w:val="32"/>
          <w:szCs w:val="32"/>
          <w:u w:val="single"/>
          <w:lang w:val="en-US"/>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lang w:val="en-US" w:eastAsia="zh-CN"/>
        </w:rPr>
        <w:t>施工</w:t>
      </w:r>
      <w:r>
        <w:rPr>
          <w:rFonts w:hint="eastAsia" w:ascii="方正仿宋简体" w:hAnsi="方正仿宋简体" w:eastAsia="方正仿宋简体" w:cs="方正仿宋简体"/>
          <w:sz w:val="32"/>
          <w:szCs w:val="32"/>
        </w:rPr>
        <w:t>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val="en-US" w:eastAsia="zh-CN"/>
        </w:rPr>
        <w:t>采购</w:t>
      </w:r>
      <w:r>
        <w:rPr>
          <w:rFonts w:hint="eastAsia" w:ascii="方正仿宋简体" w:hAnsi="方正仿宋简体" w:eastAsia="方正仿宋简体" w:cs="方正仿宋简体"/>
          <w:sz w:val="32"/>
          <w:szCs w:val="32"/>
          <w:u w:val="single"/>
          <w:lang w:eastAsia="zh-CN"/>
        </w:rPr>
        <w:t>方</w:t>
      </w:r>
      <w:r>
        <w:rPr>
          <w:rFonts w:hint="eastAsia" w:ascii="方正仿宋简体" w:hAnsi="方正仿宋简体" w:eastAsia="方正仿宋简体" w:cs="方正仿宋简体"/>
          <w:sz w:val="32"/>
          <w:szCs w:val="32"/>
          <w:u w:val="single"/>
          <w:lang w:val="en-US" w:eastAsia="zh-CN"/>
        </w:rPr>
        <w:t>具备施工条件后，</w:t>
      </w:r>
      <w:r>
        <w:rPr>
          <w:rFonts w:hint="eastAsia" w:ascii="方正仿宋简体" w:hAnsi="方正仿宋简体" w:eastAsia="方正仿宋简体" w:cs="方正仿宋简体"/>
          <w:color w:val="FF0000"/>
          <w:sz w:val="32"/>
          <w:szCs w:val="32"/>
          <w:highlight w:val="none"/>
          <w:u w:val="single"/>
          <w:lang w:val="en-US" w:eastAsia="zh-CN"/>
        </w:rPr>
        <w:t>15个工作日内</w:t>
      </w:r>
      <w:r>
        <w:rPr>
          <w:rFonts w:hint="eastAsia" w:ascii="方正仿宋简体" w:hAnsi="方正仿宋简体" w:eastAsia="方正仿宋简体" w:cs="方正仿宋简体"/>
          <w:sz w:val="32"/>
          <w:szCs w:val="32"/>
          <w:highlight w:val="none"/>
          <w:u w:val="single"/>
          <w:lang w:val="en-US" w:eastAsia="zh-CN"/>
        </w:rPr>
        <w:t>完成</w:t>
      </w:r>
      <w:r>
        <w:rPr>
          <w:rFonts w:hint="eastAsia" w:ascii="方正仿宋简体" w:hAnsi="方正仿宋简体" w:eastAsia="方正仿宋简体" w:cs="方正仿宋简体"/>
          <w:kern w:val="2"/>
          <w:sz w:val="32"/>
          <w:szCs w:val="32"/>
          <w:u w:val="single"/>
          <w:lang w:val="en-US" w:eastAsia="zh-CN" w:bidi="ar-SA"/>
        </w:rPr>
        <w:t>；</w:t>
      </w:r>
    </w:p>
    <w:p w14:paraId="09526742">
      <w:pPr>
        <w:pStyle w:val="2"/>
        <w:ind w:firstLine="640" w:firstLineChars="200"/>
        <w:jc w:val="both"/>
        <w:rPr>
          <w:rFonts w:hint="eastAsia" w:ascii="方正仿宋简体" w:hAnsi="方正仿宋简体" w:eastAsia="方正仿宋简体" w:cs="方正仿宋简体"/>
          <w:sz w:val="28"/>
          <w:szCs w:val="28"/>
          <w:u w:val="single"/>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lang w:val="en-US" w:eastAsia="zh-CN"/>
        </w:rPr>
        <w:t>施工</w:t>
      </w:r>
      <w:r>
        <w:rPr>
          <w:rFonts w:hint="eastAsia" w:ascii="方正仿宋简体" w:hAnsi="方正仿宋简体" w:eastAsia="方正仿宋简体" w:cs="方正仿宋简体"/>
          <w:sz w:val="32"/>
          <w:szCs w:val="32"/>
        </w:rPr>
        <w:t>地点：</w:t>
      </w:r>
      <w:r>
        <w:rPr>
          <w:rFonts w:hint="eastAsia" w:ascii="方正仿宋简体" w:hAnsi="方正仿宋简体" w:eastAsia="方正仿宋简体" w:cs="方正仿宋简体"/>
          <w:sz w:val="32"/>
          <w:szCs w:val="32"/>
          <w:u w:val="single"/>
          <w:lang w:val="en-US" w:eastAsia="zh-CN"/>
        </w:rPr>
        <w:t>港口运营</w:t>
      </w:r>
      <w:r>
        <w:rPr>
          <w:rFonts w:hint="eastAsia" w:ascii="方正仿宋简体" w:hAnsi="方正仿宋简体" w:eastAsia="方正仿宋简体" w:cs="方正仿宋简体"/>
          <w:kern w:val="44"/>
          <w:sz w:val="32"/>
          <w:szCs w:val="32"/>
          <w:u w:val="single"/>
        </w:rPr>
        <w:t>；</w:t>
      </w:r>
    </w:p>
    <w:p w14:paraId="22E7CC06">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截止时间：</w:t>
      </w:r>
      <w:r>
        <w:rPr>
          <w:rFonts w:hint="eastAsia" w:ascii="方正仿宋简体" w:hAnsi="方正仿宋简体" w:eastAsia="方正仿宋简体" w:cs="方正仿宋简体"/>
          <w:bCs/>
          <w:sz w:val="32"/>
          <w:szCs w:val="32"/>
          <w:u w:val="single"/>
          <w:lang w:val="en-US" w:eastAsia="zh-CN"/>
        </w:rPr>
        <w:t>2025年12月25日下午15:00</w:t>
      </w:r>
      <w:r>
        <w:rPr>
          <w:rFonts w:hint="eastAsia" w:ascii="方正仿宋简体" w:hAnsi="方正仿宋简体" w:eastAsia="方正仿宋简体" w:cs="方正仿宋简体"/>
          <w:kern w:val="44"/>
          <w:sz w:val="32"/>
          <w:szCs w:val="32"/>
          <w:u w:val="single"/>
        </w:rPr>
        <w:t>；</w:t>
      </w:r>
    </w:p>
    <w:p w14:paraId="1A82B12E">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lang w:val="en-US" w:eastAsia="zh-CN"/>
        </w:rPr>
        <w:t>评审</w:t>
      </w:r>
      <w:r>
        <w:rPr>
          <w:rFonts w:hint="eastAsia" w:ascii="方正仿宋简体" w:hAnsi="方正仿宋简体" w:eastAsia="方正仿宋简体" w:cs="方正仿宋简体"/>
          <w:sz w:val="32"/>
          <w:szCs w:val="32"/>
        </w:rPr>
        <w:t>时间：</w:t>
      </w:r>
      <w:r>
        <w:rPr>
          <w:rFonts w:hint="eastAsia" w:ascii="方正仿宋简体" w:hAnsi="方正仿宋简体" w:eastAsia="方正仿宋简体" w:cs="方正仿宋简体"/>
          <w:bCs/>
          <w:sz w:val="32"/>
          <w:szCs w:val="32"/>
          <w:u w:val="single"/>
          <w:lang w:val="en-US" w:eastAsia="zh-CN"/>
        </w:rPr>
        <w:t>2025年12月25日下午15:00</w:t>
      </w:r>
      <w:bookmarkStart w:id="5" w:name="_GoBack"/>
      <w:bookmarkEnd w:id="5"/>
      <w:r>
        <w:rPr>
          <w:rFonts w:hint="eastAsia" w:ascii="方正仿宋简体" w:hAnsi="方正仿宋简体" w:eastAsia="方正仿宋简体" w:cs="方正仿宋简体"/>
          <w:kern w:val="44"/>
          <w:sz w:val="32"/>
          <w:szCs w:val="32"/>
          <w:u w:val="single"/>
        </w:rPr>
        <w:t>；</w:t>
      </w:r>
    </w:p>
    <w:p w14:paraId="603B4502">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kern w:val="2"/>
          <w:sz w:val="32"/>
          <w:szCs w:val="32"/>
          <w:lang w:val="en-US" w:eastAsia="zh-CN" w:bidi="ar-SA"/>
        </w:rPr>
        <w:t>评审</w:t>
      </w:r>
      <w:r>
        <w:rPr>
          <w:rFonts w:hint="eastAsia" w:ascii="方正仿宋简体" w:hAnsi="方正仿宋简体" w:eastAsia="方正仿宋简体" w:cs="方正仿宋简体"/>
          <w:sz w:val="32"/>
          <w:szCs w:val="32"/>
        </w:rPr>
        <w:t>地点：</w:t>
      </w:r>
      <w:r>
        <w:rPr>
          <w:rFonts w:hint="eastAsia" w:ascii="方正仿宋简体" w:hAnsi="方正仿宋简体" w:eastAsia="方正仿宋简体" w:cs="方正仿宋简体"/>
          <w:sz w:val="32"/>
          <w:szCs w:val="32"/>
          <w:u w:val="single"/>
        </w:rPr>
        <w:t>镇江海纳川物流产业发展有限责任公司210</w:t>
      </w:r>
      <w:r>
        <w:rPr>
          <w:rFonts w:hint="eastAsia" w:ascii="方正仿宋简体" w:hAnsi="方正仿宋简体" w:eastAsia="方正仿宋简体" w:cs="方正仿宋简体"/>
          <w:sz w:val="32"/>
          <w:szCs w:val="32"/>
        </w:rPr>
        <w:t>；</w:t>
      </w:r>
    </w:p>
    <w:p w14:paraId="56BCCAFA">
      <w:pPr>
        <w:pStyle w:val="8"/>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w:t>
      </w:r>
      <w:r>
        <w:rPr>
          <w:rFonts w:hint="eastAsia" w:ascii="方正仿宋简体" w:hAnsi="方正仿宋简体" w:eastAsia="方正仿宋简体" w:cs="方正仿宋简体"/>
          <w:sz w:val="32"/>
          <w:szCs w:val="32"/>
          <w:lang w:val="en-US" w:eastAsia="zh-CN"/>
        </w:rPr>
        <w:t>选</w:t>
      </w:r>
      <w:r>
        <w:rPr>
          <w:rFonts w:hint="eastAsia" w:ascii="方正仿宋简体" w:hAnsi="方正仿宋简体" w:eastAsia="方正仿宋简体" w:cs="方正仿宋简体"/>
          <w:sz w:val="32"/>
          <w:szCs w:val="32"/>
        </w:rPr>
        <w:t>公示：中</w:t>
      </w:r>
      <w:r>
        <w:rPr>
          <w:rFonts w:hint="eastAsia" w:ascii="方正仿宋简体" w:hAnsi="方正仿宋简体" w:eastAsia="方正仿宋简体" w:cs="方正仿宋简体"/>
          <w:sz w:val="32"/>
          <w:szCs w:val="32"/>
          <w:lang w:val="en-US" w:eastAsia="zh-CN"/>
        </w:rPr>
        <w:t>选</w:t>
      </w:r>
      <w:r>
        <w:rPr>
          <w:rFonts w:hint="eastAsia" w:ascii="方正仿宋简体" w:hAnsi="方正仿宋简体" w:eastAsia="方正仿宋简体" w:cs="方正仿宋简体"/>
          <w:sz w:val="32"/>
          <w:szCs w:val="32"/>
        </w:rPr>
        <w:t>信息将于</w:t>
      </w:r>
      <w:r>
        <w:rPr>
          <w:rFonts w:hint="eastAsia" w:ascii="方正仿宋简体" w:hAnsi="方正仿宋简体" w:eastAsia="方正仿宋简体" w:cs="方正仿宋简体"/>
          <w:sz w:val="32"/>
          <w:szCs w:val="32"/>
          <w:lang w:val="en-US" w:eastAsia="zh-CN"/>
        </w:rPr>
        <w:t>评审</w:t>
      </w:r>
      <w:r>
        <w:rPr>
          <w:rFonts w:hint="eastAsia" w:ascii="方正仿宋简体" w:hAnsi="方正仿宋简体" w:eastAsia="方正仿宋简体" w:cs="方正仿宋简体"/>
          <w:sz w:val="32"/>
          <w:szCs w:val="32"/>
        </w:rPr>
        <w:t>后在江苏索普集团官网公示，请各</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036EA084">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内容</w:t>
      </w:r>
    </w:p>
    <w:p w14:paraId="5AA150FB">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 xml:space="preserve">标的物内容  </w:t>
      </w:r>
      <w:r>
        <w:rPr>
          <w:rFonts w:hint="eastAsia" w:ascii="仿宋_GB2312" w:hAnsi="仿宋_GB2312" w:eastAsia="仿宋_GB2312" w:cs="仿宋_GB2312"/>
          <w:bCs/>
          <w:kern w:val="1"/>
          <w:sz w:val="32"/>
          <w:szCs w:val="32"/>
        </w:rPr>
        <w:t xml:space="preserve">  </w:t>
      </w:r>
    </w:p>
    <w:p w14:paraId="4CBCF6C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2"/>
          <w:sz w:val="32"/>
          <w:szCs w:val="32"/>
          <w:u w:val="none"/>
          <w:lang w:val="en-US" w:eastAsia="zh-CN" w:bidi="ar-SA"/>
        </w:rPr>
      </w:pPr>
      <w:r>
        <w:rPr>
          <w:rFonts w:hint="eastAsia" w:ascii="方正仿宋简体" w:hAnsi="方正仿宋简体" w:eastAsia="方正仿宋简体" w:cs="方正仿宋简体"/>
          <w:kern w:val="2"/>
          <w:sz w:val="32"/>
          <w:szCs w:val="32"/>
          <w:u w:val="none"/>
          <w:lang w:val="en-US" w:eastAsia="zh-CN" w:bidi="ar-SA"/>
        </w:rPr>
        <w:t>港口液磺储槽出库总管改造项目（保温）</w:t>
      </w:r>
    </w:p>
    <w:p w14:paraId="6382D74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1BEB7FF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shd w:val="clear" w:fill="FFFFFF"/>
          <w:lang w:val="en-US" w:eastAsia="zh-CN"/>
        </w:rPr>
      </w:pPr>
      <w:r>
        <w:rPr>
          <w:rFonts w:hint="eastAsia" w:ascii="方正仿宋简体" w:hAnsi="方正仿宋简体" w:eastAsia="方正仿宋简体" w:cs="方正仿宋简体"/>
          <w:kern w:val="1"/>
          <w:sz w:val="32"/>
          <w:szCs w:val="32"/>
        </w:rPr>
        <w:t>1.</w:t>
      </w:r>
      <w:r>
        <w:rPr>
          <w:rFonts w:hint="eastAsia" w:ascii="方正仿宋简体" w:hAnsi="方正仿宋简体" w:eastAsia="方正仿宋简体" w:cs="方正仿宋简体"/>
          <w:sz w:val="32"/>
          <w:szCs w:val="32"/>
          <w:highlight w:val="none"/>
        </w:rPr>
        <w:t>工作量</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bCs/>
          <w:sz w:val="32"/>
          <w:szCs w:val="32"/>
          <w:highlight w:val="none"/>
          <w:u w:val="none"/>
          <w:lang w:val="en-US" w:eastAsia="zh-CN"/>
        </w:rPr>
        <w:t>报价方根据采购方提供的设计图和工程量清单，结合现场踏勘，进行比选报价。工程量清单与设计图互为补充，请报价方认真审图，不以清单漏项作为增项依据。</w:t>
      </w:r>
    </w:p>
    <w:tbl>
      <w:tblPr>
        <w:tblStyle w:val="18"/>
        <w:tblW w:w="5302" w:type="pct"/>
        <w:tblInd w:w="-45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938"/>
        <w:gridCol w:w="2173"/>
        <w:gridCol w:w="4413"/>
        <w:gridCol w:w="692"/>
        <w:gridCol w:w="822"/>
      </w:tblGrid>
      <w:tr w14:paraId="6D0E53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95" w:hRule="atLeast"/>
        </w:trPr>
        <w:tc>
          <w:tcPr>
            <w:tcW w:w="518" w:type="pct"/>
            <w:vMerge w:val="restart"/>
            <w:tcBorders>
              <w:tl2br w:val="nil"/>
              <w:tr2bl w:val="nil"/>
            </w:tcBorders>
            <w:shd w:val="clear" w:color="auto" w:fill="auto"/>
            <w:noWrap/>
            <w:vAlign w:val="center"/>
          </w:tcPr>
          <w:p w14:paraId="3D6A1CA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序号</w:t>
            </w:r>
          </w:p>
        </w:tc>
        <w:tc>
          <w:tcPr>
            <w:tcW w:w="1202" w:type="pct"/>
            <w:vMerge w:val="restart"/>
            <w:tcBorders>
              <w:tl2br w:val="nil"/>
              <w:tr2bl w:val="nil"/>
            </w:tcBorders>
            <w:shd w:val="clear" w:color="auto" w:fill="auto"/>
            <w:noWrap/>
            <w:vAlign w:val="center"/>
          </w:tcPr>
          <w:p w14:paraId="02041DA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名称</w:t>
            </w:r>
          </w:p>
        </w:tc>
        <w:tc>
          <w:tcPr>
            <w:tcW w:w="2441" w:type="pct"/>
            <w:vMerge w:val="restart"/>
            <w:tcBorders>
              <w:tl2br w:val="nil"/>
              <w:tr2bl w:val="nil"/>
            </w:tcBorders>
            <w:shd w:val="clear" w:color="auto" w:fill="auto"/>
            <w:noWrap/>
            <w:vAlign w:val="center"/>
          </w:tcPr>
          <w:p w14:paraId="63D63EF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规格</w:t>
            </w:r>
          </w:p>
        </w:tc>
        <w:tc>
          <w:tcPr>
            <w:tcW w:w="382" w:type="pct"/>
            <w:vMerge w:val="restart"/>
            <w:tcBorders>
              <w:tl2br w:val="nil"/>
              <w:tr2bl w:val="nil"/>
            </w:tcBorders>
            <w:shd w:val="clear" w:color="auto" w:fill="auto"/>
            <w:noWrap/>
            <w:vAlign w:val="center"/>
          </w:tcPr>
          <w:p w14:paraId="490A036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单位</w:t>
            </w:r>
          </w:p>
        </w:tc>
        <w:tc>
          <w:tcPr>
            <w:tcW w:w="454" w:type="pct"/>
            <w:vMerge w:val="restart"/>
            <w:tcBorders>
              <w:tl2br w:val="nil"/>
              <w:tr2bl w:val="nil"/>
            </w:tcBorders>
            <w:shd w:val="clear" w:color="auto" w:fill="auto"/>
            <w:noWrap/>
            <w:vAlign w:val="center"/>
          </w:tcPr>
          <w:p w14:paraId="3E47680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数量</w:t>
            </w:r>
          </w:p>
        </w:tc>
      </w:tr>
      <w:tr w14:paraId="4FA1E1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12" w:hRule="atLeast"/>
        </w:trPr>
        <w:tc>
          <w:tcPr>
            <w:tcW w:w="518" w:type="pct"/>
            <w:vMerge w:val="continue"/>
            <w:tcBorders>
              <w:tl2br w:val="nil"/>
              <w:tr2bl w:val="nil"/>
            </w:tcBorders>
            <w:shd w:val="clear" w:color="auto" w:fill="auto"/>
            <w:noWrap/>
            <w:vAlign w:val="center"/>
          </w:tcPr>
          <w:p w14:paraId="50E81502">
            <w:pPr>
              <w:jc w:val="center"/>
              <w:rPr>
                <w:rFonts w:hint="eastAsia" w:ascii="方正仿宋简体" w:hAnsi="方正仿宋简体" w:eastAsia="方正仿宋简体" w:cs="方正仿宋简体"/>
                <w:i w:val="0"/>
                <w:iCs w:val="0"/>
                <w:color w:val="auto"/>
                <w:sz w:val="21"/>
                <w:szCs w:val="21"/>
                <w:u w:val="none"/>
              </w:rPr>
            </w:pPr>
          </w:p>
        </w:tc>
        <w:tc>
          <w:tcPr>
            <w:tcW w:w="1202" w:type="pct"/>
            <w:vMerge w:val="continue"/>
            <w:tcBorders>
              <w:tl2br w:val="nil"/>
              <w:tr2bl w:val="nil"/>
            </w:tcBorders>
            <w:shd w:val="clear" w:color="auto" w:fill="auto"/>
            <w:noWrap/>
            <w:vAlign w:val="center"/>
          </w:tcPr>
          <w:p w14:paraId="360C9E52">
            <w:pPr>
              <w:jc w:val="center"/>
              <w:rPr>
                <w:rFonts w:hint="eastAsia" w:ascii="方正仿宋简体" w:hAnsi="方正仿宋简体" w:eastAsia="方正仿宋简体" w:cs="方正仿宋简体"/>
                <w:i w:val="0"/>
                <w:iCs w:val="0"/>
                <w:color w:val="auto"/>
                <w:sz w:val="21"/>
                <w:szCs w:val="21"/>
                <w:u w:val="none"/>
              </w:rPr>
            </w:pPr>
          </w:p>
        </w:tc>
        <w:tc>
          <w:tcPr>
            <w:tcW w:w="2441" w:type="pct"/>
            <w:vMerge w:val="continue"/>
            <w:tcBorders>
              <w:tl2br w:val="nil"/>
              <w:tr2bl w:val="nil"/>
            </w:tcBorders>
            <w:shd w:val="clear" w:color="auto" w:fill="auto"/>
            <w:noWrap/>
            <w:vAlign w:val="center"/>
          </w:tcPr>
          <w:p w14:paraId="50931141">
            <w:pPr>
              <w:jc w:val="center"/>
              <w:rPr>
                <w:rFonts w:hint="eastAsia" w:ascii="方正仿宋简体" w:hAnsi="方正仿宋简体" w:eastAsia="方正仿宋简体" w:cs="方正仿宋简体"/>
                <w:i w:val="0"/>
                <w:iCs w:val="0"/>
                <w:color w:val="auto"/>
                <w:sz w:val="21"/>
                <w:szCs w:val="21"/>
                <w:u w:val="none"/>
              </w:rPr>
            </w:pPr>
          </w:p>
        </w:tc>
        <w:tc>
          <w:tcPr>
            <w:tcW w:w="382" w:type="pct"/>
            <w:vMerge w:val="continue"/>
            <w:tcBorders>
              <w:tl2br w:val="nil"/>
              <w:tr2bl w:val="nil"/>
            </w:tcBorders>
            <w:shd w:val="clear" w:color="auto" w:fill="auto"/>
            <w:noWrap/>
            <w:vAlign w:val="center"/>
          </w:tcPr>
          <w:p w14:paraId="661A08FE">
            <w:pPr>
              <w:jc w:val="center"/>
              <w:rPr>
                <w:rFonts w:hint="eastAsia" w:ascii="方正仿宋简体" w:hAnsi="方正仿宋简体" w:eastAsia="方正仿宋简体" w:cs="方正仿宋简体"/>
                <w:i w:val="0"/>
                <w:iCs w:val="0"/>
                <w:color w:val="auto"/>
                <w:sz w:val="21"/>
                <w:szCs w:val="21"/>
                <w:u w:val="none"/>
              </w:rPr>
            </w:pPr>
          </w:p>
        </w:tc>
        <w:tc>
          <w:tcPr>
            <w:tcW w:w="454" w:type="pct"/>
            <w:vMerge w:val="continue"/>
            <w:tcBorders>
              <w:tl2br w:val="nil"/>
              <w:tr2bl w:val="nil"/>
            </w:tcBorders>
            <w:shd w:val="clear" w:color="auto" w:fill="auto"/>
            <w:noWrap/>
            <w:vAlign w:val="center"/>
          </w:tcPr>
          <w:p w14:paraId="6C02F659">
            <w:pPr>
              <w:jc w:val="center"/>
              <w:rPr>
                <w:rFonts w:hint="eastAsia" w:ascii="方正仿宋简体" w:hAnsi="方正仿宋简体" w:eastAsia="方正仿宋简体" w:cs="方正仿宋简体"/>
                <w:i w:val="0"/>
                <w:iCs w:val="0"/>
                <w:color w:val="auto"/>
                <w:sz w:val="21"/>
                <w:szCs w:val="21"/>
                <w:u w:val="none"/>
              </w:rPr>
            </w:pPr>
          </w:p>
        </w:tc>
      </w:tr>
      <w:tr w14:paraId="72D7C3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95" w:hRule="atLeast"/>
        </w:trPr>
        <w:tc>
          <w:tcPr>
            <w:tcW w:w="518" w:type="pct"/>
            <w:vMerge w:val="restart"/>
            <w:tcBorders>
              <w:tl2br w:val="nil"/>
              <w:tr2bl w:val="nil"/>
            </w:tcBorders>
            <w:shd w:val="clear" w:color="auto" w:fill="auto"/>
            <w:noWrap/>
            <w:vAlign w:val="center"/>
          </w:tcPr>
          <w:p w14:paraId="6F06186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1</w:t>
            </w:r>
          </w:p>
        </w:tc>
        <w:tc>
          <w:tcPr>
            <w:tcW w:w="1202" w:type="pct"/>
            <w:tcBorders>
              <w:tl2br w:val="nil"/>
              <w:tr2bl w:val="nil"/>
            </w:tcBorders>
            <w:shd w:val="clear" w:color="auto" w:fill="auto"/>
            <w:noWrap/>
            <w:vAlign w:val="center"/>
          </w:tcPr>
          <w:p w14:paraId="78F9C61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无缝钢管</w:t>
            </w:r>
          </w:p>
        </w:tc>
        <w:tc>
          <w:tcPr>
            <w:tcW w:w="2441" w:type="pct"/>
            <w:tcBorders>
              <w:tl2br w:val="nil"/>
              <w:tr2bl w:val="nil"/>
            </w:tcBorders>
            <w:shd w:val="clear" w:color="auto" w:fill="auto"/>
            <w:noWrap/>
            <w:vAlign w:val="center"/>
          </w:tcPr>
          <w:p w14:paraId="4575108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Φ114.3×8</w:t>
            </w:r>
          </w:p>
        </w:tc>
        <w:tc>
          <w:tcPr>
            <w:tcW w:w="382" w:type="pct"/>
            <w:tcBorders>
              <w:tl2br w:val="nil"/>
              <w:tr2bl w:val="nil"/>
            </w:tcBorders>
            <w:shd w:val="clear" w:color="auto" w:fill="auto"/>
            <w:noWrap/>
            <w:vAlign w:val="center"/>
          </w:tcPr>
          <w:p w14:paraId="21B581B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米</w:t>
            </w:r>
          </w:p>
        </w:tc>
        <w:tc>
          <w:tcPr>
            <w:tcW w:w="454" w:type="pct"/>
            <w:tcBorders>
              <w:tl2br w:val="nil"/>
              <w:tr2bl w:val="nil"/>
            </w:tcBorders>
            <w:shd w:val="clear" w:color="auto" w:fill="auto"/>
            <w:noWrap/>
            <w:vAlign w:val="center"/>
          </w:tcPr>
          <w:p w14:paraId="2596DBC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300</w:t>
            </w:r>
          </w:p>
        </w:tc>
      </w:tr>
      <w:tr w14:paraId="78E335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5" w:hRule="atLeast"/>
        </w:trPr>
        <w:tc>
          <w:tcPr>
            <w:tcW w:w="518" w:type="pct"/>
            <w:vMerge w:val="continue"/>
            <w:tcBorders>
              <w:tl2br w:val="nil"/>
              <w:tr2bl w:val="nil"/>
            </w:tcBorders>
            <w:shd w:val="clear" w:color="auto" w:fill="auto"/>
            <w:noWrap/>
            <w:vAlign w:val="center"/>
          </w:tcPr>
          <w:p w14:paraId="42811EB6">
            <w:pPr>
              <w:jc w:val="center"/>
              <w:rPr>
                <w:rFonts w:hint="eastAsia" w:ascii="方正仿宋简体" w:hAnsi="方正仿宋简体" w:eastAsia="方正仿宋简体" w:cs="方正仿宋简体"/>
                <w:i w:val="0"/>
                <w:iCs w:val="0"/>
                <w:color w:val="auto"/>
                <w:sz w:val="21"/>
                <w:szCs w:val="21"/>
                <w:u w:val="none"/>
              </w:rPr>
            </w:pPr>
          </w:p>
        </w:tc>
        <w:tc>
          <w:tcPr>
            <w:tcW w:w="1202" w:type="pct"/>
            <w:tcBorders>
              <w:tl2br w:val="nil"/>
              <w:tr2bl w:val="nil"/>
            </w:tcBorders>
            <w:shd w:val="clear" w:color="auto" w:fill="auto"/>
            <w:noWrap/>
            <w:vAlign w:val="center"/>
          </w:tcPr>
          <w:p w14:paraId="7A8DF9C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无缝钢管</w:t>
            </w:r>
          </w:p>
        </w:tc>
        <w:tc>
          <w:tcPr>
            <w:tcW w:w="2441" w:type="pct"/>
            <w:tcBorders>
              <w:tl2br w:val="nil"/>
              <w:tr2bl w:val="nil"/>
            </w:tcBorders>
            <w:shd w:val="clear" w:color="auto" w:fill="auto"/>
            <w:noWrap/>
            <w:vAlign w:val="center"/>
          </w:tcPr>
          <w:p w14:paraId="4BE53A4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Φ88.9×8</w:t>
            </w:r>
          </w:p>
        </w:tc>
        <w:tc>
          <w:tcPr>
            <w:tcW w:w="382" w:type="pct"/>
            <w:tcBorders>
              <w:tl2br w:val="nil"/>
              <w:tr2bl w:val="nil"/>
            </w:tcBorders>
            <w:shd w:val="clear" w:color="auto" w:fill="auto"/>
            <w:noWrap/>
            <w:vAlign w:val="center"/>
          </w:tcPr>
          <w:p w14:paraId="65E3746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米</w:t>
            </w:r>
          </w:p>
        </w:tc>
        <w:tc>
          <w:tcPr>
            <w:tcW w:w="454" w:type="pct"/>
            <w:tcBorders>
              <w:tl2br w:val="nil"/>
              <w:tr2bl w:val="nil"/>
            </w:tcBorders>
            <w:shd w:val="clear" w:color="auto" w:fill="auto"/>
            <w:noWrap/>
            <w:vAlign w:val="center"/>
          </w:tcPr>
          <w:p w14:paraId="5664E08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2</w:t>
            </w:r>
          </w:p>
        </w:tc>
      </w:tr>
      <w:tr w14:paraId="796C9B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95" w:hRule="atLeast"/>
        </w:trPr>
        <w:tc>
          <w:tcPr>
            <w:tcW w:w="518" w:type="pct"/>
            <w:vMerge w:val="continue"/>
            <w:tcBorders>
              <w:tl2br w:val="nil"/>
              <w:tr2bl w:val="nil"/>
            </w:tcBorders>
            <w:shd w:val="clear" w:color="auto" w:fill="auto"/>
            <w:noWrap/>
            <w:vAlign w:val="center"/>
          </w:tcPr>
          <w:p w14:paraId="7BAD79ED">
            <w:pPr>
              <w:jc w:val="center"/>
              <w:rPr>
                <w:rFonts w:hint="eastAsia" w:ascii="方正仿宋简体" w:hAnsi="方正仿宋简体" w:eastAsia="方正仿宋简体" w:cs="方正仿宋简体"/>
                <w:i w:val="0"/>
                <w:iCs w:val="0"/>
                <w:color w:val="auto"/>
                <w:sz w:val="21"/>
                <w:szCs w:val="21"/>
                <w:u w:val="none"/>
              </w:rPr>
            </w:pPr>
          </w:p>
        </w:tc>
        <w:tc>
          <w:tcPr>
            <w:tcW w:w="1202" w:type="pct"/>
            <w:tcBorders>
              <w:tl2br w:val="nil"/>
              <w:tr2bl w:val="nil"/>
            </w:tcBorders>
            <w:shd w:val="clear" w:color="auto" w:fill="auto"/>
            <w:noWrap/>
            <w:vAlign w:val="center"/>
          </w:tcPr>
          <w:p w14:paraId="02FFEB2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无缝钢管</w:t>
            </w:r>
          </w:p>
        </w:tc>
        <w:tc>
          <w:tcPr>
            <w:tcW w:w="2441" w:type="pct"/>
            <w:tcBorders>
              <w:tl2br w:val="nil"/>
              <w:tr2bl w:val="nil"/>
            </w:tcBorders>
            <w:shd w:val="clear" w:color="auto" w:fill="auto"/>
            <w:noWrap/>
            <w:vAlign w:val="center"/>
          </w:tcPr>
          <w:p w14:paraId="51FDC63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Φ33.4×6</w:t>
            </w:r>
          </w:p>
        </w:tc>
        <w:tc>
          <w:tcPr>
            <w:tcW w:w="382" w:type="pct"/>
            <w:tcBorders>
              <w:tl2br w:val="nil"/>
              <w:tr2bl w:val="nil"/>
            </w:tcBorders>
            <w:shd w:val="clear" w:color="auto" w:fill="auto"/>
            <w:noWrap/>
            <w:vAlign w:val="center"/>
          </w:tcPr>
          <w:p w14:paraId="6A8E327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米</w:t>
            </w:r>
          </w:p>
        </w:tc>
        <w:tc>
          <w:tcPr>
            <w:tcW w:w="454" w:type="pct"/>
            <w:tcBorders>
              <w:tl2br w:val="nil"/>
              <w:tr2bl w:val="nil"/>
            </w:tcBorders>
            <w:shd w:val="clear" w:color="auto" w:fill="auto"/>
            <w:noWrap/>
            <w:vAlign w:val="center"/>
          </w:tcPr>
          <w:p w14:paraId="2A94AB3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205</w:t>
            </w:r>
          </w:p>
        </w:tc>
      </w:tr>
      <w:tr w14:paraId="33EE5B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5" w:hRule="atLeast"/>
        </w:trPr>
        <w:tc>
          <w:tcPr>
            <w:tcW w:w="518" w:type="pct"/>
            <w:vMerge w:val="restart"/>
            <w:tcBorders>
              <w:tl2br w:val="nil"/>
              <w:tr2bl w:val="nil"/>
            </w:tcBorders>
            <w:shd w:val="clear" w:color="auto" w:fill="auto"/>
            <w:noWrap/>
            <w:vAlign w:val="center"/>
          </w:tcPr>
          <w:p w14:paraId="31AF7E0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2</w:t>
            </w:r>
          </w:p>
        </w:tc>
        <w:tc>
          <w:tcPr>
            <w:tcW w:w="1202" w:type="pct"/>
            <w:tcBorders>
              <w:tl2br w:val="nil"/>
              <w:tr2bl w:val="nil"/>
            </w:tcBorders>
            <w:shd w:val="clear" w:color="auto" w:fill="auto"/>
            <w:noWrap/>
            <w:vAlign w:val="center"/>
          </w:tcPr>
          <w:p w14:paraId="78B2948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夹套管</w:t>
            </w:r>
          </w:p>
        </w:tc>
        <w:tc>
          <w:tcPr>
            <w:tcW w:w="2441" w:type="pct"/>
            <w:tcBorders>
              <w:tl2br w:val="nil"/>
              <w:tr2bl w:val="nil"/>
            </w:tcBorders>
            <w:shd w:val="clear" w:color="auto" w:fill="auto"/>
            <w:noWrap/>
            <w:vAlign w:val="center"/>
          </w:tcPr>
          <w:p w14:paraId="413F381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φ323.9×14/φ406.4×12</w:t>
            </w:r>
          </w:p>
        </w:tc>
        <w:tc>
          <w:tcPr>
            <w:tcW w:w="382" w:type="pct"/>
            <w:tcBorders>
              <w:tl2br w:val="nil"/>
              <w:tr2bl w:val="nil"/>
            </w:tcBorders>
            <w:shd w:val="clear" w:color="auto" w:fill="auto"/>
            <w:noWrap/>
            <w:vAlign w:val="center"/>
          </w:tcPr>
          <w:p w14:paraId="2E4E98C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米</w:t>
            </w:r>
          </w:p>
        </w:tc>
        <w:tc>
          <w:tcPr>
            <w:tcW w:w="454" w:type="pct"/>
            <w:tcBorders>
              <w:tl2br w:val="nil"/>
              <w:tr2bl w:val="nil"/>
            </w:tcBorders>
            <w:shd w:val="clear" w:color="auto" w:fill="auto"/>
            <w:noWrap/>
            <w:vAlign w:val="center"/>
          </w:tcPr>
          <w:p w14:paraId="360A2F4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264</w:t>
            </w:r>
          </w:p>
        </w:tc>
      </w:tr>
      <w:tr w14:paraId="503821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5" w:hRule="atLeast"/>
        </w:trPr>
        <w:tc>
          <w:tcPr>
            <w:tcW w:w="518" w:type="pct"/>
            <w:vMerge w:val="continue"/>
            <w:tcBorders>
              <w:tl2br w:val="nil"/>
              <w:tr2bl w:val="nil"/>
            </w:tcBorders>
            <w:shd w:val="clear" w:color="auto" w:fill="auto"/>
            <w:noWrap/>
            <w:vAlign w:val="center"/>
          </w:tcPr>
          <w:p w14:paraId="22E27459">
            <w:pPr>
              <w:jc w:val="center"/>
              <w:rPr>
                <w:rFonts w:hint="eastAsia" w:ascii="方正仿宋简体" w:hAnsi="方正仿宋简体" w:eastAsia="方正仿宋简体" w:cs="方正仿宋简体"/>
                <w:i w:val="0"/>
                <w:iCs w:val="0"/>
                <w:color w:val="auto"/>
                <w:sz w:val="21"/>
                <w:szCs w:val="21"/>
                <w:u w:val="none"/>
              </w:rPr>
            </w:pPr>
          </w:p>
        </w:tc>
        <w:tc>
          <w:tcPr>
            <w:tcW w:w="1202" w:type="pct"/>
            <w:tcBorders>
              <w:tl2br w:val="nil"/>
              <w:tr2bl w:val="nil"/>
            </w:tcBorders>
            <w:shd w:val="clear" w:color="auto" w:fill="auto"/>
            <w:noWrap/>
            <w:vAlign w:val="center"/>
          </w:tcPr>
          <w:p w14:paraId="34610FA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夹套管</w:t>
            </w:r>
          </w:p>
        </w:tc>
        <w:tc>
          <w:tcPr>
            <w:tcW w:w="2441" w:type="pct"/>
            <w:tcBorders>
              <w:tl2br w:val="nil"/>
              <w:tr2bl w:val="nil"/>
            </w:tcBorders>
            <w:shd w:val="clear" w:color="auto" w:fill="auto"/>
            <w:noWrap/>
            <w:vAlign w:val="center"/>
          </w:tcPr>
          <w:p w14:paraId="728757E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φ273.1×12/φ355.6×12</w:t>
            </w:r>
          </w:p>
        </w:tc>
        <w:tc>
          <w:tcPr>
            <w:tcW w:w="382" w:type="pct"/>
            <w:tcBorders>
              <w:tl2br w:val="nil"/>
              <w:tr2bl w:val="nil"/>
            </w:tcBorders>
            <w:shd w:val="clear" w:color="auto" w:fill="auto"/>
            <w:noWrap/>
            <w:vAlign w:val="center"/>
          </w:tcPr>
          <w:p w14:paraId="329C38A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米</w:t>
            </w:r>
          </w:p>
        </w:tc>
        <w:tc>
          <w:tcPr>
            <w:tcW w:w="454" w:type="pct"/>
            <w:tcBorders>
              <w:tl2br w:val="nil"/>
              <w:tr2bl w:val="nil"/>
            </w:tcBorders>
            <w:shd w:val="clear" w:color="auto" w:fill="auto"/>
            <w:noWrap/>
            <w:vAlign w:val="center"/>
          </w:tcPr>
          <w:p w14:paraId="5339228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24</w:t>
            </w:r>
          </w:p>
        </w:tc>
      </w:tr>
      <w:tr w14:paraId="45F465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95" w:hRule="atLeast"/>
        </w:trPr>
        <w:tc>
          <w:tcPr>
            <w:tcW w:w="518" w:type="pct"/>
            <w:vMerge w:val="continue"/>
            <w:tcBorders>
              <w:tl2br w:val="nil"/>
              <w:tr2bl w:val="nil"/>
            </w:tcBorders>
            <w:shd w:val="clear" w:color="auto" w:fill="auto"/>
            <w:noWrap/>
            <w:vAlign w:val="center"/>
          </w:tcPr>
          <w:p w14:paraId="38B57FCB">
            <w:pPr>
              <w:jc w:val="center"/>
              <w:rPr>
                <w:rFonts w:hint="eastAsia" w:ascii="方正仿宋简体" w:hAnsi="方正仿宋简体" w:eastAsia="方正仿宋简体" w:cs="方正仿宋简体"/>
                <w:i w:val="0"/>
                <w:iCs w:val="0"/>
                <w:color w:val="auto"/>
                <w:sz w:val="21"/>
                <w:szCs w:val="21"/>
                <w:u w:val="none"/>
              </w:rPr>
            </w:pPr>
          </w:p>
        </w:tc>
        <w:tc>
          <w:tcPr>
            <w:tcW w:w="1202" w:type="pct"/>
            <w:tcBorders>
              <w:tl2br w:val="nil"/>
              <w:tr2bl w:val="nil"/>
            </w:tcBorders>
            <w:shd w:val="clear" w:color="auto" w:fill="auto"/>
            <w:noWrap/>
            <w:vAlign w:val="center"/>
          </w:tcPr>
          <w:p w14:paraId="2EA7A95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夹套管</w:t>
            </w:r>
          </w:p>
        </w:tc>
        <w:tc>
          <w:tcPr>
            <w:tcW w:w="2441" w:type="pct"/>
            <w:tcBorders>
              <w:tl2br w:val="nil"/>
              <w:tr2bl w:val="nil"/>
            </w:tcBorders>
            <w:shd w:val="clear" w:color="auto" w:fill="auto"/>
            <w:noWrap/>
            <w:vAlign w:val="center"/>
          </w:tcPr>
          <w:p w14:paraId="5A3755F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φ168.3×12/φ219.1×10</w:t>
            </w:r>
          </w:p>
        </w:tc>
        <w:tc>
          <w:tcPr>
            <w:tcW w:w="382" w:type="pct"/>
            <w:tcBorders>
              <w:tl2br w:val="nil"/>
              <w:tr2bl w:val="nil"/>
            </w:tcBorders>
            <w:shd w:val="clear" w:color="auto" w:fill="auto"/>
            <w:noWrap/>
            <w:vAlign w:val="center"/>
          </w:tcPr>
          <w:p w14:paraId="214A87D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米</w:t>
            </w:r>
          </w:p>
        </w:tc>
        <w:tc>
          <w:tcPr>
            <w:tcW w:w="454" w:type="pct"/>
            <w:tcBorders>
              <w:tl2br w:val="nil"/>
              <w:tr2bl w:val="nil"/>
            </w:tcBorders>
            <w:shd w:val="clear" w:color="auto" w:fill="auto"/>
            <w:noWrap/>
            <w:vAlign w:val="center"/>
          </w:tcPr>
          <w:p w14:paraId="0D7274A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30</w:t>
            </w:r>
          </w:p>
        </w:tc>
      </w:tr>
      <w:tr w14:paraId="3988DF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95" w:hRule="atLeast"/>
        </w:trPr>
        <w:tc>
          <w:tcPr>
            <w:tcW w:w="518" w:type="pct"/>
            <w:vMerge w:val="continue"/>
            <w:tcBorders>
              <w:tl2br w:val="nil"/>
              <w:tr2bl w:val="nil"/>
            </w:tcBorders>
            <w:shd w:val="clear" w:color="auto" w:fill="auto"/>
            <w:noWrap/>
            <w:vAlign w:val="center"/>
          </w:tcPr>
          <w:p w14:paraId="13C752A8">
            <w:pPr>
              <w:jc w:val="center"/>
              <w:rPr>
                <w:rFonts w:hint="eastAsia" w:ascii="方正仿宋简体" w:hAnsi="方正仿宋简体" w:eastAsia="方正仿宋简体" w:cs="方正仿宋简体"/>
                <w:i w:val="0"/>
                <w:iCs w:val="0"/>
                <w:color w:val="auto"/>
                <w:sz w:val="21"/>
                <w:szCs w:val="21"/>
                <w:u w:val="none"/>
              </w:rPr>
            </w:pPr>
          </w:p>
        </w:tc>
        <w:tc>
          <w:tcPr>
            <w:tcW w:w="1202" w:type="pct"/>
            <w:tcBorders>
              <w:tl2br w:val="nil"/>
              <w:tr2bl w:val="nil"/>
            </w:tcBorders>
            <w:shd w:val="clear" w:color="auto" w:fill="auto"/>
            <w:noWrap/>
            <w:vAlign w:val="center"/>
          </w:tcPr>
          <w:p w14:paraId="29E96AE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夹套管</w:t>
            </w:r>
          </w:p>
        </w:tc>
        <w:tc>
          <w:tcPr>
            <w:tcW w:w="2441" w:type="pct"/>
            <w:tcBorders>
              <w:tl2br w:val="nil"/>
              <w:tr2bl w:val="nil"/>
            </w:tcBorders>
            <w:shd w:val="clear" w:color="auto" w:fill="auto"/>
            <w:noWrap/>
            <w:vAlign w:val="center"/>
          </w:tcPr>
          <w:p w14:paraId="3EEC3A8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φ88.9×10/φ114.3×8</w:t>
            </w:r>
          </w:p>
        </w:tc>
        <w:tc>
          <w:tcPr>
            <w:tcW w:w="382" w:type="pct"/>
            <w:tcBorders>
              <w:tl2br w:val="nil"/>
              <w:tr2bl w:val="nil"/>
            </w:tcBorders>
            <w:shd w:val="clear" w:color="auto" w:fill="auto"/>
            <w:noWrap/>
            <w:vAlign w:val="center"/>
          </w:tcPr>
          <w:p w14:paraId="4C45545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米</w:t>
            </w:r>
          </w:p>
        </w:tc>
        <w:tc>
          <w:tcPr>
            <w:tcW w:w="454" w:type="pct"/>
            <w:tcBorders>
              <w:tl2br w:val="nil"/>
              <w:tr2bl w:val="nil"/>
            </w:tcBorders>
            <w:shd w:val="clear" w:color="auto" w:fill="auto"/>
            <w:noWrap/>
            <w:vAlign w:val="center"/>
          </w:tcPr>
          <w:p w14:paraId="18CCC0D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20</w:t>
            </w:r>
          </w:p>
        </w:tc>
      </w:tr>
      <w:tr w14:paraId="383778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95" w:hRule="atLeast"/>
        </w:trPr>
        <w:tc>
          <w:tcPr>
            <w:tcW w:w="518" w:type="pct"/>
            <w:vMerge w:val="restart"/>
            <w:tcBorders>
              <w:tl2br w:val="nil"/>
              <w:tr2bl w:val="nil"/>
            </w:tcBorders>
            <w:shd w:val="clear" w:color="auto" w:fill="auto"/>
            <w:noWrap/>
            <w:vAlign w:val="center"/>
          </w:tcPr>
          <w:p w14:paraId="31824C9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3</w:t>
            </w:r>
          </w:p>
        </w:tc>
        <w:tc>
          <w:tcPr>
            <w:tcW w:w="1202" w:type="pct"/>
            <w:tcBorders>
              <w:tl2br w:val="nil"/>
              <w:tr2bl w:val="nil"/>
            </w:tcBorders>
            <w:shd w:val="clear" w:color="auto" w:fill="auto"/>
            <w:noWrap/>
            <w:vAlign w:val="center"/>
          </w:tcPr>
          <w:p w14:paraId="067A2C9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金属软管</w:t>
            </w:r>
          </w:p>
        </w:tc>
        <w:tc>
          <w:tcPr>
            <w:tcW w:w="2441" w:type="pct"/>
            <w:tcBorders>
              <w:tl2br w:val="nil"/>
              <w:tr2bl w:val="nil"/>
            </w:tcBorders>
            <w:shd w:val="clear" w:color="auto" w:fill="auto"/>
            <w:noWrap/>
            <w:vAlign w:val="center"/>
          </w:tcPr>
          <w:p w14:paraId="796C8B0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φ323.9×14</w:t>
            </w:r>
          </w:p>
        </w:tc>
        <w:tc>
          <w:tcPr>
            <w:tcW w:w="382" w:type="pct"/>
            <w:tcBorders>
              <w:tl2br w:val="nil"/>
              <w:tr2bl w:val="nil"/>
            </w:tcBorders>
            <w:shd w:val="clear" w:color="auto" w:fill="auto"/>
            <w:noWrap/>
            <w:vAlign w:val="center"/>
          </w:tcPr>
          <w:p w14:paraId="08FE691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米</w:t>
            </w:r>
          </w:p>
        </w:tc>
        <w:tc>
          <w:tcPr>
            <w:tcW w:w="454" w:type="pct"/>
            <w:tcBorders>
              <w:tl2br w:val="nil"/>
              <w:tr2bl w:val="nil"/>
            </w:tcBorders>
            <w:shd w:val="clear" w:color="auto" w:fill="auto"/>
            <w:noWrap/>
            <w:vAlign w:val="center"/>
          </w:tcPr>
          <w:p w14:paraId="48F691E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3</w:t>
            </w:r>
          </w:p>
        </w:tc>
      </w:tr>
      <w:tr w14:paraId="622B66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5" w:hRule="atLeast"/>
        </w:trPr>
        <w:tc>
          <w:tcPr>
            <w:tcW w:w="518" w:type="pct"/>
            <w:vMerge w:val="continue"/>
            <w:tcBorders>
              <w:tl2br w:val="nil"/>
              <w:tr2bl w:val="nil"/>
            </w:tcBorders>
            <w:shd w:val="clear" w:color="auto" w:fill="auto"/>
            <w:noWrap/>
            <w:vAlign w:val="center"/>
          </w:tcPr>
          <w:p w14:paraId="4DE9D8F5">
            <w:pPr>
              <w:jc w:val="center"/>
              <w:rPr>
                <w:rFonts w:hint="eastAsia" w:ascii="方正仿宋简体" w:hAnsi="方正仿宋简体" w:eastAsia="方正仿宋简体" w:cs="方正仿宋简体"/>
                <w:i w:val="0"/>
                <w:iCs w:val="0"/>
                <w:color w:val="auto"/>
                <w:sz w:val="21"/>
                <w:szCs w:val="21"/>
                <w:u w:val="none"/>
              </w:rPr>
            </w:pPr>
          </w:p>
        </w:tc>
        <w:tc>
          <w:tcPr>
            <w:tcW w:w="1202" w:type="pct"/>
            <w:tcBorders>
              <w:tl2br w:val="nil"/>
              <w:tr2bl w:val="nil"/>
            </w:tcBorders>
            <w:shd w:val="clear" w:color="auto" w:fill="auto"/>
            <w:noWrap/>
            <w:vAlign w:val="center"/>
          </w:tcPr>
          <w:p w14:paraId="4DDC3D2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金属软管</w:t>
            </w:r>
          </w:p>
        </w:tc>
        <w:tc>
          <w:tcPr>
            <w:tcW w:w="2441" w:type="pct"/>
            <w:tcBorders>
              <w:tl2br w:val="nil"/>
              <w:tr2bl w:val="nil"/>
            </w:tcBorders>
            <w:shd w:val="clear" w:color="auto" w:fill="auto"/>
            <w:noWrap/>
            <w:vAlign w:val="center"/>
          </w:tcPr>
          <w:p w14:paraId="21575AB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φ273.1×12</w:t>
            </w:r>
          </w:p>
        </w:tc>
        <w:tc>
          <w:tcPr>
            <w:tcW w:w="382" w:type="pct"/>
            <w:tcBorders>
              <w:tl2br w:val="nil"/>
              <w:tr2bl w:val="nil"/>
            </w:tcBorders>
            <w:shd w:val="clear" w:color="auto" w:fill="auto"/>
            <w:noWrap/>
            <w:vAlign w:val="center"/>
          </w:tcPr>
          <w:p w14:paraId="62063BE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米</w:t>
            </w:r>
          </w:p>
        </w:tc>
        <w:tc>
          <w:tcPr>
            <w:tcW w:w="454" w:type="pct"/>
            <w:tcBorders>
              <w:tl2br w:val="nil"/>
              <w:tr2bl w:val="nil"/>
            </w:tcBorders>
            <w:shd w:val="clear" w:color="auto" w:fill="auto"/>
            <w:noWrap/>
            <w:vAlign w:val="center"/>
          </w:tcPr>
          <w:p w14:paraId="3DCE9EF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2</w:t>
            </w:r>
          </w:p>
        </w:tc>
      </w:tr>
      <w:tr w14:paraId="3E19E4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5" w:hRule="atLeast"/>
        </w:trPr>
        <w:tc>
          <w:tcPr>
            <w:tcW w:w="518" w:type="pct"/>
            <w:vMerge w:val="restart"/>
            <w:tcBorders>
              <w:tl2br w:val="nil"/>
              <w:tr2bl w:val="nil"/>
            </w:tcBorders>
            <w:shd w:val="clear" w:color="auto" w:fill="auto"/>
            <w:noWrap/>
            <w:vAlign w:val="center"/>
          </w:tcPr>
          <w:p w14:paraId="6EFD5D0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4</w:t>
            </w:r>
          </w:p>
        </w:tc>
        <w:tc>
          <w:tcPr>
            <w:tcW w:w="1202" w:type="pct"/>
            <w:tcBorders>
              <w:tl2br w:val="nil"/>
              <w:tr2bl w:val="nil"/>
            </w:tcBorders>
            <w:shd w:val="clear" w:color="auto" w:fill="auto"/>
            <w:noWrap/>
            <w:vAlign w:val="center"/>
          </w:tcPr>
          <w:p w14:paraId="71AD107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90°长半径弯头</w:t>
            </w:r>
          </w:p>
        </w:tc>
        <w:tc>
          <w:tcPr>
            <w:tcW w:w="2441" w:type="pct"/>
            <w:tcBorders>
              <w:tl2br w:val="nil"/>
              <w:tr2bl w:val="nil"/>
            </w:tcBorders>
            <w:shd w:val="clear" w:color="auto" w:fill="auto"/>
            <w:noWrap/>
            <w:vAlign w:val="center"/>
          </w:tcPr>
          <w:p w14:paraId="18D3D5A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323.9×14</w:t>
            </w:r>
          </w:p>
        </w:tc>
        <w:tc>
          <w:tcPr>
            <w:tcW w:w="382" w:type="pct"/>
            <w:tcBorders>
              <w:tl2br w:val="nil"/>
              <w:tr2bl w:val="nil"/>
            </w:tcBorders>
            <w:shd w:val="clear" w:color="auto" w:fill="auto"/>
            <w:noWrap/>
            <w:vAlign w:val="center"/>
          </w:tcPr>
          <w:p w14:paraId="734CBB9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个</w:t>
            </w:r>
          </w:p>
        </w:tc>
        <w:tc>
          <w:tcPr>
            <w:tcW w:w="454" w:type="pct"/>
            <w:tcBorders>
              <w:tl2br w:val="nil"/>
              <w:tr2bl w:val="nil"/>
            </w:tcBorders>
            <w:shd w:val="clear" w:color="auto" w:fill="auto"/>
            <w:noWrap/>
            <w:vAlign w:val="center"/>
          </w:tcPr>
          <w:p w14:paraId="379F422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18</w:t>
            </w:r>
          </w:p>
        </w:tc>
      </w:tr>
      <w:tr w14:paraId="6421E6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5" w:hRule="atLeast"/>
        </w:trPr>
        <w:tc>
          <w:tcPr>
            <w:tcW w:w="518" w:type="pct"/>
            <w:vMerge w:val="continue"/>
            <w:tcBorders>
              <w:tl2br w:val="nil"/>
              <w:tr2bl w:val="nil"/>
            </w:tcBorders>
            <w:shd w:val="clear" w:color="auto" w:fill="auto"/>
            <w:noWrap/>
            <w:vAlign w:val="center"/>
          </w:tcPr>
          <w:p w14:paraId="6554F62E">
            <w:pPr>
              <w:jc w:val="center"/>
              <w:rPr>
                <w:rFonts w:hint="eastAsia" w:ascii="方正仿宋简体" w:hAnsi="方正仿宋简体" w:eastAsia="方正仿宋简体" w:cs="方正仿宋简体"/>
                <w:i w:val="0"/>
                <w:iCs w:val="0"/>
                <w:color w:val="auto"/>
                <w:sz w:val="21"/>
                <w:szCs w:val="21"/>
                <w:u w:val="none"/>
              </w:rPr>
            </w:pPr>
          </w:p>
        </w:tc>
        <w:tc>
          <w:tcPr>
            <w:tcW w:w="1202" w:type="pct"/>
            <w:tcBorders>
              <w:tl2br w:val="nil"/>
              <w:tr2bl w:val="nil"/>
            </w:tcBorders>
            <w:shd w:val="clear" w:color="auto" w:fill="auto"/>
            <w:noWrap/>
            <w:vAlign w:val="center"/>
          </w:tcPr>
          <w:p w14:paraId="0D49893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90°长半径弯头</w:t>
            </w:r>
          </w:p>
        </w:tc>
        <w:tc>
          <w:tcPr>
            <w:tcW w:w="2441" w:type="pct"/>
            <w:tcBorders>
              <w:tl2br w:val="nil"/>
              <w:tr2bl w:val="nil"/>
            </w:tcBorders>
            <w:shd w:val="clear" w:color="auto" w:fill="auto"/>
            <w:noWrap/>
            <w:vAlign w:val="center"/>
          </w:tcPr>
          <w:p w14:paraId="501A30E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273.1×12</w:t>
            </w:r>
          </w:p>
        </w:tc>
        <w:tc>
          <w:tcPr>
            <w:tcW w:w="382" w:type="pct"/>
            <w:tcBorders>
              <w:tl2br w:val="nil"/>
              <w:tr2bl w:val="nil"/>
            </w:tcBorders>
            <w:shd w:val="clear" w:color="auto" w:fill="auto"/>
            <w:noWrap/>
            <w:vAlign w:val="center"/>
          </w:tcPr>
          <w:p w14:paraId="13BEFF2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个</w:t>
            </w:r>
          </w:p>
        </w:tc>
        <w:tc>
          <w:tcPr>
            <w:tcW w:w="454" w:type="pct"/>
            <w:tcBorders>
              <w:tl2br w:val="nil"/>
              <w:tr2bl w:val="nil"/>
            </w:tcBorders>
            <w:shd w:val="clear" w:color="auto" w:fill="auto"/>
            <w:noWrap/>
            <w:vAlign w:val="center"/>
          </w:tcPr>
          <w:p w14:paraId="3AB71BA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4</w:t>
            </w:r>
          </w:p>
        </w:tc>
      </w:tr>
      <w:tr w14:paraId="509C73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5" w:hRule="atLeast"/>
        </w:trPr>
        <w:tc>
          <w:tcPr>
            <w:tcW w:w="518" w:type="pct"/>
            <w:vMerge w:val="continue"/>
            <w:tcBorders>
              <w:tl2br w:val="nil"/>
              <w:tr2bl w:val="nil"/>
            </w:tcBorders>
            <w:shd w:val="clear" w:color="auto" w:fill="auto"/>
            <w:noWrap/>
            <w:vAlign w:val="center"/>
          </w:tcPr>
          <w:p w14:paraId="499DAF51">
            <w:pPr>
              <w:jc w:val="center"/>
              <w:rPr>
                <w:rFonts w:hint="eastAsia" w:ascii="方正仿宋简体" w:hAnsi="方正仿宋简体" w:eastAsia="方正仿宋简体" w:cs="方正仿宋简体"/>
                <w:i w:val="0"/>
                <w:iCs w:val="0"/>
                <w:color w:val="auto"/>
                <w:sz w:val="21"/>
                <w:szCs w:val="21"/>
                <w:u w:val="none"/>
              </w:rPr>
            </w:pPr>
          </w:p>
        </w:tc>
        <w:tc>
          <w:tcPr>
            <w:tcW w:w="1202" w:type="pct"/>
            <w:tcBorders>
              <w:tl2br w:val="nil"/>
              <w:tr2bl w:val="nil"/>
            </w:tcBorders>
            <w:shd w:val="clear" w:color="auto" w:fill="auto"/>
            <w:noWrap/>
            <w:vAlign w:val="center"/>
          </w:tcPr>
          <w:p w14:paraId="041C9F3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90°长半径弯头</w:t>
            </w:r>
          </w:p>
        </w:tc>
        <w:tc>
          <w:tcPr>
            <w:tcW w:w="2441" w:type="pct"/>
            <w:tcBorders>
              <w:tl2br w:val="nil"/>
              <w:tr2bl w:val="nil"/>
            </w:tcBorders>
            <w:shd w:val="clear" w:color="auto" w:fill="auto"/>
            <w:noWrap/>
            <w:vAlign w:val="center"/>
          </w:tcPr>
          <w:p w14:paraId="570C508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168.3×12</w:t>
            </w:r>
          </w:p>
        </w:tc>
        <w:tc>
          <w:tcPr>
            <w:tcW w:w="382" w:type="pct"/>
            <w:tcBorders>
              <w:tl2br w:val="nil"/>
              <w:tr2bl w:val="nil"/>
            </w:tcBorders>
            <w:shd w:val="clear" w:color="auto" w:fill="auto"/>
            <w:noWrap/>
            <w:vAlign w:val="center"/>
          </w:tcPr>
          <w:p w14:paraId="1892CE4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个</w:t>
            </w:r>
          </w:p>
        </w:tc>
        <w:tc>
          <w:tcPr>
            <w:tcW w:w="454" w:type="pct"/>
            <w:tcBorders>
              <w:tl2br w:val="nil"/>
              <w:tr2bl w:val="nil"/>
            </w:tcBorders>
            <w:shd w:val="clear" w:color="auto" w:fill="auto"/>
            <w:noWrap/>
            <w:vAlign w:val="center"/>
          </w:tcPr>
          <w:p w14:paraId="186F388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1</w:t>
            </w:r>
          </w:p>
        </w:tc>
      </w:tr>
      <w:tr w14:paraId="64A8BB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95" w:hRule="atLeast"/>
        </w:trPr>
        <w:tc>
          <w:tcPr>
            <w:tcW w:w="518" w:type="pct"/>
            <w:vMerge w:val="continue"/>
            <w:tcBorders>
              <w:tl2br w:val="nil"/>
              <w:tr2bl w:val="nil"/>
            </w:tcBorders>
            <w:shd w:val="clear" w:color="auto" w:fill="auto"/>
            <w:noWrap/>
            <w:vAlign w:val="center"/>
          </w:tcPr>
          <w:p w14:paraId="1C949571">
            <w:pPr>
              <w:jc w:val="center"/>
              <w:rPr>
                <w:rFonts w:hint="eastAsia" w:ascii="方正仿宋简体" w:hAnsi="方正仿宋简体" w:eastAsia="方正仿宋简体" w:cs="方正仿宋简体"/>
                <w:i w:val="0"/>
                <w:iCs w:val="0"/>
                <w:color w:val="auto"/>
                <w:sz w:val="21"/>
                <w:szCs w:val="21"/>
                <w:u w:val="none"/>
              </w:rPr>
            </w:pPr>
          </w:p>
        </w:tc>
        <w:tc>
          <w:tcPr>
            <w:tcW w:w="1202" w:type="pct"/>
            <w:tcBorders>
              <w:tl2br w:val="nil"/>
              <w:tr2bl w:val="nil"/>
            </w:tcBorders>
            <w:shd w:val="clear" w:color="auto" w:fill="auto"/>
            <w:noWrap/>
            <w:vAlign w:val="center"/>
          </w:tcPr>
          <w:p w14:paraId="14257A6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90°长半径弯头</w:t>
            </w:r>
          </w:p>
        </w:tc>
        <w:tc>
          <w:tcPr>
            <w:tcW w:w="2441" w:type="pct"/>
            <w:tcBorders>
              <w:tl2br w:val="nil"/>
              <w:tr2bl w:val="nil"/>
            </w:tcBorders>
            <w:shd w:val="clear" w:color="auto" w:fill="auto"/>
            <w:noWrap/>
            <w:vAlign w:val="center"/>
          </w:tcPr>
          <w:p w14:paraId="0882F41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114.3×8</w:t>
            </w:r>
          </w:p>
        </w:tc>
        <w:tc>
          <w:tcPr>
            <w:tcW w:w="382" w:type="pct"/>
            <w:tcBorders>
              <w:tl2br w:val="nil"/>
              <w:tr2bl w:val="nil"/>
            </w:tcBorders>
            <w:shd w:val="clear" w:color="auto" w:fill="auto"/>
            <w:noWrap/>
            <w:vAlign w:val="center"/>
          </w:tcPr>
          <w:p w14:paraId="5F82C93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个</w:t>
            </w:r>
          </w:p>
        </w:tc>
        <w:tc>
          <w:tcPr>
            <w:tcW w:w="454" w:type="pct"/>
            <w:tcBorders>
              <w:tl2br w:val="nil"/>
              <w:tr2bl w:val="nil"/>
            </w:tcBorders>
            <w:shd w:val="clear" w:color="auto" w:fill="auto"/>
            <w:noWrap/>
            <w:vAlign w:val="center"/>
          </w:tcPr>
          <w:p w14:paraId="037630C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25</w:t>
            </w:r>
          </w:p>
        </w:tc>
      </w:tr>
      <w:tr w14:paraId="3614D5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95" w:hRule="atLeast"/>
        </w:trPr>
        <w:tc>
          <w:tcPr>
            <w:tcW w:w="518" w:type="pct"/>
            <w:vMerge w:val="continue"/>
            <w:tcBorders>
              <w:tl2br w:val="nil"/>
              <w:tr2bl w:val="nil"/>
            </w:tcBorders>
            <w:shd w:val="clear" w:color="auto" w:fill="auto"/>
            <w:noWrap/>
            <w:vAlign w:val="center"/>
          </w:tcPr>
          <w:p w14:paraId="5A59D77B">
            <w:pPr>
              <w:jc w:val="center"/>
              <w:rPr>
                <w:rFonts w:hint="eastAsia" w:ascii="方正仿宋简体" w:hAnsi="方正仿宋简体" w:eastAsia="方正仿宋简体" w:cs="方正仿宋简体"/>
                <w:i w:val="0"/>
                <w:iCs w:val="0"/>
                <w:color w:val="auto"/>
                <w:sz w:val="21"/>
                <w:szCs w:val="21"/>
                <w:u w:val="none"/>
              </w:rPr>
            </w:pPr>
          </w:p>
        </w:tc>
        <w:tc>
          <w:tcPr>
            <w:tcW w:w="1202" w:type="pct"/>
            <w:tcBorders>
              <w:tl2br w:val="nil"/>
              <w:tr2bl w:val="nil"/>
            </w:tcBorders>
            <w:shd w:val="clear" w:color="auto" w:fill="auto"/>
            <w:noWrap/>
            <w:vAlign w:val="center"/>
          </w:tcPr>
          <w:p w14:paraId="25CA7BB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90°长半径弯头</w:t>
            </w:r>
          </w:p>
        </w:tc>
        <w:tc>
          <w:tcPr>
            <w:tcW w:w="2441" w:type="pct"/>
            <w:tcBorders>
              <w:tl2br w:val="nil"/>
              <w:tr2bl w:val="nil"/>
            </w:tcBorders>
            <w:shd w:val="clear" w:color="auto" w:fill="auto"/>
            <w:noWrap/>
            <w:vAlign w:val="center"/>
          </w:tcPr>
          <w:p w14:paraId="1A11C39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88.9×10</w:t>
            </w:r>
          </w:p>
        </w:tc>
        <w:tc>
          <w:tcPr>
            <w:tcW w:w="382" w:type="pct"/>
            <w:tcBorders>
              <w:tl2br w:val="nil"/>
              <w:tr2bl w:val="nil"/>
            </w:tcBorders>
            <w:shd w:val="clear" w:color="auto" w:fill="auto"/>
            <w:noWrap/>
            <w:vAlign w:val="center"/>
          </w:tcPr>
          <w:p w14:paraId="72B03AE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个</w:t>
            </w:r>
          </w:p>
        </w:tc>
        <w:tc>
          <w:tcPr>
            <w:tcW w:w="454" w:type="pct"/>
            <w:tcBorders>
              <w:tl2br w:val="nil"/>
              <w:tr2bl w:val="nil"/>
            </w:tcBorders>
            <w:shd w:val="clear" w:color="auto" w:fill="auto"/>
            <w:noWrap/>
            <w:vAlign w:val="center"/>
          </w:tcPr>
          <w:p w14:paraId="22F38F9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4</w:t>
            </w:r>
          </w:p>
        </w:tc>
      </w:tr>
      <w:tr w14:paraId="0C87C0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95" w:hRule="atLeast"/>
        </w:trPr>
        <w:tc>
          <w:tcPr>
            <w:tcW w:w="518" w:type="pct"/>
            <w:vMerge w:val="continue"/>
            <w:tcBorders>
              <w:tl2br w:val="nil"/>
              <w:tr2bl w:val="nil"/>
            </w:tcBorders>
            <w:shd w:val="clear" w:color="auto" w:fill="auto"/>
            <w:noWrap/>
            <w:vAlign w:val="center"/>
          </w:tcPr>
          <w:p w14:paraId="2DF9F5AB">
            <w:pPr>
              <w:jc w:val="center"/>
              <w:rPr>
                <w:rFonts w:hint="eastAsia" w:ascii="方正仿宋简体" w:hAnsi="方正仿宋简体" w:eastAsia="方正仿宋简体" w:cs="方正仿宋简体"/>
                <w:i w:val="0"/>
                <w:iCs w:val="0"/>
                <w:color w:val="auto"/>
                <w:sz w:val="21"/>
                <w:szCs w:val="21"/>
                <w:u w:val="none"/>
              </w:rPr>
            </w:pPr>
          </w:p>
        </w:tc>
        <w:tc>
          <w:tcPr>
            <w:tcW w:w="1202" w:type="pct"/>
            <w:tcBorders>
              <w:tl2br w:val="nil"/>
              <w:tr2bl w:val="nil"/>
            </w:tcBorders>
            <w:shd w:val="clear" w:color="auto" w:fill="auto"/>
            <w:noWrap/>
            <w:vAlign w:val="center"/>
          </w:tcPr>
          <w:p w14:paraId="1C06D20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90°长半径弯头</w:t>
            </w:r>
          </w:p>
        </w:tc>
        <w:tc>
          <w:tcPr>
            <w:tcW w:w="2441" w:type="pct"/>
            <w:tcBorders>
              <w:tl2br w:val="nil"/>
              <w:tr2bl w:val="nil"/>
            </w:tcBorders>
            <w:shd w:val="clear" w:color="auto" w:fill="auto"/>
            <w:noWrap/>
            <w:vAlign w:val="center"/>
          </w:tcPr>
          <w:p w14:paraId="0E264A0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33.4X6</w:t>
            </w:r>
          </w:p>
        </w:tc>
        <w:tc>
          <w:tcPr>
            <w:tcW w:w="382" w:type="pct"/>
            <w:tcBorders>
              <w:tl2br w:val="nil"/>
              <w:tr2bl w:val="nil"/>
            </w:tcBorders>
            <w:shd w:val="clear" w:color="auto" w:fill="auto"/>
            <w:noWrap/>
            <w:vAlign w:val="center"/>
          </w:tcPr>
          <w:p w14:paraId="799037B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个</w:t>
            </w:r>
          </w:p>
        </w:tc>
        <w:tc>
          <w:tcPr>
            <w:tcW w:w="454" w:type="pct"/>
            <w:tcBorders>
              <w:tl2br w:val="nil"/>
              <w:tr2bl w:val="nil"/>
            </w:tcBorders>
            <w:shd w:val="clear" w:color="auto" w:fill="auto"/>
            <w:noWrap/>
            <w:vAlign w:val="center"/>
          </w:tcPr>
          <w:p w14:paraId="29A1CA6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306</w:t>
            </w:r>
          </w:p>
        </w:tc>
      </w:tr>
      <w:tr w14:paraId="2B3EBD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95" w:hRule="atLeast"/>
        </w:trPr>
        <w:tc>
          <w:tcPr>
            <w:tcW w:w="518" w:type="pct"/>
            <w:vMerge w:val="restart"/>
            <w:tcBorders>
              <w:tl2br w:val="nil"/>
              <w:tr2bl w:val="nil"/>
            </w:tcBorders>
            <w:shd w:val="clear" w:color="auto" w:fill="auto"/>
            <w:noWrap/>
            <w:vAlign w:val="center"/>
          </w:tcPr>
          <w:p w14:paraId="5C0DFB0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5</w:t>
            </w:r>
          </w:p>
        </w:tc>
        <w:tc>
          <w:tcPr>
            <w:tcW w:w="1202" w:type="pct"/>
            <w:tcBorders>
              <w:tl2br w:val="nil"/>
              <w:tr2bl w:val="nil"/>
            </w:tcBorders>
            <w:shd w:val="clear" w:color="auto" w:fill="auto"/>
            <w:noWrap/>
            <w:vAlign w:val="center"/>
          </w:tcPr>
          <w:p w14:paraId="0D8BF6A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90° 短半径弯头</w:t>
            </w:r>
          </w:p>
        </w:tc>
        <w:tc>
          <w:tcPr>
            <w:tcW w:w="2441" w:type="pct"/>
            <w:tcBorders>
              <w:tl2br w:val="nil"/>
              <w:tr2bl w:val="nil"/>
            </w:tcBorders>
            <w:shd w:val="clear" w:color="auto" w:fill="auto"/>
            <w:noWrap/>
            <w:vAlign w:val="center"/>
          </w:tcPr>
          <w:p w14:paraId="3D00C2D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406.4×12</w:t>
            </w:r>
          </w:p>
        </w:tc>
        <w:tc>
          <w:tcPr>
            <w:tcW w:w="382" w:type="pct"/>
            <w:tcBorders>
              <w:tl2br w:val="nil"/>
              <w:tr2bl w:val="nil"/>
            </w:tcBorders>
            <w:shd w:val="clear" w:color="auto" w:fill="auto"/>
            <w:noWrap/>
            <w:vAlign w:val="center"/>
          </w:tcPr>
          <w:p w14:paraId="6964781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个</w:t>
            </w:r>
          </w:p>
        </w:tc>
        <w:tc>
          <w:tcPr>
            <w:tcW w:w="454" w:type="pct"/>
            <w:tcBorders>
              <w:tl2br w:val="nil"/>
              <w:tr2bl w:val="nil"/>
            </w:tcBorders>
            <w:shd w:val="clear" w:color="auto" w:fill="auto"/>
            <w:noWrap/>
            <w:vAlign w:val="center"/>
          </w:tcPr>
          <w:p w14:paraId="462B69A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18</w:t>
            </w:r>
          </w:p>
        </w:tc>
      </w:tr>
      <w:tr w14:paraId="5B4D01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95" w:hRule="atLeast"/>
        </w:trPr>
        <w:tc>
          <w:tcPr>
            <w:tcW w:w="518" w:type="pct"/>
            <w:vMerge w:val="continue"/>
            <w:tcBorders>
              <w:tl2br w:val="nil"/>
              <w:tr2bl w:val="nil"/>
            </w:tcBorders>
            <w:shd w:val="clear" w:color="auto" w:fill="auto"/>
            <w:noWrap/>
            <w:vAlign w:val="center"/>
          </w:tcPr>
          <w:p w14:paraId="7D24478F">
            <w:pPr>
              <w:jc w:val="center"/>
              <w:rPr>
                <w:rFonts w:hint="eastAsia" w:ascii="方正仿宋简体" w:hAnsi="方正仿宋简体" w:eastAsia="方正仿宋简体" w:cs="方正仿宋简体"/>
                <w:i w:val="0"/>
                <w:iCs w:val="0"/>
                <w:color w:val="auto"/>
                <w:sz w:val="21"/>
                <w:szCs w:val="21"/>
                <w:u w:val="none"/>
              </w:rPr>
            </w:pPr>
          </w:p>
        </w:tc>
        <w:tc>
          <w:tcPr>
            <w:tcW w:w="1202" w:type="pct"/>
            <w:tcBorders>
              <w:tl2br w:val="nil"/>
              <w:tr2bl w:val="nil"/>
            </w:tcBorders>
            <w:shd w:val="clear" w:color="auto" w:fill="auto"/>
            <w:noWrap/>
            <w:vAlign w:val="center"/>
          </w:tcPr>
          <w:p w14:paraId="42784CD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90° 短半径弯头</w:t>
            </w:r>
          </w:p>
        </w:tc>
        <w:tc>
          <w:tcPr>
            <w:tcW w:w="2441" w:type="pct"/>
            <w:tcBorders>
              <w:tl2br w:val="nil"/>
              <w:tr2bl w:val="nil"/>
            </w:tcBorders>
            <w:shd w:val="clear" w:color="auto" w:fill="auto"/>
            <w:noWrap/>
            <w:vAlign w:val="center"/>
          </w:tcPr>
          <w:p w14:paraId="2BADA34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355.6×12</w:t>
            </w:r>
          </w:p>
        </w:tc>
        <w:tc>
          <w:tcPr>
            <w:tcW w:w="382" w:type="pct"/>
            <w:tcBorders>
              <w:tl2br w:val="nil"/>
              <w:tr2bl w:val="nil"/>
            </w:tcBorders>
            <w:shd w:val="clear" w:color="auto" w:fill="auto"/>
            <w:noWrap/>
            <w:vAlign w:val="center"/>
          </w:tcPr>
          <w:p w14:paraId="7EEFF59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个</w:t>
            </w:r>
          </w:p>
        </w:tc>
        <w:tc>
          <w:tcPr>
            <w:tcW w:w="454" w:type="pct"/>
            <w:tcBorders>
              <w:tl2br w:val="nil"/>
              <w:tr2bl w:val="nil"/>
            </w:tcBorders>
            <w:shd w:val="clear" w:color="auto" w:fill="auto"/>
            <w:noWrap/>
            <w:vAlign w:val="center"/>
          </w:tcPr>
          <w:p w14:paraId="5EF004A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4</w:t>
            </w:r>
          </w:p>
        </w:tc>
      </w:tr>
      <w:tr w14:paraId="527307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5" w:hRule="atLeast"/>
        </w:trPr>
        <w:tc>
          <w:tcPr>
            <w:tcW w:w="518" w:type="pct"/>
            <w:vMerge w:val="continue"/>
            <w:tcBorders>
              <w:tl2br w:val="nil"/>
              <w:tr2bl w:val="nil"/>
            </w:tcBorders>
            <w:shd w:val="clear" w:color="auto" w:fill="auto"/>
            <w:noWrap/>
            <w:vAlign w:val="center"/>
          </w:tcPr>
          <w:p w14:paraId="37394A94">
            <w:pPr>
              <w:jc w:val="center"/>
              <w:rPr>
                <w:rFonts w:hint="eastAsia" w:ascii="方正仿宋简体" w:hAnsi="方正仿宋简体" w:eastAsia="方正仿宋简体" w:cs="方正仿宋简体"/>
                <w:i w:val="0"/>
                <w:iCs w:val="0"/>
                <w:color w:val="auto"/>
                <w:sz w:val="21"/>
                <w:szCs w:val="21"/>
                <w:u w:val="none"/>
              </w:rPr>
            </w:pPr>
          </w:p>
        </w:tc>
        <w:tc>
          <w:tcPr>
            <w:tcW w:w="1202" w:type="pct"/>
            <w:tcBorders>
              <w:tl2br w:val="nil"/>
              <w:tr2bl w:val="nil"/>
            </w:tcBorders>
            <w:shd w:val="clear" w:color="auto" w:fill="auto"/>
            <w:noWrap/>
            <w:vAlign w:val="center"/>
          </w:tcPr>
          <w:p w14:paraId="0920E1F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90° 短半径弯头</w:t>
            </w:r>
          </w:p>
        </w:tc>
        <w:tc>
          <w:tcPr>
            <w:tcW w:w="2441" w:type="pct"/>
            <w:tcBorders>
              <w:tl2br w:val="nil"/>
              <w:tr2bl w:val="nil"/>
            </w:tcBorders>
            <w:shd w:val="clear" w:color="auto" w:fill="auto"/>
            <w:noWrap/>
            <w:vAlign w:val="center"/>
          </w:tcPr>
          <w:p w14:paraId="331DC38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219.1×10</w:t>
            </w:r>
          </w:p>
        </w:tc>
        <w:tc>
          <w:tcPr>
            <w:tcW w:w="382" w:type="pct"/>
            <w:tcBorders>
              <w:tl2br w:val="nil"/>
              <w:tr2bl w:val="nil"/>
            </w:tcBorders>
            <w:shd w:val="clear" w:color="auto" w:fill="auto"/>
            <w:noWrap/>
            <w:vAlign w:val="center"/>
          </w:tcPr>
          <w:p w14:paraId="2FA776C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个</w:t>
            </w:r>
          </w:p>
        </w:tc>
        <w:tc>
          <w:tcPr>
            <w:tcW w:w="454" w:type="pct"/>
            <w:tcBorders>
              <w:tl2br w:val="nil"/>
              <w:tr2bl w:val="nil"/>
            </w:tcBorders>
            <w:shd w:val="clear" w:color="auto" w:fill="auto"/>
            <w:noWrap/>
            <w:vAlign w:val="center"/>
          </w:tcPr>
          <w:p w14:paraId="7B483E7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1</w:t>
            </w:r>
          </w:p>
        </w:tc>
      </w:tr>
      <w:tr w14:paraId="7BC166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95" w:hRule="atLeast"/>
        </w:trPr>
        <w:tc>
          <w:tcPr>
            <w:tcW w:w="518" w:type="pct"/>
            <w:vMerge w:val="continue"/>
            <w:tcBorders>
              <w:tl2br w:val="nil"/>
              <w:tr2bl w:val="nil"/>
            </w:tcBorders>
            <w:shd w:val="clear" w:color="auto" w:fill="auto"/>
            <w:noWrap/>
            <w:vAlign w:val="center"/>
          </w:tcPr>
          <w:p w14:paraId="236E9FF5">
            <w:pPr>
              <w:jc w:val="center"/>
              <w:rPr>
                <w:rFonts w:hint="eastAsia" w:ascii="方正仿宋简体" w:hAnsi="方正仿宋简体" w:eastAsia="方正仿宋简体" w:cs="方正仿宋简体"/>
                <w:i w:val="0"/>
                <w:iCs w:val="0"/>
                <w:color w:val="auto"/>
                <w:sz w:val="21"/>
                <w:szCs w:val="21"/>
                <w:u w:val="none"/>
              </w:rPr>
            </w:pPr>
          </w:p>
        </w:tc>
        <w:tc>
          <w:tcPr>
            <w:tcW w:w="1202" w:type="pct"/>
            <w:tcBorders>
              <w:tl2br w:val="nil"/>
              <w:tr2bl w:val="nil"/>
            </w:tcBorders>
            <w:shd w:val="clear" w:color="auto" w:fill="auto"/>
            <w:noWrap/>
            <w:vAlign w:val="center"/>
          </w:tcPr>
          <w:p w14:paraId="60706D8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90° 短半径弯头</w:t>
            </w:r>
          </w:p>
        </w:tc>
        <w:tc>
          <w:tcPr>
            <w:tcW w:w="2441" w:type="pct"/>
            <w:tcBorders>
              <w:tl2br w:val="nil"/>
              <w:tr2bl w:val="nil"/>
            </w:tcBorders>
            <w:shd w:val="clear" w:color="auto" w:fill="auto"/>
            <w:noWrap/>
            <w:vAlign w:val="center"/>
          </w:tcPr>
          <w:p w14:paraId="53B7C6D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114.3×8</w:t>
            </w:r>
          </w:p>
        </w:tc>
        <w:tc>
          <w:tcPr>
            <w:tcW w:w="382" w:type="pct"/>
            <w:tcBorders>
              <w:tl2br w:val="nil"/>
              <w:tr2bl w:val="nil"/>
            </w:tcBorders>
            <w:shd w:val="clear" w:color="auto" w:fill="auto"/>
            <w:noWrap/>
            <w:vAlign w:val="center"/>
          </w:tcPr>
          <w:p w14:paraId="0416D6E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个</w:t>
            </w:r>
          </w:p>
        </w:tc>
        <w:tc>
          <w:tcPr>
            <w:tcW w:w="454" w:type="pct"/>
            <w:tcBorders>
              <w:tl2br w:val="nil"/>
              <w:tr2bl w:val="nil"/>
            </w:tcBorders>
            <w:shd w:val="clear" w:color="auto" w:fill="auto"/>
            <w:noWrap/>
            <w:vAlign w:val="center"/>
          </w:tcPr>
          <w:p w14:paraId="2F2A1F8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4</w:t>
            </w:r>
          </w:p>
        </w:tc>
      </w:tr>
      <w:tr w14:paraId="3467B8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95" w:hRule="atLeast"/>
        </w:trPr>
        <w:tc>
          <w:tcPr>
            <w:tcW w:w="518" w:type="pct"/>
            <w:vMerge w:val="restart"/>
            <w:tcBorders>
              <w:tl2br w:val="nil"/>
              <w:tr2bl w:val="nil"/>
            </w:tcBorders>
            <w:shd w:val="clear" w:color="auto" w:fill="auto"/>
            <w:noWrap/>
            <w:vAlign w:val="center"/>
          </w:tcPr>
          <w:p w14:paraId="0E9DBAB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6</w:t>
            </w:r>
          </w:p>
        </w:tc>
        <w:tc>
          <w:tcPr>
            <w:tcW w:w="1202" w:type="pct"/>
            <w:tcBorders>
              <w:tl2br w:val="nil"/>
              <w:tr2bl w:val="nil"/>
            </w:tcBorders>
            <w:shd w:val="clear" w:color="auto" w:fill="auto"/>
            <w:noWrap/>
            <w:vAlign w:val="center"/>
          </w:tcPr>
          <w:p w14:paraId="325EA5E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等径三通</w:t>
            </w:r>
          </w:p>
        </w:tc>
        <w:tc>
          <w:tcPr>
            <w:tcW w:w="2441" w:type="pct"/>
            <w:tcBorders>
              <w:tl2br w:val="nil"/>
              <w:tr2bl w:val="nil"/>
            </w:tcBorders>
            <w:shd w:val="clear" w:color="auto" w:fill="auto"/>
            <w:noWrap/>
            <w:vAlign w:val="center"/>
          </w:tcPr>
          <w:p w14:paraId="59C84CC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323.9×14/406.4×12</w:t>
            </w:r>
          </w:p>
        </w:tc>
        <w:tc>
          <w:tcPr>
            <w:tcW w:w="382" w:type="pct"/>
            <w:tcBorders>
              <w:tl2br w:val="nil"/>
              <w:tr2bl w:val="nil"/>
            </w:tcBorders>
            <w:shd w:val="clear" w:color="auto" w:fill="auto"/>
            <w:noWrap/>
            <w:vAlign w:val="center"/>
          </w:tcPr>
          <w:p w14:paraId="4451580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个</w:t>
            </w:r>
          </w:p>
        </w:tc>
        <w:tc>
          <w:tcPr>
            <w:tcW w:w="454" w:type="pct"/>
            <w:tcBorders>
              <w:tl2br w:val="nil"/>
              <w:tr2bl w:val="nil"/>
            </w:tcBorders>
            <w:shd w:val="clear" w:color="auto" w:fill="auto"/>
            <w:noWrap/>
            <w:vAlign w:val="center"/>
          </w:tcPr>
          <w:p w14:paraId="64EAC76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5</w:t>
            </w:r>
          </w:p>
        </w:tc>
      </w:tr>
      <w:tr w14:paraId="69A37E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95" w:hRule="atLeast"/>
        </w:trPr>
        <w:tc>
          <w:tcPr>
            <w:tcW w:w="518" w:type="pct"/>
            <w:vMerge w:val="continue"/>
            <w:tcBorders>
              <w:tl2br w:val="nil"/>
              <w:tr2bl w:val="nil"/>
            </w:tcBorders>
            <w:shd w:val="clear" w:color="auto" w:fill="auto"/>
            <w:noWrap/>
            <w:vAlign w:val="center"/>
          </w:tcPr>
          <w:p w14:paraId="1AAE283A">
            <w:pPr>
              <w:jc w:val="center"/>
              <w:rPr>
                <w:rFonts w:hint="eastAsia" w:ascii="方正仿宋简体" w:hAnsi="方正仿宋简体" w:eastAsia="方正仿宋简体" w:cs="方正仿宋简体"/>
                <w:i w:val="0"/>
                <w:iCs w:val="0"/>
                <w:color w:val="auto"/>
                <w:sz w:val="21"/>
                <w:szCs w:val="21"/>
                <w:u w:val="none"/>
              </w:rPr>
            </w:pPr>
          </w:p>
        </w:tc>
        <w:tc>
          <w:tcPr>
            <w:tcW w:w="1202" w:type="pct"/>
            <w:tcBorders>
              <w:tl2br w:val="nil"/>
              <w:tr2bl w:val="nil"/>
            </w:tcBorders>
            <w:shd w:val="clear" w:color="auto" w:fill="auto"/>
            <w:noWrap/>
            <w:vAlign w:val="center"/>
          </w:tcPr>
          <w:p w14:paraId="14CDD6A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等径三通</w:t>
            </w:r>
          </w:p>
        </w:tc>
        <w:tc>
          <w:tcPr>
            <w:tcW w:w="2441" w:type="pct"/>
            <w:tcBorders>
              <w:tl2br w:val="nil"/>
              <w:tr2bl w:val="nil"/>
            </w:tcBorders>
            <w:shd w:val="clear" w:color="auto" w:fill="auto"/>
            <w:noWrap/>
            <w:vAlign w:val="center"/>
          </w:tcPr>
          <w:p w14:paraId="07163BF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168.3×12/219.1×10</w:t>
            </w:r>
          </w:p>
        </w:tc>
        <w:tc>
          <w:tcPr>
            <w:tcW w:w="382" w:type="pct"/>
            <w:tcBorders>
              <w:tl2br w:val="nil"/>
              <w:tr2bl w:val="nil"/>
            </w:tcBorders>
            <w:shd w:val="clear" w:color="auto" w:fill="auto"/>
            <w:noWrap/>
            <w:vAlign w:val="center"/>
          </w:tcPr>
          <w:p w14:paraId="34A2475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个</w:t>
            </w:r>
          </w:p>
        </w:tc>
        <w:tc>
          <w:tcPr>
            <w:tcW w:w="454" w:type="pct"/>
            <w:tcBorders>
              <w:tl2br w:val="nil"/>
              <w:tr2bl w:val="nil"/>
            </w:tcBorders>
            <w:shd w:val="clear" w:color="auto" w:fill="auto"/>
            <w:noWrap/>
            <w:vAlign w:val="center"/>
          </w:tcPr>
          <w:p w14:paraId="5ADB004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3</w:t>
            </w:r>
          </w:p>
        </w:tc>
      </w:tr>
      <w:tr w14:paraId="12ED41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95" w:hRule="atLeast"/>
        </w:trPr>
        <w:tc>
          <w:tcPr>
            <w:tcW w:w="518" w:type="pct"/>
            <w:vMerge w:val="continue"/>
            <w:tcBorders>
              <w:tl2br w:val="nil"/>
              <w:tr2bl w:val="nil"/>
            </w:tcBorders>
            <w:shd w:val="clear" w:color="auto" w:fill="auto"/>
            <w:noWrap/>
            <w:vAlign w:val="center"/>
          </w:tcPr>
          <w:p w14:paraId="1DCE1AD9">
            <w:pPr>
              <w:jc w:val="center"/>
              <w:rPr>
                <w:rFonts w:hint="eastAsia" w:ascii="方正仿宋简体" w:hAnsi="方正仿宋简体" w:eastAsia="方正仿宋简体" w:cs="方正仿宋简体"/>
                <w:i w:val="0"/>
                <w:iCs w:val="0"/>
                <w:color w:val="auto"/>
                <w:sz w:val="21"/>
                <w:szCs w:val="21"/>
                <w:u w:val="none"/>
              </w:rPr>
            </w:pPr>
          </w:p>
        </w:tc>
        <w:tc>
          <w:tcPr>
            <w:tcW w:w="1202" w:type="pct"/>
            <w:tcBorders>
              <w:tl2br w:val="nil"/>
              <w:tr2bl w:val="nil"/>
            </w:tcBorders>
            <w:shd w:val="clear" w:color="auto" w:fill="auto"/>
            <w:noWrap/>
            <w:vAlign w:val="center"/>
          </w:tcPr>
          <w:p w14:paraId="0B2E410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等径三通</w:t>
            </w:r>
          </w:p>
        </w:tc>
        <w:tc>
          <w:tcPr>
            <w:tcW w:w="2441" w:type="pct"/>
            <w:tcBorders>
              <w:tl2br w:val="nil"/>
              <w:tr2bl w:val="nil"/>
            </w:tcBorders>
            <w:shd w:val="clear" w:color="auto" w:fill="auto"/>
            <w:noWrap/>
            <w:vAlign w:val="center"/>
          </w:tcPr>
          <w:p w14:paraId="1D0018C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33.4X6</w:t>
            </w:r>
          </w:p>
        </w:tc>
        <w:tc>
          <w:tcPr>
            <w:tcW w:w="382" w:type="pct"/>
            <w:tcBorders>
              <w:tl2br w:val="nil"/>
              <w:tr2bl w:val="nil"/>
            </w:tcBorders>
            <w:shd w:val="clear" w:color="auto" w:fill="auto"/>
            <w:noWrap/>
            <w:vAlign w:val="center"/>
          </w:tcPr>
          <w:p w14:paraId="307EE05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个</w:t>
            </w:r>
          </w:p>
        </w:tc>
        <w:tc>
          <w:tcPr>
            <w:tcW w:w="454" w:type="pct"/>
            <w:tcBorders>
              <w:tl2br w:val="nil"/>
              <w:tr2bl w:val="nil"/>
            </w:tcBorders>
            <w:shd w:val="clear" w:color="auto" w:fill="auto"/>
            <w:noWrap/>
            <w:vAlign w:val="center"/>
          </w:tcPr>
          <w:p w14:paraId="0F8D95D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36</w:t>
            </w:r>
          </w:p>
        </w:tc>
      </w:tr>
      <w:tr w14:paraId="45C405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0" w:hRule="atLeast"/>
        </w:trPr>
        <w:tc>
          <w:tcPr>
            <w:tcW w:w="518" w:type="pct"/>
            <w:vMerge w:val="restart"/>
            <w:tcBorders>
              <w:tl2br w:val="nil"/>
              <w:tr2bl w:val="nil"/>
            </w:tcBorders>
            <w:shd w:val="clear" w:color="auto" w:fill="auto"/>
            <w:noWrap/>
            <w:vAlign w:val="center"/>
          </w:tcPr>
          <w:p w14:paraId="302E98A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7</w:t>
            </w:r>
          </w:p>
        </w:tc>
        <w:tc>
          <w:tcPr>
            <w:tcW w:w="1202" w:type="pct"/>
            <w:tcBorders>
              <w:tl2br w:val="nil"/>
              <w:tr2bl w:val="nil"/>
            </w:tcBorders>
            <w:shd w:val="clear" w:color="auto" w:fill="auto"/>
            <w:noWrap/>
            <w:vAlign w:val="center"/>
          </w:tcPr>
          <w:p w14:paraId="2ECBAC1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异径三通</w:t>
            </w:r>
          </w:p>
        </w:tc>
        <w:tc>
          <w:tcPr>
            <w:tcW w:w="2441" w:type="pct"/>
            <w:tcBorders>
              <w:tl2br w:val="nil"/>
              <w:tr2bl w:val="nil"/>
            </w:tcBorders>
            <w:shd w:val="clear" w:color="auto" w:fill="auto"/>
            <w:vAlign w:val="center"/>
          </w:tcPr>
          <w:p w14:paraId="1161FF4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323.9×14/406.4×12×168.3×12/219.1×10</w:t>
            </w:r>
          </w:p>
        </w:tc>
        <w:tc>
          <w:tcPr>
            <w:tcW w:w="382" w:type="pct"/>
            <w:tcBorders>
              <w:tl2br w:val="nil"/>
              <w:tr2bl w:val="nil"/>
            </w:tcBorders>
            <w:shd w:val="clear" w:color="auto" w:fill="auto"/>
            <w:noWrap/>
            <w:vAlign w:val="center"/>
          </w:tcPr>
          <w:p w14:paraId="169D49C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个</w:t>
            </w:r>
          </w:p>
        </w:tc>
        <w:tc>
          <w:tcPr>
            <w:tcW w:w="454" w:type="pct"/>
            <w:tcBorders>
              <w:tl2br w:val="nil"/>
              <w:tr2bl w:val="nil"/>
            </w:tcBorders>
            <w:shd w:val="clear" w:color="auto" w:fill="auto"/>
            <w:noWrap/>
            <w:vAlign w:val="center"/>
          </w:tcPr>
          <w:p w14:paraId="73E1020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2</w:t>
            </w:r>
          </w:p>
        </w:tc>
      </w:tr>
      <w:tr w14:paraId="74EF30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05" w:hRule="atLeast"/>
        </w:trPr>
        <w:tc>
          <w:tcPr>
            <w:tcW w:w="518" w:type="pct"/>
            <w:vMerge w:val="continue"/>
            <w:tcBorders>
              <w:tl2br w:val="nil"/>
              <w:tr2bl w:val="nil"/>
            </w:tcBorders>
            <w:shd w:val="clear" w:color="auto" w:fill="auto"/>
            <w:noWrap/>
            <w:vAlign w:val="center"/>
          </w:tcPr>
          <w:p w14:paraId="145A9491">
            <w:pPr>
              <w:jc w:val="center"/>
              <w:rPr>
                <w:rFonts w:hint="eastAsia" w:ascii="方正仿宋简体" w:hAnsi="方正仿宋简体" w:eastAsia="方正仿宋简体" w:cs="方正仿宋简体"/>
                <w:i w:val="0"/>
                <w:iCs w:val="0"/>
                <w:color w:val="auto"/>
                <w:sz w:val="21"/>
                <w:szCs w:val="21"/>
                <w:u w:val="none"/>
              </w:rPr>
            </w:pPr>
          </w:p>
        </w:tc>
        <w:tc>
          <w:tcPr>
            <w:tcW w:w="1202" w:type="pct"/>
            <w:tcBorders>
              <w:tl2br w:val="nil"/>
              <w:tr2bl w:val="nil"/>
            </w:tcBorders>
            <w:shd w:val="clear" w:color="auto" w:fill="auto"/>
            <w:noWrap/>
            <w:vAlign w:val="center"/>
          </w:tcPr>
          <w:p w14:paraId="11B4F7F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异径三通</w:t>
            </w:r>
          </w:p>
        </w:tc>
        <w:tc>
          <w:tcPr>
            <w:tcW w:w="2441" w:type="pct"/>
            <w:tcBorders>
              <w:tl2br w:val="nil"/>
              <w:tr2bl w:val="nil"/>
            </w:tcBorders>
            <w:shd w:val="clear" w:color="auto" w:fill="auto"/>
            <w:vAlign w:val="center"/>
          </w:tcPr>
          <w:p w14:paraId="026E80D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323.9×14/406.4×12×273.1×12/355.6×12</w:t>
            </w:r>
          </w:p>
        </w:tc>
        <w:tc>
          <w:tcPr>
            <w:tcW w:w="382" w:type="pct"/>
            <w:tcBorders>
              <w:tl2br w:val="nil"/>
              <w:tr2bl w:val="nil"/>
            </w:tcBorders>
            <w:shd w:val="clear" w:color="auto" w:fill="auto"/>
            <w:noWrap/>
            <w:vAlign w:val="center"/>
          </w:tcPr>
          <w:p w14:paraId="0DC5751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个</w:t>
            </w:r>
          </w:p>
        </w:tc>
        <w:tc>
          <w:tcPr>
            <w:tcW w:w="454" w:type="pct"/>
            <w:tcBorders>
              <w:tl2br w:val="nil"/>
              <w:tr2bl w:val="nil"/>
            </w:tcBorders>
            <w:shd w:val="clear" w:color="auto" w:fill="auto"/>
            <w:noWrap/>
            <w:vAlign w:val="center"/>
          </w:tcPr>
          <w:p w14:paraId="3C658F5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1</w:t>
            </w:r>
          </w:p>
        </w:tc>
      </w:tr>
      <w:tr w14:paraId="04CBC1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95" w:hRule="atLeast"/>
        </w:trPr>
        <w:tc>
          <w:tcPr>
            <w:tcW w:w="518" w:type="pct"/>
            <w:vMerge w:val="continue"/>
            <w:tcBorders>
              <w:tl2br w:val="nil"/>
              <w:tr2bl w:val="nil"/>
            </w:tcBorders>
            <w:shd w:val="clear" w:color="auto" w:fill="auto"/>
            <w:noWrap/>
            <w:vAlign w:val="center"/>
          </w:tcPr>
          <w:p w14:paraId="3B5AEB9C">
            <w:pPr>
              <w:jc w:val="center"/>
              <w:rPr>
                <w:rFonts w:hint="eastAsia" w:ascii="方正仿宋简体" w:hAnsi="方正仿宋简体" w:eastAsia="方正仿宋简体" w:cs="方正仿宋简体"/>
                <w:i w:val="0"/>
                <w:iCs w:val="0"/>
                <w:color w:val="auto"/>
                <w:sz w:val="21"/>
                <w:szCs w:val="21"/>
                <w:u w:val="none"/>
              </w:rPr>
            </w:pPr>
          </w:p>
        </w:tc>
        <w:tc>
          <w:tcPr>
            <w:tcW w:w="1202" w:type="pct"/>
            <w:tcBorders>
              <w:tl2br w:val="nil"/>
              <w:tr2bl w:val="nil"/>
            </w:tcBorders>
            <w:shd w:val="clear" w:color="auto" w:fill="auto"/>
            <w:noWrap/>
            <w:vAlign w:val="center"/>
          </w:tcPr>
          <w:p w14:paraId="3CF9DDE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异径三通</w:t>
            </w:r>
          </w:p>
        </w:tc>
        <w:tc>
          <w:tcPr>
            <w:tcW w:w="2441" w:type="pct"/>
            <w:tcBorders>
              <w:tl2br w:val="nil"/>
              <w:tr2bl w:val="nil"/>
            </w:tcBorders>
            <w:shd w:val="clear" w:color="auto" w:fill="auto"/>
            <w:noWrap/>
            <w:vAlign w:val="center"/>
          </w:tcPr>
          <w:p w14:paraId="3AFF173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114.3X8×88.9X8</w:t>
            </w:r>
          </w:p>
        </w:tc>
        <w:tc>
          <w:tcPr>
            <w:tcW w:w="382" w:type="pct"/>
            <w:tcBorders>
              <w:tl2br w:val="nil"/>
              <w:tr2bl w:val="nil"/>
            </w:tcBorders>
            <w:shd w:val="clear" w:color="auto" w:fill="auto"/>
            <w:noWrap/>
            <w:vAlign w:val="center"/>
          </w:tcPr>
          <w:p w14:paraId="69C0504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个</w:t>
            </w:r>
          </w:p>
        </w:tc>
        <w:tc>
          <w:tcPr>
            <w:tcW w:w="454" w:type="pct"/>
            <w:tcBorders>
              <w:tl2br w:val="nil"/>
              <w:tr2bl w:val="nil"/>
            </w:tcBorders>
            <w:shd w:val="clear" w:color="auto" w:fill="auto"/>
            <w:noWrap/>
            <w:vAlign w:val="center"/>
          </w:tcPr>
          <w:p w14:paraId="73C07AA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6</w:t>
            </w:r>
          </w:p>
        </w:tc>
      </w:tr>
      <w:tr w14:paraId="4B2DD7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98" w:hRule="atLeast"/>
        </w:trPr>
        <w:tc>
          <w:tcPr>
            <w:tcW w:w="518" w:type="pct"/>
            <w:vMerge w:val="restart"/>
            <w:tcBorders>
              <w:tl2br w:val="nil"/>
              <w:tr2bl w:val="nil"/>
            </w:tcBorders>
            <w:shd w:val="clear" w:color="auto" w:fill="auto"/>
            <w:noWrap/>
            <w:vAlign w:val="center"/>
          </w:tcPr>
          <w:p w14:paraId="44F82A7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8</w:t>
            </w:r>
          </w:p>
        </w:tc>
        <w:tc>
          <w:tcPr>
            <w:tcW w:w="1202" w:type="pct"/>
            <w:tcBorders>
              <w:tl2br w:val="nil"/>
              <w:tr2bl w:val="nil"/>
            </w:tcBorders>
            <w:shd w:val="clear" w:color="auto" w:fill="auto"/>
            <w:noWrap/>
            <w:vAlign w:val="center"/>
          </w:tcPr>
          <w:p w14:paraId="7C57134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同心异径管</w:t>
            </w:r>
          </w:p>
        </w:tc>
        <w:tc>
          <w:tcPr>
            <w:tcW w:w="2441" w:type="pct"/>
            <w:tcBorders>
              <w:tl2br w:val="nil"/>
              <w:tr2bl w:val="nil"/>
            </w:tcBorders>
            <w:shd w:val="clear" w:color="auto" w:fill="auto"/>
            <w:vAlign w:val="center"/>
          </w:tcPr>
          <w:p w14:paraId="65F4D92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323.9×14/406.4×12×273.1×12/355.6×12</w:t>
            </w:r>
          </w:p>
        </w:tc>
        <w:tc>
          <w:tcPr>
            <w:tcW w:w="382" w:type="pct"/>
            <w:tcBorders>
              <w:tl2br w:val="nil"/>
              <w:tr2bl w:val="nil"/>
            </w:tcBorders>
            <w:shd w:val="clear" w:color="auto" w:fill="auto"/>
            <w:noWrap/>
            <w:vAlign w:val="center"/>
          </w:tcPr>
          <w:p w14:paraId="6C07EC2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个</w:t>
            </w:r>
          </w:p>
        </w:tc>
        <w:tc>
          <w:tcPr>
            <w:tcW w:w="454" w:type="pct"/>
            <w:tcBorders>
              <w:tl2br w:val="nil"/>
              <w:tr2bl w:val="nil"/>
            </w:tcBorders>
            <w:shd w:val="clear" w:color="auto" w:fill="auto"/>
            <w:noWrap/>
            <w:vAlign w:val="center"/>
          </w:tcPr>
          <w:p w14:paraId="6A06A01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1</w:t>
            </w:r>
          </w:p>
        </w:tc>
      </w:tr>
      <w:tr w14:paraId="4C157B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3" w:hRule="atLeast"/>
        </w:trPr>
        <w:tc>
          <w:tcPr>
            <w:tcW w:w="518" w:type="pct"/>
            <w:vMerge w:val="continue"/>
            <w:tcBorders>
              <w:tl2br w:val="nil"/>
              <w:tr2bl w:val="nil"/>
            </w:tcBorders>
            <w:shd w:val="clear" w:color="auto" w:fill="auto"/>
            <w:noWrap/>
            <w:vAlign w:val="center"/>
          </w:tcPr>
          <w:p w14:paraId="1491BF0B">
            <w:pPr>
              <w:jc w:val="center"/>
              <w:rPr>
                <w:rFonts w:hint="eastAsia" w:ascii="方正仿宋简体" w:hAnsi="方正仿宋简体" w:eastAsia="方正仿宋简体" w:cs="方正仿宋简体"/>
                <w:i w:val="0"/>
                <w:iCs w:val="0"/>
                <w:color w:val="auto"/>
                <w:sz w:val="21"/>
                <w:szCs w:val="21"/>
                <w:u w:val="none"/>
              </w:rPr>
            </w:pPr>
          </w:p>
        </w:tc>
        <w:tc>
          <w:tcPr>
            <w:tcW w:w="1202" w:type="pct"/>
            <w:tcBorders>
              <w:tl2br w:val="nil"/>
              <w:tr2bl w:val="nil"/>
            </w:tcBorders>
            <w:shd w:val="clear" w:color="auto" w:fill="auto"/>
            <w:noWrap/>
            <w:vAlign w:val="center"/>
          </w:tcPr>
          <w:p w14:paraId="3D2ACF3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同心异径管</w:t>
            </w:r>
          </w:p>
        </w:tc>
        <w:tc>
          <w:tcPr>
            <w:tcW w:w="2441" w:type="pct"/>
            <w:tcBorders>
              <w:tl2br w:val="nil"/>
              <w:tr2bl w:val="nil"/>
            </w:tcBorders>
            <w:shd w:val="clear" w:color="auto" w:fill="auto"/>
            <w:vAlign w:val="center"/>
          </w:tcPr>
          <w:p w14:paraId="5033718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168.3×12/219.1×10×88.9×10/114.3×8</w:t>
            </w:r>
          </w:p>
        </w:tc>
        <w:tc>
          <w:tcPr>
            <w:tcW w:w="382" w:type="pct"/>
            <w:tcBorders>
              <w:tl2br w:val="nil"/>
              <w:tr2bl w:val="nil"/>
            </w:tcBorders>
            <w:shd w:val="clear" w:color="auto" w:fill="auto"/>
            <w:noWrap/>
            <w:vAlign w:val="center"/>
          </w:tcPr>
          <w:p w14:paraId="1AA6718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个</w:t>
            </w:r>
          </w:p>
        </w:tc>
        <w:tc>
          <w:tcPr>
            <w:tcW w:w="454" w:type="pct"/>
            <w:tcBorders>
              <w:tl2br w:val="nil"/>
              <w:tr2bl w:val="nil"/>
            </w:tcBorders>
            <w:shd w:val="clear" w:color="auto" w:fill="auto"/>
            <w:noWrap/>
            <w:vAlign w:val="center"/>
          </w:tcPr>
          <w:p w14:paraId="24D6A98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2</w:t>
            </w:r>
          </w:p>
        </w:tc>
      </w:tr>
      <w:tr w14:paraId="5EDFB7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5" w:hRule="atLeast"/>
        </w:trPr>
        <w:tc>
          <w:tcPr>
            <w:tcW w:w="518" w:type="pct"/>
            <w:tcBorders>
              <w:tl2br w:val="nil"/>
              <w:tr2bl w:val="nil"/>
            </w:tcBorders>
            <w:shd w:val="clear" w:color="auto" w:fill="auto"/>
            <w:noWrap/>
            <w:vAlign w:val="center"/>
          </w:tcPr>
          <w:p w14:paraId="6E8DEE8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9</w:t>
            </w:r>
          </w:p>
        </w:tc>
        <w:tc>
          <w:tcPr>
            <w:tcW w:w="1202" w:type="pct"/>
            <w:tcBorders>
              <w:tl2br w:val="nil"/>
              <w:tr2bl w:val="nil"/>
            </w:tcBorders>
            <w:shd w:val="clear" w:color="auto" w:fill="auto"/>
            <w:vAlign w:val="center"/>
          </w:tcPr>
          <w:p w14:paraId="343678C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对焊90°</w:t>
            </w:r>
            <w:r>
              <w:rPr>
                <w:rStyle w:val="36"/>
                <w:rFonts w:hint="eastAsia" w:ascii="方正仿宋简体" w:hAnsi="方正仿宋简体" w:eastAsia="方正仿宋简体" w:cs="方正仿宋简体"/>
                <w:color w:val="auto"/>
                <w:sz w:val="21"/>
                <w:szCs w:val="21"/>
                <w:lang w:val="en-US" w:eastAsia="zh-CN" w:bidi="ar"/>
              </w:rPr>
              <w:t>支管座（WOL-90）</w:t>
            </w:r>
          </w:p>
        </w:tc>
        <w:tc>
          <w:tcPr>
            <w:tcW w:w="2441" w:type="pct"/>
            <w:tcBorders>
              <w:tl2br w:val="nil"/>
              <w:tr2bl w:val="nil"/>
            </w:tcBorders>
            <w:shd w:val="clear" w:color="auto" w:fill="auto"/>
            <w:noWrap/>
            <w:vAlign w:val="center"/>
          </w:tcPr>
          <w:p w14:paraId="31402E8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900lb  NPT-25</w:t>
            </w:r>
          </w:p>
        </w:tc>
        <w:tc>
          <w:tcPr>
            <w:tcW w:w="382" w:type="pct"/>
            <w:tcBorders>
              <w:tl2br w:val="nil"/>
              <w:tr2bl w:val="nil"/>
            </w:tcBorders>
            <w:shd w:val="clear" w:color="auto" w:fill="auto"/>
            <w:noWrap/>
            <w:vAlign w:val="center"/>
          </w:tcPr>
          <w:p w14:paraId="67D70EF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个</w:t>
            </w:r>
          </w:p>
        </w:tc>
        <w:tc>
          <w:tcPr>
            <w:tcW w:w="454" w:type="pct"/>
            <w:tcBorders>
              <w:tl2br w:val="nil"/>
              <w:tr2bl w:val="nil"/>
            </w:tcBorders>
            <w:shd w:val="clear" w:color="auto" w:fill="auto"/>
            <w:noWrap/>
            <w:vAlign w:val="center"/>
          </w:tcPr>
          <w:p w14:paraId="35EDBE6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120</w:t>
            </w:r>
          </w:p>
        </w:tc>
      </w:tr>
      <w:tr w14:paraId="53766A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5" w:hRule="atLeast"/>
        </w:trPr>
        <w:tc>
          <w:tcPr>
            <w:tcW w:w="518" w:type="pct"/>
            <w:vMerge w:val="restart"/>
            <w:tcBorders>
              <w:tl2br w:val="nil"/>
              <w:tr2bl w:val="nil"/>
            </w:tcBorders>
            <w:shd w:val="clear" w:color="auto" w:fill="auto"/>
            <w:noWrap/>
            <w:vAlign w:val="center"/>
          </w:tcPr>
          <w:p w14:paraId="5066520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10</w:t>
            </w:r>
          </w:p>
        </w:tc>
        <w:tc>
          <w:tcPr>
            <w:tcW w:w="1202" w:type="pct"/>
            <w:tcBorders>
              <w:tl2br w:val="nil"/>
              <w:tr2bl w:val="nil"/>
            </w:tcBorders>
            <w:shd w:val="clear" w:color="auto" w:fill="auto"/>
            <w:noWrap/>
            <w:vAlign w:val="center"/>
          </w:tcPr>
          <w:p w14:paraId="57EACF7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带颈对焊法兰</w:t>
            </w:r>
          </w:p>
        </w:tc>
        <w:tc>
          <w:tcPr>
            <w:tcW w:w="2441" w:type="pct"/>
            <w:tcBorders>
              <w:tl2br w:val="nil"/>
              <w:tr2bl w:val="nil"/>
            </w:tcBorders>
            <w:shd w:val="clear" w:color="auto" w:fill="auto"/>
            <w:noWrap/>
            <w:vAlign w:val="center"/>
          </w:tcPr>
          <w:p w14:paraId="095ECD5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100 150lb WN/RF</w:t>
            </w:r>
          </w:p>
        </w:tc>
        <w:tc>
          <w:tcPr>
            <w:tcW w:w="382" w:type="pct"/>
            <w:tcBorders>
              <w:tl2br w:val="nil"/>
              <w:tr2bl w:val="nil"/>
            </w:tcBorders>
            <w:shd w:val="clear" w:color="auto" w:fill="auto"/>
            <w:noWrap/>
            <w:vAlign w:val="center"/>
          </w:tcPr>
          <w:p w14:paraId="2344759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个</w:t>
            </w:r>
          </w:p>
        </w:tc>
        <w:tc>
          <w:tcPr>
            <w:tcW w:w="454" w:type="pct"/>
            <w:tcBorders>
              <w:tl2br w:val="nil"/>
              <w:tr2bl w:val="nil"/>
            </w:tcBorders>
            <w:shd w:val="clear" w:color="auto" w:fill="auto"/>
            <w:noWrap/>
            <w:vAlign w:val="center"/>
          </w:tcPr>
          <w:p w14:paraId="58B3733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2</w:t>
            </w:r>
          </w:p>
        </w:tc>
      </w:tr>
      <w:tr w14:paraId="040920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95" w:hRule="atLeast"/>
        </w:trPr>
        <w:tc>
          <w:tcPr>
            <w:tcW w:w="518" w:type="pct"/>
            <w:vMerge w:val="continue"/>
            <w:tcBorders>
              <w:tl2br w:val="nil"/>
              <w:tr2bl w:val="nil"/>
            </w:tcBorders>
            <w:shd w:val="clear" w:color="auto" w:fill="auto"/>
            <w:noWrap/>
            <w:vAlign w:val="center"/>
          </w:tcPr>
          <w:p w14:paraId="5AC633A9">
            <w:pPr>
              <w:jc w:val="center"/>
              <w:rPr>
                <w:rFonts w:hint="eastAsia" w:ascii="方正仿宋简体" w:hAnsi="方正仿宋简体" w:eastAsia="方正仿宋简体" w:cs="方正仿宋简体"/>
                <w:i w:val="0"/>
                <w:iCs w:val="0"/>
                <w:color w:val="auto"/>
                <w:sz w:val="21"/>
                <w:szCs w:val="21"/>
                <w:u w:val="none"/>
              </w:rPr>
            </w:pPr>
          </w:p>
        </w:tc>
        <w:tc>
          <w:tcPr>
            <w:tcW w:w="1202" w:type="pct"/>
            <w:tcBorders>
              <w:tl2br w:val="nil"/>
              <w:tr2bl w:val="nil"/>
            </w:tcBorders>
            <w:shd w:val="clear" w:color="auto" w:fill="auto"/>
            <w:noWrap/>
            <w:vAlign w:val="center"/>
          </w:tcPr>
          <w:p w14:paraId="2B1E86A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带颈对焊法兰</w:t>
            </w:r>
          </w:p>
        </w:tc>
        <w:tc>
          <w:tcPr>
            <w:tcW w:w="2441" w:type="pct"/>
            <w:tcBorders>
              <w:tl2br w:val="nil"/>
              <w:tr2bl w:val="nil"/>
            </w:tcBorders>
            <w:shd w:val="clear" w:color="auto" w:fill="auto"/>
            <w:noWrap/>
            <w:vAlign w:val="center"/>
          </w:tcPr>
          <w:p w14:paraId="25FEA9A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80 150lb WN/RF</w:t>
            </w:r>
          </w:p>
        </w:tc>
        <w:tc>
          <w:tcPr>
            <w:tcW w:w="382" w:type="pct"/>
            <w:tcBorders>
              <w:tl2br w:val="nil"/>
              <w:tr2bl w:val="nil"/>
            </w:tcBorders>
            <w:shd w:val="clear" w:color="auto" w:fill="auto"/>
            <w:noWrap/>
            <w:vAlign w:val="center"/>
          </w:tcPr>
          <w:p w14:paraId="6EB6E3F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个</w:t>
            </w:r>
          </w:p>
        </w:tc>
        <w:tc>
          <w:tcPr>
            <w:tcW w:w="454" w:type="pct"/>
            <w:tcBorders>
              <w:tl2br w:val="nil"/>
              <w:tr2bl w:val="nil"/>
            </w:tcBorders>
            <w:shd w:val="clear" w:color="auto" w:fill="auto"/>
            <w:noWrap/>
            <w:vAlign w:val="center"/>
          </w:tcPr>
          <w:p w14:paraId="31C39C0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6</w:t>
            </w:r>
          </w:p>
        </w:tc>
      </w:tr>
      <w:tr w14:paraId="20B55A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5" w:hRule="atLeast"/>
        </w:trPr>
        <w:tc>
          <w:tcPr>
            <w:tcW w:w="518" w:type="pct"/>
            <w:vMerge w:val="continue"/>
            <w:tcBorders>
              <w:tl2br w:val="nil"/>
              <w:tr2bl w:val="nil"/>
            </w:tcBorders>
            <w:shd w:val="clear" w:color="auto" w:fill="auto"/>
            <w:noWrap/>
            <w:vAlign w:val="center"/>
          </w:tcPr>
          <w:p w14:paraId="04501CE6">
            <w:pPr>
              <w:jc w:val="center"/>
              <w:rPr>
                <w:rFonts w:hint="eastAsia" w:ascii="方正仿宋简体" w:hAnsi="方正仿宋简体" w:eastAsia="方正仿宋简体" w:cs="方正仿宋简体"/>
                <w:i w:val="0"/>
                <w:iCs w:val="0"/>
                <w:color w:val="auto"/>
                <w:sz w:val="21"/>
                <w:szCs w:val="21"/>
                <w:u w:val="none"/>
              </w:rPr>
            </w:pPr>
          </w:p>
        </w:tc>
        <w:tc>
          <w:tcPr>
            <w:tcW w:w="1202" w:type="pct"/>
            <w:tcBorders>
              <w:tl2br w:val="nil"/>
              <w:tr2bl w:val="nil"/>
            </w:tcBorders>
            <w:shd w:val="clear" w:color="auto" w:fill="auto"/>
            <w:noWrap/>
            <w:vAlign w:val="center"/>
          </w:tcPr>
          <w:p w14:paraId="0EBB015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带颈对焊法兰</w:t>
            </w:r>
          </w:p>
        </w:tc>
        <w:tc>
          <w:tcPr>
            <w:tcW w:w="2441" w:type="pct"/>
            <w:tcBorders>
              <w:tl2br w:val="nil"/>
              <w:tr2bl w:val="nil"/>
            </w:tcBorders>
            <w:shd w:val="clear" w:color="auto" w:fill="auto"/>
            <w:noWrap/>
            <w:vAlign w:val="center"/>
          </w:tcPr>
          <w:p w14:paraId="62E21DD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25 150lb WN/RF</w:t>
            </w:r>
          </w:p>
        </w:tc>
        <w:tc>
          <w:tcPr>
            <w:tcW w:w="382" w:type="pct"/>
            <w:tcBorders>
              <w:tl2br w:val="nil"/>
              <w:tr2bl w:val="nil"/>
            </w:tcBorders>
            <w:shd w:val="clear" w:color="auto" w:fill="auto"/>
            <w:noWrap/>
            <w:vAlign w:val="center"/>
          </w:tcPr>
          <w:p w14:paraId="65D5D19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个</w:t>
            </w:r>
          </w:p>
        </w:tc>
        <w:tc>
          <w:tcPr>
            <w:tcW w:w="454" w:type="pct"/>
            <w:tcBorders>
              <w:tl2br w:val="nil"/>
              <w:tr2bl w:val="nil"/>
            </w:tcBorders>
            <w:shd w:val="clear" w:color="auto" w:fill="auto"/>
            <w:noWrap/>
            <w:vAlign w:val="center"/>
          </w:tcPr>
          <w:p w14:paraId="0F98F9C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320</w:t>
            </w:r>
          </w:p>
        </w:tc>
      </w:tr>
      <w:tr w14:paraId="14F49F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5" w:hRule="atLeast"/>
        </w:trPr>
        <w:tc>
          <w:tcPr>
            <w:tcW w:w="518" w:type="pct"/>
            <w:vMerge w:val="restart"/>
            <w:tcBorders>
              <w:tl2br w:val="nil"/>
              <w:tr2bl w:val="nil"/>
            </w:tcBorders>
            <w:shd w:val="clear" w:color="auto" w:fill="auto"/>
            <w:noWrap/>
            <w:vAlign w:val="center"/>
          </w:tcPr>
          <w:p w14:paraId="6BACF87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11</w:t>
            </w:r>
          </w:p>
        </w:tc>
        <w:tc>
          <w:tcPr>
            <w:tcW w:w="1202" w:type="pct"/>
            <w:tcBorders>
              <w:tl2br w:val="nil"/>
              <w:tr2bl w:val="nil"/>
            </w:tcBorders>
            <w:shd w:val="clear" w:color="auto" w:fill="auto"/>
            <w:noWrap/>
            <w:vAlign w:val="center"/>
          </w:tcPr>
          <w:p w14:paraId="11895AD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夹套法兰</w:t>
            </w:r>
          </w:p>
        </w:tc>
        <w:tc>
          <w:tcPr>
            <w:tcW w:w="2441" w:type="pct"/>
            <w:tcBorders>
              <w:tl2br w:val="nil"/>
              <w:tr2bl w:val="nil"/>
            </w:tcBorders>
            <w:shd w:val="clear" w:color="auto" w:fill="auto"/>
            <w:noWrap/>
            <w:vAlign w:val="center"/>
          </w:tcPr>
          <w:p w14:paraId="67398F3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300/400 150lb JWN/RF</w:t>
            </w:r>
          </w:p>
        </w:tc>
        <w:tc>
          <w:tcPr>
            <w:tcW w:w="382" w:type="pct"/>
            <w:tcBorders>
              <w:tl2br w:val="nil"/>
              <w:tr2bl w:val="nil"/>
            </w:tcBorders>
            <w:shd w:val="clear" w:color="auto" w:fill="auto"/>
            <w:noWrap/>
            <w:vAlign w:val="center"/>
          </w:tcPr>
          <w:p w14:paraId="329B4B8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个</w:t>
            </w:r>
          </w:p>
        </w:tc>
        <w:tc>
          <w:tcPr>
            <w:tcW w:w="454" w:type="pct"/>
            <w:tcBorders>
              <w:tl2br w:val="nil"/>
              <w:tr2bl w:val="nil"/>
            </w:tcBorders>
            <w:shd w:val="clear" w:color="auto" w:fill="auto"/>
            <w:noWrap/>
            <w:vAlign w:val="center"/>
          </w:tcPr>
          <w:p w14:paraId="2AE7FAD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90</w:t>
            </w:r>
          </w:p>
        </w:tc>
      </w:tr>
      <w:tr w14:paraId="06FE91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5" w:hRule="atLeast"/>
        </w:trPr>
        <w:tc>
          <w:tcPr>
            <w:tcW w:w="518" w:type="pct"/>
            <w:vMerge w:val="continue"/>
            <w:tcBorders>
              <w:tl2br w:val="nil"/>
              <w:tr2bl w:val="nil"/>
            </w:tcBorders>
            <w:shd w:val="clear" w:color="auto" w:fill="auto"/>
            <w:noWrap/>
            <w:vAlign w:val="center"/>
          </w:tcPr>
          <w:p w14:paraId="73DF71B5">
            <w:pPr>
              <w:jc w:val="center"/>
              <w:rPr>
                <w:rFonts w:hint="eastAsia" w:ascii="方正仿宋简体" w:hAnsi="方正仿宋简体" w:eastAsia="方正仿宋简体" w:cs="方正仿宋简体"/>
                <w:i w:val="0"/>
                <w:iCs w:val="0"/>
                <w:color w:val="auto"/>
                <w:sz w:val="21"/>
                <w:szCs w:val="21"/>
                <w:u w:val="none"/>
              </w:rPr>
            </w:pPr>
          </w:p>
        </w:tc>
        <w:tc>
          <w:tcPr>
            <w:tcW w:w="1202" w:type="pct"/>
            <w:tcBorders>
              <w:tl2br w:val="nil"/>
              <w:tr2bl w:val="nil"/>
            </w:tcBorders>
            <w:shd w:val="clear" w:color="auto" w:fill="auto"/>
            <w:noWrap/>
            <w:vAlign w:val="center"/>
          </w:tcPr>
          <w:p w14:paraId="6837BBE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夹套法兰</w:t>
            </w:r>
          </w:p>
        </w:tc>
        <w:tc>
          <w:tcPr>
            <w:tcW w:w="2441" w:type="pct"/>
            <w:tcBorders>
              <w:tl2br w:val="nil"/>
              <w:tr2bl w:val="nil"/>
            </w:tcBorders>
            <w:shd w:val="clear" w:color="auto" w:fill="auto"/>
            <w:noWrap/>
            <w:vAlign w:val="center"/>
          </w:tcPr>
          <w:p w14:paraId="2FBA545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250/350 150lb JWN/RF</w:t>
            </w:r>
          </w:p>
        </w:tc>
        <w:tc>
          <w:tcPr>
            <w:tcW w:w="382" w:type="pct"/>
            <w:tcBorders>
              <w:tl2br w:val="nil"/>
              <w:tr2bl w:val="nil"/>
            </w:tcBorders>
            <w:shd w:val="clear" w:color="auto" w:fill="auto"/>
            <w:noWrap/>
            <w:vAlign w:val="center"/>
          </w:tcPr>
          <w:p w14:paraId="71EEFF8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个</w:t>
            </w:r>
          </w:p>
        </w:tc>
        <w:tc>
          <w:tcPr>
            <w:tcW w:w="454" w:type="pct"/>
            <w:tcBorders>
              <w:tl2br w:val="nil"/>
              <w:tr2bl w:val="nil"/>
            </w:tcBorders>
            <w:shd w:val="clear" w:color="auto" w:fill="auto"/>
            <w:noWrap/>
            <w:vAlign w:val="center"/>
          </w:tcPr>
          <w:p w14:paraId="5D0FB89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18</w:t>
            </w:r>
          </w:p>
        </w:tc>
      </w:tr>
      <w:tr w14:paraId="745BB7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95" w:hRule="atLeast"/>
        </w:trPr>
        <w:tc>
          <w:tcPr>
            <w:tcW w:w="518" w:type="pct"/>
            <w:vMerge w:val="continue"/>
            <w:tcBorders>
              <w:tl2br w:val="nil"/>
              <w:tr2bl w:val="nil"/>
            </w:tcBorders>
            <w:shd w:val="clear" w:color="auto" w:fill="auto"/>
            <w:noWrap/>
            <w:vAlign w:val="center"/>
          </w:tcPr>
          <w:p w14:paraId="188F4971">
            <w:pPr>
              <w:jc w:val="center"/>
              <w:rPr>
                <w:rFonts w:hint="eastAsia" w:ascii="方正仿宋简体" w:hAnsi="方正仿宋简体" w:eastAsia="方正仿宋简体" w:cs="方正仿宋简体"/>
                <w:i w:val="0"/>
                <w:iCs w:val="0"/>
                <w:color w:val="auto"/>
                <w:sz w:val="21"/>
                <w:szCs w:val="21"/>
                <w:u w:val="none"/>
              </w:rPr>
            </w:pPr>
          </w:p>
        </w:tc>
        <w:tc>
          <w:tcPr>
            <w:tcW w:w="1202" w:type="pct"/>
            <w:tcBorders>
              <w:tl2br w:val="nil"/>
              <w:tr2bl w:val="nil"/>
            </w:tcBorders>
            <w:shd w:val="clear" w:color="auto" w:fill="auto"/>
            <w:noWrap/>
            <w:vAlign w:val="center"/>
          </w:tcPr>
          <w:p w14:paraId="06FE732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夹套法兰</w:t>
            </w:r>
          </w:p>
        </w:tc>
        <w:tc>
          <w:tcPr>
            <w:tcW w:w="2441" w:type="pct"/>
            <w:tcBorders>
              <w:tl2br w:val="nil"/>
              <w:tr2bl w:val="nil"/>
            </w:tcBorders>
            <w:shd w:val="clear" w:color="auto" w:fill="auto"/>
            <w:noWrap/>
            <w:vAlign w:val="center"/>
          </w:tcPr>
          <w:p w14:paraId="2080BD8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150/200 150lb JWN/RF</w:t>
            </w:r>
          </w:p>
        </w:tc>
        <w:tc>
          <w:tcPr>
            <w:tcW w:w="382" w:type="pct"/>
            <w:tcBorders>
              <w:tl2br w:val="nil"/>
              <w:tr2bl w:val="nil"/>
            </w:tcBorders>
            <w:shd w:val="clear" w:color="auto" w:fill="auto"/>
            <w:noWrap/>
            <w:vAlign w:val="center"/>
          </w:tcPr>
          <w:p w14:paraId="1316810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个</w:t>
            </w:r>
          </w:p>
        </w:tc>
        <w:tc>
          <w:tcPr>
            <w:tcW w:w="454" w:type="pct"/>
            <w:tcBorders>
              <w:tl2br w:val="nil"/>
              <w:tr2bl w:val="nil"/>
            </w:tcBorders>
            <w:shd w:val="clear" w:color="auto" w:fill="auto"/>
            <w:noWrap/>
            <w:vAlign w:val="center"/>
          </w:tcPr>
          <w:p w14:paraId="61D2D9A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6</w:t>
            </w:r>
          </w:p>
        </w:tc>
      </w:tr>
      <w:tr w14:paraId="0340DD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5" w:hRule="atLeast"/>
        </w:trPr>
        <w:tc>
          <w:tcPr>
            <w:tcW w:w="518" w:type="pct"/>
            <w:vMerge w:val="continue"/>
            <w:tcBorders>
              <w:tl2br w:val="nil"/>
              <w:tr2bl w:val="nil"/>
            </w:tcBorders>
            <w:shd w:val="clear" w:color="auto" w:fill="auto"/>
            <w:noWrap/>
            <w:vAlign w:val="center"/>
          </w:tcPr>
          <w:p w14:paraId="02C52C30">
            <w:pPr>
              <w:jc w:val="center"/>
              <w:rPr>
                <w:rFonts w:hint="eastAsia" w:ascii="方正仿宋简体" w:hAnsi="方正仿宋简体" w:eastAsia="方正仿宋简体" w:cs="方正仿宋简体"/>
                <w:i w:val="0"/>
                <w:iCs w:val="0"/>
                <w:color w:val="auto"/>
                <w:sz w:val="21"/>
                <w:szCs w:val="21"/>
                <w:u w:val="none"/>
              </w:rPr>
            </w:pPr>
          </w:p>
        </w:tc>
        <w:tc>
          <w:tcPr>
            <w:tcW w:w="1202" w:type="pct"/>
            <w:tcBorders>
              <w:tl2br w:val="nil"/>
              <w:tr2bl w:val="nil"/>
            </w:tcBorders>
            <w:shd w:val="clear" w:color="auto" w:fill="auto"/>
            <w:noWrap/>
            <w:vAlign w:val="center"/>
          </w:tcPr>
          <w:p w14:paraId="3399C05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夹套法兰</w:t>
            </w:r>
          </w:p>
        </w:tc>
        <w:tc>
          <w:tcPr>
            <w:tcW w:w="2441" w:type="pct"/>
            <w:tcBorders>
              <w:tl2br w:val="nil"/>
              <w:tr2bl w:val="nil"/>
            </w:tcBorders>
            <w:shd w:val="clear" w:color="auto" w:fill="auto"/>
            <w:noWrap/>
            <w:vAlign w:val="center"/>
          </w:tcPr>
          <w:p w14:paraId="70D3FF4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80/100 150lb JWN/RF</w:t>
            </w:r>
          </w:p>
        </w:tc>
        <w:tc>
          <w:tcPr>
            <w:tcW w:w="382" w:type="pct"/>
            <w:tcBorders>
              <w:tl2br w:val="nil"/>
              <w:tr2bl w:val="nil"/>
            </w:tcBorders>
            <w:shd w:val="clear" w:color="auto" w:fill="auto"/>
            <w:noWrap/>
            <w:vAlign w:val="center"/>
          </w:tcPr>
          <w:p w14:paraId="426FB1F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个</w:t>
            </w:r>
          </w:p>
        </w:tc>
        <w:tc>
          <w:tcPr>
            <w:tcW w:w="454" w:type="pct"/>
            <w:tcBorders>
              <w:tl2br w:val="nil"/>
              <w:tr2bl w:val="nil"/>
            </w:tcBorders>
            <w:shd w:val="clear" w:color="auto" w:fill="auto"/>
            <w:noWrap/>
            <w:vAlign w:val="center"/>
          </w:tcPr>
          <w:p w14:paraId="04FDC72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4</w:t>
            </w:r>
          </w:p>
        </w:tc>
      </w:tr>
      <w:tr w14:paraId="474605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95" w:hRule="atLeast"/>
        </w:trPr>
        <w:tc>
          <w:tcPr>
            <w:tcW w:w="518" w:type="pct"/>
            <w:tcBorders>
              <w:tl2br w:val="nil"/>
              <w:tr2bl w:val="nil"/>
            </w:tcBorders>
            <w:shd w:val="clear" w:color="auto" w:fill="auto"/>
            <w:noWrap/>
            <w:vAlign w:val="center"/>
          </w:tcPr>
          <w:p w14:paraId="03E8D5B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12</w:t>
            </w:r>
          </w:p>
        </w:tc>
        <w:tc>
          <w:tcPr>
            <w:tcW w:w="1202" w:type="pct"/>
            <w:tcBorders>
              <w:tl2br w:val="nil"/>
              <w:tr2bl w:val="nil"/>
            </w:tcBorders>
            <w:shd w:val="clear" w:color="auto" w:fill="auto"/>
            <w:noWrap/>
            <w:vAlign w:val="center"/>
          </w:tcPr>
          <w:p w14:paraId="72415E3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盲端</w:t>
            </w:r>
          </w:p>
        </w:tc>
        <w:tc>
          <w:tcPr>
            <w:tcW w:w="2441" w:type="pct"/>
            <w:tcBorders>
              <w:tl2br w:val="nil"/>
              <w:tr2bl w:val="nil"/>
            </w:tcBorders>
            <w:shd w:val="clear" w:color="auto" w:fill="auto"/>
            <w:noWrap/>
            <w:vAlign w:val="center"/>
          </w:tcPr>
          <w:p w14:paraId="3E000B6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300/400 150lb JWN/RF</w:t>
            </w:r>
          </w:p>
        </w:tc>
        <w:tc>
          <w:tcPr>
            <w:tcW w:w="382" w:type="pct"/>
            <w:tcBorders>
              <w:tl2br w:val="nil"/>
              <w:tr2bl w:val="nil"/>
            </w:tcBorders>
            <w:shd w:val="clear" w:color="auto" w:fill="auto"/>
            <w:noWrap/>
            <w:vAlign w:val="center"/>
          </w:tcPr>
          <w:p w14:paraId="47A7150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个</w:t>
            </w:r>
          </w:p>
        </w:tc>
        <w:tc>
          <w:tcPr>
            <w:tcW w:w="454" w:type="pct"/>
            <w:tcBorders>
              <w:tl2br w:val="nil"/>
              <w:tr2bl w:val="nil"/>
            </w:tcBorders>
            <w:shd w:val="clear" w:color="auto" w:fill="auto"/>
            <w:noWrap/>
            <w:vAlign w:val="center"/>
          </w:tcPr>
          <w:p w14:paraId="4710864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1</w:t>
            </w:r>
          </w:p>
        </w:tc>
      </w:tr>
      <w:tr w14:paraId="143001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95" w:hRule="atLeast"/>
        </w:trPr>
        <w:tc>
          <w:tcPr>
            <w:tcW w:w="518" w:type="pct"/>
            <w:vMerge w:val="restart"/>
            <w:tcBorders>
              <w:tl2br w:val="nil"/>
              <w:tr2bl w:val="nil"/>
            </w:tcBorders>
            <w:shd w:val="clear" w:color="auto" w:fill="auto"/>
            <w:noWrap/>
            <w:vAlign w:val="center"/>
          </w:tcPr>
          <w:p w14:paraId="298FA9C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13</w:t>
            </w:r>
          </w:p>
        </w:tc>
        <w:tc>
          <w:tcPr>
            <w:tcW w:w="1202" w:type="pct"/>
            <w:tcBorders>
              <w:tl2br w:val="nil"/>
              <w:tr2bl w:val="nil"/>
            </w:tcBorders>
            <w:shd w:val="clear" w:color="auto" w:fill="auto"/>
            <w:noWrap/>
            <w:vAlign w:val="center"/>
          </w:tcPr>
          <w:p w14:paraId="6A9BBBA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保温球阀</w:t>
            </w:r>
          </w:p>
        </w:tc>
        <w:tc>
          <w:tcPr>
            <w:tcW w:w="2441" w:type="pct"/>
            <w:tcBorders>
              <w:tl2br w:val="nil"/>
              <w:tr2bl w:val="nil"/>
            </w:tcBorders>
            <w:shd w:val="clear" w:color="auto" w:fill="auto"/>
            <w:noWrap/>
            <w:vAlign w:val="center"/>
          </w:tcPr>
          <w:p w14:paraId="11C58DC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DN300</w:t>
            </w:r>
          </w:p>
        </w:tc>
        <w:tc>
          <w:tcPr>
            <w:tcW w:w="382" w:type="pct"/>
            <w:tcBorders>
              <w:tl2br w:val="nil"/>
              <w:tr2bl w:val="nil"/>
            </w:tcBorders>
            <w:shd w:val="clear" w:color="auto" w:fill="auto"/>
            <w:noWrap/>
            <w:vAlign w:val="center"/>
          </w:tcPr>
          <w:p w14:paraId="160AA02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个</w:t>
            </w:r>
          </w:p>
        </w:tc>
        <w:tc>
          <w:tcPr>
            <w:tcW w:w="454" w:type="pct"/>
            <w:tcBorders>
              <w:tl2br w:val="nil"/>
              <w:tr2bl w:val="nil"/>
            </w:tcBorders>
            <w:shd w:val="clear" w:color="auto" w:fill="auto"/>
            <w:noWrap/>
            <w:vAlign w:val="center"/>
          </w:tcPr>
          <w:p w14:paraId="6CAD71A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8</w:t>
            </w:r>
          </w:p>
        </w:tc>
      </w:tr>
      <w:tr w14:paraId="783148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95" w:hRule="atLeast"/>
        </w:trPr>
        <w:tc>
          <w:tcPr>
            <w:tcW w:w="518" w:type="pct"/>
            <w:vMerge w:val="continue"/>
            <w:tcBorders>
              <w:tl2br w:val="nil"/>
              <w:tr2bl w:val="nil"/>
            </w:tcBorders>
            <w:shd w:val="clear" w:color="auto" w:fill="auto"/>
            <w:noWrap/>
            <w:vAlign w:val="center"/>
          </w:tcPr>
          <w:p w14:paraId="6C5F69A3">
            <w:pPr>
              <w:jc w:val="center"/>
              <w:rPr>
                <w:rFonts w:hint="eastAsia" w:ascii="方正仿宋简体" w:hAnsi="方正仿宋简体" w:eastAsia="方正仿宋简体" w:cs="方正仿宋简体"/>
                <w:i w:val="0"/>
                <w:iCs w:val="0"/>
                <w:color w:val="auto"/>
                <w:sz w:val="21"/>
                <w:szCs w:val="21"/>
                <w:u w:val="none"/>
              </w:rPr>
            </w:pPr>
          </w:p>
        </w:tc>
        <w:tc>
          <w:tcPr>
            <w:tcW w:w="1202" w:type="pct"/>
            <w:tcBorders>
              <w:tl2br w:val="nil"/>
              <w:tr2bl w:val="nil"/>
            </w:tcBorders>
            <w:shd w:val="clear" w:color="auto" w:fill="auto"/>
            <w:noWrap/>
            <w:vAlign w:val="center"/>
          </w:tcPr>
          <w:p w14:paraId="6EEAC2F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保温球阀</w:t>
            </w:r>
          </w:p>
        </w:tc>
        <w:tc>
          <w:tcPr>
            <w:tcW w:w="2441" w:type="pct"/>
            <w:tcBorders>
              <w:tl2br w:val="nil"/>
              <w:tr2bl w:val="nil"/>
            </w:tcBorders>
            <w:shd w:val="clear" w:color="auto" w:fill="auto"/>
            <w:noWrap/>
            <w:vAlign w:val="center"/>
          </w:tcPr>
          <w:p w14:paraId="7A50ADE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DN250</w:t>
            </w:r>
          </w:p>
        </w:tc>
        <w:tc>
          <w:tcPr>
            <w:tcW w:w="382" w:type="pct"/>
            <w:tcBorders>
              <w:tl2br w:val="nil"/>
              <w:tr2bl w:val="nil"/>
            </w:tcBorders>
            <w:shd w:val="clear" w:color="auto" w:fill="auto"/>
            <w:noWrap/>
            <w:vAlign w:val="center"/>
          </w:tcPr>
          <w:p w14:paraId="71D9BF4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个</w:t>
            </w:r>
          </w:p>
        </w:tc>
        <w:tc>
          <w:tcPr>
            <w:tcW w:w="454" w:type="pct"/>
            <w:tcBorders>
              <w:tl2br w:val="nil"/>
              <w:tr2bl w:val="nil"/>
            </w:tcBorders>
            <w:shd w:val="clear" w:color="auto" w:fill="auto"/>
            <w:noWrap/>
            <w:vAlign w:val="center"/>
          </w:tcPr>
          <w:p w14:paraId="7ABF930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2</w:t>
            </w:r>
          </w:p>
        </w:tc>
      </w:tr>
      <w:tr w14:paraId="42041E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95" w:hRule="atLeast"/>
        </w:trPr>
        <w:tc>
          <w:tcPr>
            <w:tcW w:w="518" w:type="pct"/>
            <w:vMerge w:val="continue"/>
            <w:tcBorders>
              <w:tl2br w:val="nil"/>
              <w:tr2bl w:val="nil"/>
            </w:tcBorders>
            <w:shd w:val="clear" w:color="auto" w:fill="auto"/>
            <w:noWrap/>
            <w:vAlign w:val="center"/>
          </w:tcPr>
          <w:p w14:paraId="60B90E50">
            <w:pPr>
              <w:jc w:val="center"/>
              <w:rPr>
                <w:rFonts w:hint="eastAsia" w:ascii="方正仿宋简体" w:hAnsi="方正仿宋简体" w:eastAsia="方正仿宋简体" w:cs="方正仿宋简体"/>
                <w:i w:val="0"/>
                <w:iCs w:val="0"/>
                <w:color w:val="auto"/>
                <w:sz w:val="21"/>
                <w:szCs w:val="21"/>
                <w:u w:val="none"/>
              </w:rPr>
            </w:pPr>
          </w:p>
        </w:tc>
        <w:tc>
          <w:tcPr>
            <w:tcW w:w="1202" w:type="pct"/>
            <w:tcBorders>
              <w:tl2br w:val="nil"/>
              <w:tr2bl w:val="nil"/>
            </w:tcBorders>
            <w:shd w:val="clear" w:color="auto" w:fill="auto"/>
            <w:noWrap/>
            <w:vAlign w:val="center"/>
          </w:tcPr>
          <w:p w14:paraId="01C1CD1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保温球阀</w:t>
            </w:r>
          </w:p>
        </w:tc>
        <w:tc>
          <w:tcPr>
            <w:tcW w:w="2441" w:type="pct"/>
            <w:tcBorders>
              <w:tl2br w:val="nil"/>
              <w:tr2bl w:val="nil"/>
            </w:tcBorders>
            <w:shd w:val="clear" w:color="auto" w:fill="auto"/>
            <w:noWrap/>
            <w:vAlign w:val="center"/>
          </w:tcPr>
          <w:p w14:paraId="4302E83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DN150</w:t>
            </w:r>
          </w:p>
        </w:tc>
        <w:tc>
          <w:tcPr>
            <w:tcW w:w="382" w:type="pct"/>
            <w:tcBorders>
              <w:tl2br w:val="nil"/>
              <w:tr2bl w:val="nil"/>
            </w:tcBorders>
            <w:shd w:val="clear" w:color="auto" w:fill="auto"/>
            <w:noWrap/>
            <w:vAlign w:val="center"/>
          </w:tcPr>
          <w:p w14:paraId="2C54413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个</w:t>
            </w:r>
          </w:p>
        </w:tc>
        <w:tc>
          <w:tcPr>
            <w:tcW w:w="454" w:type="pct"/>
            <w:tcBorders>
              <w:tl2br w:val="nil"/>
              <w:tr2bl w:val="nil"/>
            </w:tcBorders>
            <w:shd w:val="clear" w:color="auto" w:fill="auto"/>
            <w:noWrap/>
            <w:vAlign w:val="center"/>
          </w:tcPr>
          <w:p w14:paraId="1281C3F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1</w:t>
            </w:r>
          </w:p>
        </w:tc>
      </w:tr>
      <w:tr w14:paraId="19A1A7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95" w:hRule="atLeast"/>
        </w:trPr>
        <w:tc>
          <w:tcPr>
            <w:tcW w:w="518" w:type="pct"/>
            <w:vMerge w:val="continue"/>
            <w:tcBorders>
              <w:tl2br w:val="nil"/>
              <w:tr2bl w:val="nil"/>
            </w:tcBorders>
            <w:shd w:val="clear" w:color="auto" w:fill="auto"/>
            <w:noWrap/>
            <w:vAlign w:val="center"/>
          </w:tcPr>
          <w:p w14:paraId="7511C41A">
            <w:pPr>
              <w:jc w:val="center"/>
              <w:rPr>
                <w:rFonts w:hint="eastAsia" w:ascii="方正仿宋简体" w:hAnsi="方正仿宋简体" w:eastAsia="方正仿宋简体" w:cs="方正仿宋简体"/>
                <w:i w:val="0"/>
                <w:iCs w:val="0"/>
                <w:color w:val="auto"/>
                <w:sz w:val="21"/>
                <w:szCs w:val="21"/>
                <w:u w:val="none"/>
              </w:rPr>
            </w:pPr>
          </w:p>
        </w:tc>
        <w:tc>
          <w:tcPr>
            <w:tcW w:w="1202" w:type="pct"/>
            <w:tcBorders>
              <w:tl2br w:val="nil"/>
              <w:tr2bl w:val="nil"/>
            </w:tcBorders>
            <w:shd w:val="clear" w:color="auto" w:fill="auto"/>
            <w:noWrap/>
            <w:vAlign w:val="center"/>
          </w:tcPr>
          <w:p w14:paraId="6DACDC6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保温球阀</w:t>
            </w:r>
          </w:p>
        </w:tc>
        <w:tc>
          <w:tcPr>
            <w:tcW w:w="2441" w:type="pct"/>
            <w:tcBorders>
              <w:tl2br w:val="nil"/>
              <w:tr2bl w:val="nil"/>
            </w:tcBorders>
            <w:shd w:val="clear" w:color="auto" w:fill="auto"/>
            <w:noWrap/>
            <w:vAlign w:val="center"/>
          </w:tcPr>
          <w:p w14:paraId="14AFE7A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DN80</w:t>
            </w:r>
          </w:p>
        </w:tc>
        <w:tc>
          <w:tcPr>
            <w:tcW w:w="382" w:type="pct"/>
            <w:tcBorders>
              <w:tl2br w:val="nil"/>
              <w:tr2bl w:val="nil"/>
            </w:tcBorders>
            <w:shd w:val="clear" w:color="auto" w:fill="auto"/>
            <w:noWrap/>
            <w:vAlign w:val="center"/>
          </w:tcPr>
          <w:p w14:paraId="592F89C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个</w:t>
            </w:r>
          </w:p>
        </w:tc>
        <w:tc>
          <w:tcPr>
            <w:tcW w:w="454" w:type="pct"/>
            <w:tcBorders>
              <w:tl2br w:val="nil"/>
              <w:tr2bl w:val="nil"/>
            </w:tcBorders>
            <w:shd w:val="clear" w:color="auto" w:fill="auto"/>
            <w:noWrap/>
            <w:vAlign w:val="center"/>
          </w:tcPr>
          <w:p w14:paraId="631B477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2</w:t>
            </w:r>
          </w:p>
        </w:tc>
      </w:tr>
      <w:tr w14:paraId="5DB6F6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5" w:hRule="atLeast"/>
        </w:trPr>
        <w:tc>
          <w:tcPr>
            <w:tcW w:w="518" w:type="pct"/>
            <w:vMerge w:val="restart"/>
            <w:tcBorders>
              <w:tl2br w:val="nil"/>
              <w:tr2bl w:val="nil"/>
            </w:tcBorders>
            <w:shd w:val="clear" w:color="auto" w:fill="auto"/>
            <w:noWrap/>
            <w:vAlign w:val="center"/>
          </w:tcPr>
          <w:p w14:paraId="7F18FE0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14</w:t>
            </w:r>
          </w:p>
        </w:tc>
        <w:tc>
          <w:tcPr>
            <w:tcW w:w="1202" w:type="pct"/>
            <w:tcBorders>
              <w:tl2br w:val="nil"/>
              <w:tr2bl w:val="nil"/>
            </w:tcBorders>
            <w:shd w:val="clear" w:color="auto" w:fill="auto"/>
            <w:noWrap/>
            <w:vAlign w:val="center"/>
          </w:tcPr>
          <w:p w14:paraId="5466CAF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闸阀</w:t>
            </w:r>
          </w:p>
        </w:tc>
        <w:tc>
          <w:tcPr>
            <w:tcW w:w="2441" w:type="pct"/>
            <w:tcBorders>
              <w:tl2br w:val="nil"/>
              <w:tr2bl w:val="nil"/>
            </w:tcBorders>
            <w:shd w:val="clear" w:color="auto" w:fill="auto"/>
            <w:noWrap/>
            <w:vAlign w:val="center"/>
          </w:tcPr>
          <w:p w14:paraId="035C6A5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DN100</w:t>
            </w:r>
          </w:p>
        </w:tc>
        <w:tc>
          <w:tcPr>
            <w:tcW w:w="382" w:type="pct"/>
            <w:tcBorders>
              <w:tl2br w:val="nil"/>
              <w:tr2bl w:val="nil"/>
            </w:tcBorders>
            <w:shd w:val="clear" w:color="auto" w:fill="auto"/>
            <w:noWrap/>
            <w:vAlign w:val="center"/>
          </w:tcPr>
          <w:p w14:paraId="31B2F37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个</w:t>
            </w:r>
          </w:p>
        </w:tc>
        <w:tc>
          <w:tcPr>
            <w:tcW w:w="454" w:type="pct"/>
            <w:tcBorders>
              <w:tl2br w:val="nil"/>
              <w:tr2bl w:val="nil"/>
            </w:tcBorders>
            <w:shd w:val="clear" w:color="auto" w:fill="auto"/>
            <w:noWrap/>
            <w:vAlign w:val="center"/>
          </w:tcPr>
          <w:p w14:paraId="1CFE34E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1</w:t>
            </w:r>
          </w:p>
        </w:tc>
      </w:tr>
      <w:tr w14:paraId="15F150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95" w:hRule="atLeast"/>
        </w:trPr>
        <w:tc>
          <w:tcPr>
            <w:tcW w:w="518" w:type="pct"/>
            <w:vMerge w:val="continue"/>
            <w:tcBorders>
              <w:tl2br w:val="nil"/>
              <w:tr2bl w:val="nil"/>
            </w:tcBorders>
            <w:shd w:val="clear" w:color="auto" w:fill="auto"/>
            <w:noWrap/>
            <w:vAlign w:val="center"/>
          </w:tcPr>
          <w:p w14:paraId="71DD8F33">
            <w:pPr>
              <w:jc w:val="center"/>
              <w:rPr>
                <w:rFonts w:hint="eastAsia" w:ascii="方正仿宋简体" w:hAnsi="方正仿宋简体" w:eastAsia="方正仿宋简体" w:cs="方正仿宋简体"/>
                <w:i w:val="0"/>
                <w:iCs w:val="0"/>
                <w:color w:val="auto"/>
                <w:sz w:val="21"/>
                <w:szCs w:val="21"/>
                <w:u w:val="none"/>
              </w:rPr>
            </w:pPr>
          </w:p>
        </w:tc>
        <w:tc>
          <w:tcPr>
            <w:tcW w:w="1202" w:type="pct"/>
            <w:tcBorders>
              <w:tl2br w:val="nil"/>
              <w:tr2bl w:val="nil"/>
            </w:tcBorders>
            <w:shd w:val="clear" w:color="auto" w:fill="auto"/>
            <w:noWrap/>
            <w:vAlign w:val="center"/>
          </w:tcPr>
          <w:p w14:paraId="33A3E4C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闸阀</w:t>
            </w:r>
          </w:p>
        </w:tc>
        <w:tc>
          <w:tcPr>
            <w:tcW w:w="2441" w:type="pct"/>
            <w:tcBorders>
              <w:tl2br w:val="nil"/>
              <w:tr2bl w:val="nil"/>
            </w:tcBorders>
            <w:shd w:val="clear" w:color="auto" w:fill="auto"/>
            <w:noWrap/>
            <w:vAlign w:val="center"/>
          </w:tcPr>
          <w:p w14:paraId="3230751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DN25</w:t>
            </w:r>
          </w:p>
        </w:tc>
        <w:tc>
          <w:tcPr>
            <w:tcW w:w="382" w:type="pct"/>
            <w:tcBorders>
              <w:tl2br w:val="nil"/>
              <w:tr2bl w:val="nil"/>
            </w:tcBorders>
            <w:shd w:val="clear" w:color="auto" w:fill="auto"/>
            <w:noWrap/>
            <w:vAlign w:val="center"/>
          </w:tcPr>
          <w:p w14:paraId="7AAE180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个</w:t>
            </w:r>
          </w:p>
        </w:tc>
        <w:tc>
          <w:tcPr>
            <w:tcW w:w="454" w:type="pct"/>
            <w:tcBorders>
              <w:tl2br w:val="nil"/>
              <w:tr2bl w:val="nil"/>
            </w:tcBorders>
            <w:shd w:val="clear" w:color="auto" w:fill="auto"/>
            <w:noWrap/>
            <w:vAlign w:val="center"/>
          </w:tcPr>
          <w:p w14:paraId="2CD68D8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76</w:t>
            </w:r>
          </w:p>
        </w:tc>
      </w:tr>
      <w:tr w14:paraId="355F7A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5" w:hRule="atLeast"/>
        </w:trPr>
        <w:tc>
          <w:tcPr>
            <w:tcW w:w="518" w:type="pct"/>
            <w:tcBorders>
              <w:tl2br w:val="nil"/>
              <w:tr2bl w:val="nil"/>
            </w:tcBorders>
            <w:shd w:val="clear" w:color="auto" w:fill="auto"/>
            <w:noWrap/>
            <w:vAlign w:val="center"/>
          </w:tcPr>
          <w:p w14:paraId="57C9AEA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15</w:t>
            </w:r>
          </w:p>
        </w:tc>
        <w:tc>
          <w:tcPr>
            <w:tcW w:w="1202" w:type="pct"/>
            <w:tcBorders>
              <w:tl2br w:val="nil"/>
              <w:tr2bl w:val="nil"/>
            </w:tcBorders>
            <w:shd w:val="clear" w:color="auto" w:fill="auto"/>
            <w:noWrap/>
            <w:vAlign w:val="center"/>
          </w:tcPr>
          <w:p w14:paraId="032C795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疏水器</w:t>
            </w:r>
          </w:p>
        </w:tc>
        <w:tc>
          <w:tcPr>
            <w:tcW w:w="2441" w:type="pct"/>
            <w:tcBorders>
              <w:tl2br w:val="nil"/>
              <w:tr2bl w:val="nil"/>
            </w:tcBorders>
            <w:shd w:val="clear" w:color="auto" w:fill="auto"/>
            <w:noWrap/>
            <w:vAlign w:val="center"/>
          </w:tcPr>
          <w:p w14:paraId="45EC1D9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DN25</w:t>
            </w:r>
          </w:p>
        </w:tc>
        <w:tc>
          <w:tcPr>
            <w:tcW w:w="382" w:type="pct"/>
            <w:tcBorders>
              <w:tl2br w:val="nil"/>
              <w:tr2bl w:val="nil"/>
            </w:tcBorders>
            <w:shd w:val="clear" w:color="auto" w:fill="auto"/>
            <w:noWrap/>
            <w:vAlign w:val="center"/>
          </w:tcPr>
          <w:p w14:paraId="3630B46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个</w:t>
            </w:r>
          </w:p>
        </w:tc>
        <w:tc>
          <w:tcPr>
            <w:tcW w:w="454" w:type="pct"/>
            <w:tcBorders>
              <w:tl2br w:val="nil"/>
              <w:tr2bl w:val="nil"/>
            </w:tcBorders>
            <w:shd w:val="clear" w:color="auto" w:fill="auto"/>
            <w:noWrap/>
            <w:vAlign w:val="center"/>
          </w:tcPr>
          <w:p w14:paraId="3C00B8B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36</w:t>
            </w:r>
          </w:p>
        </w:tc>
      </w:tr>
      <w:tr w14:paraId="6D956E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5" w:hRule="atLeast"/>
        </w:trPr>
        <w:tc>
          <w:tcPr>
            <w:tcW w:w="518" w:type="pct"/>
            <w:tcBorders>
              <w:tl2br w:val="nil"/>
              <w:tr2bl w:val="nil"/>
            </w:tcBorders>
            <w:shd w:val="clear" w:color="auto" w:fill="auto"/>
            <w:noWrap/>
            <w:vAlign w:val="center"/>
          </w:tcPr>
          <w:p w14:paraId="534C6DA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16</w:t>
            </w:r>
          </w:p>
        </w:tc>
        <w:tc>
          <w:tcPr>
            <w:tcW w:w="1202" w:type="pct"/>
            <w:tcBorders>
              <w:tl2br w:val="nil"/>
              <w:tr2bl w:val="nil"/>
            </w:tcBorders>
            <w:shd w:val="clear" w:color="auto" w:fill="auto"/>
            <w:noWrap/>
            <w:vAlign w:val="center"/>
          </w:tcPr>
          <w:p w14:paraId="678C350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夹套管</w:t>
            </w:r>
          </w:p>
        </w:tc>
        <w:tc>
          <w:tcPr>
            <w:tcW w:w="2441" w:type="pct"/>
            <w:tcBorders>
              <w:tl2br w:val="nil"/>
              <w:tr2bl w:val="nil"/>
            </w:tcBorders>
            <w:shd w:val="clear" w:color="auto" w:fill="auto"/>
            <w:noWrap/>
            <w:vAlign w:val="center"/>
          </w:tcPr>
          <w:p w14:paraId="48B00C6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φ323.9×14/φ406.4×12</w:t>
            </w:r>
          </w:p>
        </w:tc>
        <w:tc>
          <w:tcPr>
            <w:tcW w:w="382" w:type="pct"/>
            <w:tcBorders>
              <w:tl2br w:val="nil"/>
              <w:tr2bl w:val="nil"/>
            </w:tcBorders>
            <w:shd w:val="clear" w:color="auto" w:fill="auto"/>
            <w:noWrap/>
            <w:vAlign w:val="center"/>
          </w:tcPr>
          <w:p w14:paraId="37FF026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米</w:t>
            </w:r>
          </w:p>
        </w:tc>
        <w:tc>
          <w:tcPr>
            <w:tcW w:w="454" w:type="pct"/>
            <w:tcBorders>
              <w:tl2br w:val="nil"/>
              <w:tr2bl w:val="nil"/>
            </w:tcBorders>
            <w:shd w:val="clear" w:color="auto" w:fill="auto"/>
            <w:noWrap/>
            <w:vAlign w:val="center"/>
          </w:tcPr>
          <w:p w14:paraId="37BFB8E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8</w:t>
            </w:r>
          </w:p>
        </w:tc>
      </w:tr>
      <w:tr w14:paraId="28E5FA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95" w:hRule="atLeast"/>
        </w:trPr>
        <w:tc>
          <w:tcPr>
            <w:tcW w:w="518" w:type="pct"/>
            <w:tcBorders>
              <w:tl2br w:val="nil"/>
              <w:tr2bl w:val="nil"/>
            </w:tcBorders>
            <w:shd w:val="clear" w:color="auto" w:fill="auto"/>
            <w:noWrap/>
            <w:vAlign w:val="center"/>
          </w:tcPr>
          <w:p w14:paraId="444806D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17</w:t>
            </w:r>
          </w:p>
        </w:tc>
        <w:tc>
          <w:tcPr>
            <w:tcW w:w="1202" w:type="pct"/>
            <w:tcBorders>
              <w:tl2br w:val="nil"/>
              <w:tr2bl w:val="nil"/>
            </w:tcBorders>
            <w:shd w:val="clear" w:color="auto" w:fill="auto"/>
            <w:noWrap/>
            <w:vAlign w:val="center"/>
          </w:tcPr>
          <w:p w14:paraId="2D7E83F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90°长半径弯头</w:t>
            </w:r>
          </w:p>
        </w:tc>
        <w:tc>
          <w:tcPr>
            <w:tcW w:w="2441" w:type="pct"/>
            <w:tcBorders>
              <w:tl2br w:val="nil"/>
              <w:tr2bl w:val="nil"/>
            </w:tcBorders>
            <w:shd w:val="clear" w:color="auto" w:fill="auto"/>
            <w:noWrap/>
            <w:vAlign w:val="center"/>
          </w:tcPr>
          <w:p w14:paraId="7F56EC7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323.9×14</w:t>
            </w:r>
          </w:p>
        </w:tc>
        <w:tc>
          <w:tcPr>
            <w:tcW w:w="382" w:type="pct"/>
            <w:tcBorders>
              <w:tl2br w:val="nil"/>
              <w:tr2bl w:val="nil"/>
            </w:tcBorders>
            <w:shd w:val="clear" w:color="auto" w:fill="auto"/>
            <w:noWrap/>
            <w:vAlign w:val="center"/>
          </w:tcPr>
          <w:p w14:paraId="339C85C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个</w:t>
            </w:r>
          </w:p>
        </w:tc>
        <w:tc>
          <w:tcPr>
            <w:tcW w:w="454" w:type="pct"/>
            <w:tcBorders>
              <w:tl2br w:val="nil"/>
              <w:tr2bl w:val="nil"/>
            </w:tcBorders>
            <w:shd w:val="clear" w:color="auto" w:fill="auto"/>
            <w:noWrap/>
            <w:vAlign w:val="center"/>
          </w:tcPr>
          <w:p w14:paraId="567642D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4</w:t>
            </w:r>
          </w:p>
        </w:tc>
      </w:tr>
      <w:tr w14:paraId="2B5A39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95" w:hRule="atLeast"/>
        </w:trPr>
        <w:tc>
          <w:tcPr>
            <w:tcW w:w="518" w:type="pct"/>
            <w:tcBorders>
              <w:tl2br w:val="nil"/>
              <w:tr2bl w:val="nil"/>
            </w:tcBorders>
            <w:shd w:val="clear" w:color="auto" w:fill="auto"/>
            <w:noWrap/>
            <w:vAlign w:val="center"/>
          </w:tcPr>
          <w:p w14:paraId="0221853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18</w:t>
            </w:r>
          </w:p>
        </w:tc>
        <w:tc>
          <w:tcPr>
            <w:tcW w:w="1202" w:type="pct"/>
            <w:tcBorders>
              <w:tl2br w:val="nil"/>
              <w:tr2bl w:val="nil"/>
            </w:tcBorders>
            <w:shd w:val="clear" w:color="auto" w:fill="auto"/>
            <w:noWrap/>
            <w:vAlign w:val="center"/>
          </w:tcPr>
          <w:p w14:paraId="112F22A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90°短半径弯头</w:t>
            </w:r>
          </w:p>
        </w:tc>
        <w:tc>
          <w:tcPr>
            <w:tcW w:w="2441" w:type="pct"/>
            <w:tcBorders>
              <w:tl2br w:val="nil"/>
              <w:tr2bl w:val="nil"/>
            </w:tcBorders>
            <w:shd w:val="clear" w:color="auto" w:fill="auto"/>
            <w:noWrap/>
            <w:vAlign w:val="center"/>
          </w:tcPr>
          <w:p w14:paraId="1BC2842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406.4×12</w:t>
            </w:r>
          </w:p>
        </w:tc>
        <w:tc>
          <w:tcPr>
            <w:tcW w:w="382" w:type="pct"/>
            <w:tcBorders>
              <w:tl2br w:val="nil"/>
              <w:tr2bl w:val="nil"/>
            </w:tcBorders>
            <w:shd w:val="clear" w:color="auto" w:fill="auto"/>
            <w:noWrap/>
            <w:vAlign w:val="center"/>
          </w:tcPr>
          <w:p w14:paraId="20E5FBB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个</w:t>
            </w:r>
          </w:p>
        </w:tc>
        <w:tc>
          <w:tcPr>
            <w:tcW w:w="454" w:type="pct"/>
            <w:tcBorders>
              <w:tl2br w:val="nil"/>
              <w:tr2bl w:val="nil"/>
            </w:tcBorders>
            <w:shd w:val="clear" w:color="auto" w:fill="auto"/>
            <w:noWrap/>
            <w:vAlign w:val="center"/>
          </w:tcPr>
          <w:p w14:paraId="2C845A8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4</w:t>
            </w:r>
          </w:p>
        </w:tc>
      </w:tr>
      <w:tr w14:paraId="52E89D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95" w:hRule="atLeast"/>
        </w:trPr>
        <w:tc>
          <w:tcPr>
            <w:tcW w:w="518" w:type="pct"/>
            <w:tcBorders>
              <w:tl2br w:val="nil"/>
              <w:tr2bl w:val="nil"/>
            </w:tcBorders>
            <w:shd w:val="clear" w:color="auto" w:fill="auto"/>
            <w:noWrap/>
            <w:vAlign w:val="center"/>
          </w:tcPr>
          <w:p w14:paraId="53944EA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19</w:t>
            </w:r>
          </w:p>
        </w:tc>
        <w:tc>
          <w:tcPr>
            <w:tcW w:w="1202" w:type="pct"/>
            <w:tcBorders>
              <w:tl2br w:val="nil"/>
              <w:tr2bl w:val="nil"/>
            </w:tcBorders>
            <w:shd w:val="clear" w:color="auto" w:fill="auto"/>
            <w:noWrap/>
            <w:vAlign w:val="center"/>
          </w:tcPr>
          <w:p w14:paraId="79D86F0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等径三通</w:t>
            </w:r>
          </w:p>
        </w:tc>
        <w:tc>
          <w:tcPr>
            <w:tcW w:w="2441" w:type="pct"/>
            <w:tcBorders>
              <w:tl2br w:val="nil"/>
              <w:tr2bl w:val="nil"/>
            </w:tcBorders>
            <w:shd w:val="clear" w:color="auto" w:fill="auto"/>
            <w:noWrap/>
            <w:vAlign w:val="center"/>
          </w:tcPr>
          <w:p w14:paraId="6223A9D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323.9×14/406.4×12</w:t>
            </w:r>
          </w:p>
        </w:tc>
        <w:tc>
          <w:tcPr>
            <w:tcW w:w="382" w:type="pct"/>
            <w:tcBorders>
              <w:tl2br w:val="nil"/>
              <w:tr2bl w:val="nil"/>
            </w:tcBorders>
            <w:shd w:val="clear" w:color="auto" w:fill="auto"/>
            <w:noWrap/>
            <w:vAlign w:val="center"/>
          </w:tcPr>
          <w:p w14:paraId="17C7DBF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个</w:t>
            </w:r>
          </w:p>
        </w:tc>
        <w:tc>
          <w:tcPr>
            <w:tcW w:w="454" w:type="pct"/>
            <w:tcBorders>
              <w:tl2br w:val="nil"/>
              <w:tr2bl w:val="nil"/>
            </w:tcBorders>
            <w:shd w:val="clear" w:color="auto" w:fill="auto"/>
            <w:noWrap/>
            <w:vAlign w:val="center"/>
          </w:tcPr>
          <w:p w14:paraId="23C7404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2</w:t>
            </w:r>
          </w:p>
        </w:tc>
      </w:tr>
      <w:tr w14:paraId="0AAF79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96" w:hRule="atLeast"/>
        </w:trPr>
        <w:tc>
          <w:tcPr>
            <w:tcW w:w="518" w:type="pct"/>
            <w:tcBorders>
              <w:tl2br w:val="nil"/>
              <w:tr2bl w:val="nil"/>
            </w:tcBorders>
            <w:shd w:val="clear" w:color="auto" w:fill="auto"/>
            <w:noWrap/>
            <w:vAlign w:val="center"/>
          </w:tcPr>
          <w:p w14:paraId="315A8A0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20</w:t>
            </w:r>
          </w:p>
        </w:tc>
        <w:tc>
          <w:tcPr>
            <w:tcW w:w="1202" w:type="pct"/>
            <w:tcBorders>
              <w:tl2br w:val="nil"/>
              <w:tr2bl w:val="nil"/>
            </w:tcBorders>
            <w:shd w:val="clear" w:color="auto" w:fill="auto"/>
            <w:noWrap/>
            <w:vAlign w:val="center"/>
          </w:tcPr>
          <w:p w14:paraId="5AFC47C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同心异径管</w:t>
            </w:r>
          </w:p>
        </w:tc>
        <w:tc>
          <w:tcPr>
            <w:tcW w:w="2441" w:type="pct"/>
            <w:tcBorders>
              <w:tl2br w:val="nil"/>
              <w:tr2bl w:val="nil"/>
            </w:tcBorders>
            <w:shd w:val="clear" w:color="auto" w:fill="auto"/>
            <w:vAlign w:val="center"/>
          </w:tcPr>
          <w:p w14:paraId="2ED4835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323.9×14/406.4×12×219.1×12/323.9×12</w:t>
            </w:r>
          </w:p>
        </w:tc>
        <w:tc>
          <w:tcPr>
            <w:tcW w:w="382" w:type="pct"/>
            <w:tcBorders>
              <w:tl2br w:val="nil"/>
              <w:tr2bl w:val="nil"/>
            </w:tcBorders>
            <w:shd w:val="clear" w:color="auto" w:fill="auto"/>
            <w:noWrap/>
            <w:vAlign w:val="center"/>
          </w:tcPr>
          <w:p w14:paraId="46C4E4E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个</w:t>
            </w:r>
          </w:p>
        </w:tc>
        <w:tc>
          <w:tcPr>
            <w:tcW w:w="454" w:type="pct"/>
            <w:tcBorders>
              <w:tl2br w:val="nil"/>
              <w:tr2bl w:val="nil"/>
            </w:tcBorders>
            <w:shd w:val="clear" w:color="auto" w:fill="auto"/>
            <w:noWrap/>
            <w:vAlign w:val="center"/>
          </w:tcPr>
          <w:p w14:paraId="1469347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4</w:t>
            </w:r>
          </w:p>
        </w:tc>
      </w:tr>
      <w:tr w14:paraId="393084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95" w:hRule="atLeast"/>
        </w:trPr>
        <w:tc>
          <w:tcPr>
            <w:tcW w:w="518" w:type="pct"/>
            <w:vMerge w:val="restart"/>
            <w:tcBorders>
              <w:tl2br w:val="nil"/>
              <w:tr2bl w:val="nil"/>
            </w:tcBorders>
            <w:shd w:val="clear" w:color="auto" w:fill="auto"/>
            <w:noWrap/>
            <w:vAlign w:val="center"/>
          </w:tcPr>
          <w:p w14:paraId="30C6E91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21</w:t>
            </w:r>
          </w:p>
        </w:tc>
        <w:tc>
          <w:tcPr>
            <w:tcW w:w="1202" w:type="pct"/>
            <w:tcBorders>
              <w:tl2br w:val="nil"/>
              <w:tr2bl w:val="nil"/>
            </w:tcBorders>
            <w:shd w:val="clear" w:color="auto" w:fill="auto"/>
            <w:noWrap/>
            <w:vAlign w:val="center"/>
          </w:tcPr>
          <w:p w14:paraId="6E5B552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夹套法兰</w:t>
            </w:r>
          </w:p>
        </w:tc>
        <w:tc>
          <w:tcPr>
            <w:tcW w:w="2441" w:type="pct"/>
            <w:tcBorders>
              <w:tl2br w:val="nil"/>
              <w:tr2bl w:val="nil"/>
            </w:tcBorders>
            <w:shd w:val="clear" w:color="auto" w:fill="auto"/>
            <w:noWrap/>
            <w:vAlign w:val="center"/>
          </w:tcPr>
          <w:p w14:paraId="4B1FEBB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300/400 150lb JWN/RF</w:t>
            </w:r>
          </w:p>
        </w:tc>
        <w:tc>
          <w:tcPr>
            <w:tcW w:w="382" w:type="pct"/>
            <w:tcBorders>
              <w:tl2br w:val="nil"/>
              <w:tr2bl w:val="nil"/>
            </w:tcBorders>
            <w:shd w:val="clear" w:color="auto" w:fill="auto"/>
            <w:noWrap/>
            <w:vAlign w:val="center"/>
          </w:tcPr>
          <w:p w14:paraId="2109D9F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个</w:t>
            </w:r>
          </w:p>
        </w:tc>
        <w:tc>
          <w:tcPr>
            <w:tcW w:w="454" w:type="pct"/>
            <w:tcBorders>
              <w:tl2br w:val="nil"/>
              <w:tr2bl w:val="nil"/>
            </w:tcBorders>
            <w:shd w:val="clear" w:color="auto" w:fill="auto"/>
            <w:noWrap/>
            <w:vAlign w:val="center"/>
          </w:tcPr>
          <w:p w14:paraId="67EFED3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8</w:t>
            </w:r>
          </w:p>
        </w:tc>
      </w:tr>
      <w:tr w14:paraId="60EF93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95" w:hRule="atLeast"/>
        </w:trPr>
        <w:tc>
          <w:tcPr>
            <w:tcW w:w="518" w:type="pct"/>
            <w:vMerge w:val="continue"/>
            <w:tcBorders>
              <w:tl2br w:val="nil"/>
              <w:tr2bl w:val="nil"/>
            </w:tcBorders>
            <w:shd w:val="clear" w:color="auto" w:fill="auto"/>
            <w:noWrap/>
            <w:vAlign w:val="center"/>
          </w:tcPr>
          <w:p w14:paraId="3C874D2A">
            <w:pPr>
              <w:jc w:val="center"/>
              <w:rPr>
                <w:rFonts w:hint="eastAsia" w:ascii="方正仿宋简体" w:hAnsi="方正仿宋简体" w:eastAsia="方正仿宋简体" w:cs="方正仿宋简体"/>
                <w:i w:val="0"/>
                <w:iCs w:val="0"/>
                <w:color w:val="auto"/>
                <w:sz w:val="21"/>
                <w:szCs w:val="21"/>
                <w:u w:val="none"/>
              </w:rPr>
            </w:pPr>
          </w:p>
        </w:tc>
        <w:tc>
          <w:tcPr>
            <w:tcW w:w="1202" w:type="pct"/>
            <w:tcBorders>
              <w:tl2br w:val="nil"/>
              <w:tr2bl w:val="nil"/>
            </w:tcBorders>
            <w:shd w:val="clear" w:color="auto" w:fill="auto"/>
            <w:noWrap/>
            <w:vAlign w:val="center"/>
          </w:tcPr>
          <w:p w14:paraId="2802A7A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夹套法兰</w:t>
            </w:r>
          </w:p>
        </w:tc>
        <w:tc>
          <w:tcPr>
            <w:tcW w:w="2441" w:type="pct"/>
            <w:tcBorders>
              <w:tl2br w:val="nil"/>
              <w:tr2bl w:val="nil"/>
            </w:tcBorders>
            <w:shd w:val="clear" w:color="auto" w:fill="auto"/>
            <w:noWrap/>
            <w:vAlign w:val="center"/>
          </w:tcPr>
          <w:p w14:paraId="1185C27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200/300 150lb JWN/RF</w:t>
            </w:r>
          </w:p>
        </w:tc>
        <w:tc>
          <w:tcPr>
            <w:tcW w:w="382" w:type="pct"/>
            <w:tcBorders>
              <w:tl2br w:val="nil"/>
              <w:tr2bl w:val="nil"/>
            </w:tcBorders>
            <w:shd w:val="clear" w:color="auto" w:fill="auto"/>
            <w:noWrap/>
            <w:vAlign w:val="center"/>
          </w:tcPr>
          <w:p w14:paraId="611085C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个</w:t>
            </w:r>
          </w:p>
        </w:tc>
        <w:tc>
          <w:tcPr>
            <w:tcW w:w="454" w:type="pct"/>
            <w:tcBorders>
              <w:tl2br w:val="nil"/>
              <w:tr2bl w:val="nil"/>
            </w:tcBorders>
            <w:shd w:val="clear" w:color="auto" w:fill="auto"/>
            <w:noWrap/>
            <w:vAlign w:val="center"/>
          </w:tcPr>
          <w:p w14:paraId="0E61F0F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6</w:t>
            </w:r>
          </w:p>
        </w:tc>
      </w:tr>
      <w:tr w14:paraId="6810E1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0" w:hRule="atLeast"/>
        </w:trPr>
        <w:tc>
          <w:tcPr>
            <w:tcW w:w="518" w:type="pct"/>
            <w:vMerge w:val="restart"/>
            <w:tcBorders>
              <w:tl2br w:val="nil"/>
              <w:tr2bl w:val="nil"/>
            </w:tcBorders>
            <w:shd w:val="clear" w:color="auto" w:fill="auto"/>
            <w:noWrap/>
            <w:vAlign w:val="center"/>
          </w:tcPr>
          <w:p w14:paraId="4472529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22</w:t>
            </w:r>
          </w:p>
        </w:tc>
        <w:tc>
          <w:tcPr>
            <w:tcW w:w="1202" w:type="pct"/>
            <w:tcBorders>
              <w:tl2br w:val="nil"/>
              <w:tr2bl w:val="nil"/>
            </w:tcBorders>
            <w:shd w:val="clear" w:color="auto" w:fill="auto"/>
            <w:noWrap/>
            <w:vAlign w:val="center"/>
          </w:tcPr>
          <w:p w14:paraId="3B905B5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保温球阀</w:t>
            </w:r>
          </w:p>
        </w:tc>
        <w:tc>
          <w:tcPr>
            <w:tcW w:w="2441" w:type="pct"/>
            <w:tcBorders>
              <w:tl2br w:val="nil"/>
              <w:tr2bl w:val="nil"/>
            </w:tcBorders>
            <w:shd w:val="clear" w:color="auto" w:fill="auto"/>
            <w:noWrap/>
            <w:vAlign w:val="center"/>
          </w:tcPr>
          <w:p w14:paraId="67DF4DE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DN300</w:t>
            </w:r>
          </w:p>
        </w:tc>
        <w:tc>
          <w:tcPr>
            <w:tcW w:w="382" w:type="pct"/>
            <w:tcBorders>
              <w:tl2br w:val="nil"/>
              <w:tr2bl w:val="nil"/>
            </w:tcBorders>
            <w:shd w:val="clear" w:color="auto" w:fill="auto"/>
            <w:noWrap/>
            <w:vAlign w:val="center"/>
          </w:tcPr>
          <w:p w14:paraId="432FBF5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只</w:t>
            </w:r>
          </w:p>
        </w:tc>
        <w:tc>
          <w:tcPr>
            <w:tcW w:w="454" w:type="pct"/>
            <w:tcBorders>
              <w:tl2br w:val="nil"/>
              <w:tr2bl w:val="nil"/>
            </w:tcBorders>
            <w:shd w:val="clear" w:color="auto" w:fill="auto"/>
            <w:noWrap/>
            <w:vAlign w:val="center"/>
          </w:tcPr>
          <w:p w14:paraId="3218B23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2</w:t>
            </w:r>
          </w:p>
        </w:tc>
      </w:tr>
      <w:tr w14:paraId="3A55E7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95" w:hRule="atLeast"/>
        </w:trPr>
        <w:tc>
          <w:tcPr>
            <w:tcW w:w="518" w:type="pct"/>
            <w:vMerge w:val="continue"/>
            <w:tcBorders>
              <w:tl2br w:val="nil"/>
              <w:tr2bl w:val="nil"/>
            </w:tcBorders>
            <w:shd w:val="clear" w:color="auto" w:fill="auto"/>
            <w:noWrap/>
            <w:vAlign w:val="center"/>
          </w:tcPr>
          <w:p w14:paraId="1A7BC398">
            <w:pPr>
              <w:jc w:val="center"/>
              <w:rPr>
                <w:rFonts w:hint="eastAsia" w:ascii="方正仿宋简体" w:hAnsi="方正仿宋简体" w:eastAsia="方正仿宋简体" w:cs="方正仿宋简体"/>
                <w:i w:val="0"/>
                <w:iCs w:val="0"/>
                <w:color w:val="auto"/>
                <w:sz w:val="21"/>
                <w:szCs w:val="21"/>
                <w:u w:val="none"/>
              </w:rPr>
            </w:pPr>
          </w:p>
        </w:tc>
        <w:tc>
          <w:tcPr>
            <w:tcW w:w="1202" w:type="pct"/>
            <w:tcBorders>
              <w:tl2br w:val="nil"/>
              <w:tr2bl w:val="nil"/>
            </w:tcBorders>
            <w:shd w:val="clear" w:color="auto" w:fill="auto"/>
            <w:noWrap/>
            <w:vAlign w:val="center"/>
          </w:tcPr>
          <w:p w14:paraId="44497C4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保温球阀</w:t>
            </w:r>
          </w:p>
        </w:tc>
        <w:tc>
          <w:tcPr>
            <w:tcW w:w="2441" w:type="pct"/>
            <w:tcBorders>
              <w:tl2br w:val="nil"/>
              <w:tr2bl w:val="nil"/>
            </w:tcBorders>
            <w:shd w:val="clear" w:color="auto" w:fill="auto"/>
            <w:noWrap/>
            <w:vAlign w:val="center"/>
          </w:tcPr>
          <w:p w14:paraId="68EC872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DN200</w:t>
            </w:r>
          </w:p>
        </w:tc>
        <w:tc>
          <w:tcPr>
            <w:tcW w:w="382" w:type="pct"/>
            <w:tcBorders>
              <w:tl2br w:val="nil"/>
              <w:tr2bl w:val="nil"/>
            </w:tcBorders>
            <w:shd w:val="clear" w:color="auto" w:fill="auto"/>
            <w:noWrap/>
            <w:vAlign w:val="center"/>
          </w:tcPr>
          <w:p w14:paraId="1076028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只</w:t>
            </w:r>
          </w:p>
        </w:tc>
        <w:tc>
          <w:tcPr>
            <w:tcW w:w="454" w:type="pct"/>
            <w:tcBorders>
              <w:tl2br w:val="nil"/>
              <w:tr2bl w:val="nil"/>
            </w:tcBorders>
            <w:shd w:val="clear" w:color="auto" w:fill="auto"/>
            <w:noWrap/>
            <w:vAlign w:val="center"/>
          </w:tcPr>
          <w:p w14:paraId="50CF05B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2</w:t>
            </w:r>
          </w:p>
        </w:tc>
      </w:tr>
      <w:tr w14:paraId="7CD39E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95" w:hRule="atLeast"/>
        </w:trPr>
        <w:tc>
          <w:tcPr>
            <w:tcW w:w="518" w:type="pct"/>
            <w:tcBorders>
              <w:tl2br w:val="nil"/>
              <w:tr2bl w:val="nil"/>
            </w:tcBorders>
            <w:shd w:val="clear" w:color="auto" w:fill="auto"/>
            <w:noWrap/>
            <w:vAlign w:val="center"/>
          </w:tcPr>
          <w:p w14:paraId="1FE9373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23</w:t>
            </w:r>
          </w:p>
        </w:tc>
        <w:tc>
          <w:tcPr>
            <w:tcW w:w="1202" w:type="pct"/>
            <w:tcBorders>
              <w:tl2br w:val="nil"/>
              <w:tr2bl w:val="nil"/>
            </w:tcBorders>
            <w:shd w:val="clear" w:color="auto" w:fill="auto"/>
            <w:noWrap/>
            <w:vAlign w:val="center"/>
          </w:tcPr>
          <w:p w14:paraId="74440DE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保温球阀</w:t>
            </w:r>
          </w:p>
        </w:tc>
        <w:tc>
          <w:tcPr>
            <w:tcW w:w="2441" w:type="pct"/>
            <w:tcBorders>
              <w:tl2br w:val="nil"/>
              <w:tr2bl w:val="nil"/>
            </w:tcBorders>
            <w:shd w:val="clear" w:color="auto" w:fill="auto"/>
            <w:noWrap/>
            <w:vAlign w:val="center"/>
          </w:tcPr>
          <w:p w14:paraId="4A4B2C2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DN250/350</w:t>
            </w:r>
          </w:p>
        </w:tc>
        <w:tc>
          <w:tcPr>
            <w:tcW w:w="382" w:type="pct"/>
            <w:tcBorders>
              <w:tl2br w:val="nil"/>
              <w:tr2bl w:val="nil"/>
            </w:tcBorders>
            <w:shd w:val="clear" w:color="auto" w:fill="auto"/>
            <w:noWrap/>
            <w:vAlign w:val="center"/>
          </w:tcPr>
          <w:p w14:paraId="4F03D4A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只</w:t>
            </w:r>
          </w:p>
        </w:tc>
        <w:tc>
          <w:tcPr>
            <w:tcW w:w="454" w:type="pct"/>
            <w:tcBorders>
              <w:tl2br w:val="nil"/>
              <w:tr2bl w:val="nil"/>
            </w:tcBorders>
            <w:shd w:val="clear" w:color="auto" w:fill="auto"/>
            <w:noWrap/>
            <w:vAlign w:val="center"/>
          </w:tcPr>
          <w:p w14:paraId="5DD948A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2</w:t>
            </w:r>
          </w:p>
        </w:tc>
      </w:tr>
      <w:tr w14:paraId="584C53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5" w:hRule="atLeast"/>
        </w:trPr>
        <w:tc>
          <w:tcPr>
            <w:tcW w:w="518" w:type="pct"/>
            <w:tcBorders>
              <w:tl2br w:val="nil"/>
              <w:tr2bl w:val="nil"/>
            </w:tcBorders>
            <w:shd w:val="clear" w:color="auto" w:fill="auto"/>
            <w:noWrap/>
            <w:vAlign w:val="center"/>
          </w:tcPr>
          <w:p w14:paraId="0AE94C8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24</w:t>
            </w:r>
          </w:p>
        </w:tc>
        <w:tc>
          <w:tcPr>
            <w:tcW w:w="1202" w:type="pct"/>
            <w:tcBorders>
              <w:tl2br w:val="nil"/>
              <w:tr2bl w:val="nil"/>
            </w:tcBorders>
            <w:shd w:val="clear" w:color="auto" w:fill="auto"/>
            <w:noWrap/>
            <w:vAlign w:val="center"/>
          </w:tcPr>
          <w:p w14:paraId="53AE810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保温球阀</w:t>
            </w:r>
          </w:p>
        </w:tc>
        <w:tc>
          <w:tcPr>
            <w:tcW w:w="2441" w:type="pct"/>
            <w:tcBorders>
              <w:tl2br w:val="nil"/>
              <w:tr2bl w:val="nil"/>
            </w:tcBorders>
            <w:shd w:val="clear" w:color="auto" w:fill="auto"/>
            <w:noWrap/>
            <w:vAlign w:val="center"/>
          </w:tcPr>
          <w:p w14:paraId="7D1AB13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DN300/400</w:t>
            </w:r>
          </w:p>
        </w:tc>
        <w:tc>
          <w:tcPr>
            <w:tcW w:w="382" w:type="pct"/>
            <w:tcBorders>
              <w:tl2br w:val="nil"/>
              <w:tr2bl w:val="nil"/>
            </w:tcBorders>
            <w:shd w:val="clear" w:color="auto" w:fill="auto"/>
            <w:noWrap/>
            <w:vAlign w:val="center"/>
          </w:tcPr>
          <w:p w14:paraId="7537F84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只</w:t>
            </w:r>
          </w:p>
        </w:tc>
        <w:tc>
          <w:tcPr>
            <w:tcW w:w="454" w:type="pct"/>
            <w:tcBorders>
              <w:tl2br w:val="nil"/>
              <w:tr2bl w:val="nil"/>
            </w:tcBorders>
            <w:shd w:val="clear" w:color="auto" w:fill="auto"/>
            <w:noWrap/>
            <w:vAlign w:val="center"/>
          </w:tcPr>
          <w:p w14:paraId="74F7E39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4</w:t>
            </w:r>
          </w:p>
        </w:tc>
      </w:tr>
      <w:tr w14:paraId="7948EB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5" w:hRule="atLeast"/>
        </w:trPr>
        <w:tc>
          <w:tcPr>
            <w:tcW w:w="518" w:type="pct"/>
            <w:tcBorders>
              <w:tl2br w:val="nil"/>
              <w:tr2bl w:val="nil"/>
            </w:tcBorders>
            <w:shd w:val="clear" w:color="auto" w:fill="auto"/>
            <w:noWrap/>
            <w:vAlign w:val="center"/>
          </w:tcPr>
          <w:p w14:paraId="3F93BE0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25</w:t>
            </w:r>
          </w:p>
        </w:tc>
        <w:tc>
          <w:tcPr>
            <w:tcW w:w="1202" w:type="pct"/>
            <w:tcBorders>
              <w:tl2br w:val="nil"/>
              <w:tr2bl w:val="nil"/>
            </w:tcBorders>
            <w:shd w:val="clear" w:color="auto" w:fill="auto"/>
            <w:noWrap/>
            <w:vAlign w:val="center"/>
          </w:tcPr>
          <w:p w14:paraId="10F9DF2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保温调节阀</w:t>
            </w:r>
          </w:p>
        </w:tc>
        <w:tc>
          <w:tcPr>
            <w:tcW w:w="2441" w:type="pct"/>
            <w:tcBorders>
              <w:tl2br w:val="nil"/>
              <w:tr2bl w:val="nil"/>
            </w:tcBorders>
            <w:shd w:val="clear" w:color="auto" w:fill="auto"/>
            <w:noWrap/>
            <w:vAlign w:val="center"/>
          </w:tcPr>
          <w:p w14:paraId="0201158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DN200/250</w:t>
            </w:r>
          </w:p>
        </w:tc>
        <w:tc>
          <w:tcPr>
            <w:tcW w:w="382" w:type="pct"/>
            <w:tcBorders>
              <w:tl2br w:val="nil"/>
              <w:tr2bl w:val="nil"/>
            </w:tcBorders>
            <w:shd w:val="clear" w:color="auto" w:fill="auto"/>
            <w:noWrap/>
            <w:vAlign w:val="center"/>
          </w:tcPr>
          <w:p w14:paraId="1A56251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只</w:t>
            </w:r>
          </w:p>
        </w:tc>
        <w:tc>
          <w:tcPr>
            <w:tcW w:w="454" w:type="pct"/>
            <w:tcBorders>
              <w:tl2br w:val="nil"/>
              <w:tr2bl w:val="nil"/>
            </w:tcBorders>
            <w:shd w:val="clear" w:color="auto" w:fill="auto"/>
            <w:noWrap/>
            <w:vAlign w:val="center"/>
          </w:tcPr>
          <w:p w14:paraId="010A4F8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1</w:t>
            </w:r>
          </w:p>
        </w:tc>
      </w:tr>
    </w:tbl>
    <w:p w14:paraId="3D6DD38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shd w:val="clear" w:fill="FFFFFF"/>
        </w:rPr>
      </w:pPr>
      <w:r>
        <w:rPr>
          <w:rFonts w:hint="eastAsia" w:ascii="方正仿宋简体" w:hAnsi="方正仿宋简体" w:eastAsia="方正仿宋简体" w:cs="方正仿宋简体"/>
          <w:i w:val="0"/>
          <w:iCs w:val="0"/>
          <w:caps w:val="0"/>
          <w:color w:val="333333"/>
          <w:spacing w:val="0"/>
          <w:sz w:val="32"/>
          <w:szCs w:val="32"/>
          <w:shd w:val="clear" w:fill="FFFFFF"/>
          <w:lang w:val="en-US" w:eastAsia="zh-CN"/>
        </w:rPr>
        <w:t>2.</w:t>
      </w:r>
      <w:r>
        <w:rPr>
          <w:rFonts w:hint="eastAsia" w:ascii="方正仿宋简体" w:hAnsi="方正仿宋简体" w:eastAsia="方正仿宋简体" w:cs="方正仿宋简体"/>
          <w:i w:val="0"/>
          <w:iCs w:val="0"/>
          <w:caps w:val="0"/>
          <w:color w:val="333333"/>
          <w:spacing w:val="0"/>
          <w:sz w:val="32"/>
          <w:szCs w:val="32"/>
          <w:shd w:val="clear" w:fill="FFFFFF"/>
        </w:rPr>
        <w:t>施工工艺：</w:t>
      </w:r>
    </w:p>
    <w:p w14:paraId="300F446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shd w:val="clear" w:fill="FFFFFF"/>
          <w:lang w:val="en-US" w:eastAsia="zh-CN"/>
        </w:rPr>
      </w:pPr>
      <w:r>
        <w:rPr>
          <w:rFonts w:hint="eastAsia" w:ascii="方正仿宋简体" w:hAnsi="方正仿宋简体" w:eastAsia="方正仿宋简体" w:cs="方正仿宋简体"/>
          <w:i w:val="0"/>
          <w:iCs w:val="0"/>
          <w:caps w:val="0"/>
          <w:color w:val="333333"/>
          <w:spacing w:val="0"/>
          <w:sz w:val="32"/>
          <w:szCs w:val="32"/>
          <w:shd w:val="clear" w:fill="FFFFFF"/>
          <w:lang w:val="en-US" w:eastAsia="zh-CN"/>
        </w:rPr>
        <w:t>（1）夹套管的外管道、所有蒸汽管道、管件、弯头、法兰、阀门、疏水等的表面应进行保温施工。具体要求详见设计要求和图纸。</w:t>
      </w:r>
    </w:p>
    <w:p w14:paraId="3F1CA09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i w:val="0"/>
          <w:iCs w:val="0"/>
          <w:caps w:val="0"/>
          <w:color w:val="333333"/>
          <w:spacing w:val="0"/>
          <w:sz w:val="32"/>
          <w:szCs w:val="32"/>
          <w:shd w:val="clear" w:fill="FFFFFF"/>
          <w:lang w:val="en-US" w:eastAsia="zh-CN"/>
        </w:rPr>
      </w:pPr>
      <w:r>
        <w:rPr>
          <w:rFonts w:hint="eastAsia" w:ascii="方正仿宋简体" w:hAnsi="方正仿宋简体" w:eastAsia="方正仿宋简体" w:cs="方正仿宋简体"/>
          <w:i w:val="0"/>
          <w:iCs w:val="0"/>
          <w:caps w:val="0"/>
          <w:color w:val="333333"/>
          <w:spacing w:val="0"/>
          <w:sz w:val="32"/>
          <w:szCs w:val="32"/>
          <w:shd w:val="clear" w:fill="FFFFFF"/>
          <w:lang w:val="en-US" w:eastAsia="zh-CN"/>
        </w:rPr>
        <w:t>（2）保温施工工艺</w:t>
      </w:r>
    </w:p>
    <w:tbl>
      <w:tblPr>
        <w:tblStyle w:val="18"/>
        <w:tblW w:w="9878" w:type="dxa"/>
        <w:tblInd w:w="-2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025"/>
        <w:gridCol w:w="1341"/>
        <w:gridCol w:w="1389"/>
        <w:gridCol w:w="3534"/>
        <w:gridCol w:w="1085"/>
        <w:gridCol w:w="1504"/>
      </w:tblGrid>
      <w:tr w14:paraId="5C6B7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1025" w:type="dxa"/>
            <w:vMerge w:val="restart"/>
            <w:tcBorders>
              <w:tl2br w:val="nil"/>
              <w:tr2bl w:val="nil"/>
            </w:tcBorders>
            <w:shd w:val="clear" w:color="auto" w:fill="auto"/>
            <w:vAlign w:val="center"/>
          </w:tcPr>
          <w:p w14:paraId="30E3CAED">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序号</w:t>
            </w:r>
          </w:p>
        </w:tc>
        <w:tc>
          <w:tcPr>
            <w:tcW w:w="1341" w:type="dxa"/>
            <w:vMerge w:val="restart"/>
            <w:tcBorders>
              <w:tl2br w:val="nil"/>
              <w:tr2bl w:val="nil"/>
            </w:tcBorders>
            <w:shd w:val="clear" w:color="auto" w:fill="auto"/>
            <w:vAlign w:val="center"/>
          </w:tcPr>
          <w:p w14:paraId="00CE781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管道外径</w:t>
            </w:r>
          </w:p>
        </w:tc>
        <w:tc>
          <w:tcPr>
            <w:tcW w:w="1389" w:type="dxa"/>
            <w:vMerge w:val="restart"/>
            <w:tcBorders>
              <w:tl2br w:val="nil"/>
              <w:tr2bl w:val="nil"/>
            </w:tcBorders>
            <w:shd w:val="clear" w:color="auto" w:fill="auto"/>
            <w:vAlign w:val="center"/>
          </w:tcPr>
          <w:p w14:paraId="3B4BEC6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管道长度</w:t>
            </w:r>
          </w:p>
        </w:tc>
        <w:tc>
          <w:tcPr>
            <w:tcW w:w="6123" w:type="dxa"/>
            <w:gridSpan w:val="3"/>
            <w:tcBorders>
              <w:tl2br w:val="nil"/>
              <w:tr2bl w:val="nil"/>
            </w:tcBorders>
            <w:shd w:val="clear" w:color="auto" w:fill="auto"/>
            <w:vAlign w:val="center"/>
          </w:tcPr>
          <w:p w14:paraId="599D9C9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隔热层</w:t>
            </w:r>
          </w:p>
        </w:tc>
      </w:tr>
      <w:tr w14:paraId="6C92C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27" w:hRule="atLeast"/>
        </w:trPr>
        <w:tc>
          <w:tcPr>
            <w:tcW w:w="1025" w:type="dxa"/>
            <w:vMerge w:val="continue"/>
            <w:tcBorders>
              <w:tl2br w:val="nil"/>
              <w:tr2bl w:val="nil"/>
            </w:tcBorders>
            <w:shd w:val="clear" w:color="auto" w:fill="auto"/>
            <w:vAlign w:val="center"/>
          </w:tcPr>
          <w:p w14:paraId="5A734FB2">
            <w:pPr>
              <w:jc w:val="center"/>
              <w:rPr>
                <w:rFonts w:hint="eastAsia" w:ascii="仿宋_GB2312" w:hAnsi="宋体" w:eastAsia="仿宋_GB2312" w:cs="仿宋_GB2312"/>
                <w:i w:val="0"/>
                <w:iCs w:val="0"/>
                <w:color w:val="000000"/>
                <w:sz w:val="24"/>
                <w:szCs w:val="24"/>
                <w:u w:val="none"/>
              </w:rPr>
            </w:pPr>
          </w:p>
        </w:tc>
        <w:tc>
          <w:tcPr>
            <w:tcW w:w="1341" w:type="dxa"/>
            <w:vMerge w:val="continue"/>
            <w:tcBorders>
              <w:tl2br w:val="nil"/>
              <w:tr2bl w:val="nil"/>
            </w:tcBorders>
            <w:shd w:val="clear" w:color="auto" w:fill="auto"/>
            <w:vAlign w:val="center"/>
          </w:tcPr>
          <w:p w14:paraId="385A9C8F">
            <w:pPr>
              <w:jc w:val="center"/>
              <w:rPr>
                <w:rFonts w:hint="eastAsia" w:ascii="仿宋_GB2312" w:hAnsi="宋体" w:eastAsia="仿宋_GB2312" w:cs="仿宋_GB2312"/>
                <w:i w:val="0"/>
                <w:iCs w:val="0"/>
                <w:color w:val="000000"/>
                <w:sz w:val="24"/>
                <w:szCs w:val="24"/>
                <w:u w:val="none"/>
              </w:rPr>
            </w:pPr>
          </w:p>
        </w:tc>
        <w:tc>
          <w:tcPr>
            <w:tcW w:w="1389" w:type="dxa"/>
            <w:vMerge w:val="continue"/>
            <w:tcBorders>
              <w:tl2br w:val="nil"/>
              <w:tr2bl w:val="nil"/>
            </w:tcBorders>
            <w:shd w:val="clear" w:color="auto" w:fill="auto"/>
            <w:vAlign w:val="center"/>
          </w:tcPr>
          <w:p w14:paraId="3EB69B18">
            <w:pPr>
              <w:jc w:val="center"/>
              <w:rPr>
                <w:rFonts w:hint="eastAsia" w:ascii="仿宋_GB2312" w:hAnsi="宋体" w:eastAsia="仿宋_GB2312" w:cs="仿宋_GB2312"/>
                <w:i w:val="0"/>
                <w:iCs w:val="0"/>
                <w:color w:val="000000"/>
                <w:sz w:val="24"/>
                <w:szCs w:val="24"/>
                <w:u w:val="none"/>
              </w:rPr>
            </w:pPr>
          </w:p>
        </w:tc>
        <w:tc>
          <w:tcPr>
            <w:tcW w:w="3534" w:type="dxa"/>
            <w:vMerge w:val="restart"/>
            <w:tcBorders>
              <w:tl2br w:val="nil"/>
              <w:tr2bl w:val="nil"/>
            </w:tcBorders>
            <w:shd w:val="clear" w:color="auto" w:fill="auto"/>
            <w:vAlign w:val="center"/>
          </w:tcPr>
          <w:p w14:paraId="7126CA6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材料  </w:t>
            </w:r>
          </w:p>
        </w:tc>
        <w:tc>
          <w:tcPr>
            <w:tcW w:w="1085" w:type="dxa"/>
            <w:vMerge w:val="restart"/>
            <w:tcBorders>
              <w:tl2br w:val="nil"/>
              <w:tr2bl w:val="nil"/>
            </w:tcBorders>
            <w:shd w:val="clear" w:color="auto" w:fill="auto"/>
            <w:vAlign w:val="center"/>
          </w:tcPr>
          <w:p w14:paraId="00B23E7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层数</w:t>
            </w:r>
          </w:p>
        </w:tc>
        <w:tc>
          <w:tcPr>
            <w:tcW w:w="1504" w:type="dxa"/>
            <w:tcBorders>
              <w:tl2br w:val="nil"/>
              <w:tr2bl w:val="nil"/>
            </w:tcBorders>
            <w:shd w:val="clear" w:color="auto" w:fill="auto"/>
            <w:vAlign w:val="center"/>
          </w:tcPr>
          <w:p w14:paraId="49EA043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厚    度</w:t>
            </w:r>
          </w:p>
        </w:tc>
      </w:tr>
      <w:tr w14:paraId="1FBB2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3" w:hRule="atLeast"/>
        </w:trPr>
        <w:tc>
          <w:tcPr>
            <w:tcW w:w="1025" w:type="dxa"/>
            <w:vMerge w:val="continue"/>
            <w:tcBorders>
              <w:tl2br w:val="nil"/>
              <w:tr2bl w:val="nil"/>
            </w:tcBorders>
            <w:shd w:val="clear" w:color="auto" w:fill="auto"/>
            <w:vAlign w:val="center"/>
          </w:tcPr>
          <w:p w14:paraId="4BFCADB2">
            <w:pPr>
              <w:jc w:val="center"/>
              <w:rPr>
                <w:rFonts w:hint="eastAsia" w:ascii="仿宋_GB2312" w:hAnsi="宋体" w:eastAsia="仿宋_GB2312" w:cs="仿宋_GB2312"/>
                <w:i w:val="0"/>
                <w:iCs w:val="0"/>
                <w:color w:val="000000"/>
                <w:sz w:val="24"/>
                <w:szCs w:val="24"/>
                <w:u w:val="none"/>
              </w:rPr>
            </w:pPr>
          </w:p>
        </w:tc>
        <w:tc>
          <w:tcPr>
            <w:tcW w:w="1341" w:type="dxa"/>
            <w:tcBorders>
              <w:tl2br w:val="nil"/>
              <w:tr2bl w:val="nil"/>
            </w:tcBorders>
            <w:shd w:val="clear" w:color="auto" w:fill="auto"/>
            <w:vAlign w:val="center"/>
          </w:tcPr>
          <w:p w14:paraId="02F84CD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（mm）</w:t>
            </w:r>
          </w:p>
        </w:tc>
        <w:tc>
          <w:tcPr>
            <w:tcW w:w="1389" w:type="dxa"/>
            <w:tcBorders>
              <w:tl2br w:val="nil"/>
              <w:tr2bl w:val="nil"/>
            </w:tcBorders>
            <w:shd w:val="clear" w:color="auto" w:fill="auto"/>
            <w:vAlign w:val="center"/>
          </w:tcPr>
          <w:p w14:paraId="757464D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（m）</w:t>
            </w:r>
          </w:p>
        </w:tc>
        <w:tc>
          <w:tcPr>
            <w:tcW w:w="3534" w:type="dxa"/>
            <w:vMerge w:val="continue"/>
            <w:tcBorders>
              <w:tl2br w:val="nil"/>
              <w:tr2bl w:val="nil"/>
            </w:tcBorders>
            <w:shd w:val="clear" w:color="auto" w:fill="auto"/>
            <w:vAlign w:val="center"/>
          </w:tcPr>
          <w:p w14:paraId="38EBFD49">
            <w:pPr>
              <w:jc w:val="center"/>
              <w:rPr>
                <w:rFonts w:hint="eastAsia" w:ascii="仿宋_GB2312" w:hAnsi="宋体" w:eastAsia="仿宋_GB2312" w:cs="仿宋_GB2312"/>
                <w:i w:val="0"/>
                <w:iCs w:val="0"/>
                <w:color w:val="000000"/>
                <w:sz w:val="24"/>
                <w:szCs w:val="24"/>
                <w:u w:val="none"/>
              </w:rPr>
            </w:pPr>
          </w:p>
        </w:tc>
        <w:tc>
          <w:tcPr>
            <w:tcW w:w="1085" w:type="dxa"/>
            <w:vMerge w:val="continue"/>
            <w:tcBorders>
              <w:tl2br w:val="nil"/>
              <w:tr2bl w:val="nil"/>
            </w:tcBorders>
            <w:shd w:val="clear" w:color="auto" w:fill="auto"/>
            <w:vAlign w:val="center"/>
          </w:tcPr>
          <w:p w14:paraId="4175E10E">
            <w:pPr>
              <w:jc w:val="center"/>
              <w:rPr>
                <w:rFonts w:hint="eastAsia" w:ascii="仿宋_GB2312" w:hAnsi="宋体" w:eastAsia="仿宋_GB2312" w:cs="仿宋_GB2312"/>
                <w:i w:val="0"/>
                <w:iCs w:val="0"/>
                <w:color w:val="000000"/>
                <w:sz w:val="24"/>
                <w:szCs w:val="24"/>
                <w:u w:val="none"/>
              </w:rPr>
            </w:pPr>
          </w:p>
        </w:tc>
        <w:tc>
          <w:tcPr>
            <w:tcW w:w="1504" w:type="dxa"/>
            <w:tcBorders>
              <w:tl2br w:val="nil"/>
              <w:tr2bl w:val="nil"/>
            </w:tcBorders>
            <w:shd w:val="clear" w:color="auto" w:fill="auto"/>
            <w:vAlign w:val="center"/>
          </w:tcPr>
          <w:p w14:paraId="3BFB112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（mm）</w:t>
            </w:r>
          </w:p>
        </w:tc>
      </w:tr>
      <w:tr w14:paraId="42D5B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1025" w:type="dxa"/>
            <w:vMerge w:val="restart"/>
            <w:tcBorders>
              <w:tl2br w:val="nil"/>
              <w:tr2bl w:val="nil"/>
            </w:tcBorders>
            <w:shd w:val="clear" w:color="auto" w:fill="auto"/>
            <w:vAlign w:val="center"/>
          </w:tcPr>
          <w:p w14:paraId="091A6DC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341" w:type="dxa"/>
            <w:tcBorders>
              <w:tl2br w:val="nil"/>
              <w:tr2bl w:val="nil"/>
            </w:tcBorders>
            <w:shd w:val="clear" w:color="auto" w:fill="auto"/>
            <w:vAlign w:val="center"/>
          </w:tcPr>
          <w:p w14:paraId="4060588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406.4</w:t>
            </w:r>
          </w:p>
        </w:tc>
        <w:tc>
          <w:tcPr>
            <w:tcW w:w="1389" w:type="dxa"/>
            <w:tcBorders>
              <w:tl2br w:val="nil"/>
              <w:tr2bl w:val="nil"/>
            </w:tcBorders>
            <w:shd w:val="clear" w:color="auto" w:fill="auto"/>
            <w:vAlign w:val="center"/>
          </w:tcPr>
          <w:p w14:paraId="65FA36E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264</w:t>
            </w:r>
          </w:p>
        </w:tc>
        <w:tc>
          <w:tcPr>
            <w:tcW w:w="4619" w:type="dxa"/>
            <w:gridSpan w:val="2"/>
            <w:tcBorders>
              <w:tl2br w:val="nil"/>
              <w:tr2bl w:val="nil"/>
            </w:tcBorders>
            <w:shd w:val="clear" w:color="auto" w:fill="auto"/>
            <w:vAlign w:val="center"/>
          </w:tcPr>
          <w:p w14:paraId="072F01E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100mm硅酸铝+PVC阻燃防潮层+0.5mm铝皮</w:t>
            </w:r>
          </w:p>
        </w:tc>
        <w:tc>
          <w:tcPr>
            <w:tcW w:w="1504" w:type="dxa"/>
            <w:tcBorders>
              <w:tl2br w:val="nil"/>
              <w:tr2bl w:val="nil"/>
            </w:tcBorders>
            <w:shd w:val="clear" w:color="auto" w:fill="auto"/>
            <w:vAlign w:val="center"/>
          </w:tcPr>
          <w:p w14:paraId="45AF8F0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100</w:t>
            </w:r>
          </w:p>
        </w:tc>
      </w:tr>
      <w:tr w14:paraId="60FDF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5" w:type="dxa"/>
            <w:vMerge w:val="continue"/>
            <w:tcBorders>
              <w:tl2br w:val="nil"/>
              <w:tr2bl w:val="nil"/>
            </w:tcBorders>
            <w:shd w:val="clear" w:color="auto" w:fill="auto"/>
            <w:vAlign w:val="center"/>
          </w:tcPr>
          <w:p w14:paraId="1C4A40DA">
            <w:pPr>
              <w:jc w:val="center"/>
              <w:rPr>
                <w:rFonts w:hint="eastAsia" w:ascii="仿宋_GB2312" w:hAnsi="宋体" w:eastAsia="仿宋_GB2312" w:cs="仿宋_GB2312"/>
                <w:i w:val="0"/>
                <w:iCs w:val="0"/>
                <w:color w:val="000000"/>
                <w:sz w:val="24"/>
                <w:szCs w:val="24"/>
                <w:u w:val="none"/>
              </w:rPr>
            </w:pPr>
          </w:p>
        </w:tc>
        <w:tc>
          <w:tcPr>
            <w:tcW w:w="1341" w:type="dxa"/>
            <w:tcBorders>
              <w:tl2br w:val="nil"/>
              <w:tr2bl w:val="nil"/>
            </w:tcBorders>
            <w:shd w:val="clear" w:color="auto" w:fill="auto"/>
            <w:vAlign w:val="center"/>
          </w:tcPr>
          <w:p w14:paraId="173FEAC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355.6</w:t>
            </w:r>
          </w:p>
        </w:tc>
        <w:tc>
          <w:tcPr>
            <w:tcW w:w="1389" w:type="dxa"/>
            <w:tcBorders>
              <w:tl2br w:val="nil"/>
              <w:tr2bl w:val="nil"/>
            </w:tcBorders>
            <w:shd w:val="clear" w:color="auto" w:fill="auto"/>
            <w:vAlign w:val="center"/>
          </w:tcPr>
          <w:p w14:paraId="1F19660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24</w:t>
            </w:r>
          </w:p>
        </w:tc>
        <w:tc>
          <w:tcPr>
            <w:tcW w:w="4619" w:type="dxa"/>
            <w:gridSpan w:val="2"/>
            <w:tcBorders>
              <w:tl2br w:val="nil"/>
              <w:tr2bl w:val="nil"/>
            </w:tcBorders>
            <w:shd w:val="clear" w:color="auto" w:fill="auto"/>
            <w:vAlign w:val="center"/>
          </w:tcPr>
          <w:p w14:paraId="675724C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100mm硅酸铝+PVC阻燃防潮层+0.5mm铝皮</w:t>
            </w:r>
          </w:p>
        </w:tc>
        <w:tc>
          <w:tcPr>
            <w:tcW w:w="1504" w:type="dxa"/>
            <w:tcBorders>
              <w:tl2br w:val="nil"/>
              <w:tr2bl w:val="nil"/>
            </w:tcBorders>
            <w:shd w:val="clear" w:color="auto" w:fill="auto"/>
            <w:vAlign w:val="center"/>
          </w:tcPr>
          <w:p w14:paraId="6E29EF5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100</w:t>
            </w:r>
          </w:p>
        </w:tc>
      </w:tr>
      <w:tr w14:paraId="65FE8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1025" w:type="dxa"/>
            <w:vMerge w:val="continue"/>
            <w:tcBorders>
              <w:tl2br w:val="nil"/>
              <w:tr2bl w:val="nil"/>
            </w:tcBorders>
            <w:shd w:val="clear" w:color="auto" w:fill="auto"/>
            <w:vAlign w:val="center"/>
          </w:tcPr>
          <w:p w14:paraId="67D30B4D">
            <w:pPr>
              <w:jc w:val="center"/>
              <w:rPr>
                <w:rFonts w:hint="eastAsia" w:ascii="仿宋_GB2312" w:hAnsi="宋体" w:eastAsia="仿宋_GB2312" w:cs="仿宋_GB2312"/>
                <w:i w:val="0"/>
                <w:iCs w:val="0"/>
                <w:color w:val="000000"/>
                <w:sz w:val="24"/>
                <w:szCs w:val="24"/>
                <w:u w:val="none"/>
              </w:rPr>
            </w:pPr>
          </w:p>
        </w:tc>
        <w:tc>
          <w:tcPr>
            <w:tcW w:w="1341" w:type="dxa"/>
            <w:tcBorders>
              <w:tl2br w:val="nil"/>
              <w:tr2bl w:val="nil"/>
            </w:tcBorders>
            <w:shd w:val="clear" w:color="auto" w:fill="auto"/>
            <w:vAlign w:val="center"/>
          </w:tcPr>
          <w:p w14:paraId="56F21BC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219.1</w:t>
            </w:r>
          </w:p>
        </w:tc>
        <w:tc>
          <w:tcPr>
            <w:tcW w:w="1389" w:type="dxa"/>
            <w:tcBorders>
              <w:tl2br w:val="nil"/>
              <w:tr2bl w:val="nil"/>
            </w:tcBorders>
            <w:shd w:val="clear" w:color="auto" w:fill="auto"/>
            <w:vAlign w:val="center"/>
          </w:tcPr>
          <w:p w14:paraId="36279C6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30</w:t>
            </w:r>
          </w:p>
        </w:tc>
        <w:tc>
          <w:tcPr>
            <w:tcW w:w="4619" w:type="dxa"/>
            <w:gridSpan w:val="2"/>
            <w:tcBorders>
              <w:tl2br w:val="nil"/>
              <w:tr2bl w:val="nil"/>
            </w:tcBorders>
            <w:shd w:val="clear" w:color="auto" w:fill="auto"/>
            <w:vAlign w:val="center"/>
          </w:tcPr>
          <w:p w14:paraId="3D5BE3F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100mm硅酸铝+PVC阻燃防潮层+0.5mm铝皮</w:t>
            </w:r>
          </w:p>
        </w:tc>
        <w:tc>
          <w:tcPr>
            <w:tcW w:w="1504" w:type="dxa"/>
            <w:tcBorders>
              <w:tl2br w:val="nil"/>
              <w:tr2bl w:val="nil"/>
            </w:tcBorders>
            <w:shd w:val="clear" w:color="auto" w:fill="auto"/>
            <w:vAlign w:val="center"/>
          </w:tcPr>
          <w:p w14:paraId="5896674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100</w:t>
            </w:r>
          </w:p>
        </w:tc>
      </w:tr>
      <w:tr w14:paraId="4C493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1025" w:type="dxa"/>
            <w:vMerge w:val="continue"/>
            <w:tcBorders>
              <w:tl2br w:val="nil"/>
              <w:tr2bl w:val="nil"/>
            </w:tcBorders>
            <w:shd w:val="clear" w:color="auto" w:fill="auto"/>
            <w:vAlign w:val="center"/>
          </w:tcPr>
          <w:p w14:paraId="15E6E055">
            <w:pPr>
              <w:jc w:val="center"/>
              <w:rPr>
                <w:rFonts w:hint="eastAsia" w:ascii="仿宋_GB2312" w:hAnsi="宋体" w:eastAsia="仿宋_GB2312" w:cs="仿宋_GB2312"/>
                <w:i w:val="0"/>
                <w:iCs w:val="0"/>
                <w:color w:val="000000"/>
                <w:sz w:val="24"/>
                <w:szCs w:val="24"/>
                <w:u w:val="none"/>
              </w:rPr>
            </w:pPr>
          </w:p>
        </w:tc>
        <w:tc>
          <w:tcPr>
            <w:tcW w:w="1341" w:type="dxa"/>
            <w:tcBorders>
              <w:tl2br w:val="nil"/>
              <w:tr2bl w:val="nil"/>
            </w:tcBorders>
            <w:shd w:val="clear" w:color="auto" w:fill="auto"/>
            <w:vAlign w:val="center"/>
          </w:tcPr>
          <w:p w14:paraId="612B38A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114.3</w:t>
            </w:r>
          </w:p>
        </w:tc>
        <w:tc>
          <w:tcPr>
            <w:tcW w:w="1389" w:type="dxa"/>
            <w:tcBorders>
              <w:tl2br w:val="nil"/>
              <w:tr2bl w:val="nil"/>
            </w:tcBorders>
            <w:shd w:val="clear" w:color="auto" w:fill="auto"/>
            <w:vAlign w:val="center"/>
          </w:tcPr>
          <w:p w14:paraId="59196A7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w:t>
            </w:r>
          </w:p>
        </w:tc>
        <w:tc>
          <w:tcPr>
            <w:tcW w:w="4619" w:type="dxa"/>
            <w:gridSpan w:val="2"/>
            <w:tcBorders>
              <w:tl2br w:val="nil"/>
              <w:tr2bl w:val="nil"/>
            </w:tcBorders>
            <w:shd w:val="clear" w:color="auto" w:fill="auto"/>
            <w:vAlign w:val="center"/>
          </w:tcPr>
          <w:p w14:paraId="3A63151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100mm硅酸铝+PVC阻燃防潮层+0.5mm铝皮</w:t>
            </w:r>
          </w:p>
        </w:tc>
        <w:tc>
          <w:tcPr>
            <w:tcW w:w="1504" w:type="dxa"/>
            <w:tcBorders>
              <w:tl2br w:val="nil"/>
              <w:tr2bl w:val="nil"/>
            </w:tcBorders>
            <w:shd w:val="clear" w:color="auto" w:fill="auto"/>
            <w:vAlign w:val="center"/>
          </w:tcPr>
          <w:p w14:paraId="10F0403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100</w:t>
            </w:r>
          </w:p>
        </w:tc>
      </w:tr>
      <w:tr w14:paraId="0187C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1025" w:type="dxa"/>
            <w:vMerge w:val="restart"/>
            <w:tcBorders>
              <w:tl2br w:val="nil"/>
              <w:tr2bl w:val="nil"/>
            </w:tcBorders>
            <w:shd w:val="clear" w:color="auto" w:fill="auto"/>
            <w:vAlign w:val="center"/>
          </w:tcPr>
          <w:p w14:paraId="39A28B7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1341" w:type="dxa"/>
            <w:tcBorders>
              <w:tl2br w:val="nil"/>
              <w:tr2bl w:val="nil"/>
            </w:tcBorders>
            <w:shd w:val="clear" w:color="auto" w:fill="auto"/>
            <w:vAlign w:val="center"/>
          </w:tcPr>
          <w:p w14:paraId="7D4FCDF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114.3</w:t>
            </w:r>
          </w:p>
        </w:tc>
        <w:tc>
          <w:tcPr>
            <w:tcW w:w="1389" w:type="dxa"/>
            <w:tcBorders>
              <w:tl2br w:val="nil"/>
              <w:tr2bl w:val="nil"/>
            </w:tcBorders>
            <w:shd w:val="clear" w:color="auto" w:fill="auto"/>
            <w:vAlign w:val="center"/>
          </w:tcPr>
          <w:p w14:paraId="03E9802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300</w:t>
            </w:r>
          </w:p>
        </w:tc>
        <w:tc>
          <w:tcPr>
            <w:tcW w:w="4619" w:type="dxa"/>
            <w:gridSpan w:val="2"/>
            <w:tcBorders>
              <w:tl2br w:val="nil"/>
              <w:tr2bl w:val="nil"/>
            </w:tcBorders>
            <w:shd w:val="clear" w:color="auto" w:fill="auto"/>
            <w:vAlign w:val="center"/>
          </w:tcPr>
          <w:p w14:paraId="0255E44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50mm硅酸铝+PVC阻燃防潮层+0.5mm铝皮</w:t>
            </w:r>
          </w:p>
        </w:tc>
        <w:tc>
          <w:tcPr>
            <w:tcW w:w="1504" w:type="dxa"/>
            <w:tcBorders>
              <w:tl2br w:val="nil"/>
              <w:tr2bl w:val="nil"/>
            </w:tcBorders>
            <w:shd w:val="clear" w:color="auto" w:fill="auto"/>
            <w:vAlign w:val="center"/>
          </w:tcPr>
          <w:p w14:paraId="32925C4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50</w:t>
            </w:r>
          </w:p>
        </w:tc>
      </w:tr>
      <w:tr w14:paraId="7530E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1025" w:type="dxa"/>
            <w:vMerge w:val="continue"/>
            <w:tcBorders>
              <w:tl2br w:val="nil"/>
              <w:tr2bl w:val="nil"/>
            </w:tcBorders>
            <w:shd w:val="clear" w:color="auto" w:fill="auto"/>
            <w:vAlign w:val="center"/>
          </w:tcPr>
          <w:p w14:paraId="2A220471">
            <w:pPr>
              <w:jc w:val="center"/>
              <w:rPr>
                <w:rFonts w:hint="eastAsia" w:ascii="仿宋_GB2312" w:hAnsi="宋体" w:eastAsia="仿宋_GB2312" w:cs="仿宋_GB2312"/>
                <w:i w:val="0"/>
                <w:iCs w:val="0"/>
                <w:color w:val="000000"/>
                <w:sz w:val="24"/>
                <w:szCs w:val="24"/>
                <w:u w:val="none"/>
              </w:rPr>
            </w:pPr>
          </w:p>
        </w:tc>
        <w:tc>
          <w:tcPr>
            <w:tcW w:w="1341" w:type="dxa"/>
            <w:tcBorders>
              <w:tl2br w:val="nil"/>
              <w:tr2bl w:val="nil"/>
            </w:tcBorders>
            <w:shd w:val="clear" w:color="auto" w:fill="auto"/>
            <w:vAlign w:val="center"/>
          </w:tcPr>
          <w:p w14:paraId="5AE17C1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88.9</w:t>
            </w:r>
          </w:p>
        </w:tc>
        <w:tc>
          <w:tcPr>
            <w:tcW w:w="1389" w:type="dxa"/>
            <w:tcBorders>
              <w:tl2br w:val="nil"/>
              <w:tr2bl w:val="nil"/>
            </w:tcBorders>
            <w:shd w:val="clear" w:color="auto" w:fill="auto"/>
            <w:vAlign w:val="center"/>
          </w:tcPr>
          <w:p w14:paraId="0B31097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4619" w:type="dxa"/>
            <w:gridSpan w:val="2"/>
            <w:tcBorders>
              <w:tl2br w:val="nil"/>
              <w:tr2bl w:val="nil"/>
            </w:tcBorders>
            <w:shd w:val="clear" w:color="auto" w:fill="auto"/>
            <w:vAlign w:val="center"/>
          </w:tcPr>
          <w:p w14:paraId="3C9F680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50mm硅酸铝+PVC阻燃防潮层+0.5mm铝皮</w:t>
            </w:r>
          </w:p>
        </w:tc>
        <w:tc>
          <w:tcPr>
            <w:tcW w:w="1504" w:type="dxa"/>
            <w:tcBorders>
              <w:tl2br w:val="nil"/>
              <w:tr2bl w:val="nil"/>
            </w:tcBorders>
            <w:shd w:val="clear" w:color="auto" w:fill="auto"/>
            <w:vAlign w:val="center"/>
          </w:tcPr>
          <w:p w14:paraId="148E707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50</w:t>
            </w:r>
          </w:p>
        </w:tc>
      </w:tr>
      <w:tr w14:paraId="71B4D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25" w:type="dxa"/>
            <w:vMerge w:val="continue"/>
            <w:tcBorders>
              <w:tl2br w:val="nil"/>
              <w:tr2bl w:val="nil"/>
            </w:tcBorders>
            <w:shd w:val="clear" w:color="auto" w:fill="auto"/>
            <w:vAlign w:val="center"/>
          </w:tcPr>
          <w:p w14:paraId="5DE1D3A3">
            <w:pPr>
              <w:jc w:val="center"/>
              <w:rPr>
                <w:rFonts w:hint="eastAsia" w:ascii="仿宋_GB2312" w:hAnsi="宋体" w:eastAsia="仿宋_GB2312" w:cs="仿宋_GB2312"/>
                <w:i w:val="0"/>
                <w:iCs w:val="0"/>
                <w:color w:val="000000"/>
                <w:sz w:val="24"/>
                <w:szCs w:val="24"/>
                <w:u w:val="none"/>
              </w:rPr>
            </w:pPr>
          </w:p>
        </w:tc>
        <w:tc>
          <w:tcPr>
            <w:tcW w:w="1341" w:type="dxa"/>
            <w:tcBorders>
              <w:tl2br w:val="nil"/>
              <w:tr2bl w:val="nil"/>
            </w:tcBorders>
            <w:shd w:val="clear" w:color="auto" w:fill="auto"/>
            <w:vAlign w:val="center"/>
          </w:tcPr>
          <w:p w14:paraId="703F958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33.4</w:t>
            </w:r>
          </w:p>
        </w:tc>
        <w:tc>
          <w:tcPr>
            <w:tcW w:w="1389" w:type="dxa"/>
            <w:tcBorders>
              <w:tl2br w:val="nil"/>
              <w:tr2bl w:val="nil"/>
            </w:tcBorders>
            <w:shd w:val="clear" w:color="auto" w:fill="auto"/>
            <w:vAlign w:val="center"/>
          </w:tcPr>
          <w:p w14:paraId="784315A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205</w:t>
            </w:r>
          </w:p>
        </w:tc>
        <w:tc>
          <w:tcPr>
            <w:tcW w:w="4619" w:type="dxa"/>
            <w:gridSpan w:val="2"/>
            <w:tcBorders>
              <w:tl2br w:val="nil"/>
              <w:tr2bl w:val="nil"/>
            </w:tcBorders>
            <w:shd w:val="clear" w:color="auto" w:fill="auto"/>
            <w:vAlign w:val="center"/>
          </w:tcPr>
          <w:p w14:paraId="5356FCA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50mm硅酸铝+PVC阻燃防潮层+0.5mm铝皮</w:t>
            </w:r>
          </w:p>
        </w:tc>
        <w:tc>
          <w:tcPr>
            <w:tcW w:w="1504" w:type="dxa"/>
            <w:tcBorders>
              <w:tl2br w:val="nil"/>
              <w:tr2bl w:val="nil"/>
            </w:tcBorders>
            <w:shd w:val="clear" w:color="auto" w:fill="auto"/>
            <w:vAlign w:val="center"/>
          </w:tcPr>
          <w:p w14:paraId="175CF67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50</w:t>
            </w:r>
          </w:p>
        </w:tc>
      </w:tr>
    </w:tbl>
    <w:p w14:paraId="01461CEE">
      <w:pPr>
        <w:pStyle w:val="15"/>
        <w:widowControl/>
        <w:shd w:val="clear" w:color="auto" w:fill="FFFFFF"/>
        <w:spacing w:beforeAutospacing="0" w:afterAutospacing="0" w:line="600" w:lineRule="exact"/>
        <w:ind w:firstLine="640" w:firstLineChars="200"/>
        <w:rPr>
          <w:rFonts w:hint="default" w:ascii="方正仿宋简体" w:hAnsi="方正仿宋简体" w:eastAsia="方正仿宋简体" w:cs="方正仿宋简体"/>
          <w:color w:val="FF0000"/>
          <w:sz w:val="32"/>
          <w:szCs w:val="32"/>
          <w:lang w:val="en-US" w:eastAsia="zh-CN"/>
        </w:rPr>
      </w:pPr>
      <w:r>
        <w:rPr>
          <w:rFonts w:hint="eastAsia" w:ascii="方正仿宋简体" w:hAnsi="方正仿宋简体" w:eastAsia="方正仿宋简体" w:cs="方正仿宋简体"/>
          <w:color w:val="FF0000"/>
          <w:sz w:val="32"/>
          <w:szCs w:val="32"/>
          <w:lang w:val="en-US" w:eastAsia="zh-CN"/>
        </w:rPr>
        <w:t>管件、弯头、法兰、阀门、疏水参照此标准施工。</w:t>
      </w:r>
    </w:p>
    <w:p w14:paraId="768E148F">
      <w:pPr>
        <w:pStyle w:val="15"/>
        <w:widowControl/>
        <w:shd w:val="clear" w:color="auto" w:fill="FFFFFF"/>
        <w:spacing w:beforeAutospacing="0" w:afterAutospacing="0" w:line="600" w:lineRule="exact"/>
        <w:ind w:firstLine="640" w:firstLineChars="200"/>
        <w:rPr>
          <w:rFonts w:hint="eastAsia" w:ascii="方正仿宋简体" w:hAnsi="方正仿宋简体" w:eastAsia="方正仿宋简体" w:cs="方正仿宋简体"/>
          <w:color w:val="FF0000"/>
          <w:sz w:val="32"/>
          <w:szCs w:val="32"/>
          <w:lang w:val="en-US" w:eastAsia="zh-CN"/>
        </w:rPr>
      </w:pPr>
      <w:r>
        <w:rPr>
          <w:rFonts w:hint="eastAsia" w:ascii="方正仿宋简体" w:hAnsi="方正仿宋简体" w:eastAsia="方正仿宋简体" w:cs="方正仿宋简体"/>
          <w:color w:val="FF0000"/>
          <w:sz w:val="32"/>
          <w:szCs w:val="32"/>
          <w:lang w:val="en-US" w:eastAsia="zh-CN"/>
        </w:rPr>
        <w:t>注：</w:t>
      </w:r>
      <w:r>
        <w:rPr>
          <w:rFonts w:hint="eastAsia" w:ascii="方正仿宋简体" w:hAnsi="方正仿宋简体" w:eastAsia="方正仿宋简体" w:cs="方正仿宋简体"/>
          <w:color w:val="FF0000"/>
          <w:sz w:val="32"/>
          <w:szCs w:val="32"/>
        </w:rPr>
        <w:t>新装保温自攻螺丝（铆钉）材质</w:t>
      </w:r>
      <w:r>
        <w:rPr>
          <w:rFonts w:hint="eastAsia" w:ascii="方正仿宋简体" w:hAnsi="方正仿宋简体" w:eastAsia="方正仿宋简体" w:cs="方正仿宋简体"/>
          <w:color w:val="FF0000"/>
          <w:sz w:val="32"/>
          <w:szCs w:val="32"/>
          <w:lang w:val="en-US" w:eastAsia="zh-CN"/>
        </w:rPr>
        <w:t>为</w:t>
      </w:r>
      <w:r>
        <w:rPr>
          <w:rFonts w:hint="eastAsia" w:ascii="方正仿宋简体" w:hAnsi="方正仿宋简体" w:eastAsia="方正仿宋简体" w:cs="方正仿宋简体"/>
          <w:color w:val="FF0000"/>
          <w:sz w:val="32"/>
          <w:szCs w:val="32"/>
        </w:rPr>
        <w:t>304</w:t>
      </w:r>
      <w:r>
        <w:rPr>
          <w:rFonts w:hint="eastAsia" w:ascii="方正仿宋简体" w:hAnsi="方正仿宋简体" w:eastAsia="方正仿宋简体" w:cs="方正仿宋简体"/>
          <w:color w:val="FF0000"/>
          <w:sz w:val="32"/>
          <w:szCs w:val="32"/>
          <w:lang w:val="en-US" w:eastAsia="zh-CN"/>
        </w:rPr>
        <w:t>不锈钢材质。</w:t>
      </w:r>
    </w:p>
    <w:p w14:paraId="4548EB3B">
      <w:pPr>
        <w:pStyle w:val="15"/>
        <w:widowControl/>
        <w:shd w:val="clear" w:color="auto" w:fill="FFFFFF"/>
        <w:spacing w:beforeAutospacing="0" w:afterAutospacing="0" w:line="600" w:lineRule="exact"/>
        <w:ind w:firstLine="640" w:firstLineChars="200"/>
        <w:rPr>
          <w:rFonts w:ascii="方正仿宋简体" w:hAnsi="方正仿宋简体" w:eastAsia="方正仿宋简体" w:cs="方正仿宋简体"/>
          <w:sz w:val="32"/>
          <w:szCs w:val="32"/>
          <w:lang w:bidi="ar"/>
        </w:rPr>
      </w:pPr>
      <w:r>
        <w:rPr>
          <w:rFonts w:hint="eastAsia" w:ascii="方正仿宋简体" w:hAnsi="方正仿宋简体" w:eastAsia="方正仿宋简体" w:cs="方正仿宋简体"/>
          <w:sz w:val="32"/>
          <w:szCs w:val="32"/>
          <w:lang w:val="en-US" w:eastAsia="zh-CN" w:bidi="ar"/>
        </w:rPr>
        <w:t>3</w:t>
      </w:r>
      <w:r>
        <w:rPr>
          <w:rFonts w:hint="eastAsia" w:ascii="方正仿宋简体" w:hAnsi="方正仿宋简体" w:eastAsia="方正仿宋简体" w:cs="方正仿宋简体"/>
          <w:sz w:val="32"/>
          <w:szCs w:val="32"/>
          <w:lang w:bidi="ar"/>
        </w:rPr>
        <w:t>.材料验收：施工前、中、后，</w:t>
      </w:r>
      <w:r>
        <w:rPr>
          <w:rFonts w:hint="eastAsia" w:ascii="方正仿宋简体" w:hAnsi="方正仿宋简体" w:eastAsia="方正仿宋简体" w:cs="方正仿宋简体"/>
          <w:sz w:val="32"/>
          <w:szCs w:val="32"/>
          <w:lang w:eastAsia="zh-CN" w:bidi="ar"/>
        </w:rPr>
        <w:t>采购</w:t>
      </w:r>
      <w:r>
        <w:rPr>
          <w:rFonts w:hint="eastAsia" w:ascii="方正仿宋简体" w:hAnsi="方正仿宋简体" w:eastAsia="方正仿宋简体" w:cs="方正仿宋简体"/>
          <w:sz w:val="32"/>
          <w:szCs w:val="32"/>
          <w:lang w:bidi="ar"/>
        </w:rPr>
        <w:t>方将随机对每批到现场的材料进行检查验收，如发现弄虚作假，以次充好，所有施工全部停止，取消</w:t>
      </w:r>
      <w:r>
        <w:rPr>
          <w:rFonts w:hint="eastAsia" w:ascii="方正仿宋简体" w:hAnsi="方正仿宋简体" w:eastAsia="方正仿宋简体" w:cs="方正仿宋简体"/>
          <w:sz w:val="32"/>
          <w:szCs w:val="32"/>
          <w:lang w:eastAsia="zh-CN" w:bidi="ar"/>
        </w:rPr>
        <w:t>成交</w:t>
      </w:r>
      <w:r>
        <w:rPr>
          <w:rFonts w:hint="eastAsia" w:ascii="方正仿宋简体" w:hAnsi="方正仿宋简体" w:eastAsia="方正仿宋简体" w:cs="方正仿宋简体"/>
          <w:sz w:val="32"/>
          <w:szCs w:val="32"/>
          <w:lang w:bidi="ar"/>
        </w:rPr>
        <w:t>单位合作资质，造成工期延误所产生的费用有</w:t>
      </w:r>
      <w:r>
        <w:rPr>
          <w:rFonts w:hint="eastAsia" w:ascii="方正仿宋简体" w:hAnsi="方正仿宋简体" w:eastAsia="方正仿宋简体" w:cs="方正仿宋简体"/>
          <w:sz w:val="32"/>
          <w:szCs w:val="32"/>
          <w:lang w:eastAsia="zh-CN" w:bidi="ar"/>
        </w:rPr>
        <w:t>成交</w:t>
      </w:r>
      <w:r>
        <w:rPr>
          <w:rFonts w:hint="eastAsia" w:ascii="方正仿宋简体" w:hAnsi="方正仿宋简体" w:eastAsia="方正仿宋简体" w:cs="方正仿宋简体"/>
          <w:sz w:val="32"/>
          <w:szCs w:val="32"/>
          <w:lang w:bidi="ar"/>
        </w:rPr>
        <w:t>方承担。</w:t>
      </w:r>
    </w:p>
    <w:p w14:paraId="2CF2C5A5">
      <w:pPr>
        <w:pStyle w:val="8"/>
        <w:spacing w:after="0" w:line="600" w:lineRule="exact"/>
        <w:ind w:firstLine="640" w:firstLineChars="200"/>
        <w:rPr>
          <w:rFonts w:ascii="方正仿宋简体" w:hAnsi="方正仿宋简体" w:eastAsia="方正仿宋简体" w:cs="方正仿宋简体"/>
          <w:kern w:val="0"/>
          <w:sz w:val="32"/>
          <w:szCs w:val="32"/>
          <w:lang w:bidi="ar"/>
        </w:rPr>
      </w:pPr>
      <w:r>
        <w:rPr>
          <w:rFonts w:hint="eastAsia" w:ascii="方正仿宋简体" w:hAnsi="方正仿宋简体" w:eastAsia="方正仿宋简体" w:cs="方正仿宋简体"/>
          <w:kern w:val="0"/>
          <w:sz w:val="32"/>
          <w:szCs w:val="32"/>
          <w:lang w:val="en-US" w:eastAsia="zh-CN" w:bidi="ar"/>
        </w:rPr>
        <w:t>4</w:t>
      </w:r>
      <w:r>
        <w:rPr>
          <w:rFonts w:hint="eastAsia" w:ascii="方正仿宋简体" w:hAnsi="方正仿宋简体" w:eastAsia="方正仿宋简体" w:cs="方正仿宋简体"/>
          <w:kern w:val="0"/>
          <w:sz w:val="32"/>
          <w:szCs w:val="32"/>
          <w:lang w:bidi="ar"/>
        </w:rPr>
        <w:t>.材料规格要求：</w:t>
      </w:r>
    </w:p>
    <w:p w14:paraId="3F1EF403">
      <w:pPr>
        <w:pStyle w:val="15"/>
        <w:widowControl/>
        <w:shd w:val="clear" w:color="auto" w:fill="FFFFFF"/>
        <w:spacing w:beforeAutospacing="0" w:afterAutospacing="0" w:line="600" w:lineRule="exact"/>
        <w:ind w:firstLine="640" w:firstLineChars="200"/>
        <w:rPr>
          <w:rFonts w:ascii="方正仿宋简体" w:hAnsi="方正仿宋简体" w:eastAsia="方正仿宋简体" w:cs="方正仿宋简体"/>
          <w:sz w:val="32"/>
          <w:szCs w:val="32"/>
          <w:lang w:bidi="ar"/>
        </w:rPr>
      </w:pPr>
      <w:r>
        <w:rPr>
          <w:rFonts w:hint="eastAsia" w:ascii="方正仿宋简体" w:hAnsi="方正仿宋简体" w:eastAsia="方正仿宋简体" w:cs="方正仿宋简体"/>
          <w:sz w:val="32"/>
          <w:szCs w:val="32"/>
          <w:lang w:bidi="ar"/>
        </w:rPr>
        <w:t>（1）保温材料需符合国家标准规范的要求。</w:t>
      </w:r>
    </w:p>
    <w:p w14:paraId="5C701729">
      <w:pPr>
        <w:pStyle w:val="15"/>
        <w:widowControl/>
        <w:shd w:val="clear" w:color="auto" w:fill="FFFFFF"/>
        <w:spacing w:beforeAutospacing="0" w:afterAutospacing="0" w:line="600" w:lineRule="exact"/>
        <w:ind w:firstLine="640" w:firstLineChars="200"/>
        <w:rPr>
          <w:rFonts w:hint="eastAsia" w:ascii="方正仿宋简体" w:hAnsi="方正仿宋简体" w:eastAsia="方正仿宋简体" w:cs="方正仿宋简体"/>
          <w:i w:val="0"/>
          <w:iCs w:val="0"/>
          <w:caps w:val="0"/>
          <w:color w:val="333333"/>
          <w:spacing w:val="0"/>
          <w:sz w:val="32"/>
          <w:szCs w:val="32"/>
          <w:shd w:val="clear" w:fill="FFFFFF"/>
          <w:lang w:val="en-US" w:eastAsia="zh-CN"/>
        </w:rPr>
      </w:pPr>
      <w:r>
        <w:rPr>
          <w:rFonts w:hint="eastAsia" w:ascii="方正仿宋简体" w:hAnsi="方正仿宋简体" w:eastAsia="方正仿宋简体" w:cs="方正仿宋简体"/>
          <w:sz w:val="32"/>
          <w:szCs w:val="32"/>
          <w:lang w:bidi="ar"/>
        </w:rPr>
        <w:t>（</w:t>
      </w:r>
      <w:r>
        <w:rPr>
          <w:rFonts w:ascii="方正仿宋简体" w:hAnsi="方正仿宋简体" w:eastAsia="方正仿宋简体" w:cs="方正仿宋简体"/>
          <w:sz w:val="32"/>
          <w:szCs w:val="32"/>
          <w:lang w:bidi="ar"/>
        </w:rPr>
        <w:t>2</w:t>
      </w:r>
      <w:r>
        <w:rPr>
          <w:rFonts w:hint="eastAsia" w:ascii="方正仿宋简体" w:hAnsi="方正仿宋简体" w:eastAsia="方正仿宋简体" w:cs="方正仿宋简体"/>
          <w:sz w:val="32"/>
          <w:szCs w:val="32"/>
          <w:lang w:bidi="ar"/>
        </w:rPr>
        <w:t>）防水层防水布（PVC）：具备阻燃性能，厚度</w:t>
      </w:r>
      <w:bookmarkStart w:id="0" w:name="OLE_LINK4"/>
      <w:r>
        <w:rPr>
          <w:rFonts w:hint="eastAsia" w:ascii="方正仿宋简体" w:hAnsi="方正仿宋简体" w:eastAsia="方正仿宋简体" w:cs="方正仿宋简体"/>
          <w:sz w:val="32"/>
          <w:szCs w:val="32"/>
          <w:lang w:bidi="ar"/>
        </w:rPr>
        <w:t>≥</w:t>
      </w:r>
      <w:bookmarkEnd w:id="0"/>
      <w:r>
        <w:rPr>
          <w:rFonts w:hint="eastAsia" w:ascii="方正仿宋简体" w:hAnsi="方正仿宋简体" w:eastAsia="方正仿宋简体" w:cs="方正仿宋简体"/>
          <w:sz w:val="32"/>
          <w:szCs w:val="32"/>
          <w:lang w:bidi="ar"/>
        </w:rPr>
        <w:t>0.1mm。</w:t>
      </w:r>
    </w:p>
    <w:p w14:paraId="564547E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5.承包方式：包工、包料。</w:t>
      </w:r>
    </w:p>
    <w:p w14:paraId="2F7D81D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6</w:t>
      </w:r>
      <w:r>
        <w:rPr>
          <w:rFonts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一起</w:t>
      </w:r>
      <w:r>
        <w:rPr>
          <w:rFonts w:ascii="方正仿宋简体" w:hAnsi="方正仿宋简体" w:eastAsia="方正仿宋简体" w:cs="方正仿宋简体"/>
          <w:sz w:val="32"/>
          <w:szCs w:val="32"/>
        </w:rPr>
        <w:t>机械辅助设施</w:t>
      </w:r>
      <w:r>
        <w:rPr>
          <w:rFonts w:hint="eastAsia" w:ascii="方正仿宋简体" w:hAnsi="方正仿宋简体" w:eastAsia="方正仿宋简体" w:cs="方正仿宋简体"/>
          <w:sz w:val="32"/>
          <w:szCs w:val="32"/>
          <w:lang w:eastAsia="zh-CN"/>
        </w:rPr>
        <w:t>（如，</w:t>
      </w:r>
      <w:r>
        <w:rPr>
          <w:rFonts w:hint="eastAsia" w:ascii="方正仿宋简体" w:hAnsi="方正仿宋简体" w:eastAsia="方正仿宋简体" w:cs="方正仿宋简体"/>
          <w:sz w:val="32"/>
          <w:szCs w:val="32"/>
          <w:lang w:val="en-US" w:eastAsia="zh-CN"/>
        </w:rPr>
        <w:t>吊车、叉车、</w:t>
      </w:r>
      <w:r>
        <w:rPr>
          <w:rFonts w:hint="eastAsia" w:ascii="方正仿宋简体" w:hAnsi="方正仿宋简体" w:eastAsia="方正仿宋简体" w:cs="方正仿宋简体"/>
          <w:sz w:val="32"/>
          <w:szCs w:val="32"/>
          <w:lang w:eastAsia="zh-CN"/>
        </w:rPr>
        <w:t>脚手架、曲臂车等）</w:t>
      </w:r>
      <w:r>
        <w:rPr>
          <w:rFonts w:ascii="方正仿宋简体" w:hAnsi="方正仿宋简体" w:eastAsia="方正仿宋简体" w:cs="方正仿宋简体"/>
          <w:sz w:val="32"/>
          <w:szCs w:val="32"/>
        </w:rPr>
        <w:t>须在符合安全规范及安全性能的前提下由</w:t>
      </w:r>
      <w:r>
        <w:rPr>
          <w:rFonts w:hint="eastAsia" w:ascii="方正仿宋简体" w:hAnsi="方正仿宋简体" w:eastAsia="方正仿宋简体" w:cs="方正仿宋简体"/>
          <w:sz w:val="32"/>
          <w:szCs w:val="32"/>
          <w:lang w:val="en-US" w:eastAsia="zh-CN"/>
        </w:rPr>
        <w:t>成交</w:t>
      </w:r>
      <w:r>
        <w:rPr>
          <w:rFonts w:ascii="方正仿宋简体" w:hAnsi="方正仿宋简体" w:eastAsia="方正仿宋简体" w:cs="方正仿宋简体"/>
          <w:sz w:val="32"/>
          <w:szCs w:val="32"/>
        </w:rPr>
        <w:t>方自行解决，其它在施工中任何可能发生的费用，如</w:t>
      </w:r>
      <w:r>
        <w:rPr>
          <w:rFonts w:hint="eastAsia" w:ascii="方正仿宋简体" w:hAnsi="方正仿宋简体" w:eastAsia="方正仿宋简体" w:cs="方正仿宋简体"/>
          <w:color w:val="FF0000"/>
          <w:sz w:val="32"/>
          <w:szCs w:val="32"/>
          <w:lang w:eastAsia="zh-CN"/>
        </w:rPr>
        <w:t>、</w:t>
      </w:r>
      <w:r>
        <w:rPr>
          <w:rFonts w:ascii="方正仿宋简体" w:hAnsi="方正仿宋简体" w:eastAsia="方正仿宋简体" w:cs="方正仿宋简体"/>
          <w:color w:val="FF0000"/>
          <w:sz w:val="32"/>
          <w:szCs w:val="32"/>
        </w:rPr>
        <w:t>拆除费</w:t>
      </w:r>
      <w:r>
        <w:rPr>
          <w:rFonts w:ascii="方正仿宋简体" w:hAnsi="方正仿宋简体" w:eastAsia="方正仿宋简体" w:cs="方正仿宋简体"/>
          <w:sz w:val="32"/>
          <w:szCs w:val="32"/>
        </w:rPr>
        <w:t>、赶工加班费、设备材料保管费、运输搬运费、</w:t>
      </w:r>
      <w:r>
        <w:rPr>
          <w:rFonts w:ascii="方正仿宋简体" w:hAnsi="方正仿宋简体" w:eastAsia="方正仿宋简体" w:cs="方正仿宋简体"/>
          <w:color w:val="FF0000"/>
          <w:sz w:val="32"/>
          <w:szCs w:val="32"/>
        </w:rPr>
        <w:t>施工垃圾清理费</w:t>
      </w:r>
      <w:r>
        <w:rPr>
          <w:rFonts w:hint="eastAsia" w:ascii="方正仿宋简体" w:hAnsi="方正仿宋简体" w:eastAsia="方正仿宋简体" w:cs="方正仿宋简体"/>
          <w:color w:val="FF0000"/>
          <w:sz w:val="32"/>
          <w:szCs w:val="32"/>
          <w:lang w:eastAsia="zh-CN"/>
        </w:rPr>
        <w:t>（政府指定垃圾处理点）</w:t>
      </w:r>
      <w:r>
        <w:rPr>
          <w:rFonts w:ascii="方正仿宋简体" w:hAnsi="方正仿宋简体" w:eastAsia="方正仿宋简体" w:cs="方正仿宋简体"/>
          <w:sz w:val="32"/>
          <w:szCs w:val="32"/>
        </w:rPr>
        <w:t>、围挡搭设费等都应包含在</w:t>
      </w:r>
      <w:r>
        <w:rPr>
          <w:rFonts w:hint="eastAsia" w:ascii="方正仿宋简体" w:hAnsi="方正仿宋简体" w:eastAsia="方正仿宋简体" w:cs="方正仿宋简体"/>
          <w:sz w:val="32"/>
          <w:szCs w:val="32"/>
          <w:lang w:val="en-US" w:eastAsia="zh-CN"/>
        </w:rPr>
        <w:t>报</w:t>
      </w:r>
      <w:r>
        <w:rPr>
          <w:rFonts w:ascii="方正仿宋简体" w:hAnsi="方正仿宋简体" w:eastAsia="方正仿宋简体" w:cs="方正仿宋简体"/>
          <w:sz w:val="32"/>
          <w:szCs w:val="32"/>
        </w:rPr>
        <w:t>价中。</w:t>
      </w:r>
    </w:p>
    <w:p w14:paraId="029F68D6">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Autospacing="0" w:line="600" w:lineRule="exact"/>
        <w:ind w:leftChars="0" w:firstLine="640" w:firstLineChars="200"/>
        <w:textAlignment w:val="auto"/>
        <w:rPr>
          <w:rFonts w:hint="default" w:ascii="方正仿宋简体" w:hAnsi="方正仿宋简体" w:eastAsia="方正仿宋简体" w:cs="方正仿宋简体"/>
          <w:sz w:val="32"/>
          <w:szCs w:val="32"/>
        </w:rPr>
      </w:pPr>
      <w:r>
        <w:rPr>
          <w:rFonts w:hint="eastAsia" w:ascii="方正仿宋简体" w:hAnsi="方正仿宋简体" w:eastAsia="方正仿宋简体" w:cs="方正仿宋简体"/>
          <w:kern w:val="2"/>
          <w:sz w:val="32"/>
          <w:szCs w:val="32"/>
          <w:u w:val="none"/>
          <w:lang w:val="en-US" w:eastAsia="zh-CN" w:bidi="ar-SA"/>
        </w:rPr>
        <w:t>7.为确保项目有序推进，合理分配安装、防腐、保温等工种，分区域、分阶段配合完成。施工过程中，建立项目负责人统一协调机制，明确各工序优先级，合理安排进度，避免交叉作业冲突，确保施工安全和质量。</w:t>
      </w:r>
    </w:p>
    <w:p w14:paraId="5652BE37">
      <w:pPr>
        <w:pStyle w:val="14"/>
        <w:keepNext w:val="0"/>
        <w:keepLines w:val="0"/>
        <w:pageBreakBefore w:val="0"/>
        <w:widowControl/>
        <w:shd w:val="clear" w:color="auto" w:fill="FFFFFF"/>
        <w:kinsoku/>
        <w:wordWrap/>
        <w:overflowPunct/>
        <w:topLinePunct w:val="0"/>
        <w:autoSpaceDE/>
        <w:autoSpaceDN/>
        <w:bidi w:val="0"/>
        <w:spacing w:beforeAutospacing="0" w:line="600" w:lineRule="exact"/>
        <w:ind w:firstLine="640" w:firstLineChars="200"/>
        <w:textAlignment w:val="auto"/>
        <w:rPr>
          <w:rFonts w:hint="eastAsia" w:ascii="方正仿宋简体" w:hAnsi="方正仿宋简体" w:eastAsia="方正仿宋简体" w:cs="方正仿宋简体"/>
          <w:kern w:val="2"/>
          <w:sz w:val="32"/>
          <w:szCs w:val="32"/>
          <w:lang w:eastAsia="zh-CN"/>
        </w:rPr>
      </w:pPr>
      <w:r>
        <w:rPr>
          <w:rFonts w:hint="eastAsia" w:ascii="方正仿宋简体" w:hAnsi="方正仿宋简体" w:eastAsia="方正仿宋简体" w:cs="方正仿宋简体"/>
          <w:sz w:val="32"/>
          <w:szCs w:val="32"/>
          <w:lang w:val="en-US" w:eastAsia="zh-CN"/>
        </w:rPr>
        <w:t>8.</w:t>
      </w:r>
      <w:r>
        <w:rPr>
          <w:rFonts w:hint="eastAsia" w:ascii="方正仿宋简体" w:hAnsi="方正仿宋简体" w:eastAsia="方正仿宋简体" w:cs="方正仿宋简体"/>
          <w:kern w:val="2"/>
          <w:sz w:val="32"/>
          <w:szCs w:val="32"/>
        </w:rPr>
        <w:t>施工涉及到动火作业、</w:t>
      </w:r>
      <w:r>
        <w:rPr>
          <w:rFonts w:hint="eastAsia" w:ascii="方正仿宋简体" w:hAnsi="方正仿宋简体" w:eastAsia="方正仿宋简体" w:cs="方正仿宋简体"/>
          <w:kern w:val="2"/>
          <w:sz w:val="32"/>
          <w:szCs w:val="32"/>
          <w:lang w:val="en-US" w:eastAsia="zh-CN"/>
        </w:rPr>
        <w:t>高处</w:t>
      </w:r>
      <w:r>
        <w:rPr>
          <w:rFonts w:hint="eastAsia" w:ascii="方正仿宋简体" w:hAnsi="方正仿宋简体" w:eastAsia="方正仿宋简体" w:cs="方正仿宋简体"/>
          <w:kern w:val="2"/>
          <w:sz w:val="32"/>
          <w:szCs w:val="32"/>
          <w:lang w:eastAsia="zh-CN"/>
        </w:rPr>
        <w:t>作业</w:t>
      </w:r>
      <w:r>
        <w:rPr>
          <w:rFonts w:hint="eastAsia" w:ascii="方正仿宋简体" w:hAnsi="方正仿宋简体" w:eastAsia="方正仿宋简体" w:cs="方正仿宋简体"/>
          <w:kern w:val="2"/>
          <w:sz w:val="32"/>
          <w:szCs w:val="32"/>
        </w:rPr>
        <w:t>等，须审批危险作业票证，</w:t>
      </w:r>
      <w:r>
        <w:rPr>
          <w:rFonts w:ascii="方正仿宋简体" w:hAnsi="方正仿宋简体" w:eastAsia="方正仿宋简体" w:cs="方正仿宋简体"/>
          <w:b/>
          <w:bCs/>
          <w:color w:val="FF0000"/>
          <w:kern w:val="2"/>
          <w:sz w:val="32"/>
          <w:szCs w:val="32"/>
        </w:rPr>
        <w:t>提醒</w:t>
      </w:r>
      <w:r>
        <w:rPr>
          <w:rFonts w:hint="eastAsia" w:ascii="方正仿宋简体" w:hAnsi="方正仿宋简体" w:eastAsia="方正仿宋简体" w:cs="方正仿宋简体"/>
          <w:b/>
          <w:bCs/>
          <w:color w:val="FF0000"/>
          <w:kern w:val="2"/>
          <w:sz w:val="32"/>
          <w:szCs w:val="32"/>
          <w:lang w:val="en-US" w:eastAsia="zh-CN"/>
        </w:rPr>
        <w:t>报价人</w:t>
      </w:r>
      <w:r>
        <w:rPr>
          <w:rFonts w:ascii="方正仿宋简体" w:hAnsi="方正仿宋简体" w:eastAsia="方正仿宋简体" w:cs="方正仿宋简体"/>
          <w:b/>
          <w:bCs/>
          <w:color w:val="FF0000"/>
          <w:kern w:val="2"/>
          <w:sz w:val="32"/>
          <w:szCs w:val="32"/>
        </w:rPr>
        <w:t>认真计算，合理报价</w:t>
      </w:r>
      <w:r>
        <w:rPr>
          <w:rFonts w:hint="eastAsia" w:ascii="方正仿宋简体" w:hAnsi="方正仿宋简体" w:eastAsia="方正仿宋简体" w:cs="方正仿宋简体"/>
          <w:kern w:val="2"/>
          <w:sz w:val="32"/>
          <w:szCs w:val="32"/>
          <w:lang w:eastAsia="zh-CN"/>
        </w:rPr>
        <w:t>。</w:t>
      </w:r>
    </w:p>
    <w:p w14:paraId="5F210470">
      <w:pPr>
        <w:pStyle w:val="14"/>
        <w:keepNext w:val="0"/>
        <w:keepLines w:val="0"/>
        <w:pageBreakBefore w:val="0"/>
        <w:widowControl/>
        <w:shd w:val="clear" w:color="auto" w:fill="FFFFFF"/>
        <w:kinsoku/>
        <w:wordWrap/>
        <w:overflowPunct/>
        <w:topLinePunct w:val="0"/>
        <w:autoSpaceDE/>
        <w:autoSpaceDN/>
        <w:bidi w:val="0"/>
        <w:spacing w:beforeAutospacing="0" w:line="600" w:lineRule="exact"/>
        <w:ind w:firstLine="640" w:firstLineChars="200"/>
        <w:jc w:val="both"/>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9.每天施工完后，施工现场由报价人负责清理，原则上要做到“工完料尽场地清”。</w:t>
      </w:r>
    </w:p>
    <w:p w14:paraId="41A64F4C">
      <w:pPr>
        <w:pStyle w:val="14"/>
        <w:keepNext w:val="0"/>
        <w:keepLines w:val="0"/>
        <w:pageBreakBefore w:val="0"/>
        <w:widowControl/>
        <w:shd w:val="clear" w:color="auto" w:fill="FFFFFF"/>
        <w:kinsoku/>
        <w:wordWrap/>
        <w:overflowPunct/>
        <w:topLinePunct w:val="0"/>
        <w:autoSpaceDE/>
        <w:autoSpaceDN/>
        <w:bidi w:val="0"/>
        <w:spacing w:beforeAutospacing="0" w:line="60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10</w:t>
      </w:r>
      <w:r>
        <w:rPr>
          <w:rFonts w:hint="eastAsia" w:ascii="方正仿宋简体" w:hAnsi="方正仿宋简体" w:eastAsia="方正仿宋简体" w:cs="方正仿宋简体"/>
          <w:sz w:val="32"/>
          <w:szCs w:val="32"/>
        </w:rPr>
        <w:t>.涉及防爆区域作业，</w:t>
      </w:r>
      <w:r>
        <w:rPr>
          <w:rFonts w:hint="eastAsia" w:ascii="方正仿宋简体" w:hAnsi="方正仿宋简体" w:eastAsia="方正仿宋简体" w:cs="方正仿宋简体"/>
          <w:sz w:val="32"/>
          <w:szCs w:val="32"/>
          <w:lang w:val="en-US" w:eastAsia="zh-CN"/>
        </w:rPr>
        <w:t>成交方</w:t>
      </w:r>
      <w:r>
        <w:rPr>
          <w:rFonts w:hint="eastAsia" w:ascii="方正仿宋简体" w:hAnsi="方正仿宋简体" w:eastAsia="方正仿宋简体" w:cs="方正仿宋简体"/>
          <w:sz w:val="32"/>
          <w:szCs w:val="32"/>
        </w:rPr>
        <w:t>应使用具备防爆功能的工器具</w:t>
      </w:r>
      <w:r>
        <w:rPr>
          <w:rFonts w:hint="eastAsia" w:ascii="方正仿宋简体" w:hAnsi="方正仿宋简体" w:eastAsia="方正仿宋简体" w:cs="方正仿宋简体"/>
          <w:sz w:val="32"/>
          <w:szCs w:val="32"/>
          <w:lang w:eastAsia="zh-CN"/>
        </w:rPr>
        <w:t>。</w:t>
      </w:r>
    </w:p>
    <w:p w14:paraId="3E23FBDF">
      <w:pPr>
        <w:pStyle w:val="14"/>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kern w:val="0"/>
          <w:sz w:val="32"/>
          <w:szCs w:val="32"/>
          <w:lang w:val="en-US" w:eastAsia="zh-CN" w:bidi="ar-SA"/>
        </w:rPr>
        <w:t>11.</w:t>
      </w:r>
      <w:r>
        <w:rPr>
          <w:rFonts w:hint="eastAsia" w:ascii="方正仿宋简体" w:hAnsi="方正仿宋简体" w:eastAsia="方正仿宋简体" w:cs="方正仿宋简体"/>
          <w:sz w:val="32"/>
          <w:szCs w:val="32"/>
          <w:lang w:val="en-US" w:eastAsia="zh-CN"/>
        </w:rPr>
        <w:t>质保期，竣工验收合格后之日起</w:t>
      </w:r>
      <w:r>
        <w:rPr>
          <w:rFonts w:hint="eastAsia" w:ascii="方正仿宋简体" w:hAnsi="方正仿宋简体" w:eastAsia="方正仿宋简体" w:cs="方正仿宋简体"/>
          <w:color w:val="FF0000"/>
          <w:sz w:val="32"/>
          <w:szCs w:val="32"/>
          <w:u w:val="single"/>
          <w:lang w:val="en-US" w:eastAsia="zh-CN"/>
        </w:rPr>
        <w:t>二</w:t>
      </w:r>
      <w:r>
        <w:rPr>
          <w:rFonts w:hint="eastAsia" w:ascii="方正仿宋简体" w:hAnsi="方正仿宋简体" w:eastAsia="方正仿宋简体" w:cs="方正仿宋简体"/>
          <w:sz w:val="32"/>
          <w:szCs w:val="32"/>
          <w:lang w:val="en-US" w:eastAsia="zh-CN"/>
        </w:rPr>
        <w:t>年。</w:t>
      </w:r>
    </w:p>
    <w:p w14:paraId="054E3761">
      <w:pPr>
        <w:pStyle w:val="14"/>
        <w:pageBreakBefore w:val="0"/>
        <w:widowControl/>
        <w:shd w:val="clear" w:color="auto" w:fill="FFFFFF"/>
        <w:kinsoku/>
        <w:overflowPunct/>
        <w:topLinePunct w:val="0"/>
        <w:autoSpaceDE/>
        <w:autoSpaceDN/>
        <w:bidi w:val="0"/>
        <w:spacing w:line="60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12.</w:t>
      </w:r>
      <w:r>
        <w:rPr>
          <w:rFonts w:hint="eastAsia" w:ascii="方正仿宋简体" w:hAnsi="方正仿宋简体" w:eastAsia="方正仿宋简体" w:cs="方正仿宋简体"/>
          <w:kern w:val="2"/>
          <w:sz w:val="32"/>
          <w:szCs w:val="32"/>
        </w:rPr>
        <w:t>工程报价为含税价，请注明税率。</w:t>
      </w:r>
    </w:p>
    <w:p w14:paraId="237991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b w:val="0"/>
          <w:bCs/>
          <w:sz w:val="32"/>
          <w:szCs w:val="32"/>
          <w:lang w:val="en-US" w:eastAsia="zh-CN"/>
        </w:rPr>
      </w:pPr>
      <w:r>
        <w:rPr>
          <w:rFonts w:hint="eastAsia" w:ascii="方正仿宋简体" w:hAnsi="方正仿宋简体" w:eastAsia="方正仿宋简体" w:cs="方正仿宋简体"/>
          <w:b w:val="0"/>
          <w:bCs/>
          <w:sz w:val="32"/>
          <w:szCs w:val="32"/>
          <w:lang w:val="en-US" w:eastAsia="zh-CN"/>
        </w:rPr>
        <w:t>13.施工质量及验收标准：</w:t>
      </w:r>
      <w:r>
        <w:rPr>
          <w:rFonts w:ascii="方正仿宋简体" w:hAnsi="方正仿宋简体" w:eastAsia="方正仿宋简体" w:cs="方正仿宋简体"/>
          <w:sz w:val="32"/>
          <w:szCs w:val="32"/>
        </w:rPr>
        <w:t>参见《工业设备及管道绝热工程施工验收质量规范》GB50185-2010</w:t>
      </w:r>
      <w:r>
        <w:rPr>
          <w:rFonts w:hint="eastAsia" w:ascii="方正仿宋简体" w:hAnsi="方正仿宋简体" w:eastAsia="方正仿宋简体" w:cs="方正仿宋简体"/>
          <w:sz w:val="32"/>
          <w:szCs w:val="32"/>
        </w:rPr>
        <w:t>；参见</w:t>
      </w:r>
      <w:r>
        <w:rPr>
          <w:rFonts w:ascii="方正仿宋简体" w:hAnsi="方正仿宋简体" w:eastAsia="方正仿宋简体" w:cs="方正仿宋简体"/>
          <w:sz w:val="32"/>
          <w:szCs w:val="32"/>
        </w:rPr>
        <w:t>《工业设备及管道绝热工程</w:t>
      </w:r>
      <w:r>
        <w:rPr>
          <w:rFonts w:hint="eastAsia" w:ascii="方正仿宋简体" w:hAnsi="方正仿宋简体" w:eastAsia="方正仿宋简体" w:cs="方正仿宋简体"/>
          <w:sz w:val="32"/>
          <w:szCs w:val="32"/>
        </w:rPr>
        <w:t>施工</w:t>
      </w:r>
      <w:r>
        <w:rPr>
          <w:rFonts w:ascii="方正仿宋简体" w:hAnsi="方正仿宋简体" w:eastAsia="方正仿宋简体" w:cs="方正仿宋简体"/>
          <w:sz w:val="32"/>
          <w:szCs w:val="32"/>
        </w:rPr>
        <w:t>规范》GB50</w:t>
      </w:r>
      <w:r>
        <w:rPr>
          <w:rFonts w:hint="eastAsia" w:ascii="方正仿宋简体" w:hAnsi="方正仿宋简体" w:eastAsia="方正仿宋简体" w:cs="方正仿宋简体"/>
          <w:sz w:val="32"/>
          <w:szCs w:val="32"/>
        </w:rPr>
        <w:t>126</w:t>
      </w:r>
      <w:r>
        <w:rPr>
          <w:rFonts w:ascii="方正仿宋简体" w:hAnsi="方正仿宋简体" w:eastAsia="方正仿宋简体" w:cs="方正仿宋简体"/>
          <w:sz w:val="32"/>
          <w:szCs w:val="32"/>
        </w:rPr>
        <w:t>-20</w:t>
      </w:r>
      <w:r>
        <w:rPr>
          <w:rFonts w:hint="eastAsia" w:ascii="方正仿宋简体" w:hAnsi="方正仿宋简体" w:eastAsia="方正仿宋简体" w:cs="方正仿宋简体"/>
          <w:sz w:val="32"/>
          <w:szCs w:val="32"/>
        </w:rPr>
        <w:t>08</w:t>
      </w:r>
      <w:r>
        <w:rPr>
          <w:rFonts w:hint="eastAsia" w:ascii="方正仿宋简体" w:hAnsi="方正仿宋简体" w:eastAsia="方正仿宋简体" w:cs="方正仿宋简体"/>
          <w:b w:val="0"/>
          <w:bCs/>
          <w:sz w:val="32"/>
          <w:szCs w:val="32"/>
          <w:lang w:eastAsia="zh-CN"/>
        </w:rPr>
        <w:t>。包括但不限于以上施工质量及验收标准，未具体给出之规范或标准均不应低于国家规范或标准。</w:t>
      </w:r>
    </w:p>
    <w:p w14:paraId="5840A187">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报价</w:t>
      </w:r>
      <w:r>
        <w:rPr>
          <w:rFonts w:hint="eastAsia" w:ascii="方正黑体_GBK" w:hAnsi="方正黑体_GBK" w:eastAsia="方正黑体_GBK" w:cs="方正黑体_GBK"/>
          <w:sz w:val="32"/>
          <w:szCs w:val="32"/>
        </w:rPr>
        <w:t>人资质与要求</w:t>
      </w:r>
    </w:p>
    <w:p w14:paraId="3875BF2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sz w:val="32"/>
          <w:szCs w:val="32"/>
          <w:lang w:eastAsia="zh-CN"/>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lang w:eastAsia="zh-CN"/>
        </w:rPr>
        <w:t>报价</w:t>
      </w:r>
      <w:r>
        <w:rPr>
          <w:rFonts w:hint="eastAsia" w:ascii="方正仿宋简体" w:hAnsi="方正仿宋简体" w:eastAsia="方正仿宋简体" w:cs="方正仿宋简体"/>
          <w:color w:val="auto"/>
          <w:sz w:val="32"/>
          <w:szCs w:val="32"/>
        </w:rPr>
        <w:t>人必须具备中华人民共和国境内生产或</w:t>
      </w:r>
      <w:r>
        <w:rPr>
          <w:rFonts w:hint="eastAsia" w:ascii="方正仿宋简体" w:hAnsi="方正仿宋简体" w:eastAsia="方正仿宋简体" w:cs="方正仿宋简体"/>
          <w:color w:val="auto"/>
          <w:sz w:val="32"/>
          <w:szCs w:val="32"/>
          <w:lang w:val="en-US" w:eastAsia="zh-CN"/>
        </w:rPr>
        <w:t>经营</w:t>
      </w:r>
      <w:r>
        <w:rPr>
          <w:rFonts w:hint="eastAsia" w:ascii="方正仿宋简体" w:hAnsi="方正仿宋简体" w:eastAsia="方正仿宋简体" w:cs="方正仿宋简体"/>
          <w:color w:val="auto"/>
          <w:sz w:val="32"/>
          <w:szCs w:val="32"/>
        </w:rPr>
        <w:t>的合法资质</w:t>
      </w:r>
      <w:r>
        <w:rPr>
          <w:rFonts w:hint="eastAsia" w:ascii="方正仿宋简体" w:hAnsi="方正仿宋简体" w:eastAsia="方正仿宋简体" w:cs="方正仿宋简体"/>
          <w:color w:val="auto"/>
          <w:sz w:val="32"/>
          <w:szCs w:val="32"/>
          <w:lang w:eastAsia="zh-CN"/>
        </w:rPr>
        <w:t>；</w:t>
      </w:r>
    </w:p>
    <w:p w14:paraId="04D1A88A">
      <w:pPr>
        <w:spacing w:line="600" w:lineRule="exact"/>
        <w:ind w:firstLine="640" w:firstLineChars="200"/>
        <w:jc w:val="left"/>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lang w:val="en-US" w:eastAsia="zh-CN"/>
        </w:rPr>
        <w:t>其他资质要求</w:t>
      </w:r>
      <w:r>
        <w:rPr>
          <w:rFonts w:hint="eastAsia" w:ascii="方正仿宋简体" w:hAnsi="方正仿宋简体" w:eastAsia="方正仿宋简体" w:cs="方正仿宋简体"/>
          <w:color w:val="auto"/>
          <w:sz w:val="32"/>
          <w:szCs w:val="32"/>
        </w:rPr>
        <w:t>：</w:t>
      </w:r>
    </w:p>
    <w:p w14:paraId="62EED6F5">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时需提供</w:t>
      </w:r>
      <w:bookmarkStart w:id="1" w:name="OLE_LINK2"/>
      <w:r>
        <w:rPr>
          <w:rFonts w:hint="eastAsia" w:ascii="方正仿宋简体" w:hAnsi="方正仿宋简体" w:eastAsia="方正仿宋简体" w:cs="方正仿宋简体"/>
          <w:b w:val="0"/>
          <w:bCs w:val="0"/>
          <w:color w:val="FF0000"/>
          <w:sz w:val="32"/>
          <w:szCs w:val="32"/>
          <w:highlight w:val="none"/>
        </w:rPr>
        <w:t>企业法人营业执照（三证合一）</w:t>
      </w:r>
      <w:r>
        <w:rPr>
          <w:rFonts w:hint="eastAsia" w:ascii="方正仿宋简体" w:eastAsia="方正仿宋简体" w:cs="仿宋_GB2312"/>
          <w:color w:val="FF0000"/>
          <w:sz w:val="32"/>
          <w:szCs w:val="32"/>
          <w:highlight w:val="none"/>
          <w:lang w:val="en-US" w:eastAsia="zh-CN"/>
        </w:rPr>
        <w:t>；</w:t>
      </w:r>
      <w:bookmarkEnd w:id="1"/>
      <w:r>
        <w:rPr>
          <w:rFonts w:hint="eastAsia" w:ascii="方正仿宋简体" w:hAnsi="方正仿宋简体" w:eastAsia="方正仿宋简体" w:cs="方正仿宋简体"/>
          <w:sz w:val="32"/>
          <w:szCs w:val="32"/>
          <w:highlight w:val="none"/>
        </w:rPr>
        <w:t>报价函</w:t>
      </w:r>
      <w:r>
        <w:rPr>
          <w:rFonts w:hint="eastAsia" w:ascii="方正仿宋简体" w:hAnsi="方正仿宋简体" w:eastAsia="方正仿宋简体" w:cs="方正仿宋简体"/>
          <w:sz w:val="32"/>
          <w:szCs w:val="32"/>
          <w:highlight w:val="none"/>
          <w:lang w:eastAsia="zh-CN"/>
        </w:rPr>
        <w:t>；</w:t>
      </w:r>
      <w:r>
        <w:rPr>
          <w:rFonts w:ascii="方正仿宋简体" w:eastAsia="方正仿宋简体" w:cs="仿宋_GB2312"/>
          <w:color w:val="auto"/>
          <w:sz w:val="32"/>
          <w:szCs w:val="32"/>
        </w:rPr>
        <w:t>防水</w:t>
      </w:r>
      <w:r>
        <w:rPr>
          <w:rFonts w:ascii="方正仿宋简体" w:hAnsi="方正仿宋简体" w:eastAsia="方正仿宋简体" w:cs="方正仿宋简体"/>
          <w:color w:val="auto"/>
          <w:sz w:val="32"/>
          <w:szCs w:val="32"/>
        </w:rPr>
        <w:t>防腐保温专业承包</w:t>
      </w:r>
      <w:r>
        <w:rPr>
          <w:rFonts w:hint="eastAsia" w:ascii="方正仿宋简体" w:hAnsi="方正仿宋简体" w:eastAsia="方正仿宋简体" w:cs="方正仿宋简体"/>
          <w:color w:val="auto"/>
          <w:sz w:val="32"/>
          <w:szCs w:val="32"/>
          <w:lang w:eastAsia="zh-CN"/>
        </w:rPr>
        <w:t>叁</w:t>
      </w:r>
      <w:r>
        <w:rPr>
          <w:rFonts w:ascii="方正仿宋简体" w:hAnsi="方正仿宋简体" w:eastAsia="方正仿宋简体" w:cs="方正仿宋简体"/>
          <w:color w:val="auto"/>
          <w:sz w:val="32"/>
          <w:szCs w:val="32"/>
        </w:rPr>
        <w:t>级以上资质</w:t>
      </w:r>
      <w:r>
        <w:rPr>
          <w:rFonts w:hint="eastAsia" w:ascii="方正仿宋简体" w:hAnsi="方正仿宋简体" w:eastAsia="方正仿宋简体" w:cs="方正仿宋简体"/>
          <w:color w:val="auto"/>
          <w:sz w:val="32"/>
          <w:szCs w:val="32"/>
          <w:lang w:eastAsia="zh-CN"/>
        </w:rPr>
        <w:t>（含）；</w:t>
      </w:r>
      <w:r>
        <w:rPr>
          <w:rFonts w:hint="eastAsia" w:ascii="方正仿宋简体" w:hAnsi="方正仿宋简体" w:eastAsia="方正仿宋简体" w:cs="方正仿宋简体"/>
          <w:color w:val="auto"/>
          <w:sz w:val="32"/>
          <w:szCs w:val="32"/>
          <w:lang w:val="en-US" w:eastAsia="zh-CN"/>
        </w:rPr>
        <w:t>至少</w:t>
      </w:r>
      <w:r>
        <w:rPr>
          <w:rFonts w:hint="eastAsia" w:ascii="方正仿宋简体" w:eastAsia="方正仿宋简体" w:cs="仿宋_GB2312"/>
          <w:color w:val="auto"/>
          <w:sz w:val="32"/>
          <w:szCs w:val="32"/>
          <w:lang w:val="en-US" w:eastAsia="zh-CN"/>
        </w:rPr>
        <w:t>提供</w:t>
      </w:r>
      <w:r>
        <w:rPr>
          <w:rFonts w:ascii="方正仿宋简体" w:eastAsia="方正仿宋简体" w:cs="仿宋_GB2312"/>
          <w:color w:val="auto"/>
          <w:sz w:val="32"/>
          <w:szCs w:val="32"/>
        </w:rPr>
        <w:t>1</w:t>
      </w:r>
      <w:r>
        <w:rPr>
          <w:rFonts w:hint="eastAsia" w:ascii="方正仿宋简体" w:eastAsia="方正仿宋简体" w:cs="仿宋_GB2312"/>
          <w:color w:val="auto"/>
          <w:sz w:val="32"/>
          <w:szCs w:val="32"/>
          <w:lang w:val="en-US" w:eastAsia="zh-CN"/>
        </w:rPr>
        <w:t>本</w:t>
      </w:r>
      <w:r>
        <w:rPr>
          <w:rFonts w:ascii="方正仿宋简体" w:eastAsia="方正仿宋简体" w:cs="仿宋_GB2312"/>
          <w:color w:val="auto"/>
          <w:sz w:val="32"/>
          <w:szCs w:val="32"/>
        </w:rPr>
        <w:t>安全生产考核合格证书（C证）的</w:t>
      </w:r>
      <w:r>
        <w:rPr>
          <w:rFonts w:hint="eastAsia" w:ascii="方正仿宋简体" w:eastAsia="方正仿宋简体" w:cs="仿宋_GB2312"/>
          <w:color w:val="auto"/>
          <w:sz w:val="32"/>
          <w:szCs w:val="32"/>
          <w:lang w:eastAsia="zh-CN"/>
        </w:rPr>
        <w:t>现场</w:t>
      </w:r>
      <w:r>
        <w:rPr>
          <w:rFonts w:ascii="方正仿宋简体" w:eastAsia="方正仿宋简体" w:cs="仿宋_GB2312"/>
          <w:color w:val="auto"/>
          <w:sz w:val="32"/>
          <w:szCs w:val="32"/>
        </w:rPr>
        <w:t>专职安全员</w:t>
      </w:r>
      <w:r>
        <w:rPr>
          <w:rFonts w:hint="eastAsia" w:ascii="方正仿宋简体" w:eastAsia="方正仿宋简体" w:cs="仿宋_GB2312"/>
          <w:color w:val="auto"/>
          <w:sz w:val="32"/>
          <w:szCs w:val="32"/>
          <w:lang w:val="en-US" w:eastAsia="zh-CN"/>
        </w:rPr>
        <w:t>证书</w:t>
      </w:r>
      <w:r>
        <w:rPr>
          <w:rFonts w:hint="eastAsia" w:ascii="方正仿宋简体" w:eastAsia="方正仿宋简体" w:cs="仿宋_GB2312"/>
          <w:color w:val="FF0000"/>
          <w:sz w:val="32"/>
          <w:szCs w:val="32"/>
          <w:lang w:eastAsia="zh-CN"/>
        </w:rPr>
        <w:t>；</w:t>
      </w:r>
      <w:r>
        <w:rPr>
          <w:rFonts w:hint="eastAsia" w:ascii="方正仿宋简体" w:eastAsia="方正仿宋简体"/>
          <w:color w:val="FF0000"/>
          <w:sz w:val="32"/>
          <w:szCs w:val="32"/>
        </w:rPr>
        <w:t>安全生产许可证</w:t>
      </w:r>
      <w:r>
        <w:rPr>
          <w:rFonts w:hint="eastAsia" w:ascii="方正仿宋简体" w:eastAsia="方正仿宋简体" w:cs="仿宋_GB2312"/>
          <w:color w:val="FF0000"/>
          <w:sz w:val="32"/>
          <w:szCs w:val="32"/>
        </w:rPr>
        <w:t>；</w:t>
      </w:r>
      <w:r>
        <w:rPr>
          <w:rFonts w:hint="eastAsia" w:ascii="方正仿宋简体" w:eastAsia="方正仿宋简体" w:cs="仿宋_GB2312"/>
          <w:color w:val="FF0000"/>
          <w:sz w:val="32"/>
          <w:szCs w:val="32"/>
          <w:highlight w:val="none"/>
          <w:lang w:val="en-US" w:eastAsia="zh-CN"/>
        </w:rPr>
        <w:t>具备履行合同所必需的设备和专业技术能力的书面声明（详见附件2）、法人授权委托书（详见附件3）、参加采购活动前3年内在经营活动中没有重大违法记录的书面声明（详见附件4）</w:t>
      </w:r>
      <w:r>
        <w:rPr>
          <w:rFonts w:hint="eastAsia" w:ascii="方正仿宋简体" w:eastAsia="方正仿宋简体" w:cs="仿宋_GB2312"/>
          <w:sz w:val="32"/>
          <w:szCs w:val="32"/>
        </w:rPr>
        <w:t>（以上资格证明</w:t>
      </w:r>
      <w:r>
        <w:rPr>
          <w:rFonts w:hint="eastAsia" w:ascii="方正仿宋简体" w:eastAsia="方正仿宋简体" w:cs="仿宋_GB2312"/>
          <w:sz w:val="32"/>
          <w:szCs w:val="32"/>
          <w:lang w:eastAsia="zh-CN"/>
        </w:rPr>
        <w:t>文</w:t>
      </w:r>
      <w:r>
        <w:rPr>
          <w:rFonts w:hint="eastAsia" w:ascii="方正仿宋简体" w:eastAsia="方正仿宋简体" w:cs="仿宋_GB2312"/>
          <w:sz w:val="32"/>
          <w:szCs w:val="32"/>
        </w:rPr>
        <w:t>件</w:t>
      </w:r>
      <w:r>
        <w:rPr>
          <w:rFonts w:hint="eastAsia" w:ascii="方正仿宋简体" w:eastAsia="方正仿宋简体" w:cs="仿宋_GB2312"/>
          <w:sz w:val="32"/>
          <w:szCs w:val="32"/>
          <w:lang w:eastAsia="zh-CN"/>
        </w:rPr>
        <w:t>均可</w:t>
      </w:r>
      <w:r>
        <w:rPr>
          <w:rFonts w:hint="eastAsia" w:ascii="方正仿宋简体" w:eastAsia="方正仿宋简体" w:cs="仿宋_GB2312"/>
          <w:sz w:val="32"/>
          <w:szCs w:val="32"/>
        </w:rPr>
        <w:t>提供复印件，但</w:t>
      </w:r>
      <w:r>
        <w:rPr>
          <w:rFonts w:hint="eastAsia" w:ascii="方正仿宋简体" w:hAnsi="方正仿宋简体" w:eastAsia="方正仿宋简体" w:cs="方正仿宋简体"/>
          <w:sz w:val="32"/>
          <w:szCs w:val="32"/>
          <w:highlight w:val="none"/>
          <w:lang w:eastAsia="zh-CN"/>
        </w:rPr>
        <w:t>需加盖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val="en-US" w:eastAsia="zh-CN"/>
        </w:rPr>
        <w:t>或</w:t>
      </w:r>
      <w:r>
        <w:rPr>
          <w:rFonts w:hint="eastAsia" w:ascii="方正仿宋简体" w:eastAsia="方正仿宋简体" w:cs="仿宋_GB2312"/>
          <w:b/>
          <w:bCs/>
          <w:color w:val="auto"/>
          <w:sz w:val="32"/>
          <w:szCs w:val="32"/>
          <w:highlight w:val="none"/>
          <w:lang w:val="en-US" w:eastAsia="zh-CN"/>
        </w:rPr>
        <w:t>报价专用章</w:t>
      </w:r>
      <w:r>
        <w:rPr>
          <w:rFonts w:hint="eastAsia" w:ascii="方正仿宋简体" w:hAnsi="方正仿宋简体" w:eastAsia="方正仿宋简体" w:cs="方正仿宋简体"/>
          <w:sz w:val="32"/>
          <w:szCs w:val="32"/>
          <w:highlight w:val="none"/>
          <w:lang w:eastAsia="zh-CN"/>
        </w:rPr>
        <w:t>）</w:t>
      </w:r>
      <w:r>
        <w:rPr>
          <w:rFonts w:hint="eastAsia" w:ascii="方正仿宋简体" w:eastAsia="方正仿宋简体" w:cs="仿宋_GB2312"/>
          <w:sz w:val="32"/>
          <w:szCs w:val="32"/>
          <w:lang w:eastAsia="zh-CN"/>
        </w:rPr>
        <w:t>。</w:t>
      </w:r>
      <w:r>
        <w:rPr>
          <w:rFonts w:hint="eastAsia" w:ascii="方正仿宋简体" w:eastAsia="方正仿宋简体" w:cs="仿宋_GB2312"/>
          <w:color w:val="FF0000"/>
          <w:sz w:val="32"/>
          <w:szCs w:val="32"/>
          <w:lang w:eastAsia="zh-CN"/>
        </w:rPr>
        <w:t>注：</w:t>
      </w:r>
      <w:r>
        <w:rPr>
          <w:rFonts w:hint="eastAsia" w:ascii="方正仿宋简体" w:eastAsia="方正仿宋简体" w:cs="仿宋_GB2312"/>
          <w:sz w:val="32"/>
          <w:szCs w:val="32"/>
          <w:lang w:eastAsia="zh-CN"/>
        </w:rPr>
        <w:t>在采购单位</w:t>
      </w:r>
      <w:r>
        <w:rPr>
          <w:rFonts w:hint="eastAsia" w:ascii="方正仿宋简体" w:eastAsia="方正仿宋简体" w:cs="仿宋_GB2312"/>
          <w:sz w:val="32"/>
          <w:szCs w:val="32"/>
          <w:lang w:val="en-US" w:eastAsia="zh-CN"/>
        </w:rPr>
        <w:t>1年内有同类型业绩且以上资格证明文件均合法有效的企业可不提供以上资格证明文件</w:t>
      </w:r>
      <w:r>
        <w:rPr>
          <w:rFonts w:hint="eastAsia" w:ascii="方正仿宋简体" w:eastAsia="方正仿宋简体" w:cs="仿宋_GB2312"/>
          <w:sz w:val="32"/>
          <w:szCs w:val="32"/>
        </w:rPr>
        <w:t>）</w:t>
      </w:r>
      <w:r>
        <w:rPr>
          <w:rFonts w:hint="eastAsia" w:ascii="方正仿宋简体" w:hAnsi="方正仿宋简体" w:eastAsia="方正仿宋简体" w:cs="方正仿宋简体"/>
          <w:sz w:val="32"/>
          <w:szCs w:val="32"/>
        </w:rPr>
        <w:t>。</w:t>
      </w:r>
    </w:p>
    <w:p w14:paraId="79D56A2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eastAsia="方正仿宋简体" w:cs="仿宋_GB2312"/>
          <w:color w:val="FF0000"/>
          <w:sz w:val="32"/>
          <w:szCs w:val="32"/>
          <w:lang w:eastAsia="zh-CN"/>
        </w:rPr>
      </w:pPr>
      <w:r>
        <w:rPr>
          <w:rFonts w:hint="eastAsia" w:ascii="方正仿宋简体" w:hAnsi="方正仿宋简体" w:eastAsia="方正仿宋简体" w:cs="方正仿宋简体"/>
          <w:sz w:val="32"/>
          <w:szCs w:val="32"/>
        </w:rPr>
        <w:t>确定</w:t>
      </w:r>
      <w:r>
        <w:rPr>
          <w:rFonts w:hint="eastAsia" w:ascii="方正仿宋简体" w:hAnsi="方正仿宋简体" w:eastAsia="方正仿宋简体" w:cs="方正仿宋简体"/>
          <w:sz w:val="32"/>
          <w:szCs w:val="32"/>
          <w:lang w:eastAsia="zh-CN"/>
        </w:rPr>
        <w:t>中选</w:t>
      </w:r>
      <w:r>
        <w:rPr>
          <w:rFonts w:hint="eastAsia" w:ascii="方正仿宋简体" w:hAnsi="方正仿宋简体" w:eastAsia="方正仿宋简体" w:cs="方正仿宋简体"/>
          <w:sz w:val="32"/>
          <w:szCs w:val="32"/>
        </w:rPr>
        <w:t>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方正仿宋简体" w:eastAsia="方正仿宋简体" w:cs="仿宋_GB2312"/>
          <w:color w:val="FF0000"/>
          <w:sz w:val="32"/>
          <w:szCs w:val="32"/>
          <w:lang w:eastAsia="zh-CN"/>
        </w:rPr>
        <w:t>承包</w:t>
      </w:r>
      <w:r>
        <w:rPr>
          <w:rFonts w:hint="eastAsia" w:ascii="方正仿宋简体" w:eastAsia="方正仿宋简体" w:cs="仿宋_GB2312"/>
          <w:color w:val="FF0000"/>
          <w:sz w:val="32"/>
          <w:szCs w:val="32"/>
        </w:rPr>
        <w:t>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作业人员工伤保险证明或人身意外伤害保险缴纳证明</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根据施工工期要求，至少提供本单位</w:t>
      </w:r>
      <w:r>
        <w:rPr>
          <w:rFonts w:hint="eastAsia" w:ascii="方正仿宋简体" w:eastAsia="方正仿宋简体" w:cs="仿宋_GB2312"/>
          <w:color w:val="FF0000"/>
          <w:sz w:val="32"/>
          <w:szCs w:val="32"/>
          <w:lang w:val="en-US" w:eastAsia="zh-CN"/>
        </w:rPr>
        <w:t>2</w:t>
      </w:r>
      <w:r>
        <w:rPr>
          <w:rFonts w:hint="eastAsia" w:ascii="方正仿宋简体" w:eastAsia="方正仿宋简体" w:cs="仿宋_GB2312"/>
          <w:color w:val="FF0000"/>
          <w:sz w:val="32"/>
          <w:szCs w:val="32"/>
        </w:rPr>
        <w:t>位工人的缴纳证明，同时须提供本公司安全生产责任险缴纳证明。现场配备1名专职安全员，具有专职安全员证书，负责现场安全文明施工</w:t>
      </w:r>
      <w:r>
        <w:rPr>
          <w:rFonts w:hint="eastAsia" w:ascii="方正仿宋简体" w:eastAsia="方正仿宋简体" w:cs="仿宋_GB2312"/>
          <w:color w:val="auto"/>
          <w:sz w:val="32"/>
          <w:szCs w:val="32"/>
        </w:rPr>
        <w:t>(</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FF0000"/>
          <w:sz w:val="32"/>
          <w:szCs w:val="32"/>
          <w:lang w:eastAsia="zh-CN"/>
        </w:rPr>
        <w:t>。</w:t>
      </w:r>
    </w:p>
    <w:p w14:paraId="391E1333">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rPr>
        <w:t>2.</w:t>
      </w:r>
      <w:r>
        <w:rPr>
          <w:rFonts w:hint="eastAsia" w:ascii="方正仿宋简体" w:hAnsi="方正仿宋简体" w:eastAsia="方正仿宋简体" w:cs="方正仿宋简体"/>
          <w:color w:val="auto"/>
          <w:kern w:val="1"/>
          <w:sz w:val="32"/>
          <w:szCs w:val="32"/>
          <w:lang w:eastAsia="zh-CN"/>
        </w:rPr>
        <w:t>中选</w:t>
      </w:r>
      <w:r>
        <w:rPr>
          <w:rFonts w:hint="eastAsia" w:ascii="方正仿宋简体" w:hAnsi="方正仿宋简体" w:eastAsia="方正仿宋简体" w:cs="方正仿宋简体"/>
          <w:color w:val="auto"/>
          <w:kern w:val="1"/>
          <w:sz w:val="32"/>
          <w:szCs w:val="32"/>
        </w:rPr>
        <w:t>单位与</w:t>
      </w:r>
      <w:r>
        <w:rPr>
          <w:rFonts w:hint="eastAsia" w:ascii="方正仿宋简体" w:hAnsi="方正仿宋简体" w:eastAsia="方正仿宋简体" w:cs="方正仿宋简体"/>
          <w:color w:val="auto"/>
          <w:kern w:val="1"/>
          <w:sz w:val="32"/>
          <w:szCs w:val="32"/>
          <w:lang w:eastAsia="zh-CN"/>
        </w:rPr>
        <w:t>采购</w:t>
      </w:r>
      <w:r>
        <w:rPr>
          <w:rFonts w:hint="eastAsia" w:ascii="方正仿宋简体" w:hAnsi="方正仿宋简体" w:eastAsia="方正仿宋简体" w:cs="方正仿宋简体"/>
          <w:color w:val="auto"/>
          <w:kern w:val="1"/>
          <w:sz w:val="32"/>
          <w:szCs w:val="32"/>
        </w:rPr>
        <w:t>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hint="eastAsia" w:ascii="方正仿宋简体" w:hAnsi="方正仿宋简体" w:eastAsia="方正仿宋简体" w:cs="方正仿宋简体"/>
          <w:color w:val="auto"/>
          <w:kern w:val="1"/>
          <w:sz w:val="32"/>
          <w:szCs w:val="32"/>
          <w:lang w:eastAsia="zh-CN"/>
        </w:rPr>
        <w:t>采购</w:t>
      </w:r>
      <w:r>
        <w:rPr>
          <w:rFonts w:ascii="方正仿宋简体" w:hAnsi="方正仿宋简体" w:eastAsia="方正仿宋简体" w:cs="方正仿宋简体"/>
          <w:color w:val="auto"/>
          <w:kern w:val="1"/>
          <w:sz w:val="32"/>
          <w:szCs w:val="32"/>
        </w:rPr>
        <w:t>方</w:t>
      </w:r>
      <w:r>
        <w:rPr>
          <w:rFonts w:hint="eastAsia" w:ascii="方正仿宋简体" w:hAnsi="方正仿宋简体" w:eastAsia="方正仿宋简体" w:cs="方正仿宋简体"/>
          <w:color w:val="auto"/>
          <w:kern w:val="1"/>
          <w:sz w:val="32"/>
          <w:szCs w:val="32"/>
          <w:lang w:eastAsia="zh-CN"/>
        </w:rPr>
        <w:t>应</w:t>
      </w:r>
      <w:r>
        <w:rPr>
          <w:rFonts w:ascii="方正仿宋简体" w:hAnsi="方正仿宋简体" w:eastAsia="方正仿宋简体" w:cs="方正仿宋简体"/>
          <w:color w:val="auto"/>
          <w:kern w:val="1"/>
          <w:sz w:val="32"/>
          <w:szCs w:val="32"/>
        </w:rPr>
        <w:t>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w:t>
      </w:r>
      <w:r>
        <w:rPr>
          <w:rFonts w:hint="eastAsia" w:ascii="方正仿宋简体" w:hAnsi="方正仿宋简体" w:eastAsia="方正仿宋简体" w:cs="方正仿宋简体"/>
          <w:color w:val="auto"/>
          <w:kern w:val="1"/>
          <w:sz w:val="32"/>
          <w:szCs w:val="32"/>
          <w:lang w:eastAsia="zh-CN"/>
        </w:rPr>
        <w:t>成交方</w:t>
      </w:r>
      <w:r>
        <w:rPr>
          <w:rFonts w:ascii="方正仿宋简体" w:hAnsi="方正仿宋简体" w:eastAsia="方正仿宋简体" w:cs="方正仿宋简体"/>
          <w:color w:val="auto"/>
          <w:kern w:val="1"/>
          <w:sz w:val="32"/>
          <w:szCs w:val="32"/>
        </w:rPr>
        <w:t>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FF0000"/>
          <w:kern w:val="1"/>
          <w:sz w:val="32"/>
          <w:szCs w:val="32"/>
          <w:lang w:val="en-US" w:eastAsia="zh-CN"/>
        </w:rPr>
        <w:t>培训地点：港口运营公司，</w:t>
      </w:r>
      <w:r>
        <w:rPr>
          <w:rFonts w:hint="eastAsia" w:ascii="方正仿宋简体" w:hAnsi="方正仿宋简体" w:eastAsia="方正仿宋简体" w:cs="方正仿宋简体"/>
          <w:color w:val="FF0000"/>
          <w:kern w:val="1"/>
          <w:sz w:val="32"/>
          <w:szCs w:val="32"/>
          <w:lang w:eastAsia="zh-CN"/>
        </w:rPr>
        <w:t>培训时间：</w:t>
      </w:r>
      <w:r>
        <w:rPr>
          <w:rFonts w:hint="eastAsia" w:ascii="方正仿宋简体" w:hAnsi="方正仿宋简体" w:eastAsia="方正仿宋简体" w:cs="方正仿宋简体"/>
          <w:color w:val="FF0000"/>
          <w:kern w:val="1"/>
          <w:sz w:val="32"/>
          <w:szCs w:val="32"/>
          <w:lang w:val="en-US" w:eastAsia="zh-CN"/>
        </w:rPr>
        <w:t>8小时</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14:paraId="6190BB70">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14:paraId="7AA88934">
      <w:pPr>
        <w:wordWrap w:val="0"/>
        <w:adjustRightInd w:val="0"/>
        <w:snapToGrid w:val="0"/>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4</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val="en-US" w:eastAsia="zh-CN"/>
        </w:rPr>
        <w:t>成交方</w:t>
      </w:r>
      <w:r>
        <w:rPr>
          <w:rFonts w:hint="eastAsia" w:ascii="方正仿宋简体" w:hAnsi="方正仿宋简体" w:eastAsia="方正仿宋简体" w:cs="方正仿宋简体"/>
          <w:kern w:val="1"/>
          <w:sz w:val="32"/>
          <w:szCs w:val="32"/>
        </w:rPr>
        <w:t>应具备良好的售后服务能力，要求电话联系后</w:t>
      </w:r>
      <w:r>
        <w:rPr>
          <w:rFonts w:hint="eastAsia" w:ascii="方正仿宋简体" w:hAnsi="方正仿宋简体" w:eastAsia="方正仿宋简体" w:cs="方正仿宋简体"/>
          <w:color w:val="FF0000"/>
          <w:kern w:val="1"/>
          <w:sz w:val="32"/>
          <w:szCs w:val="32"/>
          <w:u w:val="single"/>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3C4EB078">
      <w:pPr>
        <w:wordWrap w:val="0"/>
        <w:adjustRightInd w:val="0"/>
        <w:snapToGrid w:val="0"/>
        <w:spacing w:line="600" w:lineRule="exact"/>
        <w:ind w:firstLine="640" w:firstLineChars="200"/>
        <w:jc w:val="left"/>
        <w:rPr>
          <w:rFonts w:hint="eastAsia"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kern w:val="1"/>
          <w:sz w:val="32"/>
          <w:szCs w:val="32"/>
          <w:lang w:val="en-US" w:eastAsia="zh-CN"/>
        </w:rPr>
        <w:t>5</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val="en-US" w:eastAsia="zh-CN"/>
        </w:rPr>
        <w:t>成交方</w:t>
      </w:r>
      <w:r>
        <w:rPr>
          <w:rFonts w:hint="eastAsia" w:ascii="方正仿宋简体" w:hAnsi="方正仿宋简体" w:eastAsia="方正仿宋简体" w:cs="方正仿宋简体"/>
          <w:kern w:val="1"/>
          <w:sz w:val="32"/>
          <w:szCs w:val="32"/>
        </w:rPr>
        <w:t>所供产品引起的知识产权方面的纠纷，由</w:t>
      </w:r>
      <w:r>
        <w:rPr>
          <w:rFonts w:hint="eastAsia" w:ascii="方正仿宋简体" w:hAnsi="方正仿宋简体" w:eastAsia="方正仿宋简体" w:cs="方正仿宋简体"/>
          <w:kern w:val="1"/>
          <w:sz w:val="32"/>
          <w:szCs w:val="32"/>
          <w:lang w:val="en-US" w:eastAsia="zh-CN"/>
        </w:rPr>
        <w:t>成交</w:t>
      </w:r>
      <w:r>
        <w:rPr>
          <w:rFonts w:hint="eastAsia" w:ascii="方正仿宋简体" w:hAnsi="方正仿宋简体" w:eastAsia="方正仿宋简体" w:cs="方正仿宋简体"/>
          <w:color w:val="FF0000"/>
          <w:kern w:val="1"/>
          <w:sz w:val="32"/>
          <w:szCs w:val="32"/>
          <w:lang w:val="en-US" w:eastAsia="zh-CN"/>
        </w:rPr>
        <w:t>方</w:t>
      </w:r>
      <w:r>
        <w:rPr>
          <w:rFonts w:hint="eastAsia" w:ascii="方正仿宋简体" w:hAnsi="方正仿宋简体" w:eastAsia="方正仿宋简体" w:cs="方正仿宋简体"/>
          <w:color w:val="FF0000"/>
          <w:kern w:val="1"/>
          <w:sz w:val="32"/>
          <w:szCs w:val="32"/>
        </w:rPr>
        <w:t>承担一切后果，</w:t>
      </w:r>
      <w:r>
        <w:rPr>
          <w:rFonts w:hint="eastAsia" w:ascii="方正仿宋简体" w:hAnsi="方正仿宋简体" w:eastAsia="方正仿宋简体" w:cs="方正仿宋简体"/>
          <w:color w:val="FF0000"/>
          <w:kern w:val="1"/>
          <w:sz w:val="32"/>
          <w:szCs w:val="32"/>
          <w:lang w:eastAsia="zh-CN"/>
        </w:rPr>
        <w:t>采购方</w:t>
      </w:r>
      <w:r>
        <w:rPr>
          <w:rFonts w:hint="eastAsia" w:ascii="方正仿宋简体" w:hAnsi="方正仿宋简体" w:eastAsia="方正仿宋简体" w:cs="方正仿宋简体"/>
          <w:color w:val="FF0000"/>
          <w:kern w:val="1"/>
          <w:sz w:val="32"/>
          <w:szCs w:val="32"/>
        </w:rPr>
        <w:t>不承担任何责任。</w:t>
      </w:r>
    </w:p>
    <w:p w14:paraId="231185AB">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6</w:t>
      </w:r>
      <w:r>
        <w:rPr>
          <w:rFonts w:hint="eastAsia" w:ascii="方正仿宋简体" w:hAnsi="方正仿宋简体" w:eastAsia="方正仿宋简体" w:cs="方正仿宋简体"/>
          <w:kern w:val="1"/>
          <w:sz w:val="32"/>
          <w:szCs w:val="32"/>
        </w:rPr>
        <w:t>.不接受被列入失信被执行人、重大违法案件当事人</w:t>
      </w:r>
      <w:r>
        <w:rPr>
          <w:rFonts w:hint="eastAsia" w:ascii="方正仿宋简体" w:hAnsi="方正仿宋简体" w:eastAsia="方正仿宋简体" w:cs="方正仿宋简体"/>
          <w:kern w:val="1"/>
          <w:sz w:val="32"/>
          <w:szCs w:val="32"/>
          <w:lang w:val="en-US" w:eastAsia="zh-CN"/>
        </w:rPr>
        <w:t>比选</w:t>
      </w:r>
      <w:r>
        <w:rPr>
          <w:rFonts w:hint="eastAsia" w:ascii="方正仿宋简体" w:hAnsi="方正仿宋简体" w:eastAsia="方正仿宋简体" w:cs="方正仿宋简体"/>
          <w:kern w:val="1"/>
          <w:sz w:val="32"/>
          <w:szCs w:val="32"/>
        </w:rPr>
        <w:t>。</w:t>
      </w:r>
    </w:p>
    <w:p w14:paraId="4265BE9C">
      <w:pPr>
        <w:pStyle w:val="9"/>
        <w:pageBreakBefore w:val="0"/>
        <w:kinsoku/>
        <w:overflowPunct/>
        <w:topLinePunct w:val="0"/>
        <w:autoSpaceDE/>
        <w:autoSpaceDN/>
        <w:bidi w:val="0"/>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四、现场踏勘</w:t>
      </w:r>
    </w:p>
    <w:p w14:paraId="1C60038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kern w:val="1"/>
          <w:sz w:val="32"/>
          <w:szCs w:val="32"/>
        </w:rPr>
        <w:t>（一）</w:t>
      </w:r>
      <w:r>
        <w:rPr>
          <w:rFonts w:hint="eastAsia" w:ascii="方正仿宋简体" w:hAnsi="方正仿宋简体" w:eastAsia="方正仿宋简体" w:cs="方正仿宋简体"/>
          <w:kern w:val="1"/>
          <w:sz w:val="32"/>
          <w:szCs w:val="32"/>
          <w:lang w:eastAsia="zh-CN"/>
        </w:rPr>
        <w:t>报价人</w:t>
      </w:r>
      <w:r>
        <w:rPr>
          <w:rFonts w:hint="eastAsia" w:ascii="方正仿宋简体" w:hAnsi="方正仿宋简体" w:eastAsia="方正仿宋简体" w:cs="方正仿宋简体"/>
          <w:kern w:val="1"/>
          <w:sz w:val="32"/>
          <w:szCs w:val="32"/>
        </w:rPr>
        <w:t>须在</w:t>
      </w:r>
      <w:r>
        <w:rPr>
          <w:rFonts w:hint="eastAsia" w:ascii="方正仿宋简体" w:hAnsi="方正仿宋简体" w:eastAsia="方正仿宋简体" w:cs="方正仿宋简体"/>
          <w:kern w:val="1"/>
          <w:sz w:val="32"/>
          <w:szCs w:val="32"/>
          <w:lang w:eastAsia="zh-CN"/>
        </w:rPr>
        <w:t>报价截止日</w:t>
      </w:r>
      <w:r>
        <w:rPr>
          <w:rFonts w:hint="eastAsia" w:ascii="方正仿宋简体" w:hAnsi="方正仿宋简体" w:eastAsia="方正仿宋简体" w:cs="方正仿宋简体"/>
          <w:kern w:val="1"/>
          <w:sz w:val="32"/>
          <w:szCs w:val="32"/>
        </w:rPr>
        <w:t>前联系</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方</w:t>
      </w:r>
      <w:r>
        <w:rPr>
          <w:rFonts w:hint="eastAsia" w:ascii="方正仿宋简体" w:hAnsi="方正仿宋简体" w:eastAsia="方正仿宋简体" w:cs="方正仿宋简体"/>
          <w:kern w:val="1"/>
          <w:sz w:val="32"/>
          <w:szCs w:val="32"/>
          <w:lang w:val="en-US" w:eastAsia="zh-CN"/>
        </w:rPr>
        <w:t>技术联系人（</w:t>
      </w:r>
      <w:r>
        <w:rPr>
          <w:rFonts w:hint="eastAsia" w:ascii="方正仿宋简体" w:hAnsi="方正仿宋简体" w:eastAsia="方正仿宋简体" w:cs="方正仿宋简体"/>
          <w:color w:val="FF0000"/>
          <w:kern w:val="1"/>
          <w:sz w:val="32"/>
          <w:szCs w:val="32"/>
          <w:lang w:val="en-US" w:eastAsia="zh-CN"/>
        </w:rPr>
        <w:t>工作日</w:t>
      </w:r>
      <w:r>
        <w:rPr>
          <w:rFonts w:hint="eastAsia" w:ascii="方正仿宋简体" w:hAnsi="方正仿宋简体" w:eastAsia="方正仿宋简体" w:cs="方正仿宋简体"/>
          <w:kern w:val="1"/>
          <w:sz w:val="32"/>
          <w:szCs w:val="32"/>
          <w:lang w:val="en-US" w:eastAsia="zh-CN"/>
        </w:rPr>
        <w:t>）</w:t>
      </w:r>
      <w:r>
        <w:rPr>
          <w:rFonts w:hint="eastAsia" w:ascii="方正仿宋简体" w:hAnsi="方正仿宋简体" w:eastAsia="方正仿宋简体" w:cs="方正仿宋简体"/>
          <w:kern w:val="1"/>
          <w:sz w:val="32"/>
          <w:szCs w:val="32"/>
        </w:rPr>
        <w:t>，对实地</w:t>
      </w:r>
      <w:r>
        <w:rPr>
          <w:rFonts w:hint="eastAsia" w:ascii="方正仿宋简体" w:hAnsi="方正仿宋简体" w:eastAsia="方正仿宋简体" w:cs="方正仿宋简体"/>
          <w:kern w:val="1"/>
          <w:sz w:val="32"/>
          <w:szCs w:val="32"/>
          <w:lang w:eastAsia="zh-CN"/>
        </w:rPr>
        <w:t>进行</w:t>
      </w:r>
      <w:r>
        <w:rPr>
          <w:rFonts w:hint="eastAsia" w:ascii="方正仿宋简体" w:hAnsi="方正仿宋简体" w:eastAsia="方正仿宋简体" w:cs="方正仿宋简体"/>
          <w:kern w:val="1"/>
          <w:sz w:val="32"/>
          <w:szCs w:val="32"/>
        </w:rPr>
        <w:t>踏勘，</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方将做好踏勘记录（</w:t>
      </w:r>
      <w:r>
        <w:rPr>
          <w:rFonts w:hint="eastAsia" w:ascii="方正仿宋简体" w:hAnsi="方正仿宋简体" w:eastAsia="方正仿宋简体" w:cs="方正仿宋简体"/>
          <w:color w:val="FF0000"/>
          <w:kern w:val="1"/>
          <w:sz w:val="32"/>
          <w:szCs w:val="32"/>
          <w:lang w:val="en-US" w:eastAsia="zh-CN"/>
        </w:rPr>
        <w:t>附件5：现场踏勘证明书</w:t>
      </w:r>
      <w:r>
        <w:rPr>
          <w:rFonts w:hint="eastAsia" w:ascii="方正仿宋简体" w:hAnsi="方正仿宋简体" w:eastAsia="方正仿宋简体" w:cs="方正仿宋简体"/>
          <w:kern w:val="1"/>
          <w:sz w:val="32"/>
          <w:szCs w:val="32"/>
        </w:rPr>
        <w:t>）。</w:t>
      </w:r>
    </w:p>
    <w:p w14:paraId="0633CF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kern w:val="1"/>
          <w:sz w:val="32"/>
          <w:szCs w:val="32"/>
        </w:rPr>
        <w:t>（</w:t>
      </w:r>
      <w:r>
        <w:rPr>
          <w:rFonts w:hint="eastAsia" w:ascii="方正楷体_GBK" w:hAnsi="方正楷体_GBK" w:eastAsia="方正楷体_GBK" w:cs="方正楷体_GBK"/>
          <w:kern w:val="1"/>
          <w:sz w:val="32"/>
          <w:szCs w:val="32"/>
          <w:lang w:val="en-US" w:eastAsia="zh-CN"/>
        </w:rPr>
        <w:t>二</w:t>
      </w:r>
      <w:r>
        <w:rPr>
          <w:rFonts w:hint="eastAsia" w:ascii="方正楷体_GBK" w:hAnsi="方正楷体_GBK" w:eastAsia="方正楷体_GBK" w:cs="方正楷体_GBK"/>
          <w:kern w:val="1"/>
          <w:sz w:val="32"/>
          <w:szCs w:val="32"/>
        </w:rPr>
        <w:t>）</w:t>
      </w:r>
      <w:r>
        <w:rPr>
          <w:rFonts w:hint="eastAsia" w:ascii="方正仿宋简体" w:hAnsi="方正仿宋简体" w:eastAsia="方正仿宋简体" w:cs="方正仿宋简体"/>
          <w:kern w:val="1"/>
          <w:sz w:val="32"/>
          <w:szCs w:val="32"/>
        </w:rPr>
        <w:t>现场踏勘后对</w:t>
      </w:r>
      <w:r>
        <w:rPr>
          <w:rFonts w:hint="eastAsia" w:ascii="方正仿宋简体" w:hAnsi="方正仿宋简体" w:eastAsia="方正仿宋简体" w:cs="方正仿宋简体"/>
          <w:kern w:val="1"/>
          <w:sz w:val="32"/>
          <w:szCs w:val="32"/>
          <w:lang w:eastAsia="zh-CN"/>
        </w:rPr>
        <w:t>报价人</w:t>
      </w:r>
      <w:r>
        <w:rPr>
          <w:rFonts w:hint="eastAsia" w:ascii="方正仿宋简体" w:hAnsi="方正仿宋简体" w:eastAsia="方正仿宋简体" w:cs="方正仿宋简体"/>
          <w:kern w:val="1"/>
          <w:sz w:val="32"/>
          <w:szCs w:val="32"/>
        </w:rPr>
        <w:t>所提问题的澄清（如果有），</w:t>
      </w:r>
      <w:r>
        <w:rPr>
          <w:rFonts w:hint="eastAsia" w:ascii="方正仿宋简体" w:hAnsi="方正仿宋简体" w:eastAsia="方正仿宋简体" w:cs="方正仿宋简体"/>
          <w:kern w:val="1"/>
          <w:sz w:val="32"/>
          <w:szCs w:val="32"/>
          <w:lang w:eastAsia="zh-CN"/>
        </w:rPr>
        <w:t>采购方</w:t>
      </w:r>
      <w:r>
        <w:rPr>
          <w:rFonts w:hint="eastAsia" w:ascii="方正仿宋简体" w:hAnsi="方正仿宋简体" w:eastAsia="方正仿宋简体" w:cs="方正仿宋简体"/>
          <w:kern w:val="1"/>
          <w:sz w:val="32"/>
          <w:szCs w:val="32"/>
        </w:rPr>
        <w:t>在</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截止时间前1天，以书面形式通知所有报名的</w:t>
      </w:r>
      <w:r>
        <w:rPr>
          <w:rFonts w:hint="eastAsia" w:ascii="方正仿宋简体" w:hAnsi="方正仿宋简体" w:eastAsia="方正仿宋简体" w:cs="方正仿宋简体"/>
          <w:kern w:val="1"/>
          <w:sz w:val="32"/>
          <w:szCs w:val="32"/>
          <w:lang w:eastAsia="zh-CN"/>
        </w:rPr>
        <w:t>报价人</w:t>
      </w:r>
      <w:r>
        <w:rPr>
          <w:rFonts w:hint="eastAsia" w:ascii="方正仿宋简体" w:hAnsi="方正仿宋简体" w:eastAsia="方正仿宋简体" w:cs="方正仿宋简体"/>
          <w:kern w:val="1"/>
          <w:sz w:val="32"/>
          <w:szCs w:val="32"/>
        </w:rPr>
        <w:t>。该澄清内容为</w:t>
      </w:r>
      <w:r>
        <w:rPr>
          <w:rFonts w:hint="eastAsia" w:ascii="方正仿宋简体" w:hAnsi="方正仿宋简体" w:eastAsia="方正仿宋简体" w:cs="方正仿宋简体"/>
          <w:kern w:val="1"/>
          <w:sz w:val="32"/>
          <w:szCs w:val="32"/>
          <w:lang w:eastAsia="zh-CN"/>
        </w:rPr>
        <w:t>比选</w:t>
      </w:r>
      <w:r>
        <w:rPr>
          <w:rFonts w:hint="eastAsia" w:ascii="方正仿宋简体" w:hAnsi="方正仿宋简体" w:eastAsia="方正仿宋简体" w:cs="方正仿宋简体"/>
          <w:kern w:val="1"/>
          <w:sz w:val="32"/>
          <w:szCs w:val="32"/>
        </w:rPr>
        <w:t>文件的组成部分。本项目由于施工环境的复杂性，</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人应认真踏勘并承担踏勘不实所产生的一切后果。</w:t>
      </w:r>
    </w:p>
    <w:p w14:paraId="4A6515B3">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楷体_GBK" w:hAnsi="方正楷体_GBK" w:eastAsia="方正楷体_GBK" w:cs="方正楷体_GBK"/>
          <w:kern w:val="1"/>
          <w:sz w:val="32"/>
          <w:szCs w:val="32"/>
        </w:rPr>
        <w:t>（</w:t>
      </w:r>
      <w:r>
        <w:rPr>
          <w:rFonts w:hint="eastAsia" w:ascii="方正楷体_GBK" w:hAnsi="方正楷体_GBK" w:eastAsia="方正楷体_GBK" w:cs="方正楷体_GBK"/>
          <w:kern w:val="1"/>
          <w:sz w:val="32"/>
          <w:szCs w:val="32"/>
          <w:lang w:val="en-US" w:eastAsia="zh-CN"/>
        </w:rPr>
        <w:t>三</w:t>
      </w:r>
      <w:r>
        <w:rPr>
          <w:rFonts w:hint="eastAsia" w:ascii="方正楷体_GBK" w:hAnsi="方正楷体_GBK" w:eastAsia="方正楷体_GBK" w:cs="方正楷体_GBK"/>
          <w:kern w:val="1"/>
          <w:sz w:val="32"/>
          <w:szCs w:val="32"/>
        </w:rPr>
        <w:t>）</w:t>
      </w:r>
      <w:r>
        <w:rPr>
          <w:rFonts w:hint="eastAsia" w:ascii="方正仿宋简体" w:hAnsi="方正仿宋简体" w:eastAsia="方正仿宋简体" w:cs="方正仿宋简体"/>
          <w:kern w:val="1"/>
          <w:sz w:val="32"/>
          <w:szCs w:val="32"/>
          <w:lang w:val="en-US" w:eastAsia="zh-CN"/>
        </w:rPr>
        <w:t>不参加现场踏勘的报价人（</w:t>
      </w:r>
      <w:r>
        <w:rPr>
          <w:rFonts w:hint="eastAsia" w:ascii="方正仿宋简体" w:hAnsi="方正仿宋简体" w:eastAsia="方正仿宋简体" w:cs="方正仿宋简体"/>
          <w:color w:val="FF0000"/>
          <w:kern w:val="1"/>
          <w:sz w:val="32"/>
          <w:szCs w:val="32"/>
          <w:lang w:val="en-US" w:eastAsia="zh-CN"/>
        </w:rPr>
        <w:t>以踏勘证明书为准，需双方签字确认</w:t>
      </w:r>
      <w:r>
        <w:rPr>
          <w:rFonts w:hint="eastAsia" w:ascii="方正仿宋简体" w:hAnsi="方正仿宋简体" w:eastAsia="方正仿宋简体" w:cs="方正仿宋简体"/>
          <w:kern w:val="1"/>
          <w:sz w:val="32"/>
          <w:szCs w:val="32"/>
          <w:lang w:val="en-US" w:eastAsia="zh-CN"/>
        </w:rPr>
        <w:t>），若踏勘证明书无该单位书面记录，其比选文件将不被接受。</w:t>
      </w:r>
    </w:p>
    <w:p w14:paraId="2F6A6E40">
      <w:pPr>
        <w:keepNext w:val="0"/>
        <w:keepLines w:val="0"/>
        <w:pageBreakBefore w:val="0"/>
        <w:kinsoku/>
        <w:overflowPunct/>
        <w:topLinePunct w:val="0"/>
        <w:autoSpaceDE/>
        <w:autoSpaceDN/>
        <w:bidi w:val="0"/>
        <w:spacing w:line="600" w:lineRule="exact"/>
        <w:ind w:firstLine="640" w:firstLineChars="200"/>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四</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b/>
          <w:kern w:val="1"/>
          <w:sz w:val="32"/>
          <w:szCs w:val="32"/>
          <w:lang w:eastAsia="zh-CN"/>
        </w:rPr>
        <w:t>报价人</w:t>
      </w:r>
      <w:r>
        <w:rPr>
          <w:rFonts w:hint="eastAsia" w:ascii="方正仿宋简体" w:hAnsi="方正仿宋简体" w:eastAsia="方正仿宋简体" w:cs="方正仿宋简体"/>
          <w:b/>
          <w:kern w:val="1"/>
          <w:sz w:val="32"/>
          <w:szCs w:val="32"/>
        </w:rPr>
        <w:t>必须参加现场踏勘，否则判为无效</w:t>
      </w:r>
      <w:r>
        <w:rPr>
          <w:rFonts w:hint="eastAsia" w:ascii="方正仿宋简体" w:hAnsi="方正仿宋简体" w:eastAsia="方正仿宋简体" w:cs="方正仿宋简体"/>
          <w:b/>
          <w:kern w:val="1"/>
          <w:sz w:val="32"/>
          <w:szCs w:val="32"/>
          <w:lang w:eastAsia="zh-CN"/>
        </w:rPr>
        <w:t>报价</w:t>
      </w:r>
      <w:r>
        <w:rPr>
          <w:rFonts w:hint="eastAsia" w:ascii="方正仿宋简体" w:hAnsi="方正仿宋简体" w:eastAsia="方正仿宋简体" w:cs="方正仿宋简体"/>
          <w:b/>
          <w:kern w:val="1"/>
          <w:sz w:val="32"/>
          <w:szCs w:val="32"/>
        </w:rPr>
        <w:t>，</w:t>
      </w:r>
      <w:r>
        <w:rPr>
          <w:rFonts w:hint="eastAsia" w:ascii="方正仿宋简体" w:hAnsi="方正仿宋简体" w:eastAsia="方正仿宋简体" w:cs="方正仿宋简体"/>
          <w:b/>
          <w:kern w:val="1"/>
          <w:sz w:val="32"/>
          <w:szCs w:val="32"/>
          <w:lang w:val="en-US" w:eastAsia="zh-CN"/>
        </w:rPr>
        <w:t>本次现场踏勘方式为</w:t>
      </w:r>
      <w:r>
        <w:rPr>
          <w:rFonts w:hint="eastAsia" w:ascii="方正仿宋简体" w:hAnsi="方正仿宋简体" w:eastAsia="方正仿宋简体" w:cs="方正仿宋简体"/>
          <w:b/>
          <w:bCs/>
          <w:color w:val="FF0000"/>
          <w:kern w:val="1"/>
          <w:sz w:val="32"/>
          <w:szCs w:val="32"/>
          <w:u w:val="single"/>
          <w:lang w:val="en-US" w:eastAsia="zh-CN"/>
        </w:rPr>
        <w:t>非集中踏勘，报价截止日前均可联系采购方技术联系人（工作日）现场踏勘</w:t>
      </w:r>
      <w:r>
        <w:rPr>
          <w:rFonts w:hint="eastAsia" w:ascii="方正仿宋简体" w:hAnsi="方正仿宋简体" w:eastAsia="方正仿宋简体" w:cs="方正仿宋简体"/>
          <w:b/>
          <w:kern w:val="1"/>
          <w:sz w:val="32"/>
          <w:szCs w:val="32"/>
          <w:lang w:val="en-US" w:eastAsia="zh-CN"/>
        </w:rPr>
        <w:t>。</w:t>
      </w:r>
    </w:p>
    <w:p w14:paraId="0581AC3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kern w:val="1"/>
          <w:sz w:val="32"/>
          <w:szCs w:val="32"/>
        </w:rPr>
        <w:t>（</w:t>
      </w:r>
      <w:r>
        <w:rPr>
          <w:rFonts w:hint="eastAsia" w:ascii="方正楷体_GBK" w:hAnsi="方正楷体_GBK" w:eastAsia="方正楷体_GBK" w:cs="方正楷体_GBK"/>
          <w:kern w:val="1"/>
          <w:sz w:val="32"/>
          <w:szCs w:val="32"/>
          <w:lang w:val="en-US" w:eastAsia="zh-CN"/>
        </w:rPr>
        <w:t>五</w:t>
      </w:r>
      <w:r>
        <w:rPr>
          <w:rFonts w:hint="eastAsia" w:ascii="方正楷体_GBK" w:hAnsi="方正楷体_GBK" w:eastAsia="方正楷体_GBK" w:cs="方正楷体_GBK"/>
          <w:kern w:val="1"/>
          <w:sz w:val="32"/>
          <w:szCs w:val="32"/>
        </w:rPr>
        <w:t>）</w:t>
      </w:r>
      <w:r>
        <w:rPr>
          <w:rFonts w:hint="eastAsia" w:ascii="方正仿宋简体" w:hAnsi="方正仿宋简体" w:eastAsia="方正仿宋简体" w:cs="方正仿宋简体"/>
          <w:kern w:val="1"/>
          <w:sz w:val="32"/>
          <w:szCs w:val="32"/>
        </w:rPr>
        <w:t>凡来我公司现场踏勘人员需按照我公司的相关规定进行有关安全规定及安全注意事项的培训教育。</w:t>
      </w:r>
    </w:p>
    <w:p w14:paraId="37AB070F">
      <w:pPr>
        <w:pStyle w:val="9"/>
        <w:spacing w:line="600" w:lineRule="exact"/>
        <w:ind w:firstLine="640" w:firstLineChars="200"/>
        <w:rPr>
          <w:rFonts w:hint="eastAsia" w:ascii="方正仿宋简体" w:hAnsi="方正仿宋简体" w:eastAsia="方正黑体_GBK" w:cs="方正仿宋简体"/>
          <w:bCs/>
          <w:sz w:val="32"/>
          <w:szCs w:val="32"/>
          <w:lang w:eastAsia="zh-CN"/>
        </w:rPr>
      </w:pPr>
      <w:r>
        <w:rPr>
          <w:rFonts w:hint="eastAsia" w:ascii="方正黑体_GBK" w:hAnsi="方正黑体_GBK" w:eastAsia="方正黑体_GBK" w:cs="方正黑体_GBK"/>
          <w:kern w:val="2"/>
          <w:sz w:val="32"/>
          <w:szCs w:val="32"/>
          <w:lang w:val="en-US" w:eastAsia="zh-CN"/>
        </w:rPr>
        <w:t>五</w:t>
      </w:r>
      <w:r>
        <w:rPr>
          <w:rFonts w:hint="eastAsia" w:ascii="方正黑体_GBK" w:hAnsi="方正黑体_GBK" w:eastAsia="方正黑体_GBK" w:cs="方正黑体_GBK"/>
          <w:kern w:val="2"/>
          <w:sz w:val="32"/>
          <w:szCs w:val="32"/>
        </w:rPr>
        <w:t>、</w:t>
      </w:r>
      <w:r>
        <w:rPr>
          <w:rFonts w:hint="eastAsia" w:ascii="方正黑体_GBK" w:hAnsi="方正黑体_GBK" w:eastAsia="方正黑体_GBK" w:cs="方正黑体_GBK"/>
          <w:kern w:val="2"/>
          <w:sz w:val="32"/>
          <w:szCs w:val="32"/>
          <w:lang w:eastAsia="zh-CN"/>
        </w:rPr>
        <w:t>报价</w:t>
      </w:r>
    </w:p>
    <w:p w14:paraId="25E4F384">
      <w:pPr>
        <w:keepNext w:val="0"/>
        <w:keepLines w:val="0"/>
        <w:pageBreakBefore w:val="0"/>
        <w:widowControl w:val="0"/>
        <w:tabs>
          <w:tab w:val="left" w:pos="960"/>
          <w:tab w:val="left" w:pos="1920"/>
          <w:tab w:val="left" w:pos="8222"/>
        </w:tabs>
        <w:kinsoku/>
        <w:wordWrap/>
        <w:overflowPunct/>
        <w:topLinePunct w:val="0"/>
        <w:autoSpaceDE/>
        <w:autoSpaceDN/>
        <w:bidi w:val="0"/>
        <w:adjustRightInd/>
        <w:snapToGrid/>
        <w:spacing w:line="560" w:lineRule="exact"/>
        <w:ind w:left="0" w:leftChars="0" w:right="0" w:firstLine="640" w:firstLineChars="200"/>
        <w:textAlignment w:val="auto"/>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w:t>
      </w:r>
      <w:r>
        <w:rPr>
          <w:rFonts w:hint="eastAsia" w:ascii="方正仿宋简体" w:hAnsi="方正仿宋简体" w:eastAsia="方正仿宋简体" w:cs="方正仿宋简体"/>
          <w:bCs/>
          <w:sz w:val="32"/>
          <w:szCs w:val="32"/>
          <w:lang w:val="en-US" w:eastAsia="zh-CN"/>
        </w:rPr>
        <w:t>总</w:t>
      </w:r>
      <w:r>
        <w:rPr>
          <w:rFonts w:hint="eastAsia" w:ascii="方正仿宋简体" w:hAnsi="方正仿宋简体" w:eastAsia="方正仿宋简体" w:cs="方正仿宋简体"/>
          <w:bCs/>
          <w:sz w:val="32"/>
          <w:szCs w:val="32"/>
        </w:rPr>
        <w:t>价。</w:t>
      </w:r>
      <w:r>
        <w:rPr>
          <w:rFonts w:hint="eastAsia" w:ascii="方正仿宋简体" w:hAnsi="方正仿宋简体" w:eastAsia="方正仿宋简体" w:cs="方正仿宋简体"/>
          <w:bCs/>
          <w:sz w:val="32"/>
          <w:szCs w:val="32"/>
          <w:lang w:eastAsia="zh-CN"/>
        </w:rPr>
        <w:t>如国家税率进行调整，则本合同不含增值税单价不变，按照调整后的增值税税率进行结算调整含税总价。</w:t>
      </w:r>
    </w:p>
    <w:p w14:paraId="476BAEA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FF"/>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kern w:val="1"/>
          <w:sz w:val="32"/>
          <w:szCs w:val="32"/>
          <w:u w:val="single"/>
          <w:lang w:eastAsia="zh-CN"/>
        </w:rPr>
        <w:t>项目</w:t>
      </w:r>
      <w:r>
        <w:rPr>
          <w:rFonts w:hint="eastAsia" w:ascii="方正仿宋简体" w:hAnsi="方正仿宋简体" w:eastAsia="方正仿宋简体" w:cs="方正仿宋简体"/>
          <w:bCs/>
          <w:color w:val="auto"/>
          <w:kern w:val="0"/>
          <w:sz w:val="32"/>
          <w:szCs w:val="32"/>
          <w:u w:val="single"/>
          <w:lang w:val="en-US" w:eastAsia="zh-CN" w:bidi="ar-SA"/>
        </w:rPr>
        <w:t>竣工验收合格后，成交方根据采购方提供的审计认定单价格开具增值税专用发票，采购方收到发票后60日内</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kern w:val="1"/>
          <w:sz w:val="32"/>
          <w:szCs w:val="32"/>
          <w:u w:val="single"/>
          <w:lang w:val="en-US" w:eastAsia="zh-CN"/>
        </w:rPr>
        <w:t>90</w:t>
      </w:r>
      <w:r>
        <w:rPr>
          <w:rFonts w:hint="eastAsia" w:ascii="方正仿宋简体" w:hAnsi="方正仿宋简体" w:eastAsia="方正仿宋简体" w:cs="方正仿宋简体"/>
          <w:bCs/>
          <w:color w:val="auto"/>
          <w:kern w:val="0"/>
          <w:sz w:val="32"/>
          <w:szCs w:val="32"/>
          <w:u w:val="single"/>
          <w:lang w:val="en-US" w:eastAsia="zh-CN" w:bidi="ar-SA"/>
        </w:rPr>
        <w:t>%，剩余10%二年无质量问题后支付</w:t>
      </w:r>
      <w:r>
        <w:rPr>
          <w:rFonts w:hint="eastAsia" w:ascii="方正仿宋简体" w:hAnsi="方正仿宋简体" w:eastAsia="方正仿宋简体" w:cs="方正仿宋简体"/>
          <w:bCs/>
          <w:kern w:val="1"/>
          <w:sz w:val="32"/>
          <w:szCs w:val="32"/>
          <w:u w:val="single"/>
        </w:rPr>
        <w:t>。</w:t>
      </w:r>
      <w:r>
        <w:rPr>
          <w:rFonts w:hint="eastAsia" w:ascii="方正仿宋简体" w:hAnsi="方正仿宋简体" w:eastAsia="方正仿宋简体" w:cs="方正仿宋简体"/>
          <w:bCs/>
          <w:kern w:val="1"/>
          <w:sz w:val="32"/>
          <w:szCs w:val="32"/>
          <w:u w:val="single"/>
          <w:lang w:val="en-US" w:eastAsia="zh-CN"/>
        </w:rPr>
        <w:t>所有付款以银行承兑方式付款。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w:t>
      </w:r>
      <w:r>
        <w:rPr>
          <w:rFonts w:hint="eastAsia" w:ascii="方正仿宋简体" w:hAnsi="方正仿宋简体" w:eastAsia="方正仿宋简体" w:cs="方正仿宋简体"/>
          <w:bCs/>
          <w:kern w:val="0"/>
          <w:sz w:val="32"/>
          <w:szCs w:val="32"/>
          <w:lang w:eastAsia="zh-CN"/>
        </w:rPr>
        <w:t>报价人</w:t>
      </w:r>
      <w:r>
        <w:rPr>
          <w:rFonts w:hint="eastAsia" w:ascii="方正仿宋简体" w:hAnsi="方正仿宋简体" w:eastAsia="方正仿宋简体" w:cs="方正仿宋简体"/>
          <w:bCs/>
          <w:kern w:val="0"/>
          <w:sz w:val="32"/>
          <w:szCs w:val="32"/>
        </w:rPr>
        <w:t>不接受</w:t>
      </w:r>
      <w:r>
        <w:rPr>
          <w:rFonts w:hint="eastAsia" w:ascii="方正仿宋简体" w:hAnsi="方正仿宋简体" w:eastAsia="方正仿宋简体" w:cs="方正仿宋简体"/>
          <w:bCs/>
          <w:kern w:val="0"/>
          <w:sz w:val="32"/>
          <w:szCs w:val="32"/>
          <w:lang w:eastAsia="zh-CN"/>
        </w:rPr>
        <w:t>采购</w:t>
      </w:r>
      <w:r>
        <w:rPr>
          <w:rFonts w:hint="eastAsia" w:ascii="方正仿宋简体" w:hAnsi="方正仿宋简体" w:eastAsia="方正仿宋简体" w:cs="方正仿宋简体"/>
          <w:bCs/>
          <w:kern w:val="0"/>
          <w:sz w:val="32"/>
          <w:szCs w:val="32"/>
        </w:rPr>
        <w:t>人提出的付款方式，可在报价书中明确能够接受的付款方式及付款时间，</w:t>
      </w:r>
      <w:r>
        <w:rPr>
          <w:rFonts w:hint="eastAsia" w:ascii="方正仿宋简体" w:hAnsi="方正仿宋简体" w:eastAsia="方正仿宋简体" w:cs="方正仿宋简体"/>
          <w:bCs/>
          <w:kern w:val="0"/>
          <w:sz w:val="32"/>
          <w:szCs w:val="32"/>
          <w:lang w:eastAsia="zh-CN"/>
        </w:rPr>
        <w:t>评审</w:t>
      </w:r>
      <w:r>
        <w:rPr>
          <w:rFonts w:hint="eastAsia" w:ascii="方正仿宋简体" w:hAnsi="方正仿宋简体" w:eastAsia="方正仿宋简体" w:cs="方正仿宋简体"/>
          <w:bCs/>
          <w:kern w:val="0"/>
          <w:sz w:val="32"/>
          <w:szCs w:val="32"/>
        </w:rPr>
        <w:t>时作为参考。报价为含税价，请注明税率</w:t>
      </w:r>
      <w:r>
        <w:rPr>
          <w:rFonts w:hint="eastAsia" w:ascii="方正仿宋简体" w:hAnsi="方正仿宋简体" w:eastAsia="方正仿宋简体" w:cs="方正仿宋简体"/>
          <w:bCs/>
          <w:kern w:val="0"/>
          <w:sz w:val="32"/>
          <w:szCs w:val="32"/>
          <w:highlight w:val="none"/>
        </w:rPr>
        <w:t>。</w:t>
      </w:r>
      <w:r>
        <w:rPr>
          <w:rFonts w:hint="eastAsia" w:ascii="方正仿宋简体" w:hAnsi="方正仿宋简体" w:eastAsia="方正仿宋简体" w:cs="方正仿宋简体"/>
          <w:bCs/>
          <w:kern w:val="1"/>
          <w:sz w:val="32"/>
          <w:szCs w:val="32"/>
          <w:highlight w:val="none"/>
        </w:rPr>
        <w:t>）</w:t>
      </w:r>
      <w:r>
        <w:rPr>
          <w:rFonts w:hint="eastAsia" w:ascii="方正仿宋简体" w:hAnsi="方正仿宋简体" w:eastAsia="方正仿宋简体" w:cs="方正仿宋简体"/>
          <w:bCs/>
          <w:color w:val="auto"/>
          <w:kern w:val="0"/>
          <w:sz w:val="32"/>
          <w:szCs w:val="32"/>
          <w:highlight w:val="none"/>
        </w:rPr>
        <w:t>如付款方式涉及到预付款，</w:t>
      </w:r>
      <w:r>
        <w:rPr>
          <w:rFonts w:hint="eastAsia" w:ascii="方正仿宋简体" w:hAnsi="方正仿宋简体" w:eastAsia="方正仿宋简体" w:cs="方正仿宋简体"/>
          <w:bCs/>
          <w:color w:val="auto"/>
          <w:kern w:val="0"/>
          <w:sz w:val="32"/>
          <w:szCs w:val="32"/>
          <w:highlight w:val="none"/>
          <w:lang w:eastAsia="zh-CN"/>
        </w:rPr>
        <w:t>报价</w:t>
      </w:r>
      <w:r>
        <w:rPr>
          <w:rFonts w:hint="eastAsia" w:ascii="方正仿宋简体" w:hAnsi="方正仿宋简体" w:eastAsia="方正仿宋简体" w:cs="方正仿宋简体"/>
          <w:bCs/>
          <w:color w:val="auto"/>
          <w:kern w:val="0"/>
          <w:sz w:val="32"/>
          <w:szCs w:val="32"/>
          <w:highlight w:val="none"/>
        </w:rPr>
        <w:t>人必须在</w:t>
      </w:r>
      <w:r>
        <w:rPr>
          <w:rFonts w:hint="eastAsia" w:ascii="方正仿宋简体" w:hAnsi="方正仿宋简体" w:eastAsia="方正仿宋简体" w:cs="方正仿宋简体"/>
          <w:bCs/>
          <w:color w:val="auto"/>
          <w:kern w:val="0"/>
          <w:sz w:val="32"/>
          <w:szCs w:val="32"/>
          <w:highlight w:val="none"/>
          <w:lang w:eastAsia="zh-CN"/>
        </w:rPr>
        <w:t>报价</w:t>
      </w:r>
      <w:r>
        <w:rPr>
          <w:rFonts w:hint="eastAsia" w:ascii="方正仿宋简体" w:hAnsi="方正仿宋简体" w:eastAsia="方正仿宋简体" w:cs="方正仿宋简体"/>
          <w:bCs/>
          <w:color w:val="auto"/>
          <w:kern w:val="0"/>
          <w:sz w:val="32"/>
          <w:szCs w:val="32"/>
          <w:highlight w:val="none"/>
        </w:rPr>
        <w:t>文件中提供</w:t>
      </w:r>
      <w:r>
        <w:rPr>
          <w:rFonts w:hint="eastAsia" w:ascii="方正仿宋简体" w:hAnsi="方正仿宋简体" w:eastAsia="方正仿宋简体" w:cs="方正仿宋简体"/>
          <w:bCs/>
          <w:color w:val="auto"/>
          <w:kern w:val="0"/>
          <w:sz w:val="32"/>
          <w:szCs w:val="32"/>
          <w:highlight w:val="none"/>
          <w:lang w:eastAsia="zh-CN"/>
        </w:rPr>
        <w:t>评审</w:t>
      </w:r>
      <w:r>
        <w:rPr>
          <w:rFonts w:hint="eastAsia" w:ascii="方正仿宋简体" w:hAnsi="方正仿宋简体" w:eastAsia="方正仿宋简体" w:cs="方正仿宋简体"/>
          <w:bCs/>
          <w:color w:val="auto"/>
          <w:kern w:val="0"/>
          <w:sz w:val="32"/>
          <w:szCs w:val="32"/>
          <w:highlight w:val="none"/>
        </w:rPr>
        <w:t>前3个月内中国人民银行征信中心出具的企业信用报告并加盖企业公章。</w:t>
      </w:r>
    </w:p>
    <w:p w14:paraId="4987B1AF">
      <w:pPr>
        <w:pStyle w:val="17"/>
        <w:keepNext w:val="0"/>
        <w:keepLines w:val="0"/>
        <w:pageBreakBefore w:val="0"/>
        <w:widowControl w:val="0"/>
        <w:kinsoku/>
        <w:wordWrap/>
        <w:overflowPunct/>
        <w:topLinePunct w:val="0"/>
        <w:autoSpaceDE/>
        <w:autoSpaceDN/>
        <w:bidi w:val="0"/>
        <w:spacing w:line="560" w:lineRule="exact"/>
        <w:ind w:left="0" w:leftChars="0" w:right="0" w:firstLine="640" w:firstLineChars="200"/>
        <w:rPr>
          <w:rFonts w:hint="default" w:ascii="方正仿宋简体" w:hAnsi="方正仿宋简体" w:eastAsia="方正仿宋简体" w:cs="方正仿宋简体"/>
          <w:bCs/>
          <w:kern w:val="1"/>
          <w:sz w:val="32"/>
          <w:szCs w:val="32"/>
          <w:lang w:val="en-US" w:eastAsia="zh-CN" w:bidi="ar-SA"/>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kern w:val="1"/>
          <w:sz w:val="32"/>
          <w:szCs w:val="32"/>
          <w:lang w:val="en-US" w:eastAsia="zh-CN" w:bidi="ar-SA"/>
        </w:rPr>
        <w:t>竣工结算按实际工作量结算，若施工过程中发生工程变更，相关单价确定，合同中有约定的按合同约定执行，合同中有类似的参照类似的执行，如无参照，则按2014 年《江苏省安装工程计价表》，《江苏省建筑与装饰工程计价表（2014年版）》、《江苏省建设工程费用定额（2014年）》苏建价[2014]299号。主、辅价格按照镇江市当期造价信息价计价。如当期信息价没有的，以甲方核定的为准。甲方委托索普集团审计部进行审计，除本合同特别约定的外，其余参照索普集团相关规定执行。</w:t>
      </w:r>
    </w:p>
    <w:p w14:paraId="0474D92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lang w:eastAsia="zh-CN"/>
        </w:rPr>
        <w:t>（四）</w:t>
      </w:r>
      <w:r>
        <w:rPr>
          <w:rFonts w:hint="eastAsia" w:ascii="方正仿宋简体" w:hAnsi="方正仿宋简体" w:eastAsia="方正仿宋简体" w:cs="方正仿宋简体"/>
          <w:bCs/>
          <w:kern w:val="1"/>
          <w:sz w:val="32"/>
          <w:szCs w:val="32"/>
        </w:rPr>
        <w:t>本项目</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方式进行：</w:t>
      </w:r>
    </w:p>
    <w:p w14:paraId="66F76E02">
      <w:pPr>
        <w:pStyle w:val="8"/>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采用线下</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应</w:t>
      </w:r>
      <w:r>
        <w:rPr>
          <w:rFonts w:hint="eastAsia" w:ascii="方正仿宋简体" w:hAnsi="方正仿宋简体" w:eastAsia="方正仿宋简体" w:cs="方正仿宋简体"/>
          <w:bCs/>
          <w:sz w:val="32"/>
          <w:szCs w:val="32"/>
        </w:rPr>
        <w:t>将报价书及相关资料以</w:t>
      </w:r>
      <w:r>
        <w:rPr>
          <w:rFonts w:hint="eastAsia" w:ascii="方正仿宋简体" w:hAnsi="方正仿宋简体" w:eastAsia="方正仿宋简体" w:cs="方正仿宋简体"/>
          <w:bCs/>
          <w:sz w:val="32"/>
          <w:szCs w:val="32"/>
          <w:lang w:eastAsia="zh-CN"/>
        </w:rPr>
        <w:t>密封袋</w:t>
      </w:r>
      <w:r>
        <w:rPr>
          <w:rFonts w:hint="eastAsia" w:ascii="方正仿宋简体" w:hAnsi="方正仿宋简体" w:eastAsia="方正仿宋简体" w:cs="方正仿宋简体"/>
          <w:bCs/>
          <w:sz w:val="32"/>
          <w:szCs w:val="32"/>
        </w:rPr>
        <w:t>形式送达并加盖公章；在</w:t>
      </w:r>
      <w:r>
        <w:rPr>
          <w:rFonts w:hint="eastAsia" w:ascii="方正仿宋简体" w:hAnsi="方正仿宋简体" w:eastAsia="方正仿宋简体" w:cs="方正仿宋简体"/>
          <w:bCs/>
          <w:sz w:val="32"/>
          <w:szCs w:val="32"/>
          <w:lang w:eastAsia="zh-CN"/>
        </w:rPr>
        <w:t>密封袋</w:t>
      </w:r>
      <w:r>
        <w:rPr>
          <w:rFonts w:hint="eastAsia" w:ascii="方正仿宋简体" w:hAnsi="方正仿宋简体" w:eastAsia="方正仿宋简体" w:cs="方正仿宋简体"/>
          <w:bCs/>
          <w:sz w:val="32"/>
          <w:szCs w:val="32"/>
        </w:rPr>
        <w:t>封面上需注明</w:t>
      </w:r>
      <w:r>
        <w:rPr>
          <w:rFonts w:hint="eastAsia" w:ascii="方正仿宋简体" w:hAnsi="方正仿宋简体" w:eastAsia="方正仿宋简体" w:cs="方正仿宋简体"/>
          <w:bCs/>
          <w:sz w:val="32"/>
          <w:szCs w:val="32"/>
          <w:lang w:eastAsia="zh-CN"/>
        </w:rPr>
        <w:t>报价</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lang w:eastAsia="zh-CN"/>
        </w:rPr>
        <w:t>报价人</w:t>
      </w:r>
      <w:r>
        <w:rPr>
          <w:rFonts w:hint="eastAsia" w:ascii="方正仿宋简体" w:hAnsi="方正仿宋简体" w:eastAsia="方正仿宋简体" w:cs="方正仿宋简体"/>
          <w:bCs/>
          <w:sz w:val="32"/>
          <w:szCs w:val="32"/>
        </w:rPr>
        <w:t>名称、联系人、联系电话等；</w:t>
      </w:r>
      <w:r>
        <w:rPr>
          <w:rFonts w:hint="eastAsia" w:ascii="方正仿宋简体" w:hAnsi="方正仿宋简体" w:eastAsia="方正仿宋简体" w:cs="方正仿宋简体"/>
          <w:kern w:val="1"/>
          <w:sz w:val="32"/>
          <w:szCs w:val="32"/>
        </w:rPr>
        <w:t>并要求在</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截止时间之前送达，逾期将作为</w:t>
      </w:r>
      <w:r>
        <w:rPr>
          <w:rFonts w:hint="eastAsia" w:ascii="方正仿宋简体" w:hAnsi="方正仿宋简体" w:eastAsia="方正仿宋简体" w:cs="方正仿宋简体"/>
          <w:kern w:val="1"/>
          <w:sz w:val="32"/>
          <w:szCs w:val="32"/>
          <w:lang w:eastAsia="zh-CN"/>
        </w:rPr>
        <w:t>无效报价</w:t>
      </w:r>
      <w:r>
        <w:rPr>
          <w:rFonts w:hint="eastAsia" w:ascii="方正仿宋简体" w:hAnsi="方正仿宋简体" w:eastAsia="方正仿宋简体" w:cs="方正仿宋简体"/>
          <w:kern w:val="1"/>
          <w:sz w:val="32"/>
          <w:szCs w:val="32"/>
        </w:rPr>
        <w:t>处理</w:t>
      </w:r>
      <w:r>
        <w:rPr>
          <w:rFonts w:hint="eastAsia" w:ascii="方正仿宋简体" w:hAnsi="方正仿宋简体" w:eastAsia="方正仿宋简体" w:cs="方正仿宋简体"/>
          <w:bCs/>
          <w:kern w:val="1"/>
          <w:sz w:val="32"/>
          <w:szCs w:val="32"/>
        </w:rPr>
        <w:t>。</w:t>
      </w:r>
    </w:p>
    <w:p w14:paraId="3E1C5D8C">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采用线下</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的，</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文件请密封邮寄：</w:t>
      </w:r>
    </w:p>
    <w:p w14:paraId="4E53EB4F">
      <w:pPr>
        <w:pStyle w:val="29"/>
        <w:tabs>
          <w:tab w:val="left" w:pos="180"/>
        </w:tabs>
        <w:wordWrap w:val="0"/>
        <w:adjustRightInd w:val="0"/>
        <w:snapToGrid w:val="0"/>
        <w:spacing w:line="600" w:lineRule="exact"/>
        <w:ind w:firstLine="640"/>
        <w:jc w:val="left"/>
        <w:rPr>
          <w:rFonts w:hint="eastAsia"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60D9BB4A">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11674010">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2DCD3DAF">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2017D88A">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联系电话：13952943464</w:t>
      </w:r>
    </w:p>
    <w:p w14:paraId="195CBB64">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w:t>
      </w:r>
      <w:r>
        <w:rPr>
          <w:rFonts w:hint="eastAsia" w:ascii="方正仿宋简体" w:hAnsi="方正仿宋简体" w:eastAsia="方正仿宋简体" w:cs="方正仿宋简体"/>
          <w:bCs/>
          <w:kern w:val="1"/>
          <w:sz w:val="32"/>
          <w:szCs w:val="32"/>
          <w:lang w:val="en-US" w:eastAsia="zh-CN"/>
        </w:rPr>
        <w:t>比选文书</w:t>
      </w:r>
      <w:r>
        <w:rPr>
          <w:rFonts w:hint="eastAsia" w:ascii="方正仿宋简体" w:hAnsi="方正仿宋简体" w:eastAsia="方正仿宋简体" w:cs="方正仿宋简体"/>
          <w:bCs/>
          <w:kern w:val="1"/>
          <w:sz w:val="32"/>
          <w:szCs w:val="32"/>
        </w:rPr>
        <w:t>条款有疑义的，请在</w:t>
      </w:r>
      <w:r>
        <w:rPr>
          <w:rFonts w:hint="eastAsia" w:ascii="方正仿宋简体" w:hAnsi="方正仿宋简体" w:eastAsia="方正仿宋简体" w:cs="方正仿宋简体"/>
          <w:bCs/>
          <w:kern w:val="1"/>
          <w:sz w:val="32"/>
          <w:szCs w:val="32"/>
          <w:lang w:val="en-US" w:eastAsia="zh-CN"/>
        </w:rPr>
        <w:t>评审</w:t>
      </w:r>
      <w:r>
        <w:rPr>
          <w:rFonts w:hint="eastAsia" w:ascii="方正仿宋简体" w:hAnsi="方正仿宋简体" w:eastAsia="方正仿宋简体" w:cs="方正仿宋简体"/>
          <w:bCs/>
          <w:kern w:val="1"/>
          <w:sz w:val="32"/>
          <w:szCs w:val="32"/>
        </w:rPr>
        <w:t>前按以下方式联系：</w:t>
      </w:r>
    </w:p>
    <w:p w14:paraId="67516F1A">
      <w:pPr>
        <w:pStyle w:val="29"/>
        <w:tabs>
          <w:tab w:val="left" w:pos="180"/>
        </w:tabs>
        <w:wordWrap w:val="0"/>
        <w:adjustRightInd w:val="0"/>
        <w:snapToGrid w:val="0"/>
        <w:spacing w:line="600" w:lineRule="exact"/>
        <w:ind w:firstLine="64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2EE9748F">
      <w:pPr>
        <w:adjustRightInd w:val="0"/>
        <w:snapToGrid w:val="0"/>
        <w:spacing w:line="600" w:lineRule="exact"/>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14:paraId="3D729B6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部门联系人：</w:t>
      </w:r>
      <w:r>
        <w:rPr>
          <w:rFonts w:hint="eastAsia" w:ascii="方正仿宋简体" w:hAnsi="方正仿宋简体" w:eastAsia="方正仿宋简体" w:cs="方正仿宋简体"/>
          <w:bCs/>
          <w:kern w:val="1"/>
          <w:sz w:val="32"/>
          <w:szCs w:val="32"/>
          <w:lang w:eastAsia="zh-CN"/>
        </w:rPr>
        <w:t>桓琤</w:t>
      </w: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 xml:space="preserve">   电话：</w:t>
      </w:r>
      <w:r>
        <w:rPr>
          <w:rFonts w:hint="eastAsia" w:ascii="方正仿宋简体" w:hAnsi="方正仿宋简体" w:eastAsia="方正仿宋简体" w:cs="方正仿宋简体"/>
          <w:bCs/>
          <w:kern w:val="1"/>
          <w:sz w:val="32"/>
          <w:szCs w:val="32"/>
          <w:lang w:val="en-US" w:eastAsia="zh-CN"/>
        </w:rPr>
        <w:t>15262929337</w:t>
      </w:r>
      <w:r>
        <w:rPr>
          <w:rFonts w:hint="eastAsia" w:ascii="方正仿宋简体" w:hAnsi="方正仿宋简体" w:eastAsia="方正仿宋简体" w:cs="方正仿宋简体"/>
          <w:bCs/>
          <w:color w:val="FF0000"/>
          <w:kern w:val="1"/>
          <w:sz w:val="32"/>
          <w:szCs w:val="32"/>
        </w:rPr>
        <w:t xml:space="preserve"> </w:t>
      </w:r>
    </w:p>
    <w:p w14:paraId="3BDDD448">
      <w:pPr>
        <w:pStyle w:val="9"/>
        <w:numPr>
          <w:ilvl w:val="0"/>
          <w:numId w:val="0"/>
        </w:numPr>
        <w:spacing w:line="600" w:lineRule="exact"/>
        <w:ind w:firstLine="640" w:firstLineChars="200"/>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lang w:val="en-US" w:eastAsia="zh-CN" w:bidi="ar-SA"/>
        </w:rPr>
        <w:t>六、</w:t>
      </w:r>
      <w:r>
        <w:rPr>
          <w:rFonts w:hint="eastAsia" w:ascii="方正黑体_GBK" w:hAnsi="方正黑体_GBK" w:eastAsia="方正黑体_GBK" w:cs="方正黑体_GBK"/>
          <w:kern w:val="2"/>
          <w:sz w:val="32"/>
          <w:szCs w:val="32"/>
          <w:lang w:val="en-US" w:eastAsia="zh-CN"/>
        </w:rPr>
        <w:t>评审流程</w:t>
      </w:r>
      <w:r>
        <w:rPr>
          <w:rFonts w:hint="eastAsia" w:ascii="方正黑体_GBK" w:hAnsi="方正黑体_GBK" w:eastAsia="方正黑体_GBK" w:cs="方正黑体_GBK"/>
          <w:kern w:val="2"/>
          <w:sz w:val="32"/>
          <w:szCs w:val="32"/>
        </w:rPr>
        <w:t>：</w:t>
      </w:r>
    </w:p>
    <w:p w14:paraId="4E10E941">
      <w:pPr>
        <w:pStyle w:val="9"/>
        <w:numPr>
          <w:ilvl w:val="0"/>
          <w:numId w:val="0"/>
        </w:numPr>
        <w:spacing w:line="600" w:lineRule="exact"/>
        <w:ind w:firstLine="640" w:firstLineChars="200"/>
        <w:rPr>
          <w:rFonts w:hint="default" w:ascii="方正黑体_GBK" w:hAnsi="方正黑体_GBK" w:eastAsia="方正黑体_GBK" w:cs="方正黑体_GBK"/>
          <w:kern w:val="2"/>
          <w:sz w:val="32"/>
          <w:szCs w:val="32"/>
          <w:lang w:val="en-US" w:eastAsia="zh-CN"/>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bCs/>
          <w:kern w:val="1"/>
          <w:sz w:val="32"/>
          <w:szCs w:val="32"/>
          <w:lang w:val="en-US" w:eastAsia="zh-CN" w:bidi="ar-SA"/>
        </w:rPr>
        <w:t>评审</w:t>
      </w:r>
    </w:p>
    <w:p w14:paraId="4C5838F7">
      <w:pPr>
        <w:pStyle w:val="8"/>
        <w:spacing w:after="0" w:line="600" w:lineRule="exact"/>
        <w:ind w:firstLine="640" w:firstLineChars="200"/>
        <w:rPr>
          <w:rFonts w:hint="eastAsia" w:ascii="方正仿宋简体" w:hAnsi="方正仿宋简体" w:eastAsia="方正仿宋简体" w:cs="方正仿宋简体"/>
          <w:bCs/>
          <w:kern w:val="1"/>
          <w:sz w:val="32"/>
          <w:szCs w:val="32"/>
          <w:lang w:val="en-US" w:eastAsia="zh-CN" w:bidi="ar-SA"/>
        </w:rPr>
      </w:pPr>
      <w:r>
        <w:rPr>
          <w:rFonts w:hint="eastAsia" w:ascii="方正仿宋简体" w:hAnsi="方正仿宋简体" w:eastAsia="方正仿宋简体" w:cs="方正仿宋简体"/>
          <w:bCs/>
          <w:kern w:val="1"/>
          <w:sz w:val="32"/>
          <w:szCs w:val="32"/>
          <w:lang w:val="en-US" w:eastAsia="zh-CN" w:bidi="ar-SA"/>
        </w:rPr>
        <w:t>本项目由采购人组织评审小组负责评审工作，对各供应商报价进行评审，确定最终成交人。</w:t>
      </w:r>
    </w:p>
    <w:p w14:paraId="253C13B2">
      <w:pPr>
        <w:pStyle w:val="8"/>
        <w:spacing w:after="0" w:line="600" w:lineRule="exact"/>
        <w:ind w:firstLine="640" w:firstLineChars="200"/>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1.请各供应商保持通讯畅通，便于评审小组在评审现场电话联系</w:t>
      </w:r>
      <w:r>
        <w:rPr>
          <w:rFonts w:hint="eastAsia" w:ascii="方正仿宋简体" w:hAnsi="方正仿宋简体" w:eastAsia="方正仿宋简体" w:cs="方正仿宋简体"/>
          <w:sz w:val="32"/>
          <w:szCs w:val="32"/>
        </w:rPr>
        <w:t>确认</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中的相关信息，</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人必须及时回复</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过程中</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人提出的问题，合理解释</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文件与</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的偏离。如</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小组</w:t>
      </w:r>
      <w:r>
        <w:rPr>
          <w:rFonts w:hint="eastAsia" w:ascii="方正仿宋简体" w:hAnsi="方正仿宋简体" w:eastAsia="方正仿宋简体" w:cs="方正仿宋简体"/>
          <w:sz w:val="32"/>
          <w:szCs w:val="32"/>
          <w:lang w:eastAsia="zh-CN"/>
        </w:rPr>
        <w:t>在评审</w:t>
      </w:r>
      <w:r>
        <w:rPr>
          <w:rFonts w:hint="eastAsia" w:ascii="方正仿宋简体" w:hAnsi="方正仿宋简体" w:eastAsia="方正仿宋简体" w:cs="方正仿宋简体"/>
          <w:sz w:val="32"/>
          <w:szCs w:val="32"/>
        </w:rPr>
        <w:t>现场10分钟内电话联系不上</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人，且</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文件与</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的偏离影响</w:t>
      </w:r>
      <w:r>
        <w:rPr>
          <w:rFonts w:hint="eastAsia" w:ascii="方正仿宋简体" w:hAnsi="方正仿宋简体" w:eastAsia="方正仿宋简体" w:cs="方正仿宋简体"/>
          <w:sz w:val="32"/>
          <w:szCs w:val="32"/>
          <w:lang w:eastAsia="zh-CN"/>
        </w:rPr>
        <w:t>中选</w:t>
      </w:r>
      <w:r>
        <w:rPr>
          <w:rFonts w:hint="eastAsia" w:ascii="方正仿宋简体" w:hAnsi="方正仿宋简体" w:eastAsia="方正仿宋简体" w:cs="方正仿宋简体"/>
          <w:sz w:val="32"/>
          <w:szCs w:val="32"/>
        </w:rPr>
        <w:t>结果，则视为</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人主动放弃本项目</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结束后不再接受</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人的任何解释</w:t>
      </w:r>
      <w:r>
        <w:rPr>
          <w:rFonts w:hint="eastAsia" w:ascii="方正仿宋简体" w:hAnsi="方正仿宋简体" w:eastAsia="方正仿宋简体" w:cs="方正仿宋简体"/>
          <w:bCs/>
          <w:kern w:val="1"/>
          <w:sz w:val="32"/>
          <w:szCs w:val="32"/>
        </w:rPr>
        <w:t>。</w:t>
      </w:r>
    </w:p>
    <w:p w14:paraId="4D01A274">
      <w:pPr>
        <w:pStyle w:val="8"/>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2.评审小组不得泄露各供应商的报价。   </w:t>
      </w:r>
    </w:p>
    <w:p w14:paraId="1841F607">
      <w:pPr>
        <w:spacing w:line="360" w:lineRule="auto"/>
        <w:ind w:firstLine="640" w:firstLineChars="200"/>
        <w:jc w:val="left"/>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w:t>
      </w:r>
      <w:r>
        <w:rPr>
          <w:rFonts w:hint="eastAsia" w:ascii="方正仿宋简体" w:hAnsi="方正仿宋简体" w:eastAsia="方正仿宋简体" w:cs="方正仿宋简体"/>
          <w:bCs/>
          <w:kern w:val="1"/>
          <w:sz w:val="32"/>
          <w:szCs w:val="32"/>
          <w:lang w:val="en-US" w:eastAsia="zh-CN"/>
        </w:rPr>
        <w:t>定</w:t>
      </w:r>
    </w:p>
    <w:p w14:paraId="71BFA9F0">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5C65DF17">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w:t>
      </w:r>
      <w:r>
        <w:rPr>
          <w:rFonts w:hint="eastAsia" w:ascii="方正仿宋简体" w:hAnsi="方正仿宋简体" w:eastAsia="方正仿宋简体" w:cs="方正仿宋简体"/>
          <w:bCs/>
          <w:kern w:val="1"/>
          <w:sz w:val="32"/>
          <w:szCs w:val="32"/>
          <w:lang w:eastAsia="zh-CN"/>
        </w:rPr>
        <w:t>成交</w:t>
      </w:r>
      <w:r>
        <w:rPr>
          <w:rFonts w:hint="eastAsia" w:ascii="方正仿宋简体" w:hAnsi="方正仿宋简体" w:eastAsia="方正仿宋简体" w:cs="方正仿宋简体"/>
          <w:bCs/>
          <w:kern w:val="1"/>
          <w:sz w:val="32"/>
          <w:szCs w:val="32"/>
        </w:rPr>
        <w:t>人。</w:t>
      </w:r>
    </w:p>
    <w:p w14:paraId="282F3D91">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w:t>
      </w:r>
      <w:r>
        <w:rPr>
          <w:rFonts w:hint="eastAsia" w:ascii="方正仿宋简体" w:hAnsi="方正仿宋简体" w:eastAsia="方正仿宋简体" w:cs="方正仿宋简体"/>
          <w:color w:val="FF0000"/>
          <w:sz w:val="32"/>
          <w:szCs w:val="32"/>
          <w:lang w:eastAsia="zh-CN"/>
        </w:rPr>
        <w:t>评审</w:t>
      </w:r>
      <w:r>
        <w:rPr>
          <w:rFonts w:hint="eastAsia" w:ascii="方正仿宋简体" w:hAnsi="方正仿宋简体" w:eastAsia="方正仿宋简体" w:cs="方正仿宋简体"/>
          <w:color w:val="FF0000"/>
          <w:sz w:val="32"/>
          <w:szCs w:val="32"/>
        </w:rPr>
        <w:t>方式）</w:t>
      </w:r>
    </w:p>
    <w:p w14:paraId="7AAFFAE1">
      <w:pPr>
        <w:spacing w:line="600" w:lineRule="exact"/>
        <w:ind w:firstLine="640" w:firstLineChars="200"/>
        <w:jc w:val="left"/>
        <w:rPr>
          <w:rFonts w:hint="eastAsia"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在能够满足采购人技术要求及供货期要求的供应商中选择总价最低的一家供应商作为成交人</w:t>
      </w:r>
      <w:r>
        <w:rPr>
          <w:rFonts w:hint="eastAsia" w:ascii="方正仿宋简体" w:hAnsi="方正仿宋简体" w:eastAsia="方正仿宋简体" w:cs="方正仿宋简体"/>
          <w:bCs/>
          <w:kern w:val="1"/>
          <w:sz w:val="32"/>
          <w:szCs w:val="32"/>
          <w:highlight w:val="none"/>
          <w:lang w:eastAsia="zh-CN"/>
        </w:rPr>
        <w:t>。</w:t>
      </w:r>
      <w:r>
        <w:rPr>
          <w:rFonts w:hint="eastAsia" w:ascii="方正仿宋简体" w:hAnsi="方正仿宋简体" w:eastAsia="方正仿宋简体" w:cs="方正仿宋简体"/>
          <w:bCs/>
          <w:kern w:val="1"/>
          <w:sz w:val="32"/>
          <w:szCs w:val="32"/>
        </w:rPr>
        <w:t>在能够满足采购人技术要求及供货期要求的供应商中选择总价最低的一家供应商作为成交人</w:t>
      </w:r>
      <w:r>
        <w:rPr>
          <w:rFonts w:hint="eastAsia" w:ascii="方正仿宋简体" w:hAnsi="方正仿宋简体" w:eastAsia="方正仿宋简体" w:cs="方正仿宋简体"/>
          <w:bCs/>
          <w:kern w:val="1"/>
          <w:sz w:val="32"/>
          <w:szCs w:val="32"/>
          <w:highlight w:val="none"/>
          <w:lang w:eastAsia="zh-CN"/>
        </w:rPr>
        <w:t>。评审中出现两家或多家单位价格一致且同时属于最低价时，优先考虑与我司长期合作的单位。</w:t>
      </w:r>
    </w:p>
    <w:p w14:paraId="4E1C60E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lang w:eastAsia="zh-CN"/>
        </w:rPr>
        <w:t>询价废止及无效报价</w:t>
      </w:r>
    </w:p>
    <w:p w14:paraId="1464C41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人如发现</w:t>
      </w:r>
      <w:r>
        <w:rPr>
          <w:rFonts w:hint="eastAsia" w:ascii="方正仿宋简体" w:hAnsi="方正仿宋简体" w:eastAsia="方正仿宋简体" w:cs="方正仿宋简体"/>
          <w:bCs/>
          <w:kern w:val="1"/>
          <w:sz w:val="32"/>
          <w:szCs w:val="32"/>
          <w:lang w:eastAsia="zh-CN"/>
        </w:rPr>
        <w:t>询比价</w:t>
      </w:r>
      <w:r>
        <w:rPr>
          <w:rFonts w:hint="eastAsia" w:ascii="方正仿宋简体" w:hAnsi="方正仿宋简体" w:eastAsia="方正仿宋简体" w:cs="方正仿宋简体"/>
          <w:bCs/>
          <w:kern w:val="1"/>
          <w:sz w:val="32"/>
          <w:szCs w:val="32"/>
        </w:rPr>
        <w:t>过程中有串通报价、陪同报价等扰乱采购人经营秩序的</w:t>
      </w:r>
      <w:r>
        <w:rPr>
          <w:rFonts w:hint="eastAsia" w:ascii="仿宋_GB2312" w:hAnsi="宋体" w:eastAsia="仿宋_GB2312" w:cs="仿宋_GB2312"/>
          <w:i w:val="0"/>
          <w:iCs w:val="0"/>
          <w:caps w:val="0"/>
          <w:color w:val="2C2C2C"/>
          <w:spacing w:val="0"/>
          <w:sz w:val="30"/>
          <w:szCs w:val="30"/>
          <w:shd w:val="clear" w:color="auto" w:fill="FFFFFF"/>
        </w:rPr>
        <w:t>恶劣情况</w:t>
      </w:r>
      <w:r>
        <w:rPr>
          <w:rFonts w:hint="eastAsia" w:ascii="方正仿宋简体" w:hAnsi="方正仿宋简体" w:eastAsia="方正仿宋简体" w:cs="方正仿宋简体"/>
          <w:bCs/>
          <w:kern w:val="1"/>
          <w:sz w:val="32"/>
          <w:szCs w:val="32"/>
        </w:rPr>
        <w:t>，经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小组评定可作</w:t>
      </w:r>
      <w:r>
        <w:rPr>
          <w:rFonts w:hint="eastAsia" w:ascii="方正仿宋简体" w:hAnsi="方正仿宋简体" w:eastAsia="方正仿宋简体" w:cs="方正仿宋简体"/>
          <w:bCs/>
          <w:kern w:val="1"/>
          <w:sz w:val="32"/>
          <w:szCs w:val="32"/>
          <w:lang w:eastAsia="zh-CN"/>
        </w:rPr>
        <w:t>询价废止</w:t>
      </w:r>
      <w:r>
        <w:rPr>
          <w:rFonts w:hint="eastAsia" w:ascii="方正仿宋简体" w:hAnsi="方正仿宋简体" w:eastAsia="方正仿宋简体" w:cs="方正仿宋简体"/>
          <w:bCs/>
          <w:kern w:val="1"/>
          <w:sz w:val="32"/>
          <w:szCs w:val="32"/>
        </w:rPr>
        <w:t>处理，并可将相关</w:t>
      </w:r>
      <w:r>
        <w:rPr>
          <w:rFonts w:hint="eastAsia" w:ascii="方正仿宋简体" w:hAnsi="方正仿宋简体" w:eastAsia="方正仿宋简体" w:cs="方正仿宋简体"/>
          <w:bCs/>
          <w:kern w:val="1"/>
          <w:sz w:val="32"/>
          <w:szCs w:val="32"/>
          <w:lang w:eastAsia="zh-CN"/>
        </w:rPr>
        <w:t>供应商</w:t>
      </w:r>
      <w:r>
        <w:rPr>
          <w:rFonts w:hint="eastAsia" w:ascii="方正仿宋简体" w:hAnsi="方正仿宋简体" w:eastAsia="方正仿宋简体" w:cs="方正仿宋简体"/>
          <w:bCs/>
          <w:kern w:val="1"/>
          <w:sz w:val="32"/>
          <w:szCs w:val="32"/>
        </w:rPr>
        <w:t>列入供应商负面清单，一年内不再接受参与</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工作。</w:t>
      </w:r>
    </w:p>
    <w:p w14:paraId="09EE13F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人不具备</w:t>
      </w:r>
      <w:r>
        <w:rPr>
          <w:rFonts w:hint="eastAsia" w:ascii="方正仿宋简体" w:hAnsi="方正仿宋简体" w:eastAsia="方正仿宋简体" w:cs="方正仿宋简体"/>
          <w:bCs/>
          <w:color w:val="FF0000"/>
          <w:kern w:val="1"/>
          <w:sz w:val="32"/>
          <w:szCs w:val="32"/>
          <w:lang w:eastAsia="zh-CN"/>
        </w:rPr>
        <w:t>采购</w:t>
      </w:r>
      <w:r>
        <w:rPr>
          <w:rFonts w:hint="eastAsia" w:ascii="方正仿宋简体" w:hAnsi="方正仿宋简体" w:eastAsia="方正仿宋简体" w:cs="方正仿宋简体"/>
          <w:bCs/>
          <w:color w:val="FF0000"/>
          <w:kern w:val="1"/>
          <w:sz w:val="32"/>
          <w:szCs w:val="32"/>
        </w:rPr>
        <w:t>人明确要求资质的</w:t>
      </w:r>
      <w:r>
        <w:rPr>
          <w:rFonts w:hint="eastAsia" w:ascii="方正仿宋简体" w:hAnsi="方正仿宋简体" w:eastAsia="方正仿宋简体" w:cs="方正仿宋简体"/>
          <w:bCs/>
          <w:kern w:val="1"/>
          <w:sz w:val="32"/>
          <w:szCs w:val="32"/>
        </w:rPr>
        <w:t>，或</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文件填写不完整、报价有空项的，或不符合技术要求条款的，或者存在其他不符合</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人有关要求的问题，经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小组评定，可作</w:t>
      </w:r>
      <w:r>
        <w:rPr>
          <w:rFonts w:hint="eastAsia" w:ascii="方正仿宋简体" w:hAnsi="方正仿宋简体" w:eastAsia="方正仿宋简体" w:cs="方正仿宋简体"/>
          <w:b/>
          <w:bCs/>
          <w:color w:val="FF0000"/>
          <w:kern w:val="1"/>
          <w:sz w:val="32"/>
          <w:szCs w:val="32"/>
          <w:lang w:eastAsia="zh-CN"/>
        </w:rPr>
        <w:t>无效报价</w:t>
      </w:r>
      <w:r>
        <w:rPr>
          <w:rFonts w:hint="eastAsia" w:ascii="方正仿宋简体" w:hAnsi="方正仿宋简体" w:eastAsia="方正仿宋简体" w:cs="方正仿宋简体"/>
          <w:bCs/>
          <w:kern w:val="1"/>
          <w:sz w:val="32"/>
          <w:szCs w:val="32"/>
        </w:rPr>
        <w:t>处理。</w:t>
      </w:r>
    </w:p>
    <w:p w14:paraId="130DF9B5">
      <w:pPr>
        <w:adjustRightInd w:val="0"/>
        <w:snapToGrid w:val="0"/>
        <w:spacing w:line="600" w:lineRule="exact"/>
        <w:ind w:firstLine="640" w:firstLineChars="200"/>
        <w:jc w:val="left"/>
        <w:rPr>
          <w:rFonts w:hint="default" w:ascii="方正仿宋简体" w:hAnsi="方正仿宋简体" w:eastAsia="方正仿宋简体" w:cs="方正仿宋简体"/>
          <w:bCs/>
          <w:color w:val="0000FF"/>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w:t>
      </w:r>
      <w:r>
        <w:rPr>
          <w:rFonts w:hint="eastAsia" w:ascii="方正仿宋简体" w:hAnsi="方正仿宋简体" w:eastAsia="方正仿宋简体" w:cs="方正仿宋简体"/>
          <w:bCs/>
          <w:color w:val="auto"/>
          <w:kern w:val="1"/>
          <w:sz w:val="32"/>
          <w:szCs w:val="32"/>
          <w:highlight w:val="none"/>
          <w:lang w:eastAsia="zh-CN"/>
        </w:rPr>
        <w:t>报价</w:t>
      </w:r>
      <w:r>
        <w:rPr>
          <w:rFonts w:hint="eastAsia" w:ascii="方正仿宋简体" w:hAnsi="方正仿宋简体" w:eastAsia="方正仿宋简体" w:cs="方正仿宋简体"/>
          <w:bCs/>
          <w:color w:val="auto"/>
          <w:kern w:val="1"/>
          <w:sz w:val="32"/>
          <w:szCs w:val="32"/>
          <w:highlight w:val="none"/>
        </w:rPr>
        <w:t>人应如实提供符合市场规律和自身成本的合理报价。如果</w:t>
      </w:r>
      <w:r>
        <w:rPr>
          <w:rFonts w:hint="eastAsia" w:ascii="方正仿宋简体" w:hAnsi="方正仿宋简体" w:eastAsia="方正仿宋简体" w:cs="方正仿宋简体"/>
          <w:bCs/>
          <w:color w:val="auto"/>
          <w:kern w:val="1"/>
          <w:sz w:val="32"/>
          <w:szCs w:val="32"/>
          <w:highlight w:val="none"/>
          <w:lang w:eastAsia="zh-CN"/>
        </w:rPr>
        <w:t>报价</w:t>
      </w:r>
      <w:r>
        <w:rPr>
          <w:rFonts w:hint="eastAsia" w:ascii="方正仿宋简体" w:hAnsi="方正仿宋简体" w:eastAsia="方正仿宋简体" w:cs="方正仿宋简体"/>
          <w:bCs/>
          <w:color w:val="auto"/>
          <w:kern w:val="1"/>
          <w:sz w:val="32"/>
          <w:szCs w:val="32"/>
          <w:highlight w:val="none"/>
        </w:rPr>
        <w:t>人的报价与市场价格明显偏离并因此影响了</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活动的公正合理性，损害了</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人的正当利益，经</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人</w:t>
      </w:r>
      <w:r>
        <w:rPr>
          <w:rFonts w:hint="eastAsia" w:ascii="方正仿宋简体" w:hAnsi="方正仿宋简体" w:eastAsia="方正仿宋简体" w:cs="方正仿宋简体"/>
          <w:bCs/>
          <w:color w:val="auto"/>
          <w:kern w:val="1"/>
          <w:sz w:val="32"/>
          <w:szCs w:val="32"/>
          <w:highlight w:val="none"/>
          <w:lang w:eastAsia="zh-CN"/>
        </w:rPr>
        <w:t>评审</w:t>
      </w:r>
      <w:r>
        <w:rPr>
          <w:rFonts w:hint="eastAsia" w:ascii="方正仿宋简体" w:hAnsi="方正仿宋简体" w:eastAsia="方正仿宋简体" w:cs="方正仿宋简体"/>
          <w:bCs/>
          <w:color w:val="auto"/>
          <w:kern w:val="1"/>
          <w:sz w:val="32"/>
          <w:szCs w:val="32"/>
          <w:highlight w:val="none"/>
        </w:rPr>
        <w:t>小组评定，可作</w:t>
      </w:r>
      <w:r>
        <w:rPr>
          <w:rFonts w:hint="eastAsia" w:ascii="方正仿宋简体" w:hAnsi="方正仿宋简体" w:eastAsia="方正仿宋简体" w:cs="方正仿宋简体"/>
          <w:b/>
          <w:bCs/>
          <w:color w:val="FF0000"/>
          <w:kern w:val="1"/>
          <w:sz w:val="32"/>
          <w:szCs w:val="32"/>
          <w:lang w:val="en-US" w:eastAsia="zh-CN" w:bidi="ar-SA"/>
        </w:rPr>
        <w:t>无效报价</w:t>
      </w:r>
      <w:r>
        <w:rPr>
          <w:rFonts w:hint="eastAsia" w:ascii="方正仿宋简体" w:hAnsi="方正仿宋简体" w:eastAsia="方正仿宋简体" w:cs="方正仿宋简体"/>
          <w:bCs/>
          <w:color w:val="auto"/>
          <w:kern w:val="1"/>
          <w:sz w:val="32"/>
          <w:szCs w:val="32"/>
          <w:highlight w:val="none"/>
        </w:rPr>
        <w:t>处理。</w:t>
      </w:r>
    </w:p>
    <w:p w14:paraId="7D63D85D">
      <w:pPr>
        <w:adjustRightInd w:val="0"/>
        <w:snapToGrid w:val="0"/>
        <w:spacing w:line="600" w:lineRule="exact"/>
        <w:ind w:firstLine="643" w:firstLineChars="200"/>
        <w:rPr>
          <w:rFonts w:hint="eastAsia" w:ascii="方正黑体_GBK" w:hAnsi="方正黑体_GBK" w:eastAsia="方正黑体_GBK" w:cs="方正黑体_GBK"/>
          <w:b/>
          <w:kern w:val="1"/>
          <w:sz w:val="32"/>
          <w:szCs w:val="32"/>
        </w:rPr>
      </w:pPr>
    </w:p>
    <w:p w14:paraId="0550198C">
      <w:pPr>
        <w:adjustRightInd w:val="0"/>
        <w:snapToGrid w:val="0"/>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lang w:val="en-US" w:eastAsia="zh-CN"/>
        </w:rPr>
        <w:t>七</w:t>
      </w:r>
      <w:r>
        <w:rPr>
          <w:rFonts w:hint="eastAsia" w:ascii="方正黑体_GBK" w:hAnsi="方正黑体_GBK" w:eastAsia="方正黑体_GBK" w:cs="方正黑体_GBK"/>
          <w:b/>
          <w:kern w:val="1"/>
          <w:sz w:val="32"/>
          <w:szCs w:val="32"/>
        </w:rPr>
        <w:t>、其他注意事项：</w:t>
      </w:r>
    </w:p>
    <w:p w14:paraId="5CA46561">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（一）</w:t>
      </w:r>
      <w:r>
        <w:rPr>
          <w:rFonts w:hint="eastAsia" w:ascii="方正仿宋简体" w:hAnsi="方正仿宋简体" w:eastAsia="方正仿宋简体" w:cs="方正仿宋简体"/>
          <w:bCs/>
          <w:color w:val="000000"/>
          <w:kern w:val="1"/>
          <w:sz w:val="32"/>
          <w:szCs w:val="32"/>
        </w:rPr>
        <w:t>未经</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人允许,</w:t>
      </w:r>
      <w:r>
        <w:rPr>
          <w:rFonts w:hint="eastAsia" w:ascii="方正仿宋简体" w:hAnsi="方正仿宋简体" w:eastAsia="方正仿宋简体" w:cs="方正仿宋简体"/>
          <w:bCs/>
          <w:color w:val="000000"/>
          <w:kern w:val="1"/>
          <w:sz w:val="32"/>
          <w:szCs w:val="32"/>
          <w:lang w:eastAsia="zh-CN"/>
        </w:rPr>
        <w:t>报价</w:t>
      </w:r>
      <w:r>
        <w:rPr>
          <w:rFonts w:hint="eastAsia" w:ascii="方正仿宋简体" w:hAnsi="方正仿宋简体" w:eastAsia="方正仿宋简体" w:cs="方正仿宋简体"/>
          <w:bCs/>
          <w:color w:val="000000"/>
          <w:kern w:val="1"/>
          <w:sz w:val="32"/>
          <w:szCs w:val="32"/>
        </w:rPr>
        <w:t>人不得以任何方式将本项目分包给第三方，否则按本合同总价的10%作为违约金，同时</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人有权终止本合同。　　</w:t>
      </w:r>
    </w:p>
    <w:p w14:paraId="563DDEAD">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color w:val="000000"/>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二</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成交人中选</w:t>
      </w:r>
      <w:r>
        <w:rPr>
          <w:rFonts w:hint="eastAsia" w:ascii="方正仿宋简体" w:hAnsi="方正仿宋简体" w:eastAsia="方正仿宋简体" w:cs="方正仿宋简体"/>
          <w:bCs/>
          <w:color w:val="000000"/>
          <w:kern w:val="1"/>
          <w:sz w:val="32"/>
          <w:szCs w:val="32"/>
        </w:rPr>
        <w:t>以后应严格按照</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约定与</w:t>
      </w:r>
      <w:r>
        <w:rPr>
          <w:rFonts w:hint="eastAsia" w:ascii="方正仿宋简体" w:hAnsi="方正仿宋简体" w:eastAsia="方正仿宋简体" w:cs="方正仿宋简体"/>
          <w:bCs/>
          <w:color w:val="000000"/>
          <w:kern w:val="1"/>
          <w:sz w:val="32"/>
          <w:szCs w:val="32"/>
          <w:lang w:eastAsia="zh-CN"/>
        </w:rPr>
        <w:t>采购方</w:t>
      </w:r>
      <w:r>
        <w:rPr>
          <w:rFonts w:hint="eastAsia" w:ascii="方正仿宋简体" w:hAnsi="方正仿宋简体" w:eastAsia="方正仿宋简体" w:cs="方正仿宋简体"/>
          <w:bCs/>
          <w:color w:val="000000"/>
          <w:kern w:val="1"/>
          <w:sz w:val="32"/>
          <w:szCs w:val="32"/>
        </w:rPr>
        <w:t>签定供需合同，并按合同约定做好物资供应和服务工作。对</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所有违背</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及合同约定的行为，</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均可持续保留与</w:t>
      </w:r>
      <w:r>
        <w:rPr>
          <w:rFonts w:hint="eastAsia" w:ascii="方正仿宋简体" w:hAnsi="方正仿宋简体" w:eastAsia="方正仿宋简体" w:cs="方正仿宋简体"/>
          <w:bCs/>
          <w:color w:val="000000"/>
          <w:kern w:val="1"/>
          <w:sz w:val="32"/>
          <w:szCs w:val="32"/>
          <w:lang w:eastAsia="zh-CN"/>
        </w:rPr>
        <w:t>成交方</w:t>
      </w:r>
      <w:r>
        <w:rPr>
          <w:rFonts w:hint="eastAsia" w:ascii="方正仿宋简体" w:hAnsi="方正仿宋简体" w:eastAsia="方正仿宋简体" w:cs="方正仿宋简体"/>
          <w:bCs/>
          <w:color w:val="000000"/>
          <w:kern w:val="1"/>
          <w:sz w:val="32"/>
          <w:szCs w:val="32"/>
        </w:rPr>
        <w:t>中止合作的一切权利。</w:t>
      </w:r>
    </w:p>
    <w:p w14:paraId="6FFBCF62">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三</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对需检验的品种，经</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检验部门检验合格后方能收货，否则做退、换货处理；长期合约的</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如出现三次产品质量不合格的情况，视为</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无能力保障产品质量，</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有权终止此次</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合同的执行。</w:t>
      </w:r>
    </w:p>
    <w:p w14:paraId="006017F1">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四</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如因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不能正常履约，对</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生产经营活动造成影响的，</w:t>
      </w:r>
      <w:r>
        <w:rPr>
          <w:rFonts w:hint="eastAsia" w:ascii="方正仿宋简体" w:hAnsi="方正仿宋简体" w:eastAsia="方正仿宋简体" w:cs="方正仿宋简体"/>
          <w:bCs/>
          <w:color w:val="000000"/>
          <w:kern w:val="1"/>
          <w:sz w:val="32"/>
          <w:szCs w:val="32"/>
          <w:lang w:eastAsia="zh-CN"/>
        </w:rPr>
        <w:t>报价人除承担合同总价</w:t>
      </w:r>
      <w:r>
        <w:rPr>
          <w:rFonts w:hint="eastAsia" w:ascii="方正仿宋简体" w:hAnsi="方正仿宋简体" w:eastAsia="方正仿宋简体" w:cs="方正仿宋简体"/>
          <w:bCs/>
          <w:color w:val="000000"/>
          <w:kern w:val="1"/>
          <w:sz w:val="32"/>
          <w:szCs w:val="32"/>
          <w:lang w:val="en-US" w:eastAsia="zh-CN"/>
        </w:rPr>
        <w:t>10%的违约金外，</w:t>
      </w:r>
      <w:r>
        <w:rPr>
          <w:rFonts w:hint="eastAsia" w:ascii="方正仿宋简体" w:hAnsi="方正仿宋简体" w:eastAsia="方正仿宋简体" w:cs="方正仿宋简体"/>
          <w:bCs/>
          <w:color w:val="000000"/>
          <w:kern w:val="1"/>
          <w:sz w:val="32"/>
          <w:szCs w:val="32"/>
          <w:lang w:eastAsia="zh-CN"/>
        </w:rPr>
        <w:t>由此产生的营运损失由报价人另行承担</w:t>
      </w:r>
      <w:r>
        <w:rPr>
          <w:rFonts w:hint="eastAsia" w:ascii="方正仿宋简体" w:hAnsi="方正仿宋简体" w:eastAsia="方正仿宋简体" w:cs="方正仿宋简体"/>
          <w:bCs/>
          <w:color w:val="000000"/>
          <w:kern w:val="1"/>
          <w:sz w:val="32"/>
          <w:szCs w:val="32"/>
        </w:rPr>
        <w:t>。</w:t>
      </w:r>
    </w:p>
    <w:p w14:paraId="1665CEB0">
      <w:pPr>
        <w:adjustRightInd w:val="0"/>
        <w:snapToGrid w:val="0"/>
        <w:spacing w:line="600" w:lineRule="exact"/>
        <w:ind w:firstLine="640" w:firstLineChars="200"/>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五</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原因，工作不能按</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规定的期限完成，违约金从本项目款中扣除，每延迟一天按本项目款的</w:t>
      </w:r>
      <w:r>
        <w:rPr>
          <w:rFonts w:hint="eastAsia" w:ascii="方正仿宋简体" w:hAnsi="方正仿宋简体" w:eastAsia="方正仿宋简体" w:cs="方正仿宋简体"/>
          <w:bCs/>
          <w:color w:val="FF0000"/>
          <w:kern w:val="1"/>
          <w:sz w:val="32"/>
          <w:szCs w:val="32"/>
          <w:u w:val="single"/>
          <w:lang w:val="en-US" w:eastAsia="zh-CN"/>
        </w:rPr>
        <w:t>千分之三</w:t>
      </w:r>
      <w:r>
        <w:rPr>
          <w:rFonts w:hint="eastAsia" w:ascii="方正仿宋简体" w:hAnsi="方正仿宋简体" w:eastAsia="方正仿宋简体" w:cs="方正仿宋简体"/>
          <w:bCs/>
          <w:color w:val="000000"/>
          <w:kern w:val="1"/>
          <w:sz w:val="32"/>
          <w:szCs w:val="32"/>
        </w:rPr>
        <w:t>计收违约金，违约金从本合同款中扣除，不足部分由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另行支付（如有异议请在报价时注明）。不能在规定的期限完成本项目，延期20日</w:t>
      </w:r>
      <w:r>
        <w:rPr>
          <w:rFonts w:hint="eastAsia" w:ascii="方正仿宋简体" w:hAnsi="方正仿宋简体" w:eastAsia="方正仿宋简体" w:cs="方正仿宋简体"/>
          <w:bCs/>
          <w:color w:val="000000"/>
          <w:kern w:val="1"/>
          <w:sz w:val="32"/>
          <w:szCs w:val="32"/>
          <w:lang w:val="en-US" w:eastAsia="zh-CN"/>
        </w:rPr>
        <w:t>内</w:t>
      </w:r>
      <w:r>
        <w:rPr>
          <w:rFonts w:hint="eastAsia" w:ascii="方正仿宋简体" w:hAnsi="方正仿宋简体" w:eastAsia="方正仿宋简体" w:cs="方正仿宋简体"/>
          <w:bCs/>
          <w:color w:val="000000"/>
          <w:kern w:val="1"/>
          <w:sz w:val="32"/>
          <w:szCs w:val="32"/>
        </w:rPr>
        <w:t>（含20天），</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有权解除合同，</w:t>
      </w:r>
      <w:r>
        <w:rPr>
          <w:rFonts w:hint="eastAsia" w:ascii="方正仿宋简体" w:hAnsi="方正仿宋简体" w:eastAsia="方正仿宋简体" w:cs="方正仿宋简体"/>
          <w:bCs/>
          <w:color w:val="000000"/>
          <w:kern w:val="1"/>
          <w:sz w:val="32"/>
          <w:szCs w:val="32"/>
          <w:lang w:val="en-US" w:eastAsia="zh-CN"/>
        </w:rPr>
        <w:t>要求报价方应自收到采购方通知后五日内</w:t>
      </w:r>
      <w:r>
        <w:rPr>
          <w:rFonts w:hint="eastAsia" w:ascii="方正仿宋简体" w:hAnsi="方正仿宋简体" w:eastAsia="方正仿宋简体" w:cs="方正仿宋简体"/>
          <w:bCs/>
          <w:color w:val="000000"/>
          <w:kern w:val="1"/>
          <w:sz w:val="32"/>
          <w:szCs w:val="32"/>
        </w:rPr>
        <w:t>返还</w:t>
      </w:r>
      <w:r>
        <w:rPr>
          <w:rFonts w:hint="eastAsia" w:ascii="方正仿宋简体" w:hAnsi="方正仿宋简体" w:eastAsia="方正仿宋简体" w:cs="方正仿宋简体"/>
          <w:bCs/>
          <w:color w:val="000000"/>
          <w:kern w:val="1"/>
          <w:sz w:val="32"/>
          <w:szCs w:val="32"/>
          <w:lang w:val="en-US" w:eastAsia="zh-CN"/>
        </w:rPr>
        <w:t>未完成的项目款，以上述约定的每日逾期违约金比例为基准，计算至实际履行之日，最高不超过合同总价款的10%。</w:t>
      </w:r>
      <w:r>
        <w:rPr>
          <w:rFonts w:hint="eastAsia" w:ascii="方正仿宋简体" w:hAnsi="方正仿宋简体" w:eastAsia="方正仿宋简体" w:cs="方正仿宋简体"/>
          <w:bCs/>
          <w:color w:val="000000"/>
          <w:kern w:val="1"/>
          <w:sz w:val="32"/>
          <w:szCs w:val="32"/>
        </w:rPr>
        <w:t>（如有异议请在报价时注明）。</w:t>
      </w:r>
      <w:r>
        <w:rPr>
          <w:rFonts w:hint="eastAsia" w:ascii="方正仿宋简体" w:hAnsi="方正仿宋简体" w:eastAsia="方正仿宋简体" w:cs="方正仿宋简体"/>
          <w:bCs/>
          <w:color w:val="000000"/>
          <w:kern w:val="1"/>
          <w:sz w:val="32"/>
          <w:szCs w:val="32"/>
          <w:lang w:eastAsia="zh-CN"/>
        </w:rPr>
        <w:t>因报价人违约给采购人造成的损失违约金不足以弥补的，由报价人另行补足。</w:t>
      </w:r>
    </w:p>
    <w:p w14:paraId="0EA77DDC">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六</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项目完成后，经验收不合格的，</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可选择以下处理方式：</w:t>
      </w:r>
    </w:p>
    <w:p w14:paraId="582A2185">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lang w:eastAsia="zh-CN"/>
        </w:rPr>
      </w:pPr>
      <w:r>
        <w:rPr>
          <w:rFonts w:hint="eastAsia" w:ascii="方正仿宋简体" w:hAnsi="方正仿宋简体" w:eastAsia="方正仿宋简体" w:cs="方正仿宋简体"/>
          <w:bCs/>
          <w:color w:val="000000"/>
          <w:kern w:val="1"/>
          <w:sz w:val="32"/>
          <w:szCs w:val="32"/>
          <w:lang w:val="en-US" w:eastAsia="zh-CN"/>
        </w:rPr>
        <w:t>1.</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选择重新维修的，重新维修过程中产生的费用由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全部承担，且需在</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第一次验收不合格之日起1日内</w:t>
      </w:r>
      <w:r>
        <w:rPr>
          <w:rFonts w:hint="eastAsia" w:ascii="方正仿宋简体" w:hAnsi="方正仿宋简体" w:eastAsia="方正仿宋简体" w:cs="方正仿宋简体"/>
          <w:bCs/>
          <w:color w:val="000000"/>
          <w:kern w:val="1"/>
          <w:sz w:val="32"/>
          <w:szCs w:val="32"/>
          <w:lang w:val="en-US" w:eastAsia="zh-CN"/>
        </w:rPr>
        <w:t>开始</w:t>
      </w:r>
      <w:r>
        <w:rPr>
          <w:rFonts w:hint="eastAsia" w:ascii="方正仿宋简体" w:hAnsi="方正仿宋简体" w:eastAsia="方正仿宋简体" w:cs="方正仿宋简体"/>
          <w:bCs/>
          <w:color w:val="000000"/>
          <w:kern w:val="1"/>
          <w:sz w:val="32"/>
          <w:szCs w:val="32"/>
        </w:rPr>
        <w:t>重新维修，逾期未完成的，违约责任参照（</w:t>
      </w:r>
      <w:r>
        <w:rPr>
          <w:rFonts w:hint="eastAsia" w:ascii="方正仿宋简体" w:hAnsi="方正仿宋简体" w:eastAsia="方正仿宋简体" w:cs="方正仿宋简体"/>
          <w:bCs/>
          <w:color w:val="000000"/>
          <w:kern w:val="1"/>
          <w:sz w:val="32"/>
          <w:szCs w:val="32"/>
          <w:highlight w:val="none"/>
          <w:lang w:val="en-US" w:eastAsia="zh-CN"/>
        </w:rPr>
        <w:t>五</w:t>
      </w:r>
      <w:r>
        <w:rPr>
          <w:rFonts w:hint="eastAsia" w:ascii="方正仿宋简体" w:hAnsi="方正仿宋简体" w:eastAsia="方正仿宋简体" w:cs="方正仿宋简体"/>
          <w:bCs/>
          <w:color w:val="000000"/>
          <w:kern w:val="1"/>
          <w:sz w:val="32"/>
          <w:szCs w:val="32"/>
        </w:rPr>
        <w:t>）执行。如果出现两次验收不合格的情况，</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有权解除合同，并有权要求</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赔偿合同总价款的</w:t>
      </w:r>
      <w:r>
        <w:rPr>
          <w:rFonts w:hint="eastAsia" w:ascii="方正仿宋简体" w:hAnsi="方正仿宋简体" w:eastAsia="方正仿宋简体" w:cs="方正仿宋简体"/>
          <w:bCs/>
          <w:color w:val="000000"/>
          <w:kern w:val="1"/>
          <w:sz w:val="32"/>
          <w:szCs w:val="32"/>
          <w:lang w:val="en-US" w:eastAsia="zh-CN"/>
        </w:rPr>
        <w:t>10</w:t>
      </w:r>
      <w:r>
        <w:rPr>
          <w:rFonts w:hint="eastAsia" w:ascii="方正仿宋简体" w:hAnsi="方正仿宋简体" w:eastAsia="方正仿宋简体" w:cs="方正仿宋简体"/>
          <w:bCs/>
          <w:color w:val="000000"/>
          <w:kern w:val="1"/>
          <w:sz w:val="32"/>
          <w:szCs w:val="32"/>
        </w:rPr>
        <w:t>%违约金给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（如有异议请在报价时注明）。</w:t>
      </w:r>
      <w:r>
        <w:rPr>
          <w:rFonts w:hint="eastAsia" w:ascii="方正仿宋简体" w:hAnsi="方正仿宋简体" w:eastAsia="方正仿宋简体" w:cs="方正仿宋简体"/>
          <w:bCs/>
          <w:color w:val="000000"/>
          <w:kern w:val="1"/>
          <w:sz w:val="32"/>
          <w:szCs w:val="32"/>
          <w:lang w:eastAsia="zh-CN"/>
        </w:rPr>
        <w:t>报价人造成的损失违约金不足以弥补的，由报价人另行补足。</w:t>
      </w:r>
    </w:p>
    <w:p w14:paraId="664F8A78">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仿宋简体" w:hAnsi="方正仿宋简体" w:eastAsia="方正仿宋简体" w:cs="方正仿宋简体"/>
          <w:bCs/>
          <w:color w:val="000000"/>
          <w:kern w:val="1"/>
          <w:sz w:val="32"/>
          <w:szCs w:val="32"/>
          <w:lang w:val="en-US" w:eastAsia="zh-CN"/>
        </w:rPr>
        <w:t>2.</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选择解除合同的，</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需无条件返还本项目</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提供的所有物品，并按</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要求的时间运输至</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指定地点，</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有权要求</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赔偿合同总价款的</w:t>
      </w:r>
      <w:r>
        <w:rPr>
          <w:rFonts w:hint="eastAsia" w:ascii="方正仿宋简体" w:hAnsi="方正仿宋简体" w:eastAsia="方正仿宋简体" w:cs="方正仿宋简体"/>
          <w:bCs/>
          <w:color w:val="000000"/>
          <w:kern w:val="1"/>
          <w:sz w:val="32"/>
          <w:szCs w:val="32"/>
          <w:lang w:val="en-US" w:eastAsia="zh-CN"/>
        </w:rPr>
        <w:t>10</w:t>
      </w:r>
      <w:r>
        <w:rPr>
          <w:rFonts w:hint="eastAsia" w:ascii="方正仿宋简体" w:hAnsi="方正仿宋简体" w:eastAsia="方正仿宋简体" w:cs="方正仿宋简体"/>
          <w:bCs/>
          <w:color w:val="000000"/>
          <w:kern w:val="1"/>
          <w:sz w:val="32"/>
          <w:szCs w:val="32"/>
        </w:rPr>
        <w:t>%违约金给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（如有异议请在报价时注明）。</w:t>
      </w:r>
    </w:p>
    <w:p w14:paraId="2236BF16">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仿宋简体" w:hAnsi="方正仿宋简体" w:eastAsia="方正仿宋简体" w:cs="方正仿宋简体"/>
          <w:bCs/>
          <w:color w:val="000000"/>
          <w:kern w:val="1"/>
          <w:sz w:val="32"/>
          <w:szCs w:val="32"/>
          <w:lang w:val="en-US" w:eastAsia="zh-CN"/>
        </w:rPr>
        <w:t>3.</w:t>
      </w:r>
      <w:r>
        <w:rPr>
          <w:rFonts w:hint="eastAsia" w:ascii="方正仿宋简体" w:hAnsi="方正仿宋简体" w:eastAsia="方正仿宋简体" w:cs="方正仿宋简体"/>
          <w:bCs/>
          <w:color w:val="000000"/>
          <w:kern w:val="1"/>
          <w:sz w:val="32"/>
          <w:szCs w:val="32"/>
        </w:rPr>
        <w:t>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的项目质量、逾期完成等原因给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造成经济损失的，由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承担全部责任（如有异议请在报价时注明）。</w:t>
      </w:r>
    </w:p>
    <w:p w14:paraId="1CF7A12F">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七</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应严格按照</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约定与</w:t>
      </w:r>
      <w:r>
        <w:rPr>
          <w:rFonts w:hint="eastAsia" w:ascii="方正仿宋简体" w:hAnsi="方正仿宋简体" w:eastAsia="方正仿宋简体" w:cs="方正仿宋简体"/>
          <w:bCs/>
          <w:color w:val="000000"/>
          <w:kern w:val="1"/>
          <w:sz w:val="32"/>
          <w:szCs w:val="32"/>
          <w:lang w:eastAsia="zh-CN"/>
        </w:rPr>
        <w:t>采购方</w:t>
      </w:r>
      <w:r>
        <w:rPr>
          <w:rFonts w:hint="eastAsia" w:ascii="方正仿宋简体" w:hAnsi="方正仿宋简体" w:eastAsia="方正仿宋简体" w:cs="方正仿宋简体"/>
          <w:bCs/>
          <w:color w:val="000000"/>
          <w:kern w:val="1"/>
          <w:sz w:val="32"/>
          <w:szCs w:val="32"/>
        </w:rPr>
        <w:t>签定供需合同，并按合同约定做好物资供应和服务工作。对</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所有违背</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及合同约定的行为，</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均可持续保留与</w:t>
      </w:r>
      <w:r>
        <w:rPr>
          <w:rFonts w:hint="eastAsia" w:ascii="方正仿宋简体" w:hAnsi="方正仿宋简体" w:eastAsia="方正仿宋简体" w:cs="方正仿宋简体"/>
          <w:bCs/>
          <w:color w:val="000000"/>
          <w:kern w:val="1"/>
          <w:sz w:val="32"/>
          <w:szCs w:val="32"/>
          <w:lang w:eastAsia="zh-CN"/>
        </w:rPr>
        <w:t>成交方</w:t>
      </w:r>
      <w:r>
        <w:rPr>
          <w:rFonts w:hint="eastAsia" w:ascii="方正仿宋简体" w:hAnsi="方正仿宋简体" w:eastAsia="方正仿宋简体" w:cs="方正仿宋简体"/>
          <w:bCs/>
          <w:color w:val="000000"/>
          <w:kern w:val="1"/>
          <w:sz w:val="32"/>
          <w:szCs w:val="32"/>
        </w:rPr>
        <w:t>中止合作的一切权利。　</w:t>
      </w:r>
    </w:p>
    <w:p w14:paraId="2F9F6293">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lang w:eastAsia="zh-CN"/>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八</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在</w:t>
      </w:r>
      <w:r>
        <w:rPr>
          <w:rFonts w:hint="eastAsia" w:ascii="方正仿宋简体" w:hAnsi="方正仿宋简体" w:eastAsia="方正仿宋简体" w:cs="方正仿宋简体"/>
          <w:bCs/>
          <w:color w:val="000000"/>
          <w:kern w:val="1"/>
          <w:sz w:val="32"/>
          <w:szCs w:val="32"/>
          <w:lang w:eastAsia="zh-CN"/>
        </w:rPr>
        <w:t>中选</w:t>
      </w:r>
      <w:r>
        <w:rPr>
          <w:rFonts w:hint="eastAsia" w:ascii="方正仿宋简体" w:hAnsi="方正仿宋简体" w:eastAsia="方正仿宋简体" w:cs="方正仿宋简体"/>
          <w:bCs/>
          <w:color w:val="000000"/>
          <w:kern w:val="1"/>
          <w:sz w:val="32"/>
          <w:szCs w:val="32"/>
        </w:rPr>
        <w:t>后无正当理由不与</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签订合同的，将承担违约责任，列入</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供应商负面清单</w:t>
      </w:r>
      <w:r>
        <w:rPr>
          <w:rFonts w:hint="eastAsia" w:ascii="方正仿宋简体" w:hAnsi="方正仿宋简体" w:eastAsia="方正仿宋简体" w:cs="方正仿宋简体"/>
          <w:bCs/>
          <w:color w:val="000000"/>
          <w:kern w:val="1"/>
          <w:sz w:val="32"/>
          <w:szCs w:val="32"/>
          <w:lang w:eastAsia="zh-CN"/>
        </w:rPr>
        <w:t>。</w:t>
      </w:r>
    </w:p>
    <w:p w14:paraId="102A5B20">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九</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应详细阅读本招</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，参与报价即视为对本招</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所列之条款均表示接受。</w:t>
      </w:r>
    </w:p>
    <w:p w14:paraId="5CCACF06">
      <w:pPr>
        <w:adjustRightInd w:val="0"/>
        <w:snapToGrid w:val="0"/>
        <w:spacing w:line="600" w:lineRule="exact"/>
        <w:ind w:firstLine="640" w:firstLineChars="200"/>
        <w:rPr>
          <w:rFonts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对违反约定的</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或</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将按《</w:t>
      </w:r>
      <w:r>
        <w:rPr>
          <w:rFonts w:ascii="方正仿宋简体" w:hAnsi="方正仿宋简体" w:eastAsia="方正仿宋简体" w:cs="方正仿宋简体"/>
          <w:bCs/>
          <w:color w:val="000000"/>
          <w:kern w:val="1"/>
          <w:sz w:val="32"/>
          <w:szCs w:val="32"/>
        </w:rPr>
        <w:t>镇江</w:t>
      </w:r>
    </w:p>
    <w:p w14:paraId="0DC14D85">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color w:val="000000"/>
          <w:kern w:val="1"/>
          <w:sz w:val="32"/>
          <w:szCs w:val="32"/>
        </w:rPr>
      </w:pPr>
      <w:r>
        <w:rPr>
          <w:rFonts w:ascii="方正仿宋简体" w:hAnsi="方正仿宋简体" w:eastAsia="方正仿宋简体" w:cs="方正仿宋简体"/>
          <w:bCs/>
          <w:color w:val="000000"/>
          <w:kern w:val="1"/>
          <w:sz w:val="32"/>
          <w:szCs w:val="32"/>
        </w:rPr>
        <w:t>海纳川采购管理规定</w:t>
      </w:r>
      <w:r>
        <w:rPr>
          <w:rFonts w:hint="eastAsia" w:ascii="方正仿宋简体" w:hAnsi="方正仿宋简体" w:eastAsia="方正仿宋简体" w:cs="方正仿宋简体"/>
          <w:bCs/>
          <w:color w:val="000000"/>
          <w:kern w:val="1"/>
          <w:sz w:val="32"/>
          <w:szCs w:val="32"/>
        </w:rPr>
        <w:t>》中供应商管理对</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进行管理考核（详见附件1）。</w:t>
      </w:r>
    </w:p>
    <w:p w14:paraId="575DD2B3">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十一</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外协作业人员需先进行安全教育培训。</w:t>
      </w:r>
    </w:p>
    <w:p w14:paraId="70570104">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十二</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本次</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为企业自主公开</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，属生产经营性商务行为，解释权归镇江海纳川物流产业发展有限责任公司所有。</w:t>
      </w:r>
    </w:p>
    <w:p w14:paraId="2CF21E11">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p>
    <w:p w14:paraId="1CC2DFBB">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p>
    <w:p w14:paraId="288F8118">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p>
    <w:p w14:paraId="3AF45BE6">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p>
    <w:p w14:paraId="441BCF37">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p>
    <w:p w14:paraId="68E00FAA">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p>
    <w:p w14:paraId="1C1875A4">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p>
    <w:p w14:paraId="055D4EC8">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p>
    <w:p w14:paraId="6024E313">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p>
    <w:p w14:paraId="565B4CD5">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p>
    <w:p w14:paraId="4FC8E54F">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color w:val="000000"/>
          <w:kern w:val="1"/>
          <w:sz w:val="32"/>
          <w:szCs w:val="32"/>
          <w:lang w:eastAsia="zh-CN"/>
        </w:rPr>
      </w:pPr>
    </w:p>
    <w:p w14:paraId="0EE6F7DC">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color w:val="000000"/>
          <w:kern w:val="1"/>
          <w:sz w:val="32"/>
          <w:szCs w:val="32"/>
          <w:lang w:eastAsia="zh-CN"/>
        </w:rPr>
      </w:pPr>
    </w:p>
    <w:p w14:paraId="2C08456B">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color w:val="000000"/>
          <w:kern w:val="1"/>
          <w:sz w:val="32"/>
          <w:szCs w:val="32"/>
          <w:lang w:eastAsia="zh-CN"/>
        </w:rPr>
      </w:pPr>
    </w:p>
    <w:p w14:paraId="1E36CFD7">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color w:val="000000"/>
          <w:kern w:val="1"/>
          <w:sz w:val="32"/>
          <w:szCs w:val="32"/>
          <w:lang w:eastAsia="zh-CN"/>
        </w:rPr>
      </w:pPr>
    </w:p>
    <w:p w14:paraId="617659C2">
      <w:pPr>
        <w:pStyle w:val="2"/>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14:paraId="719781C3">
      <w:pPr>
        <w:rPr>
          <w:rFonts w:hint="eastAsia" w:ascii="方正仿宋简体" w:hAnsi="方正仿宋简体" w:eastAsia="方正仿宋简体" w:cs="方正仿宋简体"/>
          <w:sz w:val="32"/>
          <w:szCs w:val="32"/>
        </w:rPr>
      </w:pPr>
    </w:p>
    <w:p w14:paraId="318BE15C">
      <w:pPr>
        <w:pStyle w:val="2"/>
        <w:jc w:val="both"/>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bidi="ar-SA"/>
        </w:rPr>
        <w:t>镇江海纳川物流产业发展有限责任公司</w:t>
      </w:r>
      <w:r>
        <w:rPr>
          <w:rFonts w:hint="eastAsia" w:ascii="方正仿宋简体" w:hAnsi="方正仿宋简体" w:eastAsia="方正仿宋简体" w:cs="方正仿宋简体"/>
          <w:kern w:val="1"/>
          <w:sz w:val="32"/>
          <w:szCs w:val="32"/>
        </w:rPr>
        <w:t>：</w:t>
      </w:r>
    </w:p>
    <w:p w14:paraId="7A517AA9">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w:t>
      </w:r>
      <w:r>
        <w:rPr>
          <w:rFonts w:hint="eastAsia" w:ascii="方正仿宋简体" w:hAnsi="方正仿宋简体" w:eastAsia="方正仿宋简体" w:cs="方正仿宋简体"/>
          <w:kern w:val="1"/>
          <w:sz w:val="32"/>
          <w:szCs w:val="32"/>
          <w:lang w:val="en-US" w:eastAsia="zh-CN"/>
        </w:rPr>
        <w:t>采购</w:t>
      </w:r>
      <w:r>
        <w:rPr>
          <w:rFonts w:hint="eastAsia" w:ascii="方正仿宋简体" w:hAnsi="方正仿宋简体" w:eastAsia="方正仿宋简体" w:cs="方正仿宋简体"/>
          <w:kern w:val="1"/>
          <w:sz w:val="32"/>
          <w:szCs w:val="32"/>
        </w:rPr>
        <w:t>有关活动，并对该项目进行</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w:t>
      </w:r>
    </w:p>
    <w:p w14:paraId="1D6E94EA">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center"/>
        <w:rPr>
          <w:rFonts w:hint="eastAsia"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项目的总</w:t>
      </w:r>
      <w:r>
        <w:rPr>
          <w:rFonts w:hint="eastAsia" w:ascii="方正仿宋简体" w:hAnsi="方正仿宋简体" w:eastAsia="方正仿宋简体" w:cs="方正仿宋简体"/>
          <w:kern w:val="1"/>
          <w:sz w:val="32"/>
          <w:szCs w:val="32"/>
          <w:lang w:eastAsia="zh-CN"/>
        </w:rPr>
        <w:t>报</w:t>
      </w:r>
      <w:r>
        <w:rPr>
          <w:rFonts w:hint="eastAsia" w:ascii="方正仿宋简体" w:hAnsi="方正仿宋简体" w:eastAsia="方正仿宋简体" w:cs="方正仿宋简体"/>
          <w:kern w:val="1"/>
          <w:sz w:val="32"/>
          <w:szCs w:val="32"/>
        </w:rPr>
        <w:t>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 xml:space="preserve"> (大写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元人民币；</w:t>
      </w:r>
      <w:r>
        <w:rPr>
          <w:rFonts w:hint="eastAsia" w:ascii="方正仿宋简体" w:hAnsi="方正仿宋简体" w:eastAsia="方正仿宋简体" w:cs="方正仿宋简体"/>
          <w:kern w:val="1"/>
          <w:sz w:val="32"/>
          <w:szCs w:val="32"/>
          <w:lang w:val="en-US" w:eastAsia="zh-CN"/>
        </w:rPr>
        <w:t>不含税价款:</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lang w:val="en-US" w:eastAsia="zh-CN"/>
        </w:rPr>
        <w:t>，税额:</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u w:val="none"/>
          <w:lang w:eastAsia="zh-CN"/>
        </w:rPr>
        <w:t>；</w:t>
      </w:r>
      <w:r>
        <w:rPr>
          <w:rFonts w:hint="eastAsia" w:ascii="方正仿宋简体" w:hAnsi="方正仿宋简体" w:eastAsia="方正仿宋简体" w:cs="方正仿宋简体"/>
          <w:kern w:val="1"/>
          <w:sz w:val="32"/>
          <w:szCs w:val="32"/>
        </w:rPr>
        <w:t>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u w:val="none"/>
          <w:lang w:eastAsia="zh-CN"/>
        </w:rPr>
        <w:t>（</w:t>
      </w:r>
      <w:r>
        <w:rPr>
          <w:rFonts w:hint="eastAsia" w:ascii="方正仿宋简体" w:hAnsi="方正仿宋简体" w:eastAsia="方正仿宋简体" w:cs="方正仿宋简体"/>
          <w:kern w:val="1"/>
          <w:sz w:val="32"/>
          <w:szCs w:val="32"/>
          <w:u w:val="none"/>
          <w:lang w:val="en-US" w:eastAsia="zh-CN"/>
        </w:rPr>
        <w:t>若存在小数点，最多保留2位。）</w:t>
      </w:r>
    </w:p>
    <w:p w14:paraId="676A07B9">
      <w:pPr>
        <w:pageBreakBefore w:val="0"/>
        <w:kinsoku/>
        <w:overflowPunct/>
        <w:topLinePunct w:val="0"/>
        <w:autoSpaceDE/>
        <w:autoSpaceDN/>
        <w:bidi w:val="0"/>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8"/>
        <w:tblW w:w="577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8"/>
        <w:gridCol w:w="1779"/>
        <w:gridCol w:w="2834"/>
        <w:gridCol w:w="975"/>
        <w:gridCol w:w="838"/>
        <w:gridCol w:w="974"/>
        <w:gridCol w:w="887"/>
        <w:gridCol w:w="863"/>
      </w:tblGrid>
      <w:tr w14:paraId="71F13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4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13F5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序号</w:t>
            </w: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7D93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名称</w:t>
            </w:r>
          </w:p>
        </w:tc>
        <w:tc>
          <w:tcPr>
            <w:tcW w:w="144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944F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规格</w:t>
            </w:r>
          </w:p>
        </w:tc>
        <w:tc>
          <w:tcPr>
            <w:tcW w:w="49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E21A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单位</w:t>
            </w:r>
          </w:p>
        </w:tc>
        <w:tc>
          <w:tcPr>
            <w:tcW w:w="42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BFC9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数量</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6A84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综合单价</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EE52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合价</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99FC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税率</w:t>
            </w:r>
          </w:p>
        </w:tc>
      </w:tr>
      <w:tr w14:paraId="58E70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173D2">
            <w:pPr>
              <w:jc w:val="center"/>
              <w:rPr>
                <w:rFonts w:hint="eastAsia" w:ascii="方正仿宋简体" w:hAnsi="方正仿宋简体" w:eastAsia="方正仿宋简体" w:cs="方正仿宋简体"/>
                <w:i w:val="0"/>
                <w:iCs w:val="0"/>
                <w:color w:val="000000"/>
                <w:sz w:val="18"/>
                <w:szCs w:val="18"/>
                <w:u w:val="none"/>
              </w:rPr>
            </w:pP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60360">
            <w:pPr>
              <w:jc w:val="center"/>
              <w:rPr>
                <w:rFonts w:hint="eastAsia" w:ascii="方正仿宋简体" w:hAnsi="方正仿宋简体" w:eastAsia="方正仿宋简体" w:cs="方正仿宋简体"/>
                <w:i w:val="0"/>
                <w:iCs w:val="0"/>
                <w:color w:val="000000"/>
                <w:sz w:val="18"/>
                <w:szCs w:val="18"/>
                <w:u w:val="none"/>
              </w:rPr>
            </w:pPr>
          </w:p>
        </w:tc>
        <w:tc>
          <w:tcPr>
            <w:tcW w:w="14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A3C2E">
            <w:pPr>
              <w:jc w:val="center"/>
              <w:rPr>
                <w:rFonts w:hint="eastAsia" w:ascii="方正仿宋简体" w:hAnsi="方正仿宋简体" w:eastAsia="方正仿宋简体" w:cs="方正仿宋简体"/>
                <w:i w:val="0"/>
                <w:iCs w:val="0"/>
                <w:color w:val="000000"/>
                <w:sz w:val="18"/>
                <w:szCs w:val="18"/>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0F971">
            <w:pPr>
              <w:jc w:val="center"/>
              <w:rPr>
                <w:rFonts w:hint="eastAsia" w:ascii="方正仿宋简体" w:hAnsi="方正仿宋简体" w:eastAsia="方正仿宋简体" w:cs="方正仿宋简体"/>
                <w:i w:val="0"/>
                <w:iCs w:val="0"/>
                <w:color w:val="000000"/>
                <w:sz w:val="18"/>
                <w:szCs w:val="18"/>
                <w:u w:val="none"/>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00F59">
            <w:pPr>
              <w:jc w:val="center"/>
              <w:rPr>
                <w:rFonts w:hint="eastAsia" w:ascii="方正仿宋简体" w:hAnsi="方正仿宋简体" w:eastAsia="方正仿宋简体" w:cs="方正仿宋简体"/>
                <w:i w:val="0"/>
                <w:iCs w:val="0"/>
                <w:color w:val="000000"/>
                <w:sz w:val="18"/>
                <w:szCs w:val="18"/>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7BE7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（元）</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0FC4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（元）</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9A63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r>
      <w:tr w14:paraId="01C79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jc w:val="center"/>
        </w:trPr>
        <w:tc>
          <w:tcPr>
            <w:tcW w:w="34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DE79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4AD9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无缝钢管</w:t>
            </w:r>
          </w:p>
        </w:tc>
        <w:tc>
          <w:tcPr>
            <w:tcW w:w="1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BD9B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Φ114.3×8</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DFF0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米</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7C2C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300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E1924">
            <w:pPr>
              <w:rPr>
                <w:rFonts w:hint="eastAsia" w:ascii="方正仿宋简体" w:hAnsi="方正仿宋简体" w:eastAsia="方正仿宋简体" w:cs="方正仿宋简体"/>
                <w:i w:val="0"/>
                <w:iCs w:val="0"/>
                <w:color w:val="000000"/>
                <w:sz w:val="18"/>
                <w:szCs w:val="18"/>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DA07C">
            <w:pPr>
              <w:rPr>
                <w:rFonts w:hint="eastAsia" w:ascii="方正仿宋简体" w:hAnsi="方正仿宋简体" w:eastAsia="方正仿宋简体" w:cs="方正仿宋简体"/>
                <w:i w:val="0"/>
                <w:iCs w:val="0"/>
                <w:color w:val="000000"/>
                <w:sz w:val="18"/>
                <w:szCs w:val="18"/>
                <w:u w:val="none"/>
              </w:rPr>
            </w:pPr>
          </w:p>
        </w:tc>
        <w:tc>
          <w:tcPr>
            <w:tcW w:w="438" w:type="pct"/>
            <w:vMerge w:val="restart"/>
            <w:tcBorders>
              <w:top w:val="single" w:color="000000" w:sz="4" w:space="0"/>
              <w:left w:val="single" w:color="000000" w:sz="4" w:space="0"/>
              <w:right w:val="single" w:color="000000" w:sz="4" w:space="0"/>
            </w:tcBorders>
            <w:shd w:val="clear" w:color="auto" w:fill="auto"/>
            <w:noWrap/>
            <w:vAlign w:val="center"/>
          </w:tcPr>
          <w:p w14:paraId="4831F4D5">
            <w:pPr>
              <w:rPr>
                <w:rFonts w:hint="eastAsia" w:ascii="方正仿宋简体" w:hAnsi="方正仿宋简体" w:eastAsia="方正仿宋简体" w:cs="方正仿宋简体"/>
                <w:i w:val="0"/>
                <w:iCs w:val="0"/>
                <w:color w:val="000000"/>
                <w:sz w:val="18"/>
                <w:szCs w:val="18"/>
                <w:u w:val="none"/>
              </w:rPr>
            </w:pPr>
          </w:p>
        </w:tc>
      </w:tr>
      <w:tr w14:paraId="5385B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jc w:val="center"/>
        </w:trPr>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0E4AA">
            <w:pPr>
              <w:jc w:val="center"/>
              <w:rPr>
                <w:rFonts w:hint="eastAsia" w:ascii="方正仿宋简体" w:hAnsi="方正仿宋简体" w:eastAsia="方正仿宋简体" w:cs="方正仿宋简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D2E4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无缝钢管</w:t>
            </w:r>
          </w:p>
        </w:tc>
        <w:tc>
          <w:tcPr>
            <w:tcW w:w="1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C1B0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Φ88.9×8</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C5B7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米</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E8E4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1E288">
            <w:pPr>
              <w:rPr>
                <w:rFonts w:hint="eastAsia" w:ascii="方正仿宋简体" w:hAnsi="方正仿宋简体" w:eastAsia="方正仿宋简体" w:cs="方正仿宋简体"/>
                <w:i w:val="0"/>
                <w:iCs w:val="0"/>
                <w:color w:val="000000"/>
                <w:sz w:val="18"/>
                <w:szCs w:val="18"/>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EC12F">
            <w:pPr>
              <w:rPr>
                <w:rFonts w:hint="eastAsia" w:ascii="方正仿宋简体" w:hAnsi="方正仿宋简体" w:eastAsia="方正仿宋简体" w:cs="方正仿宋简体"/>
                <w:i w:val="0"/>
                <w:iCs w:val="0"/>
                <w:color w:val="000000"/>
                <w:sz w:val="18"/>
                <w:szCs w:val="18"/>
                <w:u w:val="none"/>
              </w:rPr>
            </w:pPr>
          </w:p>
        </w:tc>
        <w:tc>
          <w:tcPr>
            <w:tcW w:w="438" w:type="pct"/>
            <w:vMerge w:val="continue"/>
            <w:tcBorders>
              <w:left w:val="single" w:color="000000" w:sz="4" w:space="0"/>
              <w:right w:val="single" w:color="000000" w:sz="4" w:space="0"/>
            </w:tcBorders>
            <w:shd w:val="clear" w:color="auto" w:fill="auto"/>
            <w:noWrap/>
            <w:vAlign w:val="center"/>
          </w:tcPr>
          <w:p w14:paraId="6BDCC194">
            <w:pPr>
              <w:rPr>
                <w:rFonts w:hint="eastAsia" w:ascii="方正仿宋简体" w:hAnsi="方正仿宋简体" w:eastAsia="方正仿宋简体" w:cs="方正仿宋简体"/>
                <w:i w:val="0"/>
                <w:iCs w:val="0"/>
                <w:color w:val="000000"/>
                <w:sz w:val="18"/>
                <w:szCs w:val="18"/>
                <w:u w:val="none"/>
              </w:rPr>
            </w:pPr>
          </w:p>
        </w:tc>
      </w:tr>
      <w:tr w14:paraId="3B485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 w:hRule="atLeast"/>
          <w:jc w:val="center"/>
        </w:trPr>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2973B">
            <w:pPr>
              <w:jc w:val="center"/>
              <w:rPr>
                <w:rFonts w:hint="eastAsia" w:ascii="方正仿宋简体" w:hAnsi="方正仿宋简体" w:eastAsia="方正仿宋简体" w:cs="方正仿宋简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A844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无缝钢管</w:t>
            </w:r>
          </w:p>
        </w:tc>
        <w:tc>
          <w:tcPr>
            <w:tcW w:w="1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B270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Φ33.4×6</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1A87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米</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CAD0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205</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07A0C">
            <w:pPr>
              <w:rPr>
                <w:rFonts w:hint="eastAsia" w:ascii="方正仿宋简体" w:hAnsi="方正仿宋简体" w:eastAsia="方正仿宋简体" w:cs="方正仿宋简体"/>
                <w:i w:val="0"/>
                <w:iCs w:val="0"/>
                <w:color w:val="000000"/>
                <w:sz w:val="18"/>
                <w:szCs w:val="18"/>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5951B">
            <w:pPr>
              <w:rPr>
                <w:rFonts w:hint="eastAsia" w:ascii="方正仿宋简体" w:hAnsi="方正仿宋简体" w:eastAsia="方正仿宋简体" w:cs="方正仿宋简体"/>
                <w:i w:val="0"/>
                <w:iCs w:val="0"/>
                <w:color w:val="000000"/>
                <w:sz w:val="18"/>
                <w:szCs w:val="18"/>
                <w:u w:val="none"/>
              </w:rPr>
            </w:pPr>
          </w:p>
        </w:tc>
        <w:tc>
          <w:tcPr>
            <w:tcW w:w="438" w:type="pct"/>
            <w:vMerge w:val="continue"/>
            <w:tcBorders>
              <w:left w:val="single" w:color="000000" w:sz="4" w:space="0"/>
              <w:right w:val="single" w:color="000000" w:sz="4" w:space="0"/>
            </w:tcBorders>
            <w:shd w:val="clear" w:color="auto" w:fill="auto"/>
            <w:noWrap/>
            <w:vAlign w:val="center"/>
          </w:tcPr>
          <w:p w14:paraId="1E286C77">
            <w:pPr>
              <w:rPr>
                <w:rFonts w:hint="eastAsia" w:ascii="方正仿宋简体" w:hAnsi="方正仿宋简体" w:eastAsia="方正仿宋简体" w:cs="方正仿宋简体"/>
                <w:i w:val="0"/>
                <w:iCs w:val="0"/>
                <w:color w:val="000000"/>
                <w:sz w:val="18"/>
                <w:szCs w:val="18"/>
                <w:u w:val="none"/>
              </w:rPr>
            </w:pPr>
          </w:p>
        </w:tc>
      </w:tr>
      <w:tr w14:paraId="02CF1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4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1E98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w:t>
            </w:r>
          </w:p>
        </w:tc>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3202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夹套管</w:t>
            </w:r>
          </w:p>
        </w:tc>
        <w:tc>
          <w:tcPr>
            <w:tcW w:w="1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0881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φ323.9×14/φ406.4×12</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CABA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米</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1E01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264</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1F619">
            <w:pPr>
              <w:rPr>
                <w:rFonts w:hint="eastAsia" w:ascii="方正仿宋简体" w:hAnsi="方正仿宋简体" w:eastAsia="方正仿宋简体" w:cs="方正仿宋简体"/>
                <w:i w:val="0"/>
                <w:iCs w:val="0"/>
                <w:color w:val="000000"/>
                <w:sz w:val="18"/>
                <w:szCs w:val="18"/>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2B270">
            <w:pPr>
              <w:rPr>
                <w:rFonts w:hint="eastAsia" w:ascii="方正仿宋简体" w:hAnsi="方正仿宋简体" w:eastAsia="方正仿宋简体" w:cs="方正仿宋简体"/>
                <w:i w:val="0"/>
                <w:iCs w:val="0"/>
                <w:color w:val="000000"/>
                <w:sz w:val="18"/>
                <w:szCs w:val="18"/>
                <w:u w:val="none"/>
              </w:rPr>
            </w:pPr>
          </w:p>
        </w:tc>
        <w:tc>
          <w:tcPr>
            <w:tcW w:w="438" w:type="pct"/>
            <w:vMerge w:val="continue"/>
            <w:tcBorders>
              <w:left w:val="single" w:color="000000" w:sz="4" w:space="0"/>
              <w:right w:val="single" w:color="000000" w:sz="4" w:space="0"/>
            </w:tcBorders>
            <w:shd w:val="clear" w:color="auto" w:fill="auto"/>
            <w:noWrap/>
            <w:vAlign w:val="center"/>
          </w:tcPr>
          <w:p w14:paraId="791B46FF">
            <w:pPr>
              <w:rPr>
                <w:rFonts w:hint="eastAsia" w:ascii="方正仿宋简体" w:hAnsi="方正仿宋简体" w:eastAsia="方正仿宋简体" w:cs="方正仿宋简体"/>
                <w:i w:val="0"/>
                <w:iCs w:val="0"/>
                <w:color w:val="000000"/>
                <w:sz w:val="18"/>
                <w:szCs w:val="18"/>
                <w:u w:val="none"/>
              </w:rPr>
            </w:pPr>
          </w:p>
        </w:tc>
      </w:tr>
      <w:tr w14:paraId="50E95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456F9">
            <w:pPr>
              <w:jc w:val="center"/>
              <w:rPr>
                <w:rFonts w:hint="eastAsia" w:ascii="方正仿宋简体" w:hAnsi="方正仿宋简体" w:eastAsia="方正仿宋简体" w:cs="方正仿宋简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C878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夹套管</w:t>
            </w:r>
          </w:p>
        </w:tc>
        <w:tc>
          <w:tcPr>
            <w:tcW w:w="1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6C13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φ273.1×12/φ355.6×12</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7D84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米</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0C1B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24</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30C6A">
            <w:pPr>
              <w:rPr>
                <w:rFonts w:hint="eastAsia" w:ascii="方正仿宋简体" w:hAnsi="方正仿宋简体" w:eastAsia="方正仿宋简体" w:cs="方正仿宋简体"/>
                <w:i w:val="0"/>
                <w:iCs w:val="0"/>
                <w:color w:val="000000"/>
                <w:sz w:val="18"/>
                <w:szCs w:val="18"/>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73BF3">
            <w:pPr>
              <w:rPr>
                <w:rFonts w:hint="eastAsia" w:ascii="方正仿宋简体" w:hAnsi="方正仿宋简体" w:eastAsia="方正仿宋简体" w:cs="方正仿宋简体"/>
                <w:i w:val="0"/>
                <w:iCs w:val="0"/>
                <w:color w:val="000000"/>
                <w:sz w:val="18"/>
                <w:szCs w:val="18"/>
                <w:u w:val="none"/>
              </w:rPr>
            </w:pPr>
          </w:p>
        </w:tc>
        <w:tc>
          <w:tcPr>
            <w:tcW w:w="438" w:type="pct"/>
            <w:vMerge w:val="continue"/>
            <w:tcBorders>
              <w:left w:val="single" w:color="000000" w:sz="4" w:space="0"/>
              <w:right w:val="single" w:color="000000" w:sz="4" w:space="0"/>
            </w:tcBorders>
            <w:shd w:val="clear" w:color="auto" w:fill="auto"/>
            <w:noWrap/>
            <w:vAlign w:val="center"/>
          </w:tcPr>
          <w:p w14:paraId="4FE2C3EA">
            <w:pPr>
              <w:rPr>
                <w:rFonts w:hint="eastAsia" w:ascii="方正仿宋简体" w:hAnsi="方正仿宋简体" w:eastAsia="方正仿宋简体" w:cs="方正仿宋简体"/>
                <w:i w:val="0"/>
                <w:iCs w:val="0"/>
                <w:color w:val="000000"/>
                <w:sz w:val="18"/>
                <w:szCs w:val="18"/>
                <w:u w:val="none"/>
              </w:rPr>
            </w:pPr>
          </w:p>
        </w:tc>
      </w:tr>
      <w:tr w14:paraId="3B7E4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C2752">
            <w:pPr>
              <w:jc w:val="center"/>
              <w:rPr>
                <w:rFonts w:hint="eastAsia" w:ascii="方正仿宋简体" w:hAnsi="方正仿宋简体" w:eastAsia="方正仿宋简体" w:cs="方正仿宋简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05B6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夹套管</w:t>
            </w:r>
          </w:p>
        </w:tc>
        <w:tc>
          <w:tcPr>
            <w:tcW w:w="1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8076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φ168.3×12/φ219.1×10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9A7F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米</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F47A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A91E0">
            <w:pPr>
              <w:rPr>
                <w:rFonts w:hint="eastAsia" w:ascii="方正仿宋简体" w:hAnsi="方正仿宋简体" w:eastAsia="方正仿宋简体" w:cs="方正仿宋简体"/>
                <w:i w:val="0"/>
                <w:iCs w:val="0"/>
                <w:color w:val="000000"/>
                <w:sz w:val="18"/>
                <w:szCs w:val="18"/>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DC0CB">
            <w:pPr>
              <w:rPr>
                <w:rFonts w:hint="eastAsia" w:ascii="方正仿宋简体" w:hAnsi="方正仿宋简体" w:eastAsia="方正仿宋简体" w:cs="方正仿宋简体"/>
                <w:i w:val="0"/>
                <w:iCs w:val="0"/>
                <w:color w:val="000000"/>
                <w:sz w:val="18"/>
                <w:szCs w:val="18"/>
                <w:u w:val="none"/>
              </w:rPr>
            </w:pPr>
          </w:p>
        </w:tc>
        <w:tc>
          <w:tcPr>
            <w:tcW w:w="438" w:type="pct"/>
            <w:vMerge w:val="continue"/>
            <w:tcBorders>
              <w:left w:val="single" w:color="000000" w:sz="4" w:space="0"/>
              <w:right w:val="single" w:color="000000" w:sz="4" w:space="0"/>
            </w:tcBorders>
            <w:shd w:val="clear" w:color="auto" w:fill="auto"/>
            <w:noWrap/>
            <w:vAlign w:val="center"/>
          </w:tcPr>
          <w:p w14:paraId="3FD3E042">
            <w:pPr>
              <w:rPr>
                <w:rFonts w:hint="eastAsia" w:ascii="方正仿宋简体" w:hAnsi="方正仿宋简体" w:eastAsia="方正仿宋简体" w:cs="方正仿宋简体"/>
                <w:i w:val="0"/>
                <w:iCs w:val="0"/>
                <w:color w:val="000000"/>
                <w:sz w:val="18"/>
                <w:szCs w:val="18"/>
                <w:u w:val="none"/>
              </w:rPr>
            </w:pPr>
          </w:p>
        </w:tc>
      </w:tr>
      <w:tr w14:paraId="41D4B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48AE1">
            <w:pPr>
              <w:jc w:val="center"/>
              <w:rPr>
                <w:rFonts w:hint="eastAsia" w:ascii="方正仿宋简体" w:hAnsi="方正仿宋简体" w:eastAsia="方正仿宋简体" w:cs="方正仿宋简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B0B4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夹套管</w:t>
            </w:r>
          </w:p>
        </w:tc>
        <w:tc>
          <w:tcPr>
            <w:tcW w:w="1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94ED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φ88.9×10/φ114.3×8</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B4CC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米</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BBD5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17077">
            <w:pPr>
              <w:rPr>
                <w:rFonts w:hint="eastAsia" w:ascii="方正仿宋简体" w:hAnsi="方正仿宋简体" w:eastAsia="方正仿宋简体" w:cs="方正仿宋简体"/>
                <w:i w:val="0"/>
                <w:iCs w:val="0"/>
                <w:color w:val="000000"/>
                <w:sz w:val="18"/>
                <w:szCs w:val="18"/>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5400C">
            <w:pPr>
              <w:rPr>
                <w:rFonts w:hint="eastAsia" w:ascii="方正仿宋简体" w:hAnsi="方正仿宋简体" w:eastAsia="方正仿宋简体" w:cs="方正仿宋简体"/>
                <w:i w:val="0"/>
                <w:iCs w:val="0"/>
                <w:color w:val="000000"/>
                <w:sz w:val="18"/>
                <w:szCs w:val="18"/>
                <w:u w:val="none"/>
              </w:rPr>
            </w:pPr>
          </w:p>
        </w:tc>
        <w:tc>
          <w:tcPr>
            <w:tcW w:w="438" w:type="pct"/>
            <w:vMerge w:val="continue"/>
            <w:tcBorders>
              <w:left w:val="single" w:color="000000" w:sz="4" w:space="0"/>
              <w:right w:val="single" w:color="000000" w:sz="4" w:space="0"/>
            </w:tcBorders>
            <w:shd w:val="clear" w:color="auto" w:fill="auto"/>
            <w:noWrap/>
            <w:vAlign w:val="center"/>
          </w:tcPr>
          <w:p w14:paraId="7A1B42A5">
            <w:pPr>
              <w:rPr>
                <w:rFonts w:hint="eastAsia" w:ascii="方正仿宋简体" w:hAnsi="方正仿宋简体" w:eastAsia="方正仿宋简体" w:cs="方正仿宋简体"/>
                <w:i w:val="0"/>
                <w:iCs w:val="0"/>
                <w:color w:val="000000"/>
                <w:sz w:val="18"/>
                <w:szCs w:val="18"/>
                <w:u w:val="none"/>
              </w:rPr>
            </w:pPr>
          </w:p>
        </w:tc>
      </w:tr>
      <w:tr w14:paraId="1B5BB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34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A5E7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w:t>
            </w:r>
          </w:p>
        </w:tc>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952D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金属软管</w:t>
            </w:r>
          </w:p>
        </w:tc>
        <w:tc>
          <w:tcPr>
            <w:tcW w:w="1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2A71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φ323.9×14</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08E8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米</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FF2E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3ABF">
            <w:pPr>
              <w:rPr>
                <w:rFonts w:hint="eastAsia" w:ascii="方正仿宋简体" w:hAnsi="方正仿宋简体" w:eastAsia="方正仿宋简体" w:cs="方正仿宋简体"/>
                <w:i w:val="0"/>
                <w:iCs w:val="0"/>
                <w:color w:val="000000"/>
                <w:sz w:val="18"/>
                <w:szCs w:val="18"/>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BCF35">
            <w:pPr>
              <w:rPr>
                <w:rFonts w:hint="eastAsia" w:ascii="方正仿宋简体" w:hAnsi="方正仿宋简体" w:eastAsia="方正仿宋简体" w:cs="方正仿宋简体"/>
                <w:i w:val="0"/>
                <w:iCs w:val="0"/>
                <w:color w:val="000000"/>
                <w:sz w:val="18"/>
                <w:szCs w:val="18"/>
                <w:u w:val="none"/>
              </w:rPr>
            </w:pPr>
          </w:p>
        </w:tc>
        <w:tc>
          <w:tcPr>
            <w:tcW w:w="438" w:type="pct"/>
            <w:vMerge w:val="continue"/>
            <w:tcBorders>
              <w:left w:val="single" w:color="000000" w:sz="4" w:space="0"/>
              <w:right w:val="single" w:color="000000" w:sz="4" w:space="0"/>
            </w:tcBorders>
            <w:shd w:val="clear" w:color="auto" w:fill="auto"/>
            <w:noWrap/>
            <w:vAlign w:val="center"/>
          </w:tcPr>
          <w:p w14:paraId="7F33EAF6">
            <w:pPr>
              <w:rPr>
                <w:rFonts w:hint="eastAsia" w:ascii="方正仿宋简体" w:hAnsi="方正仿宋简体" w:eastAsia="方正仿宋简体" w:cs="方正仿宋简体"/>
                <w:i w:val="0"/>
                <w:iCs w:val="0"/>
                <w:color w:val="000000"/>
                <w:sz w:val="18"/>
                <w:szCs w:val="18"/>
                <w:u w:val="none"/>
              </w:rPr>
            </w:pPr>
          </w:p>
        </w:tc>
      </w:tr>
      <w:tr w14:paraId="29CF0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 w:hRule="atLeast"/>
          <w:jc w:val="center"/>
        </w:trPr>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2DF5F">
            <w:pPr>
              <w:jc w:val="center"/>
              <w:rPr>
                <w:rFonts w:hint="eastAsia" w:ascii="方正仿宋简体" w:hAnsi="方正仿宋简体" w:eastAsia="方正仿宋简体" w:cs="方正仿宋简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9747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金属软管</w:t>
            </w:r>
          </w:p>
        </w:tc>
        <w:tc>
          <w:tcPr>
            <w:tcW w:w="1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E0CB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φ273.1×12</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E945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米</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1389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98E1A">
            <w:pPr>
              <w:rPr>
                <w:rFonts w:hint="eastAsia" w:ascii="方正仿宋简体" w:hAnsi="方正仿宋简体" w:eastAsia="方正仿宋简体" w:cs="方正仿宋简体"/>
                <w:i w:val="0"/>
                <w:iCs w:val="0"/>
                <w:color w:val="000000"/>
                <w:sz w:val="18"/>
                <w:szCs w:val="18"/>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697CD">
            <w:pPr>
              <w:rPr>
                <w:rFonts w:hint="eastAsia" w:ascii="方正仿宋简体" w:hAnsi="方正仿宋简体" w:eastAsia="方正仿宋简体" w:cs="方正仿宋简体"/>
                <w:i w:val="0"/>
                <w:iCs w:val="0"/>
                <w:color w:val="000000"/>
                <w:sz w:val="18"/>
                <w:szCs w:val="18"/>
                <w:u w:val="none"/>
              </w:rPr>
            </w:pPr>
          </w:p>
        </w:tc>
        <w:tc>
          <w:tcPr>
            <w:tcW w:w="438" w:type="pct"/>
            <w:vMerge w:val="continue"/>
            <w:tcBorders>
              <w:left w:val="single" w:color="000000" w:sz="4" w:space="0"/>
              <w:right w:val="single" w:color="000000" w:sz="4" w:space="0"/>
            </w:tcBorders>
            <w:shd w:val="clear" w:color="auto" w:fill="auto"/>
            <w:noWrap/>
            <w:vAlign w:val="center"/>
          </w:tcPr>
          <w:p w14:paraId="40CAC7C2">
            <w:pPr>
              <w:rPr>
                <w:rFonts w:hint="eastAsia" w:ascii="方正仿宋简体" w:hAnsi="方正仿宋简体" w:eastAsia="方正仿宋简体" w:cs="方正仿宋简体"/>
                <w:i w:val="0"/>
                <w:iCs w:val="0"/>
                <w:color w:val="000000"/>
                <w:sz w:val="18"/>
                <w:szCs w:val="18"/>
                <w:u w:val="none"/>
              </w:rPr>
            </w:pPr>
          </w:p>
        </w:tc>
      </w:tr>
      <w:tr w14:paraId="07907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4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708A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67F2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90°长半径弯头</w:t>
            </w:r>
          </w:p>
        </w:tc>
        <w:tc>
          <w:tcPr>
            <w:tcW w:w="1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E629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323.9×14</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99A4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个</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8CE4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18</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049D8">
            <w:pPr>
              <w:rPr>
                <w:rFonts w:hint="eastAsia" w:ascii="方正仿宋简体" w:hAnsi="方正仿宋简体" w:eastAsia="方正仿宋简体" w:cs="方正仿宋简体"/>
                <w:i w:val="0"/>
                <w:iCs w:val="0"/>
                <w:color w:val="000000"/>
                <w:sz w:val="18"/>
                <w:szCs w:val="18"/>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33B09">
            <w:pPr>
              <w:rPr>
                <w:rFonts w:hint="eastAsia" w:ascii="方正仿宋简体" w:hAnsi="方正仿宋简体" w:eastAsia="方正仿宋简体" w:cs="方正仿宋简体"/>
                <w:i w:val="0"/>
                <w:iCs w:val="0"/>
                <w:color w:val="000000"/>
                <w:sz w:val="18"/>
                <w:szCs w:val="18"/>
                <w:u w:val="none"/>
              </w:rPr>
            </w:pPr>
          </w:p>
        </w:tc>
        <w:tc>
          <w:tcPr>
            <w:tcW w:w="438" w:type="pct"/>
            <w:vMerge w:val="continue"/>
            <w:tcBorders>
              <w:left w:val="single" w:color="000000" w:sz="4" w:space="0"/>
              <w:right w:val="single" w:color="000000" w:sz="4" w:space="0"/>
            </w:tcBorders>
            <w:shd w:val="clear" w:color="auto" w:fill="auto"/>
            <w:noWrap/>
            <w:vAlign w:val="center"/>
          </w:tcPr>
          <w:p w14:paraId="650EBD80">
            <w:pPr>
              <w:rPr>
                <w:rFonts w:hint="eastAsia" w:ascii="方正仿宋简体" w:hAnsi="方正仿宋简体" w:eastAsia="方正仿宋简体" w:cs="方正仿宋简体"/>
                <w:i w:val="0"/>
                <w:iCs w:val="0"/>
                <w:color w:val="000000"/>
                <w:sz w:val="18"/>
                <w:szCs w:val="18"/>
                <w:u w:val="none"/>
              </w:rPr>
            </w:pPr>
          </w:p>
        </w:tc>
      </w:tr>
      <w:tr w14:paraId="377F8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E669E">
            <w:pPr>
              <w:jc w:val="center"/>
              <w:rPr>
                <w:rFonts w:hint="eastAsia" w:ascii="方正仿宋简体" w:hAnsi="方正仿宋简体" w:eastAsia="方正仿宋简体" w:cs="方正仿宋简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477D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90°长半径弯头</w:t>
            </w:r>
          </w:p>
        </w:tc>
        <w:tc>
          <w:tcPr>
            <w:tcW w:w="1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FBF6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273.1×12</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1B82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个</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110A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7DEC6">
            <w:pPr>
              <w:rPr>
                <w:rFonts w:hint="eastAsia" w:ascii="方正仿宋简体" w:hAnsi="方正仿宋简体" w:eastAsia="方正仿宋简体" w:cs="方正仿宋简体"/>
                <w:i w:val="0"/>
                <w:iCs w:val="0"/>
                <w:color w:val="000000"/>
                <w:sz w:val="18"/>
                <w:szCs w:val="18"/>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859DA">
            <w:pPr>
              <w:rPr>
                <w:rFonts w:hint="eastAsia" w:ascii="方正仿宋简体" w:hAnsi="方正仿宋简体" w:eastAsia="方正仿宋简体" w:cs="方正仿宋简体"/>
                <w:i w:val="0"/>
                <w:iCs w:val="0"/>
                <w:color w:val="000000"/>
                <w:sz w:val="18"/>
                <w:szCs w:val="18"/>
                <w:u w:val="none"/>
              </w:rPr>
            </w:pPr>
          </w:p>
        </w:tc>
        <w:tc>
          <w:tcPr>
            <w:tcW w:w="438" w:type="pct"/>
            <w:vMerge w:val="continue"/>
            <w:tcBorders>
              <w:left w:val="single" w:color="000000" w:sz="4" w:space="0"/>
              <w:right w:val="single" w:color="000000" w:sz="4" w:space="0"/>
            </w:tcBorders>
            <w:shd w:val="clear" w:color="auto" w:fill="auto"/>
            <w:noWrap/>
            <w:vAlign w:val="center"/>
          </w:tcPr>
          <w:p w14:paraId="332F2F6C">
            <w:pPr>
              <w:rPr>
                <w:rFonts w:hint="eastAsia" w:ascii="方正仿宋简体" w:hAnsi="方正仿宋简体" w:eastAsia="方正仿宋简体" w:cs="方正仿宋简体"/>
                <w:i w:val="0"/>
                <w:iCs w:val="0"/>
                <w:color w:val="000000"/>
                <w:sz w:val="18"/>
                <w:szCs w:val="18"/>
                <w:u w:val="none"/>
              </w:rPr>
            </w:pPr>
          </w:p>
        </w:tc>
      </w:tr>
      <w:tr w14:paraId="7B260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B91B4">
            <w:pPr>
              <w:jc w:val="center"/>
              <w:rPr>
                <w:rFonts w:hint="eastAsia" w:ascii="方正仿宋简体" w:hAnsi="方正仿宋简体" w:eastAsia="方正仿宋简体" w:cs="方正仿宋简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E070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90°长半径弯头</w:t>
            </w:r>
          </w:p>
        </w:tc>
        <w:tc>
          <w:tcPr>
            <w:tcW w:w="1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3350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168.3×12</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583D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个</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B409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ECFD6">
            <w:pPr>
              <w:rPr>
                <w:rFonts w:hint="eastAsia" w:ascii="方正仿宋简体" w:hAnsi="方正仿宋简体" w:eastAsia="方正仿宋简体" w:cs="方正仿宋简体"/>
                <w:i w:val="0"/>
                <w:iCs w:val="0"/>
                <w:color w:val="000000"/>
                <w:sz w:val="18"/>
                <w:szCs w:val="18"/>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771D9">
            <w:pPr>
              <w:rPr>
                <w:rFonts w:hint="eastAsia" w:ascii="方正仿宋简体" w:hAnsi="方正仿宋简体" w:eastAsia="方正仿宋简体" w:cs="方正仿宋简体"/>
                <w:i w:val="0"/>
                <w:iCs w:val="0"/>
                <w:color w:val="000000"/>
                <w:sz w:val="18"/>
                <w:szCs w:val="18"/>
                <w:u w:val="none"/>
              </w:rPr>
            </w:pPr>
          </w:p>
        </w:tc>
        <w:tc>
          <w:tcPr>
            <w:tcW w:w="438" w:type="pct"/>
            <w:vMerge w:val="continue"/>
            <w:tcBorders>
              <w:left w:val="single" w:color="000000" w:sz="4" w:space="0"/>
              <w:right w:val="single" w:color="000000" w:sz="4" w:space="0"/>
            </w:tcBorders>
            <w:shd w:val="clear" w:color="auto" w:fill="auto"/>
            <w:noWrap/>
            <w:vAlign w:val="center"/>
          </w:tcPr>
          <w:p w14:paraId="3F3C30D5">
            <w:pPr>
              <w:rPr>
                <w:rFonts w:hint="eastAsia" w:ascii="方正仿宋简体" w:hAnsi="方正仿宋简体" w:eastAsia="方正仿宋简体" w:cs="方正仿宋简体"/>
                <w:i w:val="0"/>
                <w:iCs w:val="0"/>
                <w:color w:val="000000"/>
                <w:sz w:val="18"/>
                <w:szCs w:val="18"/>
                <w:u w:val="none"/>
              </w:rPr>
            </w:pPr>
          </w:p>
        </w:tc>
      </w:tr>
      <w:tr w14:paraId="4C5AF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6C41D">
            <w:pPr>
              <w:jc w:val="center"/>
              <w:rPr>
                <w:rFonts w:hint="eastAsia" w:ascii="方正仿宋简体" w:hAnsi="方正仿宋简体" w:eastAsia="方正仿宋简体" w:cs="方正仿宋简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8BC4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90°长半径弯头</w:t>
            </w:r>
          </w:p>
        </w:tc>
        <w:tc>
          <w:tcPr>
            <w:tcW w:w="1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F8AB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114.3×8</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E5D1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个</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CAAB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25</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EC205">
            <w:pPr>
              <w:rPr>
                <w:rFonts w:hint="eastAsia" w:ascii="方正仿宋简体" w:hAnsi="方正仿宋简体" w:eastAsia="方正仿宋简体" w:cs="方正仿宋简体"/>
                <w:i w:val="0"/>
                <w:iCs w:val="0"/>
                <w:color w:val="000000"/>
                <w:sz w:val="18"/>
                <w:szCs w:val="18"/>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6E440">
            <w:pPr>
              <w:rPr>
                <w:rFonts w:hint="eastAsia" w:ascii="方正仿宋简体" w:hAnsi="方正仿宋简体" w:eastAsia="方正仿宋简体" w:cs="方正仿宋简体"/>
                <w:i w:val="0"/>
                <w:iCs w:val="0"/>
                <w:color w:val="000000"/>
                <w:sz w:val="18"/>
                <w:szCs w:val="18"/>
                <w:u w:val="none"/>
              </w:rPr>
            </w:pPr>
          </w:p>
        </w:tc>
        <w:tc>
          <w:tcPr>
            <w:tcW w:w="438" w:type="pct"/>
            <w:vMerge w:val="continue"/>
            <w:tcBorders>
              <w:left w:val="single" w:color="000000" w:sz="4" w:space="0"/>
              <w:right w:val="single" w:color="000000" w:sz="4" w:space="0"/>
            </w:tcBorders>
            <w:shd w:val="clear" w:color="auto" w:fill="auto"/>
            <w:noWrap/>
            <w:vAlign w:val="center"/>
          </w:tcPr>
          <w:p w14:paraId="27C907C7">
            <w:pPr>
              <w:rPr>
                <w:rFonts w:hint="eastAsia" w:ascii="方正仿宋简体" w:hAnsi="方正仿宋简体" w:eastAsia="方正仿宋简体" w:cs="方正仿宋简体"/>
                <w:i w:val="0"/>
                <w:iCs w:val="0"/>
                <w:color w:val="000000"/>
                <w:sz w:val="18"/>
                <w:szCs w:val="18"/>
                <w:u w:val="none"/>
              </w:rPr>
            </w:pPr>
          </w:p>
        </w:tc>
      </w:tr>
      <w:tr w14:paraId="34F58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4F421">
            <w:pPr>
              <w:jc w:val="center"/>
              <w:rPr>
                <w:rFonts w:hint="eastAsia" w:ascii="方正仿宋简体" w:hAnsi="方正仿宋简体" w:eastAsia="方正仿宋简体" w:cs="方正仿宋简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332E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90°长半径弯头</w:t>
            </w:r>
          </w:p>
        </w:tc>
        <w:tc>
          <w:tcPr>
            <w:tcW w:w="1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F4A5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88.9×10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70FD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个</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4EE3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F67BE">
            <w:pPr>
              <w:rPr>
                <w:rFonts w:hint="eastAsia" w:ascii="方正仿宋简体" w:hAnsi="方正仿宋简体" w:eastAsia="方正仿宋简体" w:cs="方正仿宋简体"/>
                <w:i w:val="0"/>
                <w:iCs w:val="0"/>
                <w:color w:val="000000"/>
                <w:sz w:val="18"/>
                <w:szCs w:val="18"/>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D1ADE">
            <w:pPr>
              <w:rPr>
                <w:rFonts w:hint="eastAsia" w:ascii="方正仿宋简体" w:hAnsi="方正仿宋简体" w:eastAsia="方正仿宋简体" w:cs="方正仿宋简体"/>
                <w:i w:val="0"/>
                <w:iCs w:val="0"/>
                <w:color w:val="000000"/>
                <w:sz w:val="18"/>
                <w:szCs w:val="18"/>
                <w:u w:val="none"/>
              </w:rPr>
            </w:pPr>
          </w:p>
        </w:tc>
        <w:tc>
          <w:tcPr>
            <w:tcW w:w="438" w:type="pct"/>
            <w:vMerge w:val="continue"/>
            <w:tcBorders>
              <w:left w:val="single" w:color="000000" w:sz="4" w:space="0"/>
              <w:right w:val="single" w:color="000000" w:sz="4" w:space="0"/>
            </w:tcBorders>
            <w:shd w:val="clear" w:color="auto" w:fill="auto"/>
            <w:noWrap/>
            <w:vAlign w:val="center"/>
          </w:tcPr>
          <w:p w14:paraId="39D22A58">
            <w:pPr>
              <w:rPr>
                <w:rFonts w:hint="eastAsia" w:ascii="方正仿宋简体" w:hAnsi="方正仿宋简体" w:eastAsia="方正仿宋简体" w:cs="方正仿宋简体"/>
                <w:i w:val="0"/>
                <w:iCs w:val="0"/>
                <w:color w:val="000000"/>
                <w:sz w:val="18"/>
                <w:szCs w:val="18"/>
                <w:u w:val="none"/>
              </w:rPr>
            </w:pPr>
          </w:p>
        </w:tc>
      </w:tr>
      <w:tr w14:paraId="2B5AF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109CC">
            <w:pPr>
              <w:jc w:val="center"/>
              <w:rPr>
                <w:rFonts w:hint="eastAsia" w:ascii="方正仿宋简体" w:hAnsi="方正仿宋简体" w:eastAsia="方正仿宋简体" w:cs="方正仿宋简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3133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90°长半径弯头</w:t>
            </w:r>
          </w:p>
        </w:tc>
        <w:tc>
          <w:tcPr>
            <w:tcW w:w="1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37D2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33.4X6</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7339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个</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6E41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306</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F52B8">
            <w:pPr>
              <w:rPr>
                <w:rFonts w:hint="eastAsia" w:ascii="方正仿宋简体" w:hAnsi="方正仿宋简体" w:eastAsia="方正仿宋简体" w:cs="方正仿宋简体"/>
                <w:i w:val="0"/>
                <w:iCs w:val="0"/>
                <w:color w:val="000000"/>
                <w:sz w:val="18"/>
                <w:szCs w:val="18"/>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88A50">
            <w:pPr>
              <w:rPr>
                <w:rFonts w:hint="eastAsia" w:ascii="方正仿宋简体" w:hAnsi="方正仿宋简体" w:eastAsia="方正仿宋简体" w:cs="方正仿宋简体"/>
                <w:i w:val="0"/>
                <w:iCs w:val="0"/>
                <w:color w:val="000000"/>
                <w:sz w:val="18"/>
                <w:szCs w:val="18"/>
                <w:u w:val="none"/>
              </w:rPr>
            </w:pPr>
          </w:p>
        </w:tc>
        <w:tc>
          <w:tcPr>
            <w:tcW w:w="438" w:type="pct"/>
            <w:vMerge w:val="continue"/>
            <w:tcBorders>
              <w:left w:val="single" w:color="000000" w:sz="4" w:space="0"/>
              <w:right w:val="single" w:color="000000" w:sz="4" w:space="0"/>
            </w:tcBorders>
            <w:shd w:val="clear" w:color="auto" w:fill="auto"/>
            <w:noWrap/>
            <w:vAlign w:val="center"/>
          </w:tcPr>
          <w:p w14:paraId="06372A46">
            <w:pPr>
              <w:rPr>
                <w:rFonts w:hint="eastAsia" w:ascii="方正仿宋简体" w:hAnsi="方正仿宋简体" w:eastAsia="方正仿宋简体" w:cs="方正仿宋简体"/>
                <w:i w:val="0"/>
                <w:iCs w:val="0"/>
                <w:color w:val="000000"/>
                <w:sz w:val="18"/>
                <w:szCs w:val="18"/>
                <w:u w:val="none"/>
              </w:rPr>
            </w:pPr>
          </w:p>
        </w:tc>
      </w:tr>
      <w:tr w14:paraId="65ECB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4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CE29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5</w:t>
            </w:r>
          </w:p>
        </w:tc>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C336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 短半径弯头</w:t>
            </w:r>
          </w:p>
        </w:tc>
        <w:tc>
          <w:tcPr>
            <w:tcW w:w="1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968F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406.4×12</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AB9E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个</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DB29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18</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428C2">
            <w:pPr>
              <w:rPr>
                <w:rFonts w:hint="eastAsia" w:ascii="方正仿宋简体" w:hAnsi="方正仿宋简体" w:eastAsia="方正仿宋简体" w:cs="方正仿宋简体"/>
                <w:i w:val="0"/>
                <w:iCs w:val="0"/>
                <w:color w:val="000000"/>
                <w:sz w:val="18"/>
                <w:szCs w:val="18"/>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9439D">
            <w:pPr>
              <w:rPr>
                <w:rFonts w:hint="eastAsia" w:ascii="方正仿宋简体" w:hAnsi="方正仿宋简体" w:eastAsia="方正仿宋简体" w:cs="方正仿宋简体"/>
                <w:i w:val="0"/>
                <w:iCs w:val="0"/>
                <w:color w:val="000000"/>
                <w:sz w:val="18"/>
                <w:szCs w:val="18"/>
                <w:u w:val="none"/>
              </w:rPr>
            </w:pPr>
          </w:p>
        </w:tc>
        <w:tc>
          <w:tcPr>
            <w:tcW w:w="438" w:type="pct"/>
            <w:vMerge w:val="continue"/>
            <w:tcBorders>
              <w:left w:val="single" w:color="000000" w:sz="4" w:space="0"/>
              <w:right w:val="single" w:color="000000" w:sz="4" w:space="0"/>
            </w:tcBorders>
            <w:shd w:val="clear" w:color="auto" w:fill="auto"/>
            <w:noWrap/>
            <w:vAlign w:val="center"/>
          </w:tcPr>
          <w:p w14:paraId="212EB785">
            <w:pPr>
              <w:rPr>
                <w:rFonts w:hint="eastAsia" w:ascii="方正仿宋简体" w:hAnsi="方正仿宋简体" w:eastAsia="方正仿宋简体" w:cs="方正仿宋简体"/>
                <w:i w:val="0"/>
                <w:iCs w:val="0"/>
                <w:color w:val="000000"/>
                <w:sz w:val="18"/>
                <w:szCs w:val="18"/>
                <w:u w:val="none"/>
              </w:rPr>
            </w:pPr>
          </w:p>
        </w:tc>
      </w:tr>
      <w:tr w14:paraId="6AE11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47532">
            <w:pPr>
              <w:jc w:val="center"/>
              <w:rPr>
                <w:rFonts w:hint="eastAsia" w:ascii="方正仿宋简体" w:hAnsi="方正仿宋简体" w:eastAsia="方正仿宋简体" w:cs="方正仿宋简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AB43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 短半径弯头</w:t>
            </w:r>
          </w:p>
        </w:tc>
        <w:tc>
          <w:tcPr>
            <w:tcW w:w="1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1221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355.6×12</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3794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个</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BBF3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6ABA9">
            <w:pPr>
              <w:rPr>
                <w:rFonts w:hint="eastAsia" w:ascii="方正仿宋简体" w:hAnsi="方正仿宋简体" w:eastAsia="方正仿宋简体" w:cs="方正仿宋简体"/>
                <w:i w:val="0"/>
                <w:iCs w:val="0"/>
                <w:color w:val="000000"/>
                <w:sz w:val="18"/>
                <w:szCs w:val="18"/>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91D4B">
            <w:pPr>
              <w:rPr>
                <w:rFonts w:hint="eastAsia" w:ascii="方正仿宋简体" w:hAnsi="方正仿宋简体" w:eastAsia="方正仿宋简体" w:cs="方正仿宋简体"/>
                <w:i w:val="0"/>
                <w:iCs w:val="0"/>
                <w:color w:val="000000"/>
                <w:sz w:val="18"/>
                <w:szCs w:val="18"/>
                <w:u w:val="none"/>
              </w:rPr>
            </w:pPr>
          </w:p>
        </w:tc>
        <w:tc>
          <w:tcPr>
            <w:tcW w:w="438" w:type="pct"/>
            <w:vMerge w:val="continue"/>
            <w:tcBorders>
              <w:left w:val="single" w:color="000000" w:sz="4" w:space="0"/>
              <w:right w:val="single" w:color="000000" w:sz="4" w:space="0"/>
            </w:tcBorders>
            <w:shd w:val="clear" w:color="auto" w:fill="auto"/>
            <w:noWrap/>
            <w:vAlign w:val="center"/>
          </w:tcPr>
          <w:p w14:paraId="40395AB5">
            <w:pPr>
              <w:rPr>
                <w:rFonts w:hint="eastAsia" w:ascii="方正仿宋简体" w:hAnsi="方正仿宋简体" w:eastAsia="方正仿宋简体" w:cs="方正仿宋简体"/>
                <w:i w:val="0"/>
                <w:iCs w:val="0"/>
                <w:color w:val="000000"/>
                <w:sz w:val="18"/>
                <w:szCs w:val="18"/>
                <w:u w:val="none"/>
              </w:rPr>
            </w:pPr>
          </w:p>
        </w:tc>
      </w:tr>
      <w:tr w14:paraId="70AC7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2EAC5">
            <w:pPr>
              <w:jc w:val="center"/>
              <w:rPr>
                <w:rFonts w:hint="eastAsia" w:ascii="方正仿宋简体" w:hAnsi="方正仿宋简体" w:eastAsia="方正仿宋简体" w:cs="方正仿宋简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63EF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 短半径弯头</w:t>
            </w:r>
          </w:p>
        </w:tc>
        <w:tc>
          <w:tcPr>
            <w:tcW w:w="1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6261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219.1×10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38D2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个</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FF95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DA509">
            <w:pPr>
              <w:rPr>
                <w:rFonts w:hint="eastAsia" w:ascii="方正仿宋简体" w:hAnsi="方正仿宋简体" w:eastAsia="方正仿宋简体" w:cs="方正仿宋简体"/>
                <w:i w:val="0"/>
                <w:iCs w:val="0"/>
                <w:color w:val="000000"/>
                <w:sz w:val="18"/>
                <w:szCs w:val="18"/>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2A9F2">
            <w:pPr>
              <w:rPr>
                <w:rFonts w:hint="eastAsia" w:ascii="方正仿宋简体" w:hAnsi="方正仿宋简体" w:eastAsia="方正仿宋简体" w:cs="方正仿宋简体"/>
                <w:i w:val="0"/>
                <w:iCs w:val="0"/>
                <w:color w:val="000000"/>
                <w:sz w:val="18"/>
                <w:szCs w:val="18"/>
                <w:u w:val="none"/>
              </w:rPr>
            </w:pPr>
          </w:p>
        </w:tc>
        <w:tc>
          <w:tcPr>
            <w:tcW w:w="438" w:type="pct"/>
            <w:vMerge w:val="continue"/>
            <w:tcBorders>
              <w:left w:val="single" w:color="000000" w:sz="4" w:space="0"/>
              <w:right w:val="single" w:color="000000" w:sz="4" w:space="0"/>
            </w:tcBorders>
            <w:shd w:val="clear" w:color="auto" w:fill="auto"/>
            <w:noWrap/>
            <w:vAlign w:val="center"/>
          </w:tcPr>
          <w:p w14:paraId="16323F3D">
            <w:pPr>
              <w:rPr>
                <w:rFonts w:hint="eastAsia" w:ascii="方正仿宋简体" w:hAnsi="方正仿宋简体" w:eastAsia="方正仿宋简体" w:cs="方正仿宋简体"/>
                <w:i w:val="0"/>
                <w:iCs w:val="0"/>
                <w:color w:val="000000"/>
                <w:sz w:val="18"/>
                <w:szCs w:val="18"/>
                <w:u w:val="none"/>
              </w:rPr>
            </w:pPr>
          </w:p>
        </w:tc>
      </w:tr>
      <w:tr w14:paraId="5EC7D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4E099">
            <w:pPr>
              <w:jc w:val="center"/>
              <w:rPr>
                <w:rFonts w:hint="eastAsia" w:ascii="方正仿宋简体" w:hAnsi="方正仿宋简体" w:eastAsia="方正仿宋简体" w:cs="方正仿宋简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CCAB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 短半径弯头</w:t>
            </w:r>
          </w:p>
        </w:tc>
        <w:tc>
          <w:tcPr>
            <w:tcW w:w="1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A071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114.3×8</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7A79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个</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745A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F28EF">
            <w:pPr>
              <w:rPr>
                <w:rFonts w:hint="eastAsia" w:ascii="方正仿宋简体" w:hAnsi="方正仿宋简体" w:eastAsia="方正仿宋简体" w:cs="方正仿宋简体"/>
                <w:i w:val="0"/>
                <w:iCs w:val="0"/>
                <w:color w:val="000000"/>
                <w:sz w:val="18"/>
                <w:szCs w:val="18"/>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05FDF">
            <w:pPr>
              <w:rPr>
                <w:rFonts w:hint="eastAsia" w:ascii="方正仿宋简体" w:hAnsi="方正仿宋简体" w:eastAsia="方正仿宋简体" w:cs="方正仿宋简体"/>
                <w:i w:val="0"/>
                <w:iCs w:val="0"/>
                <w:color w:val="000000"/>
                <w:sz w:val="18"/>
                <w:szCs w:val="18"/>
                <w:u w:val="none"/>
              </w:rPr>
            </w:pPr>
          </w:p>
        </w:tc>
        <w:tc>
          <w:tcPr>
            <w:tcW w:w="438" w:type="pct"/>
            <w:vMerge w:val="continue"/>
            <w:tcBorders>
              <w:left w:val="single" w:color="000000" w:sz="4" w:space="0"/>
              <w:right w:val="single" w:color="000000" w:sz="4" w:space="0"/>
            </w:tcBorders>
            <w:shd w:val="clear" w:color="auto" w:fill="auto"/>
            <w:noWrap/>
            <w:vAlign w:val="center"/>
          </w:tcPr>
          <w:p w14:paraId="5BDF14F3">
            <w:pPr>
              <w:rPr>
                <w:rFonts w:hint="eastAsia" w:ascii="方正仿宋简体" w:hAnsi="方正仿宋简体" w:eastAsia="方正仿宋简体" w:cs="方正仿宋简体"/>
                <w:i w:val="0"/>
                <w:iCs w:val="0"/>
                <w:color w:val="000000"/>
                <w:sz w:val="18"/>
                <w:szCs w:val="18"/>
                <w:u w:val="none"/>
              </w:rPr>
            </w:pPr>
          </w:p>
        </w:tc>
      </w:tr>
      <w:tr w14:paraId="0B6B6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4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CEB0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w:t>
            </w:r>
          </w:p>
        </w:tc>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263E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等径三通</w:t>
            </w:r>
          </w:p>
        </w:tc>
        <w:tc>
          <w:tcPr>
            <w:tcW w:w="1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203F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323.9×14/406.4×12</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631A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个</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5C9C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5</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17271">
            <w:pPr>
              <w:rPr>
                <w:rFonts w:hint="eastAsia" w:ascii="方正仿宋简体" w:hAnsi="方正仿宋简体" w:eastAsia="方正仿宋简体" w:cs="方正仿宋简体"/>
                <w:i w:val="0"/>
                <w:iCs w:val="0"/>
                <w:color w:val="000000"/>
                <w:sz w:val="18"/>
                <w:szCs w:val="18"/>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DF51F">
            <w:pPr>
              <w:rPr>
                <w:rFonts w:hint="eastAsia" w:ascii="方正仿宋简体" w:hAnsi="方正仿宋简体" w:eastAsia="方正仿宋简体" w:cs="方正仿宋简体"/>
                <w:i w:val="0"/>
                <w:iCs w:val="0"/>
                <w:color w:val="000000"/>
                <w:sz w:val="18"/>
                <w:szCs w:val="18"/>
                <w:u w:val="none"/>
              </w:rPr>
            </w:pPr>
          </w:p>
        </w:tc>
        <w:tc>
          <w:tcPr>
            <w:tcW w:w="438" w:type="pct"/>
            <w:vMerge w:val="continue"/>
            <w:tcBorders>
              <w:left w:val="single" w:color="000000" w:sz="4" w:space="0"/>
              <w:right w:val="single" w:color="000000" w:sz="4" w:space="0"/>
            </w:tcBorders>
            <w:shd w:val="clear" w:color="auto" w:fill="auto"/>
            <w:noWrap/>
            <w:vAlign w:val="center"/>
          </w:tcPr>
          <w:p w14:paraId="64F23D77">
            <w:pPr>
              <w:rPr>
                <w:rFonts w:hint="eastAsia" w:ascii="方正仿宋简体" w:hAnsi="方正仿宋简体" w:eastAsia="方正仿宋简体" w:cs="方正仿宋简体"/>
                <w:i w:val="0"/>
                <w:iCs w:val="0"/>
                <w:color w:val="000000"/>
                <w:sz w:val="18"/>
                <w:szCs w:val="18"/>
                <w:u w:val="none"/>
              </w:rPr>
            </w:pPr>
          </w:p>
        </w:tc>
      </w:tr>
      <w:tr w14:paraId="3EDA1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0EC16">
            <w:pPr>
              <w:jc w:val="center"/>
              <w:rPr>
                <w:rFonts w:hint="eastAsia" w:ascii="方正仿宋简体" w:hAnsi="方正仿宋简体" w:eastAsia="方正仿宋简体" w:cs="方正仿宋简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B74A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等径三通</w:t>
            </w:r>
          </w:p>
        </w:tc>
        <w:tc>
          <w:tcPr>
            <w:tcW w:w="1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A289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168.3×12/219.1×10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81DC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个</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1009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F06DD">
            <w:pPr>
              <w:rPr>
                <w:rFonts w:hint="eastAsia" w:ascii="方正仿宋简体" w:hAnsi="方正仿宋简体" w:eastAsia="方正仿宋简体" w:cs="方正仿宋简体"/>
                <w:i w:val="0"/>
                <w:iCs w:val="0"/>
                <w:color w:val="000000"/>
                <w:sz w:val="18"/>
                <w:szCs w:val="18"/>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1DCA1">
            <w:pPr>
              <w:rPr>
                <w:rFonts w:hint="eastAsia" w:ascii="方正仿宋简体" w:hAnsi="方正仿宋简体" w:eastAsia="方正仿宋简体" w:cs="方正仿宋简体"/>
                <w:i w:val="0"/>
                <w:iCs w:val="0"/>
                <w:color w:val="000000"/>
                <w:sz w:val="18"/>
                <w:szCs w:val="18"/>
                <w:u w:val="none"/>
              </w:rPr>
            </w:pPr>
          </w:p>
        </w:tc>
        <w:tc>
          <w:tcPr>
            <w:tcW w:w="438" w:type="pct"/>
            <w:vMerge w:val="continue"/>
            <w:tcBorders>
              <w:left w:val="single" w:color="000000" w:sz="4" w:space="0"/>
              <w:right w:val="single" w:color="000000" w:sz="4" w:space="0"/>
            </w:tcBorders>
            <w:shd w:val="clear" w:color="auto" w:fill="auto"/>
            <w:noWrap/>
            <w:vAlign w:val="center"/>
          </w:tcPr>
          <w:p w14:paraId="07F3D5F9">
            <w:pPr>
              <w:rPr>
                <w:rFonts w:hint="eastAsia" w:ascii="方正仿宋简体" w:hAnsi="方正仿宋简体" w:eastAsia="方正仿宋简体" w:cs="方正仿宋简体"/>
                <w:i w:val="0"/>
                <w:iCs w:val="0"/>
                <w:color w:val="000000"/>
                <w:sz w:val="18"/>
                <w:szCs w:val="18"/>
                <w:u w:val="none"/>
              </w:rPr>
            </w:pPr>
          </w:p>
        </w:tc>
      </w:tr>
      <w:tr w14:paraId="023F4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54B77">
            <w:pPr>
              <w:jc w:val="center"/>
              <w:rPr>
                <w:rFonts w:hint="eastAsia" w:ascii="方正仿宋简体" w:hAnsi="方正仿宋简体" w:eastAsia="方正仿宋简体" w:cs="方正仿宋简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826E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等径三通</w:t>
            </w:r>
          </w:p>
        </w:tc>
        <w:tc>
          <w:tcPr>
            <w:tcW w:w="1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5A37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33.4X6</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76D3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个</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CF7E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36</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674C6">
            <w:pPr>
              <w:rPr>
                <w:rFonts w:hint="eastAsia" w:ascii="方正仿宋简体" w:hAnsi="方正仿宋简体" w:eastAsia="方正仿宋简体" w:cs="方正仿宋简体"/>
                <w:i w:val="0"/>
                <w:iCs w:val="0"/>
                <w:color w:val="000000"/>
                <w:sz w:val="18"/>
                <w:szCs w:val="18"/>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64DF3">
            <w:pPr>
              <w:rPr>
                <w:rFonts w:hint="eastAsia" w:ascii="方正仿宋简体" w:hAnsi="方正仿宋简体" w:eastAsia="方正仿宋简体" w:cs="方正仿宋简体"/>
                <w:i w:val="0"/>
                <w:iCs w:val="0"/>
                <w:color w:val="000000"/>
                <w:sz w:val="18"/>
                <w:szCs w:val="18"/>
                <w:u w:val="none"/>
              </w:rPr>
            </w:pPr>
          </w:p>
        </w:tc>
        <w:tc>
          <w:tcPr>
            <w:tcW w:w="438" w:type="pct"/>
            <w:vMerge w:val="continue"/>
            <w:tcBorders>
              <w:left w:val="single" w:color="000000" w:sz="4" w:space="0"/>
              <w:right w:val="single" w:color="000000" w:sz="4" w:space="0"/>
            </w:tcBorders>
            <w:shd w:val="clear" w:color="auto" w:fill="auto"/>
            <w:noWrap/>
            <w:vAlign w:val="center"/>
          </w:tcPr>
          <w:p w14:paraId="4697AE71">
            <w:pPr>
              <w:rPr>
                <w:rFonts w:hint="eastAsia" w:ascii="方正仿宋简体" w:hAnsi="方正仿宋简体" w:eastAsia="方正仿宋简体" w:cs="方正仿宋简体"/>
                <w:i w:val="0"/>
                <w:iCs w:val="0"/>
                <w:color w:val="000000"/>
                <w:sz w:val="18"/>
                <w:szCs w:val="18"/>
                <w:u w:val="none"/>
              </w:rPr>
            </w:pPr>
          </w:p>
        </w:tc>
      </w:tr>
      <w:tr w14:paraId="59B51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34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1FBB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7</w:t>
            </w:r>
          </w:p>
        </w:tc>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6A3C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异径三通</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7B2E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323.9×14/406.4×12×168.3×12/219.1×10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4278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个</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1440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F940E">
            <w:pPr>
              <w:rPr>
                <w:rFonts w:hint="eastAsia" w:ascii="方正仿宋简体" w:hAnsi="方正仿宋简体" w:eastAsia="方正仿宋简体" w:cs="方正仿宋简体"/>
                <w:i w:val="0"/>
                <w:iCs w:val="0"/>
                <w:color w:val="000000"/>
                <w:sz w:val="18"/>
                <w:szCs w:val="18"/>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5AB8C">
            <w:pPr>
              <w:rPr>
                <w:rFonts w:hint="eastAsia" w:ascii="方正仿宋简体" w:hAnsi="方正仿宋简体" w:eastAsia="方正仿宋简体" w:cs="方正仿宋简体"/>
                <w:i w:val="0"/>
                <w:iCs w:val="0"/>
                <w:color w:val="000000"/>
                <w:sz w:val="18"/>
                <w:szCs w:val="18"/>
                <w:u w:val="none"/>
              </w:rPr>
            </w:pPr>
          </w:p>
        </w:tc>
        <w:tc>
          <w:tcPr>
            <w:tcW w:w="438" w:type="pct"/>
            <w:vMerge w:val="continue"/>
            <w:tcBorders>
              <w:left w:val="single" w:color="000000" w:sz="4" w:space="0"/>
              <w:right w:val="single" w:color="000000" w:sz="4" w:space="0"/>
            </w:tcBorders>
            <w:shd w:val="clear" w:color="auto" w:fill="auto"/>
            <w:noWrap/>
            <w:vAlign w:val="center"/>
          </w:tcPr>
          <w:p w14:paraId="0DDEA6B7">
            <w:pPr>
              <w:rPr>
                <w:rFonts w:hint="eastAsia" w:ascii="方正仿宋简体" w:hAnsi="方正仿宋简体" w:eastAsia="方正仿宋简体" w:cs="方正仿宋简体"/>
                <w:i w:val="0"/>
                <w:iCs w:val="0"/>
                <w:color w:val="000000"/>
                <w:sz w:val="18"/>
                <w:szCs w:val="18"/>
                <w:u w:val="none"/>
              </w:rPr>
            </w:pPr>
          </w:p>
        </w:tc>
      </w:tr>
      <w:tr w14:paraId="7364B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E35C9">
            <w:pPr>
              <w:jc w:val="center"/>
              <w:rPr>
                <w:rFonts w:hint="eastAsia" w:ascii="方正仿宋简体" w:hAnsi="方正仿宋简体" w:eastAsia="方正仿宋简体" w:cs="方正仿宋简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96ED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异径三通</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2792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323.9×14/406.4×12×273.1×12/355.6×12</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FDD8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个</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9E11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4944D">
            <w:pPr>
              <w:rPr>
                <w:rFonts w:hint="eastAsia" w:ascii="方正仿宋简体" w:hAnsi="方正仿宋简体" w:eastAsia="方正仿宋简体" w:cs="方正仿宋简体"/>
                <w:i w:val="0"/>
                <w:iCs w:val="0"/>
                <w:color w:val="000000"/>
                <w:sz w:val="18"/>
                <w:szCs w:val="18"/>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26F58">
            <w:pPr>
              <w:rPr>
                <w:rFonts w:hint="eastAsia" w:ascii="方正仿宋简体" w:hAnsi="方正仿宋简体" w:eastAsia="方正仿宋简体" w:cs="方正仿宋简体"/>
                <w:i w:val="0"/>
                <w:iCs w:val="0"/>
                <w:color w:val="000000"/>
                <w:sz w:val="18"/>
                <w:szCs w:val="18"/>
                <w:u w:val="none"/>
              </w:rPr>
            </w:pPr>
          </w:p>
        </w:tc>
        <w:tc>
          <w:tcPr>
            <w:tcW w:w="438" w:type="pct"/>
            <w:vMerge w:val="continue"/>
            <w:tcBorders>
              <w:left w:val="single" w:color="000000" w:sz="4" w:space="0"/>
              <w:right w:val="single" w:color="000000" w:sz="4" w:space="0"/>
            </w:tcBorders>
            <w:shd w:val="clear" w:color="auto" w:fill="auto"/>
            <w:noWrap/>
            <w:vAlign w:val="center"/>
          </w:tcPr>
          <w:p w14:paraId="23FD8107">
            <w:pPr>
              <w:rPr>
                <w:rFonts w:hint="eastAsia" w:ascii="方正仿宋简体" w:hAnsi="方正仿宋简体" w:eastAsia="方正仿宋简体" w:cs="方正仿宋简体"/>
                <w:i w:val="0"/>
                <w:iCs w:val="0"/>
                <w:color w:val="000000"/>
                <w:sz w:val="18"/>
                <w:szCs w:val="18"/>
                <w:u w:val="none"/>
              </w:rPr>
            </w:pPr>
          </w:p>
        </w:tc>
      </w:tr>
      <w:tr w14:paraId="2079A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3A013">
            <w:pPr>
              <w:jc w:val="center"/>
              <w:rPr>
                <w:rFonts w:hint="eastAsia" w:ascii="方正仿宋简体" w:hAnsi="方正仿宋简体" w:eastAsia="方正仿宋简体" w:cs="方正仿宋简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F435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异径三通</w:t>
            </w:r>
          </w:p>
        </w:tc>
        <w:tc>
          <w:tcPr>
            <w:tcW w:w="1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2E82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114.3X8×88.9X8</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9EC8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个</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E62B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63928">
            <w:pPr>
              <w:rPr>
                <w:rFonts w:hint="eastAsia" w:ascii="方正仿宋简体" w:hAnsi="方正仿宋简体" w:eastAsia="方正仿宋简体" w:cs="方正仿宋简体"/>
                <w:i w:val="0"/>
                <w:iCs w:val="0"/>
                <w:color w:val="000000"/>
                <w:sz w:val="18"/>
                <w:szCs w:val="18"/>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3D73D">
            <w:pPr>
              <w:rPr>
                <w:rFonts w:hint="eastAsia" w:ascii="方正仿宋简体" w:hAnsi="方正仿宋简体" w:eastAsia="方正仿宋简体" w:cs="方正仿宋简体"/>
                <w:i w:val="0"/>
                <w:iCs w:val="0"/>
                <w:color w:val="000000"/>
                <w:sz w:val="18"/>
                <w:szCs w:val="18"/>
                <w:u w:val="none"/>
              </w:rPr>
            </w:pPr>
          </w:p>
        </w:tc>
        <w:tc>
          <w:tcPr>
            <w:tcW w:w="438" w:type="pct"/>
            <w:vMerge w:val="continue"/>
            <w:tcBorders>
              <w:left w:val="single" w:color="000000" w:sz="4" w:space="0"/>
              <w:right w:val="single" w:color="000000" w:sz="4" w:space="0"/>
            </w:tcBorders>
            <w:shd w:val="clear" w:color="auto" w:fill="auto"/>
            <w:noWrap/>
            <w:vAlign w:val="center"/>
          </w:tcPr>
          <w:p w14:paraId="0E4200E8">
            <w:pPr>
              <w:rPr>
                <w:rFonts w:hint="eastAsia" w:ascii="方正仿宋简体" w:hAnsi="方正仿宋简体" w:eastAsia="方正仿宋简体" w:cs="方正仿宋简体"/>
                <w:i w:val="0"/>
                <w:iCs w:val="0"/>
                <w:color w:val="000000"/>
                <w:sz w:val="18"/>
                <w:szCs w:val="18"/>
                <w:u w:val="none"/>
              </w:rPr>
            </w:pPr>
          </w:p>
        </w:tc>
      </w:tr>
      <w:tr w14:paraId="5ABEF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34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C741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8</w:t>
            </w:r>
          </w:p>
        </w:tc>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CFF0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同心异径管</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DA0C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323.9×14/406.4×12×273.1×12/355.6×12</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B3B1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个</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87E0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A1163">
            <w:pPr>
              <w:rPr>
                <w:rFonts w:hint="eastAsia" w:ascii="方正仿宋简体" w:hAnsi="方正仿宋简体" w:eastAsia="方正仿宋简体" w:cs="方正仿宋简体"/>
                <w:i w:val="0"/>
                <w:iCs w:val="0"/>
                <w:color w:val="000000"/>
                <w:sz w:val="18"/>
                <w:szCs w:val="18"/>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B7E9B">
            <w:pPr>
              <w:rPr>
                <w:rFonts w:hint="eastAsia" w:ascii="方正仿宋简体" w:hAnsi="方正仿宋简体" w:eastAsia="方正仿宋简体" w:cs="方正仿宋简体"/>
                <w:i w:val="0"/>
                <w:iCs w:val="0"/>
                <w:color w:val="000000"/>
                <w:sz w:val="18"/>
                <w:szCs w:val="18"/>
                <w:u w:val="none"/>
              </w:rPr>
            </w:pPr>
          </w:p>
        </w:tc>
        <w:tc>
          <w:tcPr>
            <w:tcW w:w="438" w:type="pct"/>
            <w:vMerge w:val="continue"/>
            <w:tcBorders>
              <w:left w:val="single" w:color="000000" w:sz="4" w:space="0"/>
              <w:right w:val="single" w:color="000000" w:sz="4" w:space="0"/>
            </w:tcBorders>
            <w:shd w:val="clear" w:color="auto" w:fill="auto"/>
            <w:noWrap/>
            <w:vAlign w:val="center"/>
          </w:tcPr>
          <w:p w14:paraId="3D1BBA38">
            <w:pPr>
              <w:rPr>
                <w:rFonts w:hint="eastAsia" w:ascii="方正仿宋简体" w:hAnsi="方正仿宋简体" w:eastAsia="方正仿宋简体" w:cs="方正仿宋简体"/>
                <w:i w:val="0"/>
                <w:iCs w:val="0"/>
                <w:color w:val="000000"/>
                <w:sz w:val="18"/>
                <w:szCs w:val="18"/>
                <w:u w:val="none"/>
              </w:rPr>
            </w:pPr>
          </w:p>
        </w:tc>
      </w:tr>
      <w:tr w14:paraId="61A47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ABFED">
            <w:pPr>
              <w:jc w:val="center"/>
              <w:rPr>
                <w:rFonts w:hint="eastAsia" w:ascii="方正仿宋简体" w:hAnsi="方正仿宋简体" w:eastAsia="方正仿宋简体" w:cs="方正仿宋简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26DB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同心异径管</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23CA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168.3×12/219.1×10×88.9×10/114.3×8</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54FE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个</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943C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E9386">
            <w:pPr>
              <w:rPr>
                <w:rFonts w:hint="eastAsia" w:ascii="方正仿宋简体" w:hAnsi="方正仿宋简体" w:eastAsia="方正仿宋简体" w:cs="方正仿宋简体"/>
                <w:i w:val="0"/>
                <w:iCs w:val="0"/>
                <w:color w:val="000000"/>
                <w:sz w:val="18"/>
                <w:szCs w:val="18"/>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EDC07">
            <w:pPr>
              <w:rPr>
                <w:rFonts w:hint="eastAsia" w:ascii="方正仿宋简体" w:hAnsi="方正仿宋简体" w:eastAsia="方正仿宋简体" w:cs="方正仿宋简体"/>
                <w:i w:val="0"/>
                <w:iCs w:val="0"/>
                <w:color w:val="000000"/>
                <w:sz w:val="18"/>
                <w:szCs w:val="18"/>
                <w:u w:val="none"/>
              </w:rPr>
            </w:pPr>
          </w:p>
        </w:tc>
        <w:tc>
          <w:tcPr>
            <w:tcW w:w="438" w:type="pct"/>
            <w:vMerge w:val="continue"/>
            <w:tcBorders>
              <w:left w:val="single" w:color="000000" w:sz="4" w:space="0"/>
              <w:right w:val="single" w:color="000000" w:sz="4" w:space="0"/>
            </w:tcBorders>
            <w:shd w:val="clear" w:color="auto" w:fill="auto"/>
            <w:noWrap/>
            <w:vAlign w:val="center"/>
          </w:tcPr>
          <w:p w14:paraId="5B3D65C4">
            <w:pPr>
              <w:rPr>
                <w:rFonts w:hint="eastAsia" w:ascii="方正仿宋简体" w:hAnsi="方正仿宋简体" w:eastAsia="方正仿宋简体" w:cs="方正仿宋简体"/>
                <w:i w:val="0"/>
                <w:iCs w:val="0"/>
                <w:color w:val="000000"/>
                <w:sz w:val="18"/>
                <w:szCs w:val="18"/>
                <w:u w:val="none"/>
              </w:rPr>
            </w:pPr>
          </w:p>
        </w:tc>
      </w:tr>
      <w:tr w14:paraId="5A1C7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B99A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9518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对焊90°</w:t>
            </w:r>
            <w:r>
              <w:rPr>
                <w:rStyle w:val="37"/>
                <w:rFonts w:hint="eastAsia" w:ascii="方正仿宋简体" w:hAnsi="方正仿宋简体" w:eastAsia="方正仿宋简体" w:cs="方正仿宋简体"/>
                <w:sz w:val="18"/>
                <w:szCs w:val="18"/>
                <w:lang w:val="en-US" w:eastAsia="zh-CN" w:bidi="ar"/>
              </w:rPr>
              <w:t>支管座（WOL-90）</w:t>
            </w:r>
          </w:p>
        </w:tc>
        <w:tc>
          <w:tcPr>
            <w:tcW w:w="1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CC14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900lb  NPT-25</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BC63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个</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3BA9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120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38F07">
            <w:pPr>
              <w:rPr>
                <w:rFonts w:hint="eastAsia" w:ascii="方正仿宋简体" w:hAnsi="方正仿宋简体" w:eastAsia="方正仿宋简体" w:cs="方正仿宋简体"/>
                <w:i w:val="0"/>
                <w:iCs w:val="0"/>
                <w:color w:val="000000"/>
                <w:sz w:val="18"/>
                <w:szCs w:val="18"/>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78993">
            <w:pPr>
              <w:rPr>
                <w:rFonts w:hint="eastAsia" w:ascii="方正仿宋简体" w:hAnsi="方正仿宋简体" w:eastAsia="方正仿宋简体" w:cs="方正仿宋简体"/>
                <w:i w:val="0"/>
                <w:iCs w:val="0"/>
                <w:color w:val="000000"/>
                <w:sz w:val="18"/>
                <w:szCs w:val="18"/>
                <w:u w:val="none"/>
              </w:rPr>
            </w:pPr>
          </w:p>
        </w:tc>
        <w:tc>
          <w:tcPr>
            <w:tcW w:w="438" w:type="pct"/>
            <w:vMerge w:val="continue"/>
            <w:tcBorders>
              <w:left w:val="single" w:color="000000" w:sz="4" w:space="0"/>
              <w:right w:val="single" w:color="000000" w:sz="4" w:space="0"/>
            </w:tcBorders>
            <w:shd w:val="clear" w:color="auto" w:fill="auto"/>
            <w:noWrap/>
            <w:vAlign w:val="center"/>
          </w:tcPr>
          <w:p w14:paraId="397892E0">
            <w:pPr>
              <w:rPr>
                <w:rFonts w:hint="eastAsia" w:ascii="方正仿宋简体" w:hAnsi="方正仿宋简体" w:eastAsia="方正仿宋简体" w:cs="方正仿宋简体"/>
                <w:i w:val="0"/>
                <w:iCs w:val="0"/>
                <w:color w:val="000000"/>
                <w:sz w:val="18"/>
                <w:szCs w:val="18"/>
                <w:u w:val="none"/>
              </w:rPr>
            </w:pPr>
          </w:p>
        </w:tc>
      </w:tr>
      <w:tr w14:paraId="42B15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4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62B6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7FE9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带颈对焊法兰</w:t>
            </w:r>
          </w:p>
        </w:tc>
        <w:tc>
          <w:tcPr>
            <w:tcW w:w="1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9B3D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100 150lb WN/RF</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4DB2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个</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6406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EFE84">
            <w:pPr>
              <w:rPr>
                <w:rFonts w:hint="eastAsia" w:ascii="方正仿宋简体" w:hAnsi="方正仿宋简体" w:eastAsia="方正仿宋简体" w:cs="方正仿宋简体"/>
                <w:i w:val="0"/>
                <w:iCs w:val="0"/>
                <w:color w:val="000000"/>
                <w:sz w:val="18"/>
                <w:szCs w:val="18"/>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359C1">
            <w:pPr>
              <w:rPr>
                <w:rFonts w:hint="eastAsia" w:ascii="方正仿宋简体" w:hAnsi="方正仿宋简体" w:eastAsia="方正仿宋简体" w:cs="方正仿宋简体"/>
                <w:i w:val="0"/>
                <w:iCs w:val="0"/>
                <w:color w:val="000000"/>
                <w:sz w:val="18"/>
                <w:szCs w:val="18"/>
                <w:u w:val="none"/>
              </w:rPr>
            </w:pPr>
          </w:p>
        </w:tc>
        <w:tc>
          <w:tcPr>
            <w:tcW w:w="438" w:type="pct"/>
            <w:vMerge w:val="continue"/>
            <w:tcBorders>
              <w:left w:val="single" w:color="000000" w:sz="4" w:space="0"/>
              <w:right w:val="single" w:color="000000" w:sz="4" w:space="0"/>
            </w:tcBorders>
            <w:shd w:val="clear" w:color="auto" w:fill="auto"/>
            <w:noWrap/>
            <w:vAlign w:val="center"/>
          </w:tcPr>
          <w:p w14:paraId="3B8ECBD6">
            <w:pPr>
              <w:rPr>
                <w:rFonts w:hint="eastAsia" w:ascii="方正仿宋简体" w:hAnsi="方正仿宋简体" w:eastAsia="方正仿宋简体" w:cs="方正仿宋简体"/>
                <w:i w:val="0"/>
                <w:iCs w:val="0"/>
                <w:color w:val="000000"/>
                <w:sz w:val="18"/>
                <w:szCs w:val="18"/>
                <w:u w:val="none"/>
              </w:rPr>
            </w:pPr>
          </w:p>
        </w:tc>
      </w:tr>
      <w:tr w14:paraId="7FC71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BAE0D">
            <w:pPr>
              <w:jc w:val="center"/>
              <w:rPr>
                <w:rFonts w:hint="eastAsia" w:ascii="方正仿宋简体" w:hAnsi="方正仿宋简体" w:eastAsia="方正仿宋简体" w:cs="方正仿宋简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5C1B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带颈对焊法兰</w:t>
            </w:r>
          </w:p>
        </w:tc>
        <w:tc>
          <w:tcPr>
            <w:tcW w:w="1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3DD0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80 150lb WN/RF</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3198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个</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EB26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E0D31">
            <w:pPr>
              <w:rPr>
                <w:rFonts w:hint="eastAsia" w:ascii="方正仿宋简体" w:hAnsi="方正仿宋简体" w:eastAsia="方正仿宋简体" w:cs="方正仿宋简体"/>
                <w:i w:val="0"/>
                <w:iCs w:val="0"/>
                <w:color w:val="000000"/>
                <w:sz w:val="18"/>
                <w:szCs w:val="18"/>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910AA">
            <w:pPr>
              <w:rPr>
                <w:rFonts w:hint="eastAsia" w:ascii="方正仿宋简体" w:hAnsi="方正仿宋简体" w:eastAsia="方正仿宋简体" w:cs="方正仿宋简体"/>
                <w:i w:val="0"/>
                <w:iCs w:val="0"/>
                <w:color w:val="000000"/>
                <w:sz w:val="18"/>
                <w:szCs w:val="18"/>
                <w:u w:val="none"/>
              </w:rPr>
            </w:pPr>
          </w:p>
        </w:tc>
        <w:tc>
          <w:tcPr>
            <w:tcW w:w="438" w:type="pct"/>
            <w:vMerge w:val="continue"/>
            <w:tcBorders>
              <w:left w:val="single" w:color="000000" w:sz="4" w:space="0"/>
              <w:right w:val="single" w:color="000000" w:sz="4" w:space="0"/>
            </w:tcBorders>
            <w:shd w:val="clear" w:color="auto" w:fill="auto"/>
            <w:noWrap/>
            <w:vAlign w:val="center"/>
          </w:tcPr>
          <w:p w14:paraId="27F54FCA">
            <w:pPr>
              <w:rPr>
                <w:rFonts w:hint="eastAsia" w:ascii="方正仿宋简体" w:hAnsi="方正仿宋简体" w:eastAsia="方正仿宋简体" w:cs="方正仿宋简体"/>
                <w:i w:val="0"/>
                <w:iCs w:val="0"/>
                <w:color w:val="000000"/>
                <w:sz w:val="18"/>
                <w:szCs w:val="18"/>
                <w:u w:val="none"/>
              </w:rPr>
            </w:pPr>
          </w:p>
        </w:tc>
      </w:tr>
      <w:tr w14:paraId="1DDE3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36090">
            <w:pPr>
              <w:jc w:val="center"/>
              <w:rPr>
                <w:rFonts w:hint="eastAsia" w:ascii="方正仿宋简体" w:hAnsi="方正仿宋简体" w:eastAsia="方正仿宋简体" w:cs="方正仿宋简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D05A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带颈对焊法兰</w:t>
            </w:r>
          </w:p>
        </w:tc>
        <w:tc>
          <w:tcPr>
            <w:tcW w:w="1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07DB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25 150lb WN/RF</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3AD1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个</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FBC8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320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5C4C6">
            <w:pPr>
              <w:rPr>
                <w:rFonts w:hint="eastAsia" w:ascii="方正仿宋简体" w:hAnsi="方正仿宋简体" w:eastAsia="方正仿宋简体" w:cs="方正仿宋简体"/>
                <w:i w:val="0"/>
                <w:iCs w:val="0"/>
                <w:color w:val="000000"/>
                <w:sz w:val="18"/>
                <w:szCs w:val="18"/>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FDD8E">
            <w:pPr>
              <w:rPr>
                <w:rFonts w:hint="eastAsia" w:ascii="方正仿宋简体" w:hAnsi="方正仿宋简体" w:eastAsia="方正仿宋简体" w:cs="方正仿宋简体"/>
                <w:i w:val="0"/>
                <w:iCs w:val="0"/>
                <w:color w:val="000000"/>
                <w:sz w:val="18"/>
                <w:szCs w:val="18"/>
                <w:u w:val="none"/>
              </w:rPr>
            </w:pPr>
          </w:p>
        </w:tc>
        <w:tc>
          <w:tcPr>
            <w:tcW w:w="438" w:type="pct"/>
            <w:vMerge w:val="continue"/>
            <w:tcBorders>
              <w:left w:val="single" w:color="000000" w:sz="4" w:space="0"/>
              <w:right w:val="single" w:color="000000" w:sz="4" w:space="0"/>
            </w:tcBorders>
            <w:shd w:val="clear" w:color="auto" w:fill="auto"/>
            <w:noWrap/>
            <w:vAlign w:val="center"/>
          </w:tcPr>
          <w:p w14:paraId="74535007">
            <w:pPr>
              <w:rPr>
                <w:rFonts w:hint="eastAsia" w:ascii="方正仿宋简体" w:hAnsi="方正仿宋简体" w:eastAsia="方正仿宋简体" w:cs="方正仿宋简体"/>
                <w:i w:val="0"/>
                <w:iCs w:val="0"/>
                <w:color w:val="000000"/>
                <w:sz w:val="18"/>
                <w:szCs w:val="18"/>
                <w:u w:val="none"/>
              </w:rPr>
            </w:pPr>
          </w:p>
        </w:tc>
      </w:tr>
      <w:tr w14:paraId="4565A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4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7D4D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11</w:t>
            </w:r>
          </w:p>
        </w:tc>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C2E6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夹套法兰</w:t>
            </w:r>
          </w:p>
        </w:tc>
        <w:tc>
          <w:tcPr>
            <w:tcW w:w="1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B1AC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300/400 150lb JWN/RF</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F10C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个</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F9B5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7325F">
            <w:pPr>
              <w:rPr>
                <w:rFonts w:hint="eastAsia" w:ascii="方正仿宋简体" w:hAnsi="方正仿宋简体" w:eastAsia="方正仿宋简体" w:cs="方正仿宋简体"/>
                <w:i w:val="0"/>
                <w:iCs w:val="0"/>
                <w:color w:val="000000"/>
                <w:sz w:val="18"/>
                <w:szCs w:val="18"/>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18BA1">
            <w:pPr>
              <w:rPr>
                <w:rFonts w:hint="eastAsia" w:ascii="方正仿宋简体" w:hAnsi="方正仿宋简体" w:eastAsia="方正仿宋简体" w:cs="方正仿宋简体"/>
                <w:i w:val="0"/>
                <w:iCs w:val="0"/>
                <w:color w:val="000000"/>
                <w:sz w:val="18"/>
                <w:szCs w:val="18"/>
                <w:u w:val="none"/>
              </w:rPr>
            </w:pPr>
          </w:p>
        </w:tc>
        <w:tc>
          <w:tcPr>
            <w:tcW w:w="438" w:type="pct"/>
            <w:vMerge w:val="continue"/>
            <w:tcBorders>
              <w:left w:val="single" w:color="000000" w:sz="4" w:space="0"/>
              <w:right w:val="single" w:color="000000" w:sz="4" w:space="0"/>
            </w:tcBorders>
            <w:shd w:val="clear" w:color="auto" w:fill="auto"/>
            <w:noWrap/>
            <w:vAlign w:val="center"/>
          </w:tcPr>
          <w:p w14:paraId="206EE7A9">
            <w:pPr>
              <w:rPr>
                <w:rFonts w:hint="eastAsia" w:ascii="方正仿宋简体" w:hAnsi="方正仿宋简体" w:eastAsia="方正仿宋简体" w:cs="方正仿宋简体"/>
                <w:i w:val="0"/>
                <w:iCs w:val="0"/>
                <w:color w:val="000000"/>
                <w:sz w:val="18"/>
                <w:szCs w:val="18"/>
                <w:u w:val="none"/>
              </w:rPr>
            </w:pPr>
          </w:p>
        </w:tc>
      </w:tr>
      <w:tr w14:paraId="745FE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5E213">
            <w:pPr>
              <w:jc w:val="center"/>
              <w:rPr>
                <w:rFonts w:hint="eastAsia" w:ascii="方正仿宋简体" w:hAnsi="方正仿宋简体" w:eastAsia="方正仿宋简体" w:cs="方正仿宋简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1370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夹套法兰</w:t>
            </w:r>
          </w:p>
        </w:tc>
        <w:tc>
          <w:tcPr>
            <w:tcW w:w="1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FF81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250/350 150lb JWN/RF</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13B2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个</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9D97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18</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C7D2F">
            <w:pPr>
              <w:rPr>
                <w:rFonts w:hint="eastAsia" w:ascii="方正仿宋简体" w:hAnsi="方正仿宋简体" w:eastAsia="方正仿宋简体" w:cs="方正仿宋简体"/>
                <w:i w:val="0"/>
                <w:iCs w:val="0"/>
                <w:color w:val="000000"/>
                <w:sz w:val="18"/>
                <w:szCs w:val="18"/>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62FC4">
            <w:pPr>
              <w:rPr>
                <w:rFonts w:hint="eastAsia" w:ascii="方正仿宋简体" w:hAnsi="方正仿宋简体" w:eastAsia="方正仿宋简体" w:cs="方正仿宋简体"/>
                <w:i w:val="0"/>
                <w:iCs w:val="0"/>
                <w:color w:val="000000"/>
                <w:sz w:val="18"/>
                <w:szCs w:val="18"/>
                <w:u w:val="none"/>
              </w:rPr>
            </w:pPr>
          </w:p>
        </w:tc>
        <w:tc>
          <w:tcPr>
            <w:tcW w:w="438" w:type="pct"/>
            <w:vMerge w:val="continue"/>
            <w:tcBorders>
              <w:left w:val="single" w:color="000000" w:sz="4" w:space="0"/>
              <w:right w:val="single" w:color="000000" w:sz="4" w:space="0"/>
            </w:tcBorders>
            <w:shd w:val="clear" w:color="auto" w:fill="auto"/>
            <w:noWrap/>
            <w:vAlign w:val="center"/>
          </w:tcPr>
          <w:p w14:paraId="22A5295A">
            <w:pPr>
              <w:rPr>
                <w:rFonts w:hint="eastAsia" w:ascii="方正仿宋简体" w:hAnsi="方正仿宋简体" w:eastAsia="方正仿宋简体" w:cs="方正仿宋简体"/>
                <w:i w:val="0"/>
                <w:iCs w:val="0"/>
                <w:color w:val="000000"/>
                <w:sz w:val="18"/>
                <w:szCs w:val="18"/>
                <w:u w:val="none"/>
              </w:rPr>
            </w:pPr>
          </w:p>
        </w:tc>
      </w:tr>
      <w:tr w14:paraId="6BDC3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E31A2">
            <w:pPr>
              <w:jc w:val="center"/>
              <w:rPr>
                <w:rFonts w:hint="eastAsia" w:ascii="方正仿宋简体" w:hAnsi="方正仿宋简体" w:eastAsia="方正仿宋简体" w:cs="方正仿宋简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1D01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夹套法兰</w:t>
            </w:r>
          </w:p>
        </w:tc>
        <w:tc>
          <w:tcPr>
            <w:tcW w:w="1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040E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150/200 150lb JWN/RF</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7D62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个</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99B3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ECCBD">
            <w:pPr>
              <w:rPr>
                <w:rFonts w:hint="eastAsia" w:ascii="方正仿宋简体" w:hAnsi="方正仿宋简体" w:eastAsia="方正仿宋简体" w:cs="方正仿宋简体"/>
                <w:i w:val="0"/>
                <w:iCs w:val="0"/>
                <w:color w:val="000000"/>
                <w:sz w:val="18"/>
                <w:szCs w:val="18"/>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04C2B">
            <w:pPr>
              <w:rPr>
                <w:rFonts w:hint="eastAsia" w:ascii="方正仿宋简体" w:hAnsi="方正仿宋简体" w:eastAsia="方正仿宋简体" w:cs="方正仿宋简体"/>
                <w:i w:val="0"/>
                <w:iCs w:val="0"/>
                <w:color w:val="000000"/>
                <w:sz w:val="18"/>
                <w:szCs w:val="18"/>
                <w:u w:val="none"/>
              </w:rPr>
            </w:pPr>
          </w:p>
        </w:tc>
        <w:tc>
          <w:tcPr>
            <w:tcW w:w="438" w:type="pct"/>
            <w:vMerge w:val="continue"/>
            <w:tcBorders>
              <w:left w:val="single" w:color="000000" w:sz="4" w:space="0"/>
              <w:right w:val="single" w:color="000000" w:sz="4" w:space="0"/>
            </w:tcBorders>
            <w:shd w:val="clear" w:color="auto" w:fill="auto"/>
            <w:noWrap/>
            <w:vAlign w:val="center"/>
          </w:tcPr>
          <w:p w14:paraId="664EFC30">
            <w:pPr>
              <w:rPr>
                <w:rFonts w:hint="eastAsia" w:ascii="方正仿宋简体" w:hAnsi="方正仿宋简体" w:eastAsia="方正仿宋简体" w:cs="方正仿宋简体"/>
                <w:i w:val="0"/>
                <w:iCs w:val="0"/>
                <w:color w:val="000000"/>
                <w:sz w:val="18"/>
                <w:szCs w:val="18"/>
                <w:u w:val="none"/>
              </w:rPr>
            </w:pPr>
          </w:p>
        </w:tc>
      </w:tr>
      <w:tr w14:paraId="0A206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1EFD8">
            <w:pPr>
              <w:jc w:val="center"/>
              <w:rPr>
                <w:rFonts w:hint="eastAsia" w:ascii="方正仿宋简体" w:hAnsi="方正仿宋简体" w:eastAsia="方正仿宋简体" w:cs="方正仿宋简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85F0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夹套法兰</w:t>
            </w:r>
          </w:p>
        </w:tc>
        <w:tc>
          <w:tcPr>
            <w:tcW w:w="1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D666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80/100 150lb JWN/RF</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93D6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个</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348D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6B407">
            <w:pPr>
              <w:rPr>
                <w:rFonts w:hint="eastAsia" w:ascii="方正仿宋简体" w:hAnsi="方正仿宋简体" w:eastAsia="方正仿宋简体" w:cs="方正仿宋简体"/>
                <w:i w:val="0"/>
                <w:iCs w:val="0"/>
                <w:color w:val="000000"/>
                <w:sz w:val="18"/>
                <w:szCs w:val="18"/>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14906">
            <w:pPr>
              <w:rPr>
                <w:rFonts w:hint="eastAsia" w:ascii="方正仿宋简体" w:hAnsi="方正仿宋简体" w:eastAsia="方正仿宋简体" w:cs="方正仿宋简体"/>
                <w:i w:val="0"/>
                <w:iCs w:val="0"/>
                <w:color w:val="000000"/>
                <w:sz w:val="18"/>
                <w:szCs w:val="18"/>
                <w:u w:val="none"/>
              </w:rPr>
            </w:pPr>
          </w:p>
        </w:tc>
        <w:tc>
          <w:tcPr>
            <w:tcW w:w="438" w:type="pct"/>
            <w:vMerge w:val="continue"/>
            <w:tcBorders>
              <w:left w:val="single" w:color="000000" w:sz="4" w:space="0"/>
              <w:right w:val="single" w:color="000000" w:sz="4" w:space="0"/>
            </w:tcBorders>
            <w:shd w:val="clear" w:color="auto" w:fill="auto"/>
            <w:noWrap/>
            <w:vAlign w:val="center"/>
          </w:tcPr>
          <w:p w14:paraId="419A9085">
            <w:pPr>
              <w:rPr>
                <w:rFonts w:hint="eastAsia" w:ascii="方正仿宋简体" w:hAnsi="方正仿宋简体" w:eastAsia="方正仿宋简体" w:cs="方正仿宋简体"/>
                <w:i w:val="0"/>
                <w:iCs w:val="0"/>
                <w:color w:val="000000"/>
                <w:sz w:val="18"/>
                <w:szCs w:val="18"/>
                <w:u w:val="none"/>
              </w:rPr>
            </w:pPr>
          </w:p>
        </w:tc>
      </w:tr>
      <w:tr w14:paraId="19539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7A52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12</w:t>
            </w:r>
          </w:p>
        </w:tc>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3A8C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盲端</w:t>
            </w:r>
          </w:p>
        </w:tc>
        <w:tc>
          <w:tcPr>
            <w:tcW w:w="1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9DCD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300/400 150lb JWN/RF</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B7DA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个</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40DF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0B942">
            <w:pPr>
              <w:rPr>
                <w:rFonts w:hint="eastAsia" w:ascii="方正仿宋简体" w:hAnsi="方正仿宋简体" w:eastAsia="方正仿宋简体" w:cs="方正仿宋简体"/>
                <w:i w:val="0"/>
                <w:iCs w:val="0"/>
                <w:color w:val="000000"/>
                <w:sz w:val="18"/>
                <w:szCs w:val="18"/>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32C1E">
            <w:pPr>
              <w:rPr>
                <w:rFonts w:hint="eastAsia" w:ascii="方正仿宋简体" w:hAnsi="方正仿宋简体" w:eastAsia="方正仿宋简体" w:cs="方正仿宋简体"/>
                <w:i w:val="0"/>
                <w:iCs w:val="0"/>
                <w:color w:val="000000"/>
                <w:sz w:val="18"/>
                <w:szCs w:val="18"/>
                <w:u w:val="none"/>
              </w:rPr>
            </w:pPr>
          </w:p>
        </w:tc>
        <w:tc>
          <w:tcPr>
            <w:tcW w:w="438" w:type="pct"/>
            <w:vMerge w:val="continue"/>
            <w:tcBorders>
              <w:left w:val="single" w:color="000000" w:sz="4" w:space="0"/>
              <w:right w:val="single" w:color="000000" w:sz="4" w:space="0"/>
            </w:tcBorders>
            <w:shd w:val="clear" w:color="auto" w:fill="auto"/>
            <w:noWrap/>
            <w:vAlign w:val="center"/>
          </w:tcPr>
          <w:p w14:paraId="3C4348BC">
            <w:pPr>
              <w:rPr>
                <w:rFonts w:hint="eastAsia" w:ascii="方正仿宋简体" w:hAnsi="方正仿宋简体" w:eastAsia="方正仿宋简体" w:cs="方正仿宋简体"/>
                <w:i w:val="0"/>
                <w:iCs w:val="0"/>
                <w:color w:val="000000"/>
                <w:sz w:val="18"/>
                <w:szCs w:val="18"/>
                <w:u w:val="none"/>
              </w:rPr>
            </w:pPr>
          </w:p>
        </w:tc>
      </w:tr>
      <w:tr w14:paraId="5B4FF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4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88D8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13</w:t>
            </w:r>
          </w:p>
        </w:tc>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88ED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保温球阀</w:t>
            </w:r>
          </w:p>
        </w:tc>
        <w:tc>
          <w:tcPr>
            <w:tcW w:w="1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3CC0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DN300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AAB2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个</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74DF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8</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3823F">
            <w:pPr>
              <w:rPr>
                <w:rFonts w:hint="eastAsia" w:ascii="方正仿宋简体" w:hAnsi="方正仿宋简体" w:eastAsia="方正仿宋简体" w:cs="方正仿宋简体"/>
                <w:i w:val="0"/>
                <w:iCs w:val="0"/>
                <w:color w:val="000000"/>
                <w:sz w:val="18"/>
                <w:szCs w:val="18"/>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6F47D">
            <w:pPr>
              <w:rPr>
                <w:rFonts w:hint="eastAsia" w:ascii="方正仿宋简体" w:hAnsi="方正仿宋简体" w:eastAsia="方正仿宋简体" w:cs="方正仿宋简体"/>
                <w:i w:val="0"/>
                <w:iCs w:val="0"/>
                <w:color w:val="000000"/>
                <w:sz w:val="18"/>
                <w:szCs w:val="18"/>
                <w:u w:val="none"/>
              </w:rPr>
            </w:pPr>
          </w:p>
        </w:tc>
        <w:tc>
          <w:tcPr>
            <w:tcW w:w="438" w:type="pct"/>
            <w:vMerge w:val="continue"/>
            <w:tcBorders>
              <w:left w:val="single" w:color="000000" w:sz="4" w:space="0"/>
              <w:right w:val="single" w:color="000000" w:sz="4" w:space="0"/>
            </w:tcBorders>
            <w:shd w:val="clear" w:color="auto" w:fill="auto"/>
            <w:noWrap/>
            <w:vAlign w:val="center"/>
          </w:tcPr>
          <w:p w14:paraId="1B94E8C0">
            <w:pPr>
              <w:rPr>
                <w:rFonts w:hint="eastAsia" w:ascii="方正仿宋简体" w:hAnsi="方正仿宋简体" w:eastAsia="方正仿宋简体" w:cs="方正仿宋简体"/>
                <w:i w:val="0"/>
                <w:iCs w:val="0"/>
                <w:color w:val="000000"/>
                <w:sz w:val="18"/>
                <w:szCs w:val="18"/>
                <w:u w:val="none"/>
              </w:rPr>
            </w:pPr>
          </w:p>
        </w:tc>
      </w:tr>
      <w:tr w14:paraId="64292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5DC27">
            <w:pPr>
              <w:jc w:val="center"/>
              <w:rPr>
                <w:rFonts w:hint="eastAsia" w:ascii="方正仿宋简体" w:hAnsi="方正仿宋简体" w:eastAsia="方正仿宋简体" w:cs="方正仿宋简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FA2D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保温球阀</w:t>
            </w:r>
          </w:p>
        </w:tc>
        <w:tc>
          <w:tcPr>
            <w:tcW w:w="1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99AF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DN250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3C16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个</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EA6E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6120B">
            <w:pPr>
              <w:rPr>
                <w:rFonts w:hint="eastAsia" w:ascii="方正仿宋简体" w:hAnsi="方正仿宋简体" w:eastAsia="方正仿宋简体" w:cs="方正仿宋简体"/>
                <w:i w:val="0"/>
                <w:iCs w:val="0"/>
                <w:color w:val="000000"/>
                <w:sz w:val="18"/>
                <w:szCs w:val="18"/>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4396C">
            <w:pPr>
              <w:rPr>
                <w:rFonts w:hint="eastAsia" w:ascii="方正仿宋简体" w:hAnsi="方正仿宋简体" w:eastAsia="方正仿宋简体" w:cs="方正仿宋简体"/>
                <w:i w:val="0"/>
                <w:iCs w:val="0"/>
                <w:color w:val="000000"/>
                <w:sz w:val="18"/>
                <w:szCs w:val="18"/>
                <w:u w:val="none"/>
              </w:rPr>
            </w:pPr>
          </w:p>
        </w:tc>
        <w:tc>
          <w:tcPr>
            <w:tcW w:w="438" w:type="pct"/>
            <w:vMerge w:val="continue"/>
            <w:tcBorders>
              <w:left w:val="single" w:color="000000" w:sz="4" w:space="0"/>
              <w:right w:val="single" w:color="000000" w:sz="4" w:space="0"/>
            </w:tcBorders>
            <w:shd w:val="clear" w:color="auto" w:fill="auto"/>
            <w:noWrap/>
            <w:vAlign w:val="center"/>
          </w:tcPr>
          <w:p w14:paraId="5356DDB0">
            <w:pPr>
              <w:rPr>
                <w:rFonts w:hint="eastAsia" w:ascii="方正仿宋简体" w:hAnsi="方正仿宋简体" w:eastAsia="方正仿宋简体" w:cs="方正仿宋简体"/>
                <w:i w:val="0"/>
                <w:iCs w:val="0"/>
                <w:color w:val="000000"/>
                <w:sz w:val="18"/>
                <w:szCs w:val="18"/>
                <w:u w:val="none"/>
              </w:rPr>
            </w:pPr>
          </w:p>
        </w:tc>
      </w:tr>
      <w:tr w14:paraId="36053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55EDB">
            <w:pPr>
              <w:jc w:val="center"/>
              <w:rPr>
                <w:rFonts w:hint="eastAsia" w:ascii="方正仿宋简体" w:hAnsi="方正仿宋简体" w:eastAsia="方正仿宋简体" w:cs="方正仿宋简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A1E6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保温球阀</w:t>
            </w:r>
          </w:p>
        </w:tc>
        <w:tc>
          <w:tcPr>
            <w:tcW w:w="1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575B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DN150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84A9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个</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F626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B4F5B">
            <w:pPr>
              <w:rPr>
                <w:rFonts w:hint="eastAsia" w:ascii="方正仿宋简体" w:hAnsi="方正仿宋简体" w:eastAsia="方正仿宋简体" w:cs="方正仿宋简体"/>
                <w:i w:val="0"/>
                <w:iCs w:val="0"/>
                <w:color w:val="000000"/>
                <w:sz w:val="18"/>
                <w:szCs w:val="18"/>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37587">
            <w:pPr>
              <w:rPr>
                <w:rFonts w:hint="eastAsia" w:ascii="方正仿宋简体" w:hAnsi="方正仿宋简体" w:eastAsia="方正仿宋简体" w:cs="方正仿宋简体"/>
                <w:i w:val="0"/>
                <w:iCs w:val="0"/>
                <w:color w:val="000000"/>
                <w:sz w:val="18"/>
                <w:szCs w:val="18"/>
                <w:u w:val="none"/>
              </w:rPr>
            </w:pPr>
          </w:p>
        </w:tc>
        <w:tc>
          <w:tcPr>
            <w:tcW w:w="438" w:type="pct"/>
            <w:vMerge w:val="continue"/>
            <w:tcBorders>
              <w:left w:val="single" w:color="000000" w:sz="4" w:space="0"/>
              <w:right w:val="single" w:color="000000" w:sz="4" w:space="0"/>
            </w:tcBorders>
            <w:shd w:val="clear" w:color="auto" w:fill="auto"/>
            <w:noWrap/>
            <w:vAlign w:val="center"/>
          </w:tcPr>
          <w:p w14:paraId="208BCA2F">
            <w:pPr>
              <w:rPr>
                <w:rFonts w:hint="eastAsia" w:ascii="方正仿宋简体" w:hAnsi="方正仿宋简体" w:eastAsia="方正仿宋简体" w:cs="方正仿宋简体"/>
                <w:i w:val="0"/>
                <w:iCs w:val="0"/>
                <w:color w:val="000000"/>
                <w:sz w:val="18"/>
                <w:szCs w:val="18"/>
                <w:u w:val="none"/>
              </w:rPr>
            </w:pPr>
          </w:p>
        </w:tc>
      </w:tr>
      <w:tr w14:paraId="45E10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7C6D8">
            <w:pPr>
              <w:jc w:val="center"/>
              <w:rPr>
                <w:rFonts w:hint="eastAsia" w:ascii="方正仿宋简体" w:hAnsi="方正仿宋简体" w:eastAsia="方正仿宋简体" w:cs="方正仿宋简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72BA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保温球阀</w:t>
            </w:r>
          </w:p>
        </w:tc>
        <w:tc>
          <w:tcPr>
            <w:tcW w:w="1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A922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DN80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E1B4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个</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5F1D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98F8D">
            <w:pPr>
              <w:rPr>
                <w:rFonts w:hint="eastAsia" w:ascii="方正仿宋简体" w:hAnsi="方正仿宋简体" w:eastAsia="方正仿宋简体" w:cs="方正仿宋简体"/>
                <w:i w:val="0"/>
                <w:iCs w:val="0"/>
                <w:color w:val="000000"/>
                <w:sz w:val="18"/>
                <w:szCs w:val="18"/>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E70CD">
            <w:pPr>
              <w:rPr>
                <w:rFonts w:hint="eastAsia" w:ascii="方正仿宋简体" w:hAnsi="方正仿宋简体" w:eastAsia="方正仿宋简体" w:cs="方正仿宋简体"/>
                <w:i w:val="0"/>
                <w:iCs w:val="0"/>
                <w:color w:val="000000"/>
                <w:sz w:val="18"/>
                <w:szCs w:val="18"/>
                <w:u w:val="none"/>
              </w:rPr>
            </w:pPr>
          </w:p>
        </w:tc>
        <w:tc>
          <w:tcPr>
            <w:tcW w:w="438" w:type="pct"/>
            <w:vMerge w:val="continue"/>
            <w:tcBorders>
              <w:left w:val="single" w:color="000000" w:sz="4" w:space="0"/>
              <w:right w:val="single" w:color="000000" w:sz="4" w:space="0"/>
            </w:tcBorders>
            <w:shd w:val="clear" w:color="auto" w:fill="auto"/>
            <w:noWrap/>
            <w:vAlign w:val="center"/>
          </w:tcPr>
          <w:p w14:paraId="2EFAB79D">
            <w:pPr>
              <w:rPr>
                <w:rFonts w:hint="eastAsia" w:ascii="方正仿宋简体" w:hAnsi="方正仿宋简体" w:eastAsia="方正仿宋简体" w:cs="方正仿宋简体"/>
                <w:i w:val="0"/>
                <w:iCs w:val="0"/>
                <w:color w:val="000000"/>
                <w:sz w:val="18"/>
                <w:szCs w:val="18"/>
                <w:u w:val="none"/>
              </w:rPr>
            </w:pPr>
          </w:p>
        </w:tc>
      </w:tr>
      <w:tr w14:paraId="34AAB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4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121B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14</w:t>
            </w:r>
          </w:p>
        </w:tc>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3B75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闸阀</w:t>
            </w:r>
          </w:p>
        </w:tc>
        <w:tc>
          <w:tcPr>
            <w:tcW w:w="1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EAFB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DN100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8295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个</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DEB3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283EB">
            <w:pPr>
              <w:rPr>
                <w:rFonts w:hint="eastAsia" w:ascii="方正仿宋简体" w:hAnsi="方正仿宋简体" w:eastAsia="方正仿宋简体" w:cs="方正仿宋简体"/>
                <w:i w:val="0"/>
                <w:iCs w:val="0"/>
                <w:color w:val="000000"/>
                <w:sz w:val="18"/>
                <w:szCs w:val="18"/>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3BEED">
            <w:pPr>
              <w:rPr>
                <w:rFonts w:hint="eastAsia" w:ascii="方正仿宋简体" w:hAnsi="方正仿宋简体" w:eastAsia="方正仿宋简体" w:cs="方正仿宋简体"/>
                <w:i w:val="0"/>
                <w:iCs w:val="0"/>
                <w:color w:val="000000"/>
                <w:sz w:val="18"/>
                <w:szCs w:val="18"/>
                <w:u w:val="none"/>
              </w:rPr>
            </w:pPr>
          </w:p>
        </w:tc>
        <w:tc>
          <w:tcPr>
            <w:tcW w:w="438" w:type="pct"/>
            <w:vMerge w:val="continue"/>
            <w:tcBorders>
              <w:left w:val="single" w:color="000000" w:sz="4" w:space="0"/>
              <w:right w:val="single" w:color="000000" w:sz="4" w:space="0"/>
            </w:tcBorders>
            <w:shd w:val="clear" w:color="auto" w:fill="auto"/>
            <w:noWrap/>
            <w:vAlign w:val="center"/>
          </w:tcPr>
          <w:p w14:paraId="65FE92F1">
            <w:pPr>
              <w:rPr>
                <w:rFonts w:hint="eastAsia" w:ascii="方正仿宋简体" w:hAnsi="方正仿宋简体" w:eastAsia="方正仿宋简体" w:cs="方正仿宋简体"/>
                <w:i w:val="0"/>
                <w:iCs w:val="0"/>
                <w:color w:val="000000"/>
                <w:sz w:val="18"/>
                <w:szCs w:val="18"/>
                <w:u w:val="none"/>
              </w:rPr>
            </w:pPr>
          </w:p>
        </w:tc>
      </w:tr>
      <w:tr w14:paraId="07FFC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782B3">
            <w:pPr>
              <w:jc w:val="center"/>
              <w:rPr>
                <w:rFonts w:hint="eastAsia" w:ascii="方正仿宋简体" w:hAnsi="方正仿宋简体" w:eastAsia="方正仿宋简体" w:cs="方正仿宋简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EDD0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闸阀</w:t>
            </w:r>
          </w:p>
        </w:tc>
        <w:tc>
          <w:tcPr>
            <w:tcW w:w="1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0362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DN25</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1F03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个</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FB24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76</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A5C85">
            <w:pPr>
              <w:rPr>
                <w:rFonts w:hint="eastAsia" w:ascii="方正仿宋简体" w:hAnsi="方正仿宋简体" w:eastAsia="方正仿宋简体" w:cs="方正仿宋简体"/>
                <w:i w:val="0"/>
                <w:iCs w:val="0"/>
                <w:color w:val="000000"/>
                <w:sz w:val="18"/>
                <w:szCs w:val="18"/>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49417">
            <w:pPr>
              <w:rPr>
                <w:rFonts w:hint="eastAsia" w:ascii="方正仿宋简体" w:hAnsi="方正仿宋简体" w:eastAsia="方正仿宋简体" w:cs="方正仿宋简体"/>
                <w:i w:val="0"/>
                <w:iCs w:val="0"/>
                <w:color w:val="000000"/>
                <w:sz w:val="18"/>
                <w:szCs w:val="18"/>
                <w:u w:val="none"/>
              </w:rPr>
            </w:pPr>
          </w:p>
        </w:tc>
        <w:tc>
          <w:tcPr>
            <w:tcW w:w="438" w:type="pct"/>
            <w:vMerge w:val="continue"/>
            <w:tcBorders>
              <w:left w:val="single" w:color="000000" w:sz="4" w:space="0"/>
              <w:right w:val="single" w:color="000000" w:sz="4" w:space="0"/>
            </w:tcBorders>
            <w:shd w:val="clear" w:color="auto" w:fill="auto"/>
            <w:noWrap/>
            <w:vAlign w:val="center"/>
          </w:tcPr>
          <w:p w14:paraId="29D172B8">
            <w:pPr>
              <w:rPr>
                <w:rFonts w:hint="eastAsia" w:ascii="方正仿宋简体" w:hAnsi="方正仿宋简体" w:eastAsia="方正仿宋简体" w:cs="方正仿宋简体"/>
                <w:i w:val="0"/>
                <w:iCs w:val="0"/>
                <w:color w:val="000000"/>
                <w:sz w:val="18"/>
                <w:szCs w:val="18"/>
                <w:u w:val="none"/>
              </w:rPr>
            </w:pPr>
          </w:p>
        </w:tc>
      </w:tr>
      <w:tr w14:paraId="0FDC5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E5CC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15</w:t>
            </w:r>
          </w:p>
        </w:tc>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8C0A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疏水器</w:t>
            </w:r>
          </w:p>
        </w:tc>
        <w:tc>
          <w:tcPr>
            <w:tcW w:w="1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627D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DN25</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C0E4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个</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7B74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36</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7CAFD">
            <w:pPr>
              <w:rPr>
                <w:rFonts w:hint="eastAsia" w:ascii="方正仿宋简体" w:hAnsi="方正仿宋简体" w:eastAsia="方正仿宋简体" w:cs="方正仿宋简体"/>
                <w:i w:val="0"/>
                <w:iCs w:val="0"/>
                <w:color w:val="000000"/>
                <w:sz w:val="18"/>
                <w:szCs w:val="18"/>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3F981">
            <w:pPr>
              <w:rPr>
                <w:rFonts w:hint="eastAsia" w:ascii="方正仿宋简体" w:hAnsi="方正仿宋简体" w:eastAsia="方正仿宋简体" w:cs="方正仿宋简体"/>
                <w:i w:val="0"/>
                <w:iCs w:val="0"/>
                <w:color w:val="000000"/>
                <w:sz w:val="18"/>
                <w:szCs w:val="18"/>
                <w:u w:val="none"/>
              </w:rPr>
            </w:pPr>
          </w:p>
        </w:tc>
        <w:tc>
          <w:tcPr>
            <w:tcW w:w="438" w:type="pct"/>
            <w:vMerge w:val="continue"/>
            <w:tcBorders>
              <w:left w:val="single" w:color="000000" w:sz="4" w:space="0"/>
              <w:right w:val="single" w:color="000000" w:sz="4" w:space="0"/>
            </w:tcBorders>
            <w:shd w:val="clear" w:color="auto" w:fill="auto"/>
            <w:noWrap/>
            <w:vAlign w:val="center"/>
          </w:tcPr>
          <w:p w14:paraId="6EB8BA99">
            <w:pPr>
              <w:rPr>
                <w:rFonts w:hint="eastAsia" w:ascii="方正仿宋简体" w:hAnsi="方正仿宋简体" w:eastAsia="方正仿宋简体" w:cs="方正仿宋简体"/>
                <w:i w:val="0"/>
                <w:iCs w:val="0"/>
                <w:color w:val="000000"/>
                <w:sz w:val="18"/>
                <w:szCs w:val="18"/>
                <w:u w:val="none"/>
              </w:rPr>
            </w:pPr>
          </w:p>
        </w:tc>
      </w:tr>
      <w:tr w14:paraId="52C0A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4F69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16</w:t>
            </w:r>
          </w:p>
        </w:tc>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C74D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夹套管</w:t>
            </w:r>
          </w:p>
        </w:tc>
        <w:tc>
          <w:tcPr>
            <w:tcW w:w="1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79BF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φ323.9×14/φ406.4×12</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BC44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米</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70C7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8</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3D0E3">
            <w:pPr>
              <w:rPr>
                <w:rFonts w:hint="eastAsia" w:ascii="方正仿宋简体" w:hAnsi="方正仿宋简体" w:eastAsia="方正仿宋简体" w:cs="方正仿宋简体"/>
                <w:i w:val="0"/>
                <w:iCs w:val="0"/>
                <w:color w:val="000000"/>
                <w:sz w:val="18"/>
                <w:szCs w:val="18"/>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83CE7">
            <w:pPr>
              <w:rPr>
                <w:rFonts w:hint="eastAsia" w:ascii="方正仿宋简体" w:hAnsi="方正仿宋简体" w:eastAsia="方正仿宋简体" w:cs="方正仿宋简体"/>
                <w:i w:val="0"/>
                <w:iCs w:val="0"/>
                <w:color w:val="000000"/>
                <w:sz w:val="18"/>
                <w:szCs w:val="18"/>
                <w:u w:val="none"/>
              </w:rPr>
            </w:pPr>
          </w:p>
        </w:tc>
        <w:tc>
          <w:tcPr>
            <w:tcW w:w="438" w:type="pct"/>
            <w:vMerge w:val="continue"/>
            <w:tcBorders>
              <w:left w:val="single" w:color="000000" w:sz="4" w:space="0"/>
              <w:right w:val="single" w:color="000000" w:sz="4" w:space="0"/>
            </w:tcBorders>
            <w:shd w:val="clear" w:color="auto" w:fill="auto"/>
            <w:noWrap/>
            <w:vAlign w:val="center"/>
          </w:tcPr>
          <w:p w14:paraId="46E0DC4A">
            <w:pPr>
              <w:rPr>
                <w:rFonts w:hint="eastAsia" w:ascii="方正仿宋简体" w:hAnsi="方正仿宋简体" w:eastAsia="方正仿宋简体" w:cs="方正仿宋简体"/>
                <w:i w:val="0"/>
                <w:iCs w:val="0"/>
                <w:color w:val="000000"/>
                <w:sz w:val="18"/>
                <w:szCs w:val="18"/>
                <w:u w:val="none"/>
              </w:rPr>
            </w:pPr>
          </w:p>
        </w:tc>
      </w:tr>
      <w:tr w14:paraId="27F4E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6BB6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17</w:t>
            </w:r>
          </w:p>
        </w:tc>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D18C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90°长半径弯头</w:t>
            </w:r>
          </w:p>
        </w:tc>
        <w:tc>
          <w:tcPr>
            <w:tcW w:w="1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26BF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323.9×14</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60C2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个</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EB7C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EF126">
            <w:pPr>
              <w:rPr>
                <w:rFonts w:hint="eastAsia" w:ascii="方正仿宋简体" w:hAnsi="方正仿宋简体" w:eastAsia="方正仿宋简体" w:cs="方正仿宋简体"/>
                <w:i w:val="0"/>
                <w:iCs w:val="0"/>
                <w:color w:val="000000"/>
                <w:sz w:val="18"/>
                <w:szCs w:val="18"/>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200F8">
            <w:pPr>
              <w:rPr>
                <w:rFonts w:hint="eastAsia" w:ascii="方正仿宋简体" w:hAnsi="方正仿宋简体" w:eastAsia="方正仿宋简体" w:cs="方正仿宋简体"/>
                <w:i w:val="0"/>
                <w:iCs w:val="0"/>
                <w:color w:val="000000"/>
                <w:sz w:val="18"/>
                <w:szCs w:val="18"/>
                <w:u w:val="none"/>
              </w:rPr>
            </w:pPr>
          </w:p>
        </w:tc>
        <w:tc>
          <w:tcPr>
            <w:tcW w:w="438" w:type="pct"/>
            <w:vMerge w:val="continue"/>
            <w:tcBorders>
              <w:left w:val="single" w:color="000000" w:sz="4" w:space="0"/>
              <w:right w:val="single" w:color="000000" w:sz="4" w:space="0"/>
            </w:tcBorders>
            <w:shd w:val="clear" w:color="auto" w:fill="auto"/>
            <w:noWrap/>
            <w:vAlign w:val="center"/>
          </w:tcPr>
          <w:p w14:paraId="462917F3">
            <w:pPr>
              <w:rPr>
                <w:rFonts w:hint="eastAsia" w:ascii="方正仿宋简体" w:hAnsi="方正仿宋简体" w:eastAsia="方正仿宋简体" w:cs="方正仿宋简体"/>
                <w:i w:val="0"/>
                <w:iCs w:val="0"/>
                <w:color w:val="000000"/>
                <w:sz w:val="18"/>
                <w:szCs w:val="18"/>
                <w:u w:val="none"/>
              </w:rPr>
            </w:pPr>
          </w:p>
        </w:tc>
      </w:tr>
      <w:tr w14:paraId="27449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B2E0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18</w:t>
            </w:r>
          </w:p>
        </w:tc>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E39B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90°短半径弯头</w:t>
            </w:r>
          </w:p>
        </w:tc>
        <w:tc>
          <w:tcPr>
            <w:tcW w:w="1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5249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406.4×12</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8D15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个</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633B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A38EF">
            <w:pPr>
              <w:rPr>
                <w:rFonts w:hint="eastAsia" w:ascii="方正仿宋简体" w:hAnsi="方正仿宋简体" w:eastAsia="方正仿宋简体" w:cs="方正仿宋简体"/>
                <w:i w:val="0"/>
                <w:iCs w:val="0"/>
                <w:color w:val="000000"/>
                <w:sz w:val="18"/>
                <w:szCs w:val="18"/>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CDAC2">
            <w:pPr>
              <w:rPr>
                <w:rFonts w:hint="eastAsia" w:ascii="方正仿宋简体" w:hAnsi="方正仿宋简体" w:eastAsia="方正仿宋简体" w:cs="方正仿宋简体"/>
                <w:i w:val="0"/>
                <w:iCs w:val="0"/>
                <w:color w:val="000000"/>
                <w:sz w:val="18"/>
                <w:szCs w:val="18"/>
                <w:u w:val="none"/>
              </w:rPr>
            </w:pPr>
          </w:p>
        </w:tc>
        <w:tc>
          <w:tcPr>
            <w:tcW w:w="438" w:type="pct"/>
            <w:vMerge w:val="continue"/>
            <w:tcBorders>
              <w:left w:val="single" w:color="000000" w:sz="4" w:space="0"/>
              <w:right w:val="single" w:color="000000" w:sz="4" w:space="0"/>
            </w:tcBorders>
            <w:shd w:val="clear" w:color="auto" w:fill="auto"/>
            <w:noWrap/>
            <w:vAlign w:val="center"/>
          </w:tcPr>
          <w:p w14:paraId="2B47C3FE">
            <w:pPr>
              <w:rPr>
                <w:rFonts w:hint="eastAsia" w:ascii="方正仿宋简体" w:hAnsi="方正仿宋简体" w:eastAsia="方正仿宋简体" w:cs="方正仿宋简体"/>
                <w:i w:val="0"/>
                <w:iCs w:val="0"/>
                <w:color w:val="000000"/>
                <w:sz w:val="18"/>
                <w:szCs w:val="18"/>
                <w:u w:val="none"/>
              </w:rPr>
            </w:pPr>
          </w:p>
        </w:tc>
      </w:tr>
      <w:tr w14:paraId="00CD4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6820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19</w:t>
            </w:r>
          </w:p>
        </w:tc>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10FA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等径三通</w:t>
            </w:r>
          </w:p>
        </w:tc>
        <w:tc>
          <w:tcPr>
            <w:tcW w:w="1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D8FA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323.9×14/406.4×12</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B38C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个</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B4EF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37260">
            <w:pPr>
              <w:rPr>
                <w:rFonts w:hint="eastAsia" w:ascii="方正仿宋简体" w:hAnsi="方正仿宋简体" w:eastAsia="方正仿宋简体" w:cs="方正仿宋简体"/>
                <w:i w:val="0"/>
                <w:iCs w:val="0"/>
                <w:color w:val="000000"/>
                <w:sz w:val="18"/>
                <w:szCs w:val="18"/>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6B955">
            <w:pPr>
              <w:rPr>
                <w:rFonts w:hint="eastAsia" w:ascii="方正仿宋简体" w:hAnsi="方正仿宋简体" w:eastAsia="方正仿宋简体" w:cs="方正仿宋简体"/>
                <w:i w:val="0"/>
                <w:iCs w:val="0"/>
                <w:color w:val="000000"/>
                <w:sz w:val="18"/>
                <w:szCs w:val="18"/>
                <w:u w:val="none"/>
              </w:rPr>
            </w:pPr>
          </w:p>
        </w:tc>
        <w:tc>
          <w:tcPr>
            <w:tcW w:w="438" w:type="pct"/>
            <w:vMerge w:val="continue"/>
            <w:tcBorders>
              <w:left w:val="single" w:color="000000" w:sz="4" w:space="0"/>
              <w:right w:val="single" w:color="000000" w:sz="4" w:space="0"/>
            </w:tcBorders>
            <w:shd w:val="clear" w:color="auto" w:fill="auto"/>
            <w:noWrap/>
            <w:vAlign w:val="center"/>
          </w:tcPr>
          <w:p w14:paraId="4399B27F">
            <w:pPr>
              <w:rPr>
                <w:rFonts w:hint="eastAsia" w:ascii="方正仿宋简体" w:hAnsi="方正仿宋简体" w:eastAsia="方正仿宋简体" w:cs="方正仿宋简体"/>
                <w:i w:val="0"/>
                <w:iCs w:val="0"/>
                <w:color w:val="000000"/>
                <w:sz w:val="18"/>
                <w:szCs w:val="18"/>
                <w:u w:val="none"/>
              </w:rPr>
            </w:pPr>
          </w:p>
        </w:tc>
      </w:tr>
      <w:tr w14:paraId="61820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B77D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w:t>
            </w:r>
          </w:p>
        </w:tc>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6B12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同心异径管</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79AC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323.9×14/406.4×12×219.1×12/323.9×12</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37FE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个</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9EA2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8285A">
            <w:pPr>
              <w:rPr>
                <w:rFonts w:hint="eastAsia" w:ascii="方正仿宋简体" w:hAnsi="方正仿宋简体" w:eastAsia="方正仿宋简体" w:cs="方正仿宋简体"/>
                <w:i w:val="0"/>
                <w:iCs w:val="0"/>
                <w:color w:val="000000"/>
                <w:sz w:val="18"/>
                <w:szCs w:val="18"/>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7C766">
            <w:pPr>
              <w:rPr>
                <w:rFonts w:hint="eastAsia" w:ascii="方正仿宋简体" w:hAnsi="方正仿宋简体" w:eastAsia="方正仿宋简体" w:cs="方正仿宋简体"/>
                <w:i w:val="0"/>
                <w:iCs w:val="0"/>
                <w:color w:val="000000"/>
                <w:sz w:val="18"/>
                <w:szCs w:val="18"/>
                <w:u w:val="none"/>
              </w:rPr>
            </w:pPr>
          </w:p>
        </w:tc>
        <w:tc>
          <w:tcPr>
            <w:tcW w:w="438" w:type="pct"/>
            <w:vMerge w:val="continue"/>
            <w:tcBorders>
              <w:left w:val="single" w:color="000000" w:sz="4" w:space="0"/>
              <w:right w:val="single" w:color="000000" w:sz="4" w:space="0"/>
            </w:tcBorders>
            <w:shd w:val="clear" w:color="auto" w:fill="auto"/>
            <w:noWrap/>
            <w:vAlign w:val="center"/>
          </w:tcPr>
          <w:p w14:paraId="60ACD999">
            <w:pPr>
              <w:rPr>
                <w:rFonts w:hint="eastAsia" w:ascii="方正仿宋简体" w:hAnsi="方正仿宋简体" w:eastAsia="方正仿宋简体" w:cs="方正仿宋简体"/>
                <w:i w:val="0"/>
                <w:iCs w:val="0"/>
                <w:color w:val="000000"/>
                <w:sz w:val="18"/>
                <w:szCs w:val="18"/>
                <w:u w:val="none"/>
              </w:rPr>
            </w:pPr>
          </w:p>
        </w:tc>
      </w:tr>
      <w:tr w14:paraId="4A526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4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1890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21</w:t>
            </w:r>
          </w:p>
        </w:tc>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79C2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夹套法兰</w:t>
            </w:r>
          </w:p>
        </w:tc>
        <w:tc>
          <w:tcPr>
            <w:tcW w:w="1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C12D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300/400 150lb JWN/RF</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18B5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个</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F49C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8</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EFF19">
            <w:pPr>
              <w:rPr>
                <w:rFonts w:hint="eastAsia" w:ascii="方正仿宋简体" w:hAnsi="方正仿宋简体" w:eastAsia="方正仿宋简体" w:cs="方正仿宋简体"/>
                <w:i w:val="0"/>
                <w:iCs w:val="0"/>
                <w:color w:val="000000"/>
                <w:sz w:val="18"/>
                <w:szCs w:val="18"/>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84EDB">
            <w:pPr>
              <w:rPr>
                <w:rFonts w:hint="eastAsia" w:ascii="方正仿宋简体" w:hAnsi="方正仿宋简体" w:eastAsia="方正仿宋简体" w:cs="方正仿宋简体"/>
                <w:i w:val="0"/>
                <w:iCs w:val="0"/>
                <w:color w:val="000000"/>
                <w:sz w:val="18"/>
                <w:szCs w:val="18"/>
                <w:u w:val="none"/>
              </w:rPr>
            </w:pPr>
          </w:p>
        </w:tc>
        <w:tc>
          <w:tcPr>
            <w:tcW w:w="438" w:type="pct"/>
            <w:vMerge w:val="continue"/>
            <w:tcBorders>
              <w:left w:val="single" w:color="000000" w:sz="4" w:space="0"/>
              <w:right w:val="single" w:color="000000" w:sz="4" w:space="0"/>
            </w:tcBorders>
            <w:shd w:val="clear" w:color="auto" w:fill="auto"/>
            <w:noWrap/>
            <w:vAlign w:val="center"/>
          </w:tcPr>
          <w:p w14:paraId="30E524C1">
            <w:pPr>
              <w:rPr>
                <w:rFonts w:hint="eastAsia" w:ascii="方正仿宋简体" w:hAnsi="方正仿宋简体" w:eastAsia="方正仿宋简体" w:cs="方正仿宋简体"/>
                <w:i w:val="0"/>
                <w:iCs w:val="0"/>
                <w:color w:val="000000"/>
                <w:sz w:val="18"/>
                <w:szCs w:val="18"/>
                <w:u w:val="none"/>
              </w:rPr>
            </w:pPr>
          </w:p>
        </w:tc>
      </w:tr>
      <w:tr w14:paraId="01E72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CE1CF">
            <w:pPr>
              <w:jc w:val="center"/>
              <w:rPr>
                <w:rFonts w:hint="eastAsia" w:ascii="方正仿宋简体" w:hAnsi="方正仿宋简体" w:eastAsia="方正仿宋简体" w:cs="方正仿宋简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ABC9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夹套法兰</w:t>
            </w:r>
          </w:p>
        </w:tc>
        <w:tc>
          <w:tcPr>
            <w:tcW w:w="1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C85D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200/300 150lb JWN/RF</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D683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个</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2396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06ACE">
            <w:pPr>
              <w:rPr>
                <w:rFonts w:hint="eastAsia" w:ascii="方正仿宋简体" w:hAnsi="方正仿宋简体" w:eastAsia="方正仿宋简体" w:cs="方正仿宋简体"/>
                <w:i w:val="0"/>
                <w:iCs w:val="0"/>
                <w:color w:val="000000"/>
                <w:sz w:val="18"/>
                <w:szCs w:val="18"/>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6F05B">
            <w:pPr>
              <w:rPr>
                <w:rFonts w:hint="eastAsia" w:ascii="方正仿宋简体" w:hAnsi="方正仿宋简体" w:eastAsia="方正仿宋简体" w:cs="方正仿宋简体"/>
                <w:i w:val="0"/>
                <w:iCs w:val="0"/>
                <w:color w:val="000000"/>
                <w:sz w:val="18"/>
                <w:szCs w:val="18"/>
                <w:u w:val="none"/>
              </w:rPr>
            </w:pPr>
          </w:p>
        </w:tc>
        <w:tc>
          <w:tcPr>
            <w:tcW w:w="438" w:type="pct"/>
            <w:vMerge w:val="continue"/>
            <w:tcBorders>
              <w:left w:val="single" w:color="000000" w:sz="4" w:space="0"/>
              <w:right w:val="single" w:color="000000" w:sz="4" w:space="0"/>
            </w:tcBorders>
            <w:shd w:val="clear" w:color="auto" w:fill="auto"/>
            <w:noWrap/>
            <w:vAlign w:val="center"/>
          </w:tcPr>
          <w:p w14:paraId="270BE1E3">
            <w:pPr>
              <w:rPr>
                <w:rFonts w:hint="eastAsia" w:ascii="方正仿宋简体" w:hAnsi="方正仿宋简体" w:eastAsia="方正仿宋简体" w:cs="方正仿宋简体"/>
                <w:i w:val="0"/>
                <w:iCs w:val="0"/>
                <w:color w:val="000000"/>
                <w:sz w:val="18"/>
                <w:szCs w:val="18"/>
                <w:u w:val="none"/>
              </w:rPr>
            </w:pPr>
          </w:p>
        </w:tc>
      </w:tr>
      <w:tr w14:paraId="4A6B4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34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161C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22</w:t>
            </w:r>
          </w:p>
        </w:tc>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1D9C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保温球阀</w:t>
            </w:r>
          </w:p>
        </w:tc>
        <w:tc>
          <w:tcPr>
            <w:tcW w:w="1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8C83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DN300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7987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只</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7AFC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4DF94">
            <w:pPr>
              <w:rPr>
                <w:rFonts w:hint="eastAsia" w:ascii="方正仿宋简体" w:hAnsi="方正仿宋简体" w:eastAsia="方正仿宋简体" w:cs="方正仿宋简体"/>
                <w:i w:val="0"/>
                <w:iCs w:val="0"/>
                <w:color w:val="000000"/>
                <w:sz w:val="18"/>
                <w:szCs w:val="18"/>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7D3EC">
            <w:pPr>
              <w:rPr>
                <w:rFonts w:hint="eastAsia" w:ascii="方正仿宋简体" w:hAnsi="方正仿宋简体" w:eastAsia="方正仿宋简体" w:cs="方正仿宋简体"/>
                <w:i w:val="0"/>
                <w:iCs w:val="0"/>
                <w:color w:val="000000"/>
                <w:sz w:val="18"/>
                <w:szCs w:val="18"/>
                <w:u w:val="none"/>
              </w:rPr>
            </w:pPr>
          </w:p>
        </w:tc>
        <w:tc>
          <w:tcPr>
            <w:tcW w:w="438" w:type="pct"/>
            <w:vMerge w:val="continue"/>
            <w:tcBorders>
              <w:left w:val="single" w:color="000000" w:sz="4" w:space="0"/>
              <w:right w:val="single" w:color="000000" w:sz="4" w:space="0"/>
            </w:tcBorders>
            <w:shd w:val="clear" w:color="auto" w:fill="auto"/>
            <w:noWrap/>
            <w:vAlign w:val="center"/>
          </w:tcPr>
          <w:p w14:paraId="4458D6CA">
            <w:pPr>
              <w:rPr>
                <w:rFonts w:hint="eastAsia" w:ascii="方正仿宋简体" w:hAnsi="方正仿宋简体" w:eastAsia="方正仿宋简体" w:cs="方正仿宋简体"/>
                <w:i w:val="0"/>
                <w:iCs w:val="0"/>
                <w:color w:val="000000"/>
                <w:sz w:val="18"/>
                <w:szCs w:val="18"/>
                <w:u w:val="none"/>
              </w:rPr>
            </w:pPr>
          </w:p>
        </w:tc>
      </w:tr>
      <w:tr w14:paraId="11C66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C5599">
            <w:pPr>
              <w:jc w:val="center"/>
              <w:rPr>
                <w:rFonts w:hint="eastAsia" w:ascii="方正仿宋简体" w:hAnsi="方正仿宋简体" w:eastAsia="方正仿宋简体" w:cs="方正仿宋简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CB3D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保温球阀</w:t>
            </w:r>
          </w:p>
        </w:tc>
        <w:tc>
          <w:tcPr>
            <w:tcW w:w="1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EEE8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DN200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A2FB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只</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E6D8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C23A5">
            <w:pPr>
              <w:rPr>
                <w:rFonts w:hint="eastAsia" w:ascii="方正仿宋简体" w:hAnsi="方正仿宋简体" w:eastAsia="方正仿宋简体" w:cs="方正仿宋简体"/>
                <w:i w:val="0"/>
                <w:iCs w:val="0"/>
                <w:color w:val="000000"/>
                <w:sz w:val="18"/>
                <w:szCs w:val="18"/>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07B76">
            <w:pPr>
              <w:rPr>
                <w:rFonts w:hint="eastAsia" w:ascii="方正仿宋简体" w:hAnsi="方正仿宋简体" w:eastAsia="方正仿宋简体" w:cs="方正仿宋简体"/>
                <w:i w:val="0"/>
                <w:iCs w:val="0"/>
                <w:color w:val="000000"/>
                <w:sz w:val="18"/>
                <w:szCs w:val="18"/>
                <w:u w:val="none"/>
              </w:rPr>
            </w:pPr>
          </w:p>
        </w:tc>
        <w:tc>
          <w:tcPr>
            <w:tcW w:w="438" w:type="pct"/>
            <w:vMerge w:val="continue"/>
            <w:tcBorders>
              <w:left w:val="single" w:color="000000" w:sz="4" w:space="0"/>
              <w:right w:val="single" w:color="000000" w:sz="4" w:space="0"/>
            </w:tcBorders>
            <w:shd w:val="clear" w:color="auto" w:fill="auto"/>
            <w:noWrap/>
            <w:vAlign w:val="center"/>
          </w:tcPr>
          <w:p w14:paraId="37121473">
            <w:pPr>
              <w:rPr>
                <w:rFonts w:hint="eastAsia" w:ascii="方正仿宋简体" w:hAnsi="方正仿宋简体" w:eastAsia="方正仿宋简体" w:cs="方正仿宋简体"/>
                <w:i w:val="0"/>
                <w:iCs w:val="0"/>
                <w:color w:val="000000"/>
                <w:sz w:val="18"/>
                <w:szCs w:val="18"/>
                <w:u w:val="none"/>
              </w:rPr>
            </w:pPr>
          </w:p>
        </w:tc>
      </w:tr>
      <w:tr w14:paraId="569A8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AC1A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23</w:t>
            </w:r>
          </w:p>
        </w:tc>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2DC2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保温球阀</w:t>
            </w:r>
          </w:p>
        </w:tc>
        <w:tc>
          <w:tcPr>
            <w:tcW w:w="1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B8F7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DN250/350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D0B7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只</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EC36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90909">
            <w:pPr>
              <w:rPr>
                <w:rFonts w:hint="eastAsia" w:ascii="方正仿宋简体" w:hAnsi="方正仿宋简体" w:eastAsia="方正仿宋简体" w:cs="方正仿宋简体"/>
                <w:i w:val="0"/>
                <w:iCs w:val="0"/>
                <w:color w:val="000000"/>
                <w:sz w:val="18"/>
                <w:szCs w:val="18"/>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161DB">
            <w:pPr>
              <w:rPr>
                <w:rFonts w:hint="eastAsia" w:ascii="方正仿宋简体" w:hAnsi="方正仿宋简体" w:eastAsia="方正仿宋简体" w:cs="方正仿宋简体"/>
                <w:i w:val="0"/>
                <w:iCs w:val="0"/>
                <w:color w:val="000000"/>
                <w:sz w:val="18"/>
                <w:szCs w:val="18"/>
                <w:u w:val="none"/>
              </w:rPr>
            </w:pPr>
          </w:p>
        </w:tc>
        <w:tc>
          <w:tcPr>
            <w:tcW w:w="438" w:type="pct"/>
            <w:vMerge w:val="continue"/>
            <w:tcBorders>
              <w:left w:val="single" w:color="000000" w:sz="4" w:space="0"/>
              <w:right w:val="single" w:color="000000" w:sz="4" w:space="0"/>
            </w:tcBorders>
            <w:shd w:val="clear" w:color="auto" w:fill="auto"/>
            <w:noWrap/>
            <w:vAlign w:val="center"/>
          </w:tcPr>
          <w:p w14:paraId="059E05D1">
            <w:pPr>
              <w:rPr>
                <w:rFonts w:hint="eastAsia" w:ascii="方正仿宋简体" w:hAnsi="方正仿宋简体" w:eastAsia="方正仿宋简体" w:cs="方正仿宋简体"/>
                <w:i w:val="0"/>
                <w:iCs w:val="0"/>
                <w:color w:val="000000"/>
                <w:sz w:val="18"/>
                <w:szCs w:val="18"/>
                <w:u w:val="none"/>
              </w:rPr>
            </w:pPr>
          </w:p>
        </w:tc>
      </w:tr>
      <w:tr w14:paraId="45A71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4EA0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24</w:t>
            </w:r>
          </w:p>
        </w:tc>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D82D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保温球阀</w:t>
            </w:r>
          </w:p>
        </w:tc>
        <w:tc>
          <w:tcPr>
            <w:tcW w:w="1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CFE1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DN300/400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BAC2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只</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AEF8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1F091">
            <w:pPr>
              <w:rPr>
                <w:rFonts w:hint="eastAsia" w:ascii="方正仿宋简体" w:hAnsi="方正仿宋简体" w:eastAsia="方正仿宋简体" w:cs="方正仿宋简体"/>
                <w:i w:val="0"/>
                <w:iCs w:val="0"/>
                <w:color w:val="000000"/>
                <w:sz w:val="18"/>
                <w:szCs w:val="18"/>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B2D86">
            <w:pPr>
              <w:rPr>
                <w:rFonts w:hint="eastAsia" w:ascii="方正仿宋简体" w:hAnsi="方正仿宋简体" w:eastAsia="方正仿宋简体" w:cs="方正仿宋简体"/>
                <w:i w:val="0"/>
                <w:iCs w:val="0"/>
                <w:color w:val="000000"/>
                <w:sz w:val="18"/>
                <w:szCs w:val="18"/>
                <w:u w:val="none"/>
              </w:rPr>
            </w:pPr>
          </w:p>
        </w:tc>
        <w:tc>
          <w:tcPr>
            <w:tcW w:w="438" w:type="pct"/>
            <w:vMerge w:val="continue"/>
            <w:tcBorders>
              <w:left w:val="single" w:color="000000" w:sz="4" w:space="0"/>
              <w:right w:val="single" w:color="000000" w:sz="4" w:space="0"/>
            </w:tcBorders>
            <w:shd w:val="clear" w:color="auto" w:fill="auto"/>
            <w:noWrap/>
            <w:vAlign w:val="center"/>
          </w:tcPr>
          <w:p w14:paraId="624CB64A">
            <w:pPr>
              <w:rPr>
                <w:rFonts w:hint="eastAsia" w:ascii="方正仿宋简体" w:hAnsi="方正仿宋简体" w:eastAsia="方正仿宋简体" w:cs="方正仿宋简体"/>
                <w:i w:val="0"/>
                <w:iCs w:val="0"/>
                <w:color w:val="000000"/>
                <w:sz w:val="18"/>
                <w:szCs w:val="18"/>
                <w:u w:val="none"/>
              </w:rPr>
            </w:pPr>
          </w:p>
        </w:tc>
      </w:tr>
      <w:tr w14:paraId="5C3E2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54C2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25</w:t>
            </w:r>
          </w:p>
        </w:tc>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7279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保温调节阀</w:t>
            </w:r>
          </w:p>
        </w:tc>
        <w:tc>
          <w:tcPr>
            <w:tcW w:w="1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EDD1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DN200/250</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FDA5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只</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55CE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F0931">
            <w:pPr>
              <w:rPr>
                <w:rFonts w:hint="eastAsia" w:ascii="方正仿宋简体" w:hAnsi="方正仿宋简体" w:eastAsia="方正仿宋简体" w:cs="方正仿宋简体"/>
                <w:i w:val="0"/>
                <w:iCs w:val="0"/>
                <w:color w:val="000000"/>
                <w:sz w:val="18"/>
                <w:szCs w:val="18"/>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4FF45">
            <w:pPr>
              <w:rPr>
                <w:rFonts w:hint="eastAsia" w:ascii="方正仿宋简体" w:hAnsi="方正仿宋简体" w:eastAsia="方正仿宋简体" w:cs="方正仿宋简体"/>
                <w:i w:val="0"/>
                <w:iCs w:val="0"/>
                <w:color w:val="000000"/>
                <w:sz w:val="18"/>
                <w:szCs w:val="18"/>
                <w:u w:val="none"/>
              </w:rPr>
            </w:pPr>
          </w:p>
        </w:tc>
        <w:tc>
          <w:tcPr>
            <w:tcW w:w="438" w:type="pct"/>
            <w:vMerge w:val="continue"/>
            <w:tcBorders>
              <w:left w:val="single" w:color="000000" w:sz="4" w:space="0"/>
              <w:right w:val="single" w:color="000000" w:sz="4" w:space="0"/>
            </w:tcBorders>
            <w:shd w:val="clear" w:color="auto" w:fill="auto"/>
            <w:noWrap/>
            <w:vAlign w:val="center"/>
          </w:tcPr>
          <w:p w14:paraId="09481A1D">
            <w:pPr>
              <w:rPr>
                <w:rFonts w:hint="eastAsia" w:ascii="方正仿宋简体" w:hAnsi="方正仿宋简体" w:eastAsia="方正仿宋简体" w:cs="方正仿宋简体"/>
                <w:i w:val="0"/>
                <w:iCs w:val="0"/>
                <w:color w:val="000000"/>
                <w:sz w:val="18"/>
                <w:szCs w:val="18"/>
                <w:u w:val="none"/>
              </w:rPr>
            </w:pPr>
          </w:p>
        </w:tc>
      </w:tr>
      <w:tr w14:paraId="30FE2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BE711">
            <w:pPr>
              <w:rPr>
                <w:rFonts w:hint="eastAsia" w:ascii="方正仿宋简体" w:hAnsi="方正仿宋简体" w:eastAsia="方正仿宋简体" w:cs="方正仿宋简体"/>
                <w:i w:val="0"/>
                <w:iCs w:val="0"/>
                <w:color w:val="000000"/>
                <w:sz w:val="18"/>
                <w:szCs w:val="18"/>
                <w:u w:val="none"/>
                <w:lang w:val="en-US" w:eastAsia="zh-CN"/>
              </w:rPr>
            </w:pPr>
            <w:r>
              <w:rPr>
                <w:rFonts w:hint="eastAsia" w:ascii="方正仿宋简体" w:hAnsi="方正仿宋简体" w:eastAsia="方正仿宋简体" w:cs="方正仿宋简体"/>
                <w:i w:val="0"/>
                <w:iCs w:val="0"/>
                <w:color w:val="000000"/>
                <w:sz w:val="18"/>
                <w:szCs w:val="18"/>
                <w:u w:val="none"/>
                <w:lang w:val="en-US" w:eastAsia="zh-CN"/>
              </w:rPr>
              <w:t>以上合计总价（小写）：</w:t>
            </w:r>
          </w:p>
        </w:tc>
      </w:tr>
    </w:tbl>
    <w:p w14:paraId="6062CA9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方正仿宋简体" w:hAnsi="方正仿宋简体" w:eastAsia="方正仿宋简体" w:cs="方正仿宋简体"/>
          <w:b/>
          <w:bCs/>
          <w:color w:val="FF0000"/>
          <w:sz w:val="32"/>
          <w:szCs w:val="32"/>
          <w:lang w:val="en-US" w:eastAsia="zh-CN"/>
        </w:rPr>
      </w:pPr>
      <w:r>
        <w:rPr>
          <w:rFonts w:hint="eastAsia" w:ascii="方正仿宋简体" w:hAnsi="方正仿宋简体" w:eastAsia="方正仿宋简体" w:cs="方正仿宋简体"/>
          <w:sz w:val="32"/>
          <w:szCs w:val="32"/>
        </w:rPr>
        <w:t>按报价格式进行填报，每格均需填报。</w:t>
      </w:r>
      <w:r>
        <w:rPr>
          <w:rFonts w:hint="eastAsia" w:ascii="方正仿宋简体" w:hAnsi="方正仿宋简体" w:eastAsia="方正仿宋简体" w:cs="方正仿宋简体"/>
          <w:b/>
          <w:bCs/>
          <w:color w:val="FF0000"/>
          <w:sz w:val="32"/>
          <w:szCs w:val="32"/>
          <w:lang w:val="en-US" w:eastAsia="zh-CN"/>
        </w:rPr>
        <w:t>最终按实结算。</w:t>
      </w:r>
    </w:p>
    <w:p w14:paraId="43A26773">
      <w:pPr>
        <w:spacing w:line="600" w:lineRule="exact"/>
        <w:ind w:firstLine="640" w:firstLineChars="200"/>
        <w:jc w:val="left"/>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、施工</w:t>
      </w:r>
      <w:r>
        <w:rPr>
          <w:rFonts w:hint="eastAsia" w:ascii="方正仿宋简体" w:hAnsi="方正仿宋简体" w:eastAsia="方正仿宋简体" w:cs="方正仿宋简体"/>
          <w:kern w:val="1"/>
          <w:sz w:val="32"/>
          <w:szCs w:val="32"/>
        </w:rPr>
        <w:t>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val="en-US" w:eastAsia="zh-CN"/>
        </w:rPr>
        <w:t>采购</w:t>
      </w:r>
      <w:r>
        <w:rPr>
          <w:rFonts w:hint="eastAsia" w:ascii="方正仿宋简体" w:hAnsi="方正仿宋简体" w:eastAsia="方正仿宋简体" w:cs="方正仿宋简体"/>
          <w:sz w:val="32"/>
          <w:szCs w:val="32"/>
          <w:u w:val="single"/>
          <w:lang w:eastAsia="zh-CN"/>
        </w:rPr>
        <w:t>方</w:t>
      </w:r>
      <w:r>
        <w:rPr>
          <w:rFonts w:hint="eastAsia" w:ascii="方正仿宋简体" w:hAnsi="方正仿宋简体" w:eastAsia="方正仿宋简体" w:cs="方正仿宋简体"/>
          <w:sz w:val="32"/>
          <w:szCs w:val="32"/>
          <w:u w:val="single"/>
          <w:lang w:val="en-US" w:eastAsia="zh-CN"/>
        </w:rPr>
        <w:t>具备施工条件后，</w:t>
      </w:r>
      <w:r>
        <w:rPr>
          <w:rFonts w:hint="eastAsia" w:ascii="方正仿宋简体" w:hAnsi="方正仿宋简体" w:eastAsia="方正仿宋简体" w:cs="方正仿宋简体"/>
          <w:color w:val="FF0000"/>
          <w:sz w:val="32"/>
          <w:szCs w:val="32"/>
          <w:highlight w:val="none"/>
          <w:u w:val="single"/>
          <w:lang w:val="en-US" w:eastAsia="zh-CN"/>
        </w:rPr>
        <w:t>15个工作日内</w:t>
      </w:r>
      <w:r>
        <w:rPr>
          <w:rFonts w:hint="eastAsia" w:ascii="方正仿宋简体" w:hAnsi="方正仿宋简体" w:eastAsia="方正仿宋简体" w:cs="方正仿宋简体"/>
          <w:sz w:val="32"/>
          <w:szCs w:val="32"/>
          <w:highlight w:val="none"/>
          <w:u w:val="single"/>
          <w:lang w:val="en-US" w:eastAsia="zh-CN"/>
        </w:rPr>
        <w:t>完成。</w:t>
      </w:r>
    </w:p>
    <w:p w14:paraId="0C06F3F2">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w:t>
      </w:r>
      <w:r>
        <w:rPr>
          <w:rFonts w:hint="eastAsia" w:ascii="方正仿宋简体" w:hAnsi="方正仿宋简体" w:eastAsia="方正仿宋简体" w:cs="方正仿宋简体"/>
          <w:kern w:val="1"/>
          <w:sz w:val="32"/>
          <w:szCs w:val="32"/>
          <w:lang w:eastAsia="zh-CN"/>
        </w:rPr>
        <w:t>比选文书</w:t>
      </w:r>
      <w:r>
        <w:rPr>
          <w:rFonts w:hint="eastAsia" w:ascii="方正仿宋简体" w:hAnsi="方正仿宋简体" w:eastAsia="方正仿宋简体" w:cs="方正仿宋简体"/>
          <w:kern w:val="1"/>
          <w:sz w:val="32"/>
          <w:szCs w:val="32"/>
        </w:rPr>
        <w:t>中的全部规定</w:t>
      </w:r>
      <w:r>
        <w:rPr>
          <w:rFonts w:hint="eastAsia" w:ascii="方正仿宋简体" w:hAnsi="方正仿宋简体" w:eastAsia="方正仿宋简体" w:cs="方正仿宋简体"/>
          <w:kern w:val="1"/>
          <w:sz w:val="32"/>
          <w:szCs w:val="32"/>
          <w:lang w:eastAsia="zh-CN"/>
        </w:rPr>
        <w:t>。</w:t>
      </w:r>
    </w:p>
    <w:p w14:paraId="38CDB25A">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w:t>
      </w:r>
      <w:r>
        <w:rPr>
          <w:rFonts w:hint="eastAsia" w:ascii="方正仿宋简体" w:hAnsi="方正仿宋简体" w:eastAsia="方正仿宋简体" w:cs="方正仿宋简体"/>
          <w:bCs/>
          <w:kern w:val="1"/>
          <w:sz w:val="32"/>
          <w:szCs w:val="32"/>
          <w:lang w:eastAsia="zh-CN"/>
        </w:rPr>
        <w:t>中选</w:t>
      </w:r>
      <w:r>
        <w:rPr>
          <w:rFonts w:hint="eastAsia" w:ascii="方正仿宋简体" w:hAnsi="方正仿宋简体" w:eastAsia="方正仿宋简体" w:cs="方正仿宋简体"/>
          <w:bCs/>
          <w:kern w:val="1"/>
          <w:sz w:val="32"/>
          <w:szCs w:val="32"/>
        </w:rPr>
        <w:t>后双方签订合同,并承担合同规定的责任义务</w:t>
      </w:r>
      <w:r>
        <w:rPr>
          <w:rFonts w:hint="eastAsia" w:ascii="方正仿宋简体" w:hAnsi="方正仿宋简体" w:eastAsia="方正仿宋简体" w:cs="方正仿宋简体"/>
          <w:bCs/>
          <w:kern w:val="1"/>
          <w:sz w:val="32"/>
          <w:szCs w:val="32"/>
          <w:lang w:eastAsia="zh-CN"/>
        </w:rPr>
        <w:t>。</w:t>
      </w:r>
    </w:p>
    <w:p w14:paraId="7B56A17E">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，包括</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的补充文件（如有）。我方完全理解并同意放弃对这方面有不明及误解的权力，同时完全接受</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所有条款。如果</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有相互矛盾之处，我方同意按</w:t>
      </w:r>
      <w:r>
        <w:rPr>
          <w:rFonts w:hint="eastAsia" w:ascii="方正仿宋简体" w:hAnsi="方正仿宋简体" w:eastAsia="方正仿宋简体" w:cs="方正仿宋简体"/>
          <w:sz w:val="32"/>
          <w:szCs w:val="32"/>
          <w:shd w:val="clear" w:color="auto" w:fill="FFFFFF"/>
          <w:lang w:eastAsia="zh-CN"/>
        </w:rPr>
        <w:t>采购方</w:t>
      </w:r>
      <w:r>
        <w:rPr>
          <w:rFonts w:hint="eastAsia" w:ascii="方正仿宋简体" w:hAnsi="方正仿宋简体" w:eastAsia="方正仿宋简体" w:cs="方正仿宋简体"/>
          <w:sz w:val="32"/>
          <w:szCs w:val="32"/>
          <w:shd w:val="clear" w:color="auto" w:fill="FFFFFF"/>
        </w:rPr>
        <w:t>的解释处理</w:t>
      </w:r>
      <w:r>
        <w:rPr>
          <w:rFonts w:hint="eastAsia" w:ascii="方正仿宋简体" w:hAnsi="方正仿宋简体" w:eastAsia="方正仿宋简体" w:cs="方正仿宋简体"/>
          <w:sz w:val="32"/>
          <w:szCs w:val="32"/>
          <w:shd w:val="clear" w:color="auto" w:fill="FFFFFF"/>
          <w:lang w:eastAsia="zh-CN"/>
        </w:rPr>
        <w:t>。</w:t>
      </w:r>
    </w:p>
    <w:p w14:paraId="18FE001A">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6AFFB6AF">
      <w:pPr>
        <w:pStyle w:val="8"/>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、报价</w:t>
      </w:r>
      <w:r>
        <w:rPr>
          <w:rFonts w:hint="eastAsia" w:ascii="方正仿宋简体" w:hAnsi="方正仿宋简体" w:eastAsia="方正仿宋简体" w:cs="方正仿宋简体"/>
          <w:bCs/>
          <w:color w:val="000000"/>
          <w:kern w:val="1"/>
          <w:sz w:val="32"/>
          <w:szCs w:val="32"/>
        </w:rPr>
        <w:t>单位其他说明情况：</w:t>
      </w:r>
      <w:r>
        <w:rPr>
          <w:rFonts w:hint="eastAsia" w:ascii="方正仿宋简体" w:hAnsi="方正仿宋简体" w:eastAsia="方正仿宋简体" w:cs="方正仿宋简体"/>
          <w:color w:val="000000"/>
          <w:kern w:val="1"/>
          <w:sz w:val="32"/>
          <w:szCs w:val="32"/>
          <w:u w:val="single"/>
        </w:rPr>
        <w:t xml:space="preserve">               </w:t>
      </w:r>
    </w:p>
    <w:p w14:paraId="5FD1E7AF">
      <w:pPr>
        <w:spacing w:line="600" w:lineRule="exact"/>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全权代表：</w:t>
      </w:r>
    </w:p>
    <w:p w14:paraId="572DABC2">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4FE6FC54">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报价</w:t>
      </w:r>
      <w:r>
        <w:rPr>
          <w:rFonts w:hint="eastAsia" w:ascii="方正仿宋简体" w:hAnsi="方正仿宋简体" w:eastAsia="方正仿宋简体" w:cs="方正仿宋简体"/>
          <w:kern w:val="1"/>
          <w:sz w:val="32"/>
          <w:szCs w:val="32"/>
        </w:rPr>
        <w:t>单位（盖章）：</w:t>
      </w:r>
    </w:p>
    <w:p w14:paraId="1A7899D1">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091745A3">
      <w:pPr>
        <w:rPr>
          <w:rFonts w:hint="eastAsia" w:ascii="方正小标宋简体" w:hAnsi="宋体" w:eastAsia="方正小标宋简体" w:cs="宋体"/>
          <w:b/>
          <w:bCs/>
          <w:sz w:val="32"/>
          <w:szCs w:val="32"/>
        </w:rPr>
      </w:pPr>
    </w:p>
    <w:p w14:paraId="6DC047B9">
      <w:pPr>
        <w:rPr>
          <w:rFonts w:hint="eastAsia" w:ascii="方正小标宋简体" w:hAnsi="宋体" w:eastAsia="方正小标宋简体" w:cs="宋体"/>
          <w:b/>
          <w:bCs/>
          <w:sz w:val="32"/>
          <w:szCs w:val="32"/>
        </w:rPr>
      </w:pPr>
    </w:p>
    <w:p w14:paraId="417384F9">
      <w:pPr>
        <w:pStyle w:val="17"/>
        <w:rPr>
          <w:rFonts w:hint="eastAsia" w:ascii="方正小标宋简体" w:hAnsi="宋体" w:eastAsia="方正小标宋简体" w:cs="宋体"/>
          <w:b/>
          <w:bCs/>
          <w:sz w:val="32"/>
          <w:szCs w:val="32"/>
        </w:rPr>
      </w:pPr>
    </w:p>
    <w:p w14:paraId="44F4C082">
      <w:pPr>
        <w:pStyle w:val="17"/>
        <w:rPr>
          <w:rFonts w:hint="eastAsia" w:ascii="方正小标宋简体" w:hAnsi="宋体" w:eastAsia="方正小标宋简体" w:cs="宋体"/>
          <w:b/>
          <w:bCs/>
          <w:sz w:val="32"/>
          <w:szCs w:val="32"/>
        </w:rPr>
      </w:pPr>
    </w:p>
    <w:p w14:paraId="2F4F3DF9">
      <w:pPr>
        <w:pStyle w:val="17"/>
        <w:rPr>
          <w:rFonts w:hint="eastAsia" w:ascii="方正小标宋简体" w:hAnsi="宋体" w:eastAsia="方正小标宋简体" w:cs="宋体"/>
          <w:b/>
          <w:bCs/>
          <w:sz w:val="32"/>
          <w:szCs w:val="32"/>
        </w:rPr>
      </w:pPr>
    </w:p>
    <w:p w14:paraId="2AC1D97C">
      <w:pPr>
        <w:pStyle w:val="17"/>
        <w:rPr>
          <w:rFonts w:hint="eastAsia" w:ascii="方正小标宋简体" w:hAnsi="宋体" w:eastAsia="方正小标宋简体" w:cs="宋体"/>
          <w:b/>
          <w:bCs/>
          <w:sz w:val="32"/>
          <w:szCs w:val="32"/>
        </w:rPr>
      </w:pPr>
    </w:p>
    <w:p w14:paraId="561FBAD4">
      <w:pPr>
        <w:pStyle w:val="12"/>
        <w:rPr>
          <w:rFonts w:hint="eastAsia" w:ascii="方正小标宋简体" w:hAnsi="宋体" w:eastAsia="方正小标宋简体" w:cs="宋体"/>
          <w:b/>
          <w:bCs/>
          <w:sz w:val="32"/>
          <w:szCs w:val="32"/>
        </w:rPr>
      </w:pPr>
    </w:p>
    <w:p w14:paraId="7BB4D470">
      <w:pPr>
        <w:pStyle w:val="12"/>
        <w:rPr>
          <w:rFonts w:hint="eastAsia" w:ascii="方正小标宋简体" w:hAnsi="宋体" w:eastAsia="方正小标宋简体" w:cs="宋体"/>
          <w:b/>
          <w:bCs/>
          <w:sz w:val="32"/>
          <w:szCs w:val="32"/>
        </w:rPr>
      </w:pPr>
    </w:p>
    <w:p w14:paraId="0CC512AE">
      <w:pPr>
        <w:pStyle w:val="16"/>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2E38E904">
      <w:pPr>
        <w:pStyle w:val="16"/>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32BAFF7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要求，均视为我司合格供应商，参与我司组织的采购活动。</w:t>
      </w:r>
    </w:p>
    <w:p w14:paraId="66AC721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33C5D9F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32E62B8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1258611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14A4214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520E68B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负责归口公司</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负面清单，具体工作由海纳川各部室及直属单位共同承担。</w:t>
      </w:r>
    </w:p>
    <w:p w14:paraId="58CB6D79">
      <w:pPr>
        <w:tabs>
          <w:tab w:val="left" w:pos="2565"/>
        </w:tabs>
        <w:spacing w:line="600" w:lineRule="exact"/>
        <w:rPr>
          <w:rFonts w:ascii="方正仿宋简体" w:hAnsi="方正仿宋简体" w:eastAsia="方正仿宋简体" w:cs="方正仿宋简体"/>
          <w:sz w:val="32"/>
          <w:szCs w:val="32"/>
        </w:rPr>
      </w:pPr>
    </w:p>
    <w:p w14:paraId="5021D367">
      <w:pPr>
        <w:tabs>
          <w:tab w:val="left" w:pos="2565"/>
        </w:tabs>
        <w:spacing w:line="600" w:lineRule="exact"/>
        <w:rPr>
          <w:rFonts w:ascii="方正仿宋简体" w:hAnsi="方正仿宋简体" w:eastAsia="方正仿宋简体" w:cs="方正仿宋简体"/>
          <w:sz w:val="32"/>
          <w:szCs w:val="32"/>
        </w:rPr>
      </w:pPr>
    </w:p>
    <w:p w14:paraId="6535640A">
      <w:pPr>
        <w:numPr>
          <w:ilvl w:val="0"/>
          <w:numId w:val="1"/>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1" name="图片 3"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D:/YYQ/招投标工作文件/制度/负面清单流程图.png负面清单流程图"/>
                    <pic:cNvPicPr>
                      <a:picLocks noChangeAspect="1"/>
                    </pic:cNvPicPr>
                  </pic:nvPicPr>
                  <pic:blipFill>
                    <a:blip r:embed="rId6"/>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4C8D15E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7354A99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2D6D90E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组织相关参与</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部门根据本规定对供应商进行考核并建立供应商考核情况登记表（见附件3），根据扣分情况分为继续合作、限制合作及列入负面清单三种情形。考核记分周期为1年，自被考核当日起计满1年后，考核分自动清零。</w:t>
      </w:r>
    </w:p>
    <w:p w14:paraId="6A4EBEC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7F5A4D0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38D30EB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353AB66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430A1F6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3C687C1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0F4CA2F9">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E2373EA">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6A22B51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706F9D0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5B0D948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A3240C8">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4598FC4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w:t>
      </w:r>
      <w:r>
        <w:rPr>
          <w:rFonts w:hint="eastAsia" w:ascii="方正仿宋简体" w:hAnsi="方正仿宋简体" w:eastAsia="方正仿宋简体" w:cs="方正仿宋简体"/>
          <w:bCs/>
          <w:sz w:val="32"/>
          <w:szCs w:val="32"/>
          <w:lang w:eastAsia="zh-CN"/>
        </w:rPr>
        <w:t>采购</w:t>
      </w:r>
      <w:r>
        <w:rPr>
          <w:rFonts w:hint="eastAsia" w:ascii="方正仿宋简体" w:hAnsi="方正仿宋简体" w:eastAsia="方正仿宋简体" w:cs="方正仿宋简体"/>
          <w:bCs/>
          <w:sz w:val="32"/>
          <w:szCs w:val="32"/>
        </w:rPr>
        <w:t>方安全管理的，考核5-10分。</w:t>
      </w:r>
    </w:p>
    <w:p w14:paraId="7B1AE25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28A1CE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402AF69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6CD9708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473199AB">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4A010D8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A47A8F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112418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D90EB7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1D0B1B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ED33F29">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70DC1F8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5BB1035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4A5713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2866C3FF">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9EDE8E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33B25DA8">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0FC058B9">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35055DE3">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F3FF27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26B6A8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70CC8E5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50C5F9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21EDA43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57AA052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4D5E9E3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4CC701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0170C24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24E69F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52E21E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A831BD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74D7962">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680DEDD9">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230E0117">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7D7C02E0">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621CF31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5079E5F2">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650AACF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74D777E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978216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4FB5A89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3D54B4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066264E">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D9E72AF">
      <w:pPr>
        <w:spacing w:line="600" w:lineRule="exact"/>
        <w:ind w:firstLine="640"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743C029F">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7E35E30F">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0A25AEB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2BCFDC1A">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5D987917">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0D10F75B">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70FEF570">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209A5A7E">
      <w:pPr>
        <w:pStyle w:val="8"/>
      </w:pPr>
    </w:p>
    <w:p w14:paraId="712590A4">
      <w:pPr>
        <w:spacing w:line="600" w:lineRule="exact"/>
        <w:ind w:firstLine="675"/>
        <w:rPr>
          <w:rFonts w:ascii="方正仿宋简体" w:hAnsi="方正仿宋简体" w:eastAsia="方正仿宋简体" w:cs="方正仿宋简体"/>
          <w:sz w:val="32"/>
          <w:szCs w:val="32"/>
        </w:rPr>
      </w:pPr>
    </w:p>
    <w:p w14:paraId="50FD028A">
      <w:pPr>
        <w:spacing w:line="600" w:lineRule="exact"/>
        <w:ind w:firstLine="675"/>
        <w:rPr>
          <w:rFonts w:ascii="方正仿宋简体" w:hAnsi="方正仿宋简体" w:eastAsia="方正仿宋简体" w:cs="方正仿宋简体"/>
          <w:sz w:val="32"/>
          <w:szCs w:val="32"/>
        </w:rPr>
      </w:pPr>
    </w:p>
    <w:p w14:paraId="4D527806">
      <w:pPr>
        <w:spacing w:line="600" w:lineRule="exact"/>
        <w:ind w:firstLine="675"/>
        <w:rPr>
          <w:rFonts w:ascii="方正仿宋简体" w:hAnsi="方正仿宋简体" w:eastAsia="方正仿宋简体" w:cs="方正仿宋简体"/>
          <w:sz w:val="32"/>
          <w:szCs w:val="32"/>
        </w:rPr>
      </w:pPr>
    </w:p>
    <w:p w14:paraId="2124BF43">
      <w:pPr>
        <w:spacing w:line="600" w:lineRule="exact"/>
        <w:ind w:firstLine="675"/>
        <w:rPr>
          <w:rFonts w:ascii="方正仿宋简体" w:hAnsi="方正仿宋简体" w:eastAsia="方正仿宋简体" w:cs="方正仿宋简体"/>
          <w:sz w:val="32"/>
          <w:szCs w:val="32"/>
        </w:rPr>
      </w:pPr>
    </w:p>
    <w:p w14:paraId="78FED91F">
      <w:pPr>
        <w:pStyle w:val="8"/>
      </w:pPr>
    </w:p>
    <w:p w14:paraId="76F980BE">
      <w:pPr>
        <w:pStyle w:val="9"/>
      </w:pPr>
    </w:p>
    <w:p w14:paraId="5503B053">
      <w:pPr>
        <w:pStyle w:val="9"/>
      </w:pPr>
    </w:p>
    <w:p w14:paraId="1DF78123">
      <w:pPr>
        <w:pStyle w:val="9"/>
      </w:pPr>
    </w:p>
    <w:p w14:paraId="750B178A">
      <w:pPr>
        <w:pStyle w:val="9"/>
      </w:pPr>
    </w:p>
    <w:p w14:paraId="46515155">
      <w:pPr>
        <w:pStyle w:val="9"/>
      </w:pPr>
    </w:p>
    <w:p w14:paraId="1C0DAB4A">
      <w:pPr>
        <w:pStyle w:val="9"/>
      </w:pPr>
    </w:p>
    <w:p w14:paraId="1AD97F26">
      <w:pPr>
        <w:pStyle w:val="9"/>
      </w:pPr>
    </w:p>
    <w:p w14:paraId="33549974">
      <w:pPr>
        <w:pStyle w:val="9"/>
      </w:pPr>
    </w:p>
    <w:p w14:paraId="2591D938">
      <w:pPr>
        <w:pStyle w:val="9"/>
      </w:pPr>
    </w:p>
    <w:p w14:paraId="084B6B82">
      <w:pPr>
        <w:pStyle w:val="9"/>
      </w:pPr>
    </w:p>
    <w:p w14:paraId="00FD7F48">
      <w:pPr>
        <w:pStyle w:val="16"/>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2</w:t>
      </w:r>
    </w:p>
    <w:p w14:paraId="6AEEF385">
      <w:pPr>
        <w:rPr>
          <w:rFonts w:hint="eastAsia"/>
          <w:lang w:eastAsia="zh-CN"/>
        </w:rPr>
      </w:pPr>
    </w:p>
    <w:p w14:paraId="7CAAD6E1">
      <w:pPr>
        <w:pStyle w:val="4"/>
        <w:spacing w:line="440" w:lineRule="exact"/>
        <w:jc w:val="center"/>
        <w:rPr>
          <w:rFonts w:hint="eastAsia" w:ascii="黑体" w:hAnsi="宋体" w:eastAsia="黑体" w:cs="Times New Roman"/>
          <w:b w:val="0"/>
          <w:bCs/>
          <w:sz w:val="30"/>
          <w:szCs w:val="30"/>
        </w:rPr>
      </w:pPr>
      <w:r>
        <w:rPr>
          <w:rFonts w:hint="eastAsia" w:ascii="方正仿宋简体" w:hAnsi="方正仿宋简体" w:eastAsia="方正仿宋简体" w:cs="方正仿宋简体"/>
          <w:b/>
          <w:bCs w:val="0"/>
          <w:sz w:val="32"/>
          <w:szCs w:val="32"/>
        </w:rPr>
        <w:t>具备履行合同所必需的</w:t>
      </w:r>
      <w:r>
        <w:rPr>
          <w:rFonts w:hint="eastAsia" w:ascii="方正仿宋简体" w:hAnsi="方正仿宋简体" w:eastAsia="方正仿宋简体" w:cs="方正仿宋简体"/>
          <w:b/>
          <w:bCs w:val="0"/>
          <w:sz w:val="32"/>
          <w:szCs w:val="32"/>
          <w:lang w:eastAsia="zh-CN"/>
        </w:rPr>
        <w:t>设备和</w:t>
      </w:r>
      <w:r>
        <w:rPr>
          <w:rFonts w:hint="eastAsia" w:ascii="方正仿宋简体" w:hAnsi="方正仿宋简体" w:eastAsia="方正仿宋简体" w:cs="方正仿宋简体"/>
          <w:b/>
          <w:bCs w:val="0"/>
          <w:sz w:val="32"/>
          <w:szCs w:val="32"/>
        </w:rPr>
        <w:t>专业技术能力的书面声明</w:t>
      </w:r>
    </w:p>
    <w:p w14:paraId="14CE0BBD">
      <w:pPr>
        <w:spacing w:line="440" w:lineRule="exact"/>
        <w:ind w:firstLine="492"/>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w:t>
      </w:r>
      <w:r>
        <w:rPr>
          <w:rFonts w:hint="eastAsia" w:ascii="方正仿宋简体" w:hAnsi="方正仿宋简体" w:eastAsia="方正仿宋简体" w:cs="方正仿宋简体"/>
          <w:bCs/>
          <w:sz w:val="32"/>
          <w:szCs w:val="32"/>
          <w:lang w:eastAsia="zh-CN"/>
        </w:rPr>
        <w:t>的设备和</w:t>
      </w:r>
      <w:r>
        <w:rPr>
          <w:rFonts w:hint="eastAsia" w:ascii="方正仿宋简体" w:hAnsi="方正仿宋简体" w:eastAsia="方正仿宋简体" w:cs="方正仿宋简体"/>
          <w:bCs/>
          <w:sz w:val="32"/>
          <w:szCs w:val="32"/>
        </w:rPr>
        <w:t>专业技术能力，为履行本项采购合同我公司具备如下主要</w:t>
      </w:r>
      <w:r>
        <w:rPr>
          <w:rFonts w:hint="eastAsia" w:ascii="方正仿宋简体" w:hAnsi="方正仿宋简体" w:eastAsia="方正仿宋简体" w:cs="方正仿宋简体"/>
          <w:bCs/>
          <w:sz w:val="32"/>
          <w:szCs w:val="32"/>
          <w:lang w:eastAsia="zh-CN"/>
        </w:rPr>
        <w:t>设备</w:t>
      </w:r>
      <w:r>
        <w:rPr>
          <w:rFonts w:hint="eastAsia" w:ascii="方正仿宋简体" w:hAnsi="方正仿宋简体" w:eastAsia="方正仿宋简体" w:cs="方正仿宋简体"/>
          <w:bCs/>
          <w:sz w:val="32"/>
          <w:szCs w:val="32"/>
        </w:rPr>
        <w:t>专业技术能力：</w:t>
      </w:r>
    </w:p>
    <w:p w14:paraId="541AA296">
      <w:pPr>
        <w:spacing w:line="440" w:lineRule="exact"/>
        <w:ind w:firstLine="492"/>
        <w:rPr>
          <w:rFonts w:hint="eastAsia" w:ascii="宋体" w:hAnsi="宋体" w:eastAsia="宋体" w:cs="Times New Roman"/>
          <w:bCs/>
          <w:sz w:val="24"/>
          <w:szCs w:val="24"/>
        </w:rPr>
      </w:pPr>
      <w:r>
        <w:rPr>
          <w:rFonts w:hint="eastAsia" w:ascii="方正仿宋简体" w:hAnsi="方正仿宋简体" w:eastAsia="方正仿宋简体" w:cs="方正仿宋简体"/>
          <w:bCs/>
          <w:sz w:val="32"/>
          <w:szCs w:val="32"/>
        </w:rPr>
        <w:t>主要专业技术能力有：   。</w:t>
      </w:r>
    </w:p>
    <w:p w14:paraId="677C3726">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0032AD5D">
      <w:pPr>
        <w:pStyle w:val="4"/>
        <w:spacing w:line="440" w:lineRule="exact"/>
        <w:jc w:val="center"/>
        <w:rPr>
          <w:rFonts w:hint="eastAsia" w:ascii="宋体" w:hAnsi="宋体" w:cs="Times New Roman"/>
          <w:b w:val="0"/>
          <w:bCs/>
          <w:sz w:val="24"/>
          <w:szCs w:val="21"/>
        </w:rPr>
      </w:pPr>
    </w:p>
    <w:p w14:paraId="08756DA1">
      <w:pPr>
        <w:pStyle w:val="16"/>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ascii="宋体" w:hAnsi="宋体" w:cs="Times New Roman"/>
          <w:bCs/>
          <w:szCs w:val="21"/>
        </w:rPr>
        <w:br w:type="page"/>
      </w: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3</w:t>
      </w:r>
    </w:p>
    <w:p w14:paraId="1953CE9A">
      <w:pPr>
        <w:pStyle w:val="4"/>
        <w:spacing w:line="440" w:lineRule="exact"/>
        <w:jc w:val="center"/>
        <w:rPr>
          <w:rFonts w:ascii="宋体" w:hAnsi="宋体" w:cs="Times New Roman"/>
          <w:bCs/>
          <w:szCs w:val="21"/>
        </w:rPr>
      </w:pPr>
    </w:p>
    <w:p w14:paraId="25848966">
      <w:pPr>
        <w:pStyle w:val="4"/>
        <w:spacing w:line="440" w:lineRule="exact"/>
        <w:jc w:val="center"/>
        <w:rPr>
          <w:rFonts w:hint="eastAsia" w:ascii="黑体" w:hAnsi="宋体" w:eastAsia="黑体" w:cs="Times New Roman"/>
          <w:b w:val="0"/>
          <w:bCs/>
          <w:sz w:val="36"/>
          <w:szCs w:val="36"/>
        </w:rPr>
      </w:pPr>
      <w:r>
        <w:rPr>
          <w:rFonts w:hint="eastAsia" w:ascii="黑体" w:hAnsi="宋体" w:eastAsia="黑体" w:cs="Times New Roman"/>
          <w:b w:val="0"/>
          <w:bCs/>
          <w:sz w:val="36"/>
          <w:szCs w:val="36"/>
        </w:rPr>
        <w:t>法人授权书</w:t>
      </w:r>
    </w:p>
    <w:p w14:paraId="07AB7D52">
      <w:pPr>
        <w:pStyle w:val="6"/>
        <w:rPr>
          <w:rFonts w:hint="eastAsia" w:ascii="Times New Roman" w:hAnsi="Times New Roman" w:cs="Times New Roman"/>
        </w:rPr>
      </w:pPr>
    </w:p>
    <w:p w14:paraId="3E68FD66">
      <w:pPr>
        <w:pStyle w:val="30"/>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non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61A69DE7">
      <w:pPr>
        <w:pStyle w:val="30"/>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78D125E2">
      <w:pPr>
        <w:pStyle w:val="30"/>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789922D8">
      <w:pPr>
        <w:pStyle w:val="30"/>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386FCA0E">
      <w:pPr>
        <w:pStyle w:val="30"/>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6E2E025C">
      <w:pPr>
        <w:pStyle w:val="30"/>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08988701">
      <w:pPr>
        <w:pStyle w:val="30"/>
        <w:spacing w:line="240" w:lineRule="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76B0A939">
      <w:pPr>
        <w:pStyle w:val="30"/>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15390227">
      <w:pPr>
        <w:pStyle w:val="30"/>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26424861">
      <w:pPr>
        <w:pStyle w:val="30"/>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bookmarkStart w:id="2" w:name="_Hlt26955070"/>
      <w:bookmarkEnd w:id="2"/>
      <w:bookmarkStart w:id="3" w:name="_Hlt26671380"/>
      <w:bookmarkEnd w:id="3"/>
      <w:bookmarkStart w:id="4" w:name="_格式3__银行出具的资信证明"/>
      <w:bookmarkEnd w:id="4"/>
    </w:p>
    <w:p w14:paraId="60ED3250">
      <w:pPr>
        <w:pStyle w:val="6"/>
        <w:spacing w:line="440" w:lineRule="exact"/>
        <w:rPr>
          <w:rFonts w:hint="eastAsia" w:ascii="Times New Roman" w:hAnsi="Times New Roman" w:cs="Times New Roman"/>
        </w:rPr>
      </w:pPr>
    </w:p>
    <w:p w14:paraId="75F820A5">
      <w:pPr>
        <w:pStyle w:val="6"/>
        <w:spacing w:line="440" w:lineRule="exact"/>
        <w:rPr>
          <w:rFonts w:hint="eastAsia" w:ascii="Times New Roman" w:hAnsi="Times New Roman" w:cs="Times New Roman"/>
        </w:rPr>
      </w:pPr>
    </w:p>
    <w:p w14:paraId="43488FD9">
      <w:pPr>
        <w:pStyle w:val="16"/>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ascii="宋体" w:hAnsi="宋体" w:cs="Times New Roman"/>
          <w:bCs/>
          <w:szCs w:val="21"/>
        </w:rPr>
        <w:br w:type="page"/>
      </w: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4</w:t>
      </w:r>
    </w:p>
    <w:p w14:paraId="179951D3">
      <w:pPr>
        <w:pStyle w:val="4"/>
        <w:spacing w:line="440" w:lineRule="exact"/>
        <w:jc w:val="center"/>
        <w:rPr>
          <w:rFonts w:ascii="宋体" w:hAnsi="宋体" w:cs="Times New Roman"/>
          <w:bCs/>
          <w:szCs w:val="21"/>
        </w:rPr>
      </w:pPr>
    </w:p>
    <w:p w14:paraId="4518D0F4">
      <w:pPr>
        <w:pStyle w:val="4"/>
        <w:spacing w:line="440" w:lineRule="exact"/>
        <w:jc w:val="center"/>
        <w:rPr>
          <w:rFonts w:hint="eastAsia" w:ascii="黑体" w:hAnsi="宋体" w:eastAsia="黑体" w:cs="Times New Roman"/>
          <w:sz w:val="30"/>
          <w:szCs w:val="30"/>
        </w:rPr>
      </w:pPr>
      <w:r>
        <w:rPr>
          <w:rFonts w:hint="eastAsia" w:ascii="黑体" w:hAnsi="宋体" w:eastAsia="黑体" w:cs="Times New Roman"/>
          <w:b w:val="0"/>
          <w:bCs/>
          <w:sz w:val="30"/>
          <w:szCs w:val="30"/>
        </w:rPr>
        <w:t>参加采购活动前 3 年内在经营活动中没有重大违法记录的书面声明</w:t>
      </w:r>
    </w:p>
    <w:p w14:paraId="41FC16CF">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25946176">
      <w:pPr>
        <w:spacing w:line="440" w:lineRule="exact"/>
        <w:rPr>
          <w:rFonts w:hint="eastAsia" w:ascii="宋体" w:hAnsi="宋体" w:eastAsia="宋体" w:cs="Times New Roman"/>
          <w:b/>
          <w:bCs/>
          <w:sz w:val="44"/>
          <w:szCs w:val="44"/>
        </w:rPr>
      </w:pPr>
      <w:r>
        <w:rPr>
          <w:rFonts w:hint="eastAsia" w:ascii="宋体" w:hAnsi="宋体" w:eastAsia="宋体" w:cs="Times New Roman"/>
          <w:b/>
          <w:bCs/>
          <w:sz w:val="44"/>
          <w:szCs w:val="44"/>
        </w:rPr>
        <w:t xml:space="preserve">                   声  明</w:t>
      </w:r>
    </w:p>
    <w:p w14:paraId="47566B48">
      <w:pPr>
        <w:spacing w:line="440" w:lineRule="exact"/>
        <w:ind w:firstLine="481"/>
        <w:rPr>
          <w:rFonts w:hint="eastAsia" w:ascii="宋体" w:hAnsi="宋体" w:eastAsia="宋体" w:cs="Times New Roman"/>
          <w:bCs/>
          <w:sz w:val="28"/>
          <w:szCs w:val="28"/>
        </w:rPr>
      </w:pP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p w14:paraId="49563D78">
      <w:pPr>
        <w:spacing w:line="440" w:lineRule="exact"/>
        <w:ind w:firstLine="481"/>
        <w:rPr>
          <w:rFonts w:hint="eastAsia" w:ascii="宋体" w:hAnsi="宋体" w:eastAsia="宋体" w:cs="Times New Roman"/>
          <w:bCs/>
          <w:sz w:val="28"/>
          <w:szCs w:val="28"/>
        </w:rPr>
      </w:pPr>
    </w:p>
    <w:p w14:paraId="61629814">
      <w:pPr>
        <w:spacing w:line="440" w:lineRule="exact"/>
        <w:ind w:firstLine="481"/>
        <w:rPr>
          <w:rFonts w:hint="eastAsia" w:ascii="宋体" w:hAnsi="宋体" w:eastAsia="宋体" w:cs="Times New Roman"/>
          <w:bCs/>
          <w:sz w:val="28"/>
          <w:szCs w:val="28"/>
        </w:rPr>
      </w:pPr>
    </w:p>
    <w:p w14:paraId="4737CA8A">
      <w:pPr>
        <w:spacing w:line="440" w:lineRule="exact"/>
        <w:ind w:firstLine="481"/>
        <w:rPr>
          <w:rFonts w:hint="eastAsia" w:ascii="宋体" w:hAnsi="宋体" w:eastAsia="宋体" w:cs="Times New Roman"/>
          <w:bCs/>
          <w:sz w:val="28"/>
          <w:szCs w:val="28"/>
        </w:rPr>
      </w:pPr>
    </w:p>
    <w:p w14:paraId="4786D31E">
      <w:pPr>
        <w:spacing w:line="440" w:lineRule="exact"/>
        <w:ind w:firstLine="481"/>
        <w:rPr>
          <w:rFonts w:hint="eastAsia" w:ascii="宋体" w:hAnsi="宋体" w:eastAsia="宋体" w:cs="Times New Roman"/>
          <w:bCs/>
          <w:sz w:val="28"/>
          <w:szCs w:val="28"/>
        </w:rPr>
      </w:pPr>
    </w:p>
    <w:p w14:paraId="29F73CAE">
      <w:pPr>
        <w:spacing w:line="440" w:lineRule="exact"/>
        <w:ind w:firstLine="481"/>
        <w:rPr>
          <w:rFonts w:hint="eastAsia" w:ascii="宋体" w:hAnsi="宋体" w:eastAsia="宋体" w:cs="Times New Roman"/>
          <w:bCs/>
          <w:sz w:val="28"/>
          <w:szCs w:val="28"/>
        </w:rPr>
      </w:pPr>
    </w:p>
    <w:p w14:paraId="706E22D1">
      <w:pPr>
        <w:spacing w:line="440" w:lineRule="exact"/>
        <w:ind w:firstLine="481"/>
        <w:rPr>
          <w:rFonts w:hint="eastAsia" w:ascii="宋体" w:hAnsi="宋体" w:eastAsia="宋体" w:cs="Times New Roman"/>
          <w:bCs/>
          <w:sz w:val="28"/>
          <w:szCs w:val="28"/>
        </w:rPr>
      </w:pPr>
    </w:p>
    <w:p w14:paraId="63F920EF">
      <w:pPr>
        <w:spacing w:line="440" w:lineRule="exact"/>
        <w:ind w:firstLine="481"/>
        <w:rPr>
          <w:rFonts w:hint="eastAsia" w:ascii="宋体" w:hAnsi="宋体" w:eastAsia="宋体" w:cs="Times New Roman"/>
          <w:bCs/>
          <w:sz w:val="28"/>
          <w:szCs w:val="28"/>
        </w:rPr>
      </w:pPr>
    </w:p>
    <w:p w14:paraId="78A2E521">
      <w:pPr>
        <w:spacing w:line="440" w:lineRule="exact"/>
        <w:ind w:firstLine="481"/>
        <w:rPr>
          <w:rFonts w:hint="eastAsia" w:ascii="宋体" w:hAnsi="宋体" w:eastAsia="宋体" w:cs="Times New Roman"/>
          <w:bCs/>
          <w:sz w:val="28"/>
          <w:szCs w:val="28"/>
        </w:rPr>
      </w:pPr>
    </w:p>
    <w:p w14:paraId="7AA8B2F6">
      <w:pPr>
        <w:spacing w:line="440" w:lineRule="exact"/>
        <w:ind w:firstLine="481"/>
        <w:rPr>
          <w:rFonts w:hint="eastAsia" w:ascii="宋体" w:hAnsi="宋体" w:eastAsia="宋体" w:cs="Times New Roman"/>
          <w:bCs/>
          <w:sz w:val="28"/>
          <w:szCs w:val="28"/>
        </w:rPr>
      </w:pPr>
    </w:p>
    <w:p w14:paraId="3BE87F4A">
      <w:pPr>
        <w:spacing w:line="440" w:lineRule="exact"/>
        <w:ind w:firstLine="481"/>
        <w:rPr>
          <w:rFonts w:hint="eastAsia" w:ascii="宋体" w:hAnsi="宋体" w:eastAsia="宋体" w:cs="Times New Roman"/>
          <w:bCs/>
          <w:sz w:val="28"/>
          <w:szCs w:val="28"/>
        </w:rPr>
      </w:pPr>
    </w:p>
    <w:p w14:paraId="240C4707">
      <w:pPr>
        <w:spacing w:line="440" w:lineRule="exact"/>
        <w:ind w:firstLine="481"/>
        <w:rPr>
          <w:rFonts w:hint="eastAsia" w:ascii="宋体" w:hAnsi="宋体" w:eastAsia="宋体" w:cs="Times New Roman"/>
          <w:bCs/>
          <w:sz w:val="28"/>
          <w:szCs w:val="28"/>
        </w:rPr>
      </w:pPr>
    </w:p>
    <w:p w14:paraId="695B9D35">
      <w:pPr>
        <w:spacing w:line="440" w:lineRule="exact"/>
        <w:ind w:firstLine="481"/>
        <w:rPr>
          <w:rFonts w:hint="eastAsia" w:ascii="宋体" w:hAnsi="宋体" w:eastAsia="宋体" w:cs="Times New Roman"/>
          <w:bCs/>
          <w:sz w:val="28"/>
          <w:szCs w:val="28"/>
        </w:rPr>
      </w:pPr>
    </w:p>
    <w:p w14:paraId="7A4F0ECE">
      <w:pPr>
        <w:spacing w:line="440" w:lineRule="exact"/>
        <w:ind w:firstLine="481"/>
        <w:rPr>
          <w:rFonts w:hint="eastAsia" w:ascii="宋体" w:hAnsi="宋体" w:eastAsia="宋体" w:cs="Times New Roman"/>
          <w:bCs/>
          <w:sz w:val="28"/>
          <w:szCs w:val="28"/>
        </w:rPr>
      </w:pPr>
    </w:p>
    <w:p w14:paraId="35D76B29">
      <w:pPr>
        <w:spacing w:line="440" w:lineRule="exact"/>
        <w:ind w:firstLine="481"/>
        <w:rPr>
          <w:rFonts w:hint="eastAsia" w:ascii="宋体" w:hAnsi="宋体" w:eastAsia="宋体" w:cs="Times New Roman"/>
          <w:bCs/>
          <w:sz w:val="28"/>
          <w:szCs w:val="28"/>
        </w:rPr>
      </w:pPr>
    </w:p>
    <w:p w14:paraId="66805DBD">
      <w:pPr>
        <w:spacing w:line="440" w:lineRule="exact"/>
        <w:ind w:firstLine="481"/>
        <w:rPr>
          <w:rFonts w:hint="eastAsia" w:ascii="宋体" w:hAnsi="宋体" w:eastAsia="宋体" w:cs="Times New Roman"/>
          <w:bCs/>
          <w:sz w:val="28"/>
          <w:szCs w:val="28"/>
        </w:rPr>
      </w:pPr>
    </w:p>
    <w:p w14:paraId="3EDE177D">
      <w:pPr>
        <w:spacing w:line="440" w:lineRule="exact"/>
        <w:ind w:firstLine="481"/>
        <w:rPr>
          <w:rFonts w:hint="eastAsia" w:ascii="宋体" w:hAnsi="宋体" w:eastAsia="宋体" w:cs="Times New Roman"/>
          <w:bCs/>
          <w:sz w:val="28"/>
          <w:szCs w:val="28"/>
        </w:rPr>
      </w:pPr>
    </w:p>
    <w:p w14:paraId="1DBEBC7C">
      <w:pPr>
        <w:spacing w:line="440" w:lineRule="exact"/>
        <w:ind w:firstLine="481"/>
        <w:rPr>
          <w:rFonts w:hint="eastAsia" w:ascii="宋体" w:hAnsi="宋体" w:eastAsia="宋体" w:cs="Times New Roman"/>
          <w:bCs/>
          <w:sz w:val="28"/>
          <w:szCs w:val="28"/>
        </w:rPr>
      </w:pPr>
    </w:p>
    <w:p w14:paraId="648092DA">
      <w:pPr>
        <w:spacing w:line="440" w:lineRule="exact"/>
        <w:ind w:firstLine="481"/>
        <w:rPr>
          <w:rFonts w:hint="eastAsia" w:ascii="宋体" w:hAnsi="宋体" w:eastAsia="宋体" w:cs="Times New Roman"/>
          <w:bCs/>
          <w:sz w:val="28"/>
          <w:szCs w:val="28"/>
        </w:rPr>
      </w:pPr>
    </w:p>
    <w:p w14:paraId="70EDEFD7">
      <w:pPr>
        <w:spacing w:line="440" w:lineRule="exact"/>
        <w:ind w:firstLine="481"/>
        <w:rPr>
          <w:rFonts w:hint="eastAsia" w:ascii="宋体" w:hAnsi="宋体" w:eastAsia="宋体" w:cs="Times New Roman"/>
          <w:bCs/>
          <w:sz w:val="28"/>
          <w:szCs w:val="28"/>
        </w:rPr>
      </w:pPr>
    </w:p>
    <w:p w14:paraId="69A4915C">
      <w:pPr>
        <w:spacing w:line="440" w:lineRule="exact"/>
        <w:ind w:firstLine="481"/>
        <w:rPr>
          <w:rFonts w:hint="eastAsia" w:ascii="宋体" w:hAnsi="宋体" w:eastAsia="宋体" w:cs="Times New Roman"/>
          <w:bCs/>
          <w:sz w:val="28"/>
          <w:szCs w:val="28"/>
        </w:rPr>
      </w:pPr>
    </w:p>
    <w:p w14:paraId="5F7115BC">
      <w:pPr>
        <w:spacing w:line="440" w:lineRule="exact"/>
        <w:ind w:firstLine="481"/>
        <w:rPr>
          <w:rFonts w:hint="eastAsia" w:ascii="宋体" w:hAnsi="宋体" w:eastAsia="宋体" w:cs="Times New Roman"/>
          <w:bCs/>
          <w:sz w:val="28"/>
          <w:szCs w:val="28"/>
        </w:rPr>
      </w:pPr>
    </w:p>
    <w:p w14:paraId="6FFA2B09">
      <w:pPr>
        <w:spacing w:line="440" w:lineRule="exact"/>
        <w:ind w:firstLine="481"/>
        <w:rPr>
          <w:rFonts w:hint="eastAsia" w:ascii="宋体" w:hAnsi="宋体" w:eastAsia="宋体" w:cs="Times New Roman"/>
          <w:bCs/>
          <w:sz w:val="28"/>
          <w:szCs w:val="28"/>
        </w:rPr>
      </w:pPr>
    </w:p>
    <w:p w14:paraId="285ED439">
      <w:pPr>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附件：</w:t>
      </w:r>
      <w:r>
        <w:rPr>
          <w:rFonts w:hint="eastAsia" w:ascii="方正黑体_GBK" w:hAnsi="方正黑体_GBK" w:eastAsia="方正黑体_GBK" w:cs="方正黑体_GBK"/>
          <w:kern w:val="0"/>
          <w:sz w:val="32"/>
          <w:szCs w:val="32"/>
          <w:lang w:val="en-US" w:eastAsia="zh-CN"/>
        </w:rPr>
        <w:t>5</w:t>
      </w:r>
      <w:r>
        <w:rPr>
          <w:rFonts w:hint="eastAsia" w:ascii="方正黑体_GBK" w:hAnsi="方正黑体_GBK" w:eastAsia="方正黑体_GBK" w:cs="方正黑体_GBK"/>
          <w:kern w:val="0"/>
          <w:sz w:val="32"/>
          <w:szCs w:val="32"/>
        </w:rPr>
        <w:t>.现场踏勘证明书</w:t>
      </w:r>
    </w:p>
    <w:p w14:paraId="48CB80A0">
      <w:pPr>
        <w:jc w:val="both"/>
        <w:rPr>
          <w:rFonts w:ascii="黑体" w:hAnsi="黑体" w:eastAsia="黑体" w:cs="黑体"/>
          <w:kern w:val="1"/>
          <w:sz w:val="32"/>
          <w:szCs w:val="32"/>
        </w:rPr>
      </w:pPr>
    </w:p>
    <w:p w14:paraId="18B4B074">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现场踏勘证明书</w:t>
      </w:r>
    </w:p>
    <w:p w14:paraId="776C0918">
      <w:pPr>
        <w:ind w:firstLine="2420" w:firstLineChars="550"/>
        <w:rPr>
          <w:rFonts w:ascii="黑体" w:hAnsi="黑体" w:eastAsia="黑体"/>
          <w:sz w:val="44"/>
          <w:szCs w:val="44"/>
        </w:rPr>
      </w:pPr>
    </w:p>
    <w:p w14:paraId="3E83E866">
      <w:pPr>
        <w:pStyle w:val="9"/>
        <w:ind w:firstLine="640" w:firstLineChars="200"/>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根据</w:t>
      </w:r>
      <w:r>
        <w:rPr>
          <w:rFonts w:hint="eastAsia" w:ascii="方正仿宋简体" w:hAnsi="方正仿宋简体" w:eastAsia="方正仿宋简体" w:cs="方正仿宋简体"/>
          <w:kern w:val="2"/>
          <w:sz w:val="32"/>
          <w:szCs w:val="32"/>
          <w:u w:val="single"/>
          <w:lang w:val="en-US" w:eastAsia="zh-CN" w:bidi="ar-SA"/>
        </w:rPr>
        <w:t>20251119港口液磺储槽出库总管改造项目（保温）</w:t>
      </w:r>
      <w:r>
        <w:rPr>
          <w:rFonts w:hint="eastAsia" w:ascii="方正仿宋简体" w:hAnsi="仿宋_GB2312" w:eastAsia="方正仿宋简体" w:cs="仿宋_GB2312"/>
          <w:kern w:val="1"/>
          <w:sz w:val="32"/>
          <w:szCs w:val="32"/>
          <w:lang w:eastAsia="zh-CN"/>
        </w:rPr>
        <w:t>比选</w:t>
      </w:r>
      <w:r>
        <w:rPr>
          <w:rFonts w:hint="eastAsia" w:ascii="方正仿宋简体" w:hAnsi="仿宋_GB2312" w:eastAsia="方正仿宋简体" w:cs="仿宋_GB2312"/>
          <w:kern w:val="1"/>
          <w:sz w:val="32"/>
          <w:szCs w:val="32"/>
        </w:rPr>
        <w:t>文件要求，</w:t>
      </w:r>
      <w:r>
        <w:rPr>
          <w:rFonts w:hint="eastAsia" w:ascii="方正仿宋简体" w:hAnsi="仿宋_GB2312" w:eastAsia="方正仿宋简体" w:cs="仿宋_GB2312"/>
          <w:kern w:val="1"/>
          <w:sz w:val="32"/>
          <w:szCs w:val="32"/>
          <w:lang w:eastAsia="zh-CN"/>
        </w:rPr>
        <w:t>报价人</w:t>
      </w:r>
      <w:r>
        <w:rPr>
          <w:rFonts w:hint="eastAsia" w:ascii="方正仿宋简体" w:hAnsi="仿宋_GB2312" w:eastAsia="方正仿宋简体" w:cs="仿宋_GB2312"/>
          <w:kern w:val="1"/>
          <w:sz w:val="32"/>
          <w:szCs w:val="32"/>
        </w:rPr>
        <w:t>须对现场进行实地踏勘。</w:t>
      </w:r>
    </w:p>
    <w:p w14:paraId="5204446F">
      <w:pPr>
        <w:spacing w:line="600" w:lineRule="exact"/>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lang w:eastAsia="zh-CN"/>
        </w:rPr>
        <w:t>报价人</w:t>
      </w:r>
      <w:r>
        <w:rPr>
          <w:rFonts w:hint="eastAsia" w:ascii="方正仿宋简体" w:hAnsi="仿宋_GB2312" w:eastAsia="方正仿宋简体" w:cs="仿宋_GB2312"/>
          <w:kern w:val="1"/>
          <w:sz w:val="32"/>
          <w:szCs w:val="32"/>
        </w:rPr>
        <w:t>结合</w:t>
      </w:r>
      <w:r>
        <w:rPr>
          <w:rFonts w:hint="eastAsia" w:ascii="方正仿宋简体" w:hAnsi="仿宋_GB2312" w:eastAsia="方正仿宋简体" w:cs="仿宋_GB2312"/>
          <w:kern w:val="1"/>
          <w:sz w:val="32"/>
          <w:szCs w:val="32"/>
          <w:lang w:eastAsia="zh-CN"/>
        </w:rPr>
        <w:t>采购方</w:t>
      </w:r>
      <w:r>
        <w:rPr>
          <w:rFonts w:hint="eastAsia" w:ascii="方正仿宋简体" w:hAnsi="仿宋_GB2312" w:eastAsia="方正仿宋简体" w:cs="仿宋_GB2312"/>
          <w:kern w:val="1"/>
          <w:sz w:val="32"/>
          <w:szCs w:val="32"/>
        </w:rPr>
        <w:t>相关</w:t>
      </w:r>
      <w:r>
        <w:rPr>
          <w:rFonts w:hint="eastAsia" w:ascii="方正仿宋简体" w:hAnsi="仿宋_GB2312" w:eastAsia="方正仿宋简体" w:cs="仿宋_GB2312"/>
          <w:kern w:val="1"/>
          <w:sz w:val="32"/>
          <w:szCs w:val="32"/>
          <w:lang w:eastAsia="zh-CN"/>
        </w:rPr>
        <w:t>比选</w:t>
      </w:r>
      <w:r>
        <w:rPr>
          <w:rFonts w:hint="eastAsia" w:ascii="方正仿宋简体" w:hAnsi="仿宋_GB2312" w:eastAsia="方正仿宋简体" w:cs="仿宋_GB2312"/>
          <w:kern w:val="1"/>
          <w:sz w:val="32"/>
          <w:szCs w:val="32"/>
        </w:rPr>
        <w:t>文件内容，进行实地踏勘。</w:t>
      </w:r>
    </w:p>
    <w:p w14:paraId="3F8C9131">
      <w:pPr>
        <w:ind w:firstLine="640" w:firstLineChars="200"/>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特此证明！</w:t>
      </w:r>
    </w:p>
    <w:p w14:paraId="5252C5C8">
      <w:pPr>
        <w:rPr>
          <w:rFonts w:ascii="方正仿宋简体" w:hAnsi="仿宋_GB2312" w:eastAsia="方正仿宋简体" w:cs="仿宋_GB2312"/>
          <w:kern w:val="1"/>
          <w:sz w:val="32"/>
          <w:szCs w:val="32"/>
        </w:rPr>
      </w:pPr>
    </w:p>
    <w:tbl>
      <w:tblPr>
        <w:tblStyle w:val="19"/>
        <w:tblW w:w="10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0"/>
        <w:gridCol w:w="1890"/>
        <w:gridCol w:w="1965"/>
        <w:gridCol w:w="1965"/>
      </w:tblGrid>
      <w:tr w14:paraId="277B8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0" w:type="dxa"/>
          </w:tcPr>
          <w:p w14:paraId="065E9CFE">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现场踏勘企业名称</w:t>
            </w:r>
          </w:p>
        </w:tc>
        <w:tc>
          <w:tcPr>
            <w:tcW w:w="1890" w:type="dxa"/>
          </w:tcPr>
          <w:p w14:paraId="41893803">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踏勘人</w:t>
            </w:r>
          </w:p>
        </w:tc>
        <w:tc>
          <w:tcPr>
            <w:tcW w:w="1965" w:type="dxa"/>
          </w:tcPr>
          <w:p w14:paraId="50579425">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联系方式</w:t>
            </w:r>
          </w:p>
        </w:tc>
        <w:tc>
          <w:tcPr>
            <w:tcW w:w="1965" w:type="dxa"/>
          </w:tcPr>
          <w:p w14:paraId="5FB27E48">
            <w:pPr>
              <w:jc w:val="center"/>
              <w:rPr>
                <w:rFonts w:hint="eastAsia" w:ascii="方正仿宋简体" w:hAnsi="仿宋_GB2312" w:eastAsia="方正仿宋简体" w:cs="仿宋_GB2312"/>
                <w:kern w:val="1"/>
                <w:sz w:val="32"/>
                <w:szCs w:val="32"/>
                <w:lang w:eastAsia="zh-CN"/>
              </w:rPr>
            </w:pPr>
            <w:r>
              <w:rPr>
                <w:rFonts w:hint="eastAsia" w:ascii="方正仿宋简体" w:hAnsi="仿宋_GB2312" w:eastAsia="方正仿宋简体" w:cs="仿宋_GB2312"/>
                <w:kern w:val="1"/>
                <w:sz w:val="32"/>
                <w:szCs w:val="32"/>
                <w:lang w:eastAsia="zh-CN"/>
              </w:rPr>
              <w:t>踏勘时间</w:t>
            </w:r>
          </w:p>
        </w:tc>
      </w:tr>
      <w:tr w14:paraId="3296C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0" w:type="dxa"/>
          </w:tcPr>
          <w:p w14:paraId="654C3698">
            <w:pPr>
              <w:jc w:val="center"/>
              <w:rPr>
                <w:rFonts w:ascii="方正仿宋简体" w:hAnsi="仿宋_GB2312" w:eastAsia="方正仿宋简体" w:cs="仿宋_GB2312"/>
                <w:kern w:val="1"/>
                <w:sz w:val="32"/>
                <w:szCs w:val="32"/>
              </w:rPr>
            </w:pPr>
          </w:p>
        </w:tc>
        <w:tc>
          <w:tcPr>
            <w:tcW w:w="1890" w:type="dxa"/>
          </w:tcPr>
          <w:p w14:paraId="2A63E88F">
            <w:pPr>
              <w:jc w:val="center"/>
              <w:rPr>
                <w:rFonts w:ascii="方正仿宋简体" w:hAnsi="仿宋_GB2312" w:eastAsia="方正仿宋简体" w:cs="仿宋_GB2312"/>
                <w:kern w:val="1"/>
                <w:sz w:val="32"/>
                <w:szCs w:val="32"/>
              </w:rPr>
            </w:pPr>
          </w:p>
        </w:tc>
        <w:tc>
          <w:tcPr>
            <w:tcW w:w="1965" w:type="dxa"/>
          </w:tcPr>
          <w:p w14:paraId="5B65A856">
            <w:pPr>
              <w:jc w:val="center"/>
              <w:rPr>
                <w:rFonts w:ascii="方正仿宋简体" w:hAnsi="仿宋_GB2312" w:eastAsia="方正仿宋简体" w:cs="仿宋_GB2312"/>
                <w:kern w:val="1"/>
                <w:sz w:val="32"/>
                <w:szCs w:val="32"/>
              </w:rPr>
            </w:pPr>
          </w:p>
        </w:tc>
        <w:tc>
          <w:tcPr>
            <w:tcW w:w="1965" w:type="dxa"/>
          </w:tcPr>
          <w:p w14:paraId="677FAFC7">
            <w:pPr>
              <w:jc w:val="center"/>
              <w:rPr>
                <w:rFonts w:ascii="方正仿宋简体" w:hAnsi="仿宋_GB2312" w:eastAsia="方正仿宋简体" w:cs="仿宋_GB2312"/>
                <w:kern w:val="1"/>
                <w:sz w:val="32"/>
                <w:szCs w:val="32"/>
              </w:rPr>
            </w:pPr>
          </w:p>
        </w:tc>
      </w:tr>
    </w:tbl>
    <w:p w14:paraId="24B4CA38">
      <w:pPr>
        <w:rPr>
          <w:rFonts w:ascii="方正仿宋简体" w:hAnsi="仿宋_GB2312" w:eastAsia="方正仿宋简体" w:cs="仿宋_GB2312"/>
          <w:kern w:val="1"/>
          <w:sz w:val="32"/>
          <w:szCs w:val="32"/>
        </w:rPr>
      </w:pPr>
    </w:p>
    <w:p w14:paraId="1915C20C">
      <w:pP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lang w:eastAsia="zh-CN"/>
        </w:rPr>
        <w:t>采购方</w:t>
      </w:r>
      <w:r>
        <w:rPr>
          <w:rFonts w:hint="eastAsia" w:ascii="方正仿宋简体" w:hAnsi="仿宋_GB2312" w:eastAsia="方正仿宋简体" w:cs="仿宋_GB2312"/>
          <w:kern w:val="1"/>
          <w:sz w:val="32"/>
          <w:szCs w:val="32"/>
        </w:rPr>
        <w:t>现场陪同人（双人）：</w:t>
      </w:r>
    </w:p>
    <w:p w14:paraId="1AE5F2D8">
      <w:pPr>
        <w:spacing w:line="440" w:lineRule="exact"/>
        <w:ind w:firstLine="481"/>
        <w:rPr>
          <w:rFonts w:hint="eastAsia" w:ascii="宋体" w:hAnsi="宋体" w:eastAsia="宋体" w:cs="Times New Roman"/>
          <w:bCs/>
          <w:sz w:val="28"/>
          <w:szCs w:val="28"/>
        </w:rPr>
      </w:pPr>
    </w:p>
    <w:p w14:paraId="30A2AFA4">
      <w:pPr>
        <w:spacing w:line="440" w:lineRule="exact"/>
        <w:ind w:firstLine="481"/>
        <w:rPr>
          <w:rFonts w:hint="eastAsia" w:ascii="宋体" w:hAnsi="宋体" w:eastAsia="宋体" w:cs="Times New Roman"/>
          <w:bCs/>
          <w:sz w:val="28"/>
          <w:szCs w:val="28"/>
        </w:rPr>
      </w:pPr>
    </w:p>
    <w:p w14:paraId="62ABC7D0">
      <w:pPr>
        <w:spacing w:line="440" w:lineRule="exact"/>
        <w:ind w:firstLine="481"/>
        <w:rPr>
          <w:rFonts w:hint="eastAsia" w:ascii="宋体" w:hAnsi="宋体" w:eastAsia="宋体" w:cs="Times New Roman"/>
          <w:bCs/>
          <w:sz w:val="28"/>
          <w:szCs w:val="28"/>
        </w:rPr>
      </w:pPr>
    </w:p>
    <w:p w14:paraId="695B2CE1">
      <w:pPr>
        <w:spacing w:line="440" w:lineRule="exact"/>
        <w:ind w:firstLine="481"/>
        <w:rPr>
          <w:rFonts w:hint="eastAsia" w:ascii="宋体" w:hAnsi="宋体" w:eastAsia="宋体" w:cs="Times New Roman"/>
          <w:bCs/>
          <w:sz w:val="28"/>
          <w:szCs w:val="28"/>
        </w:rPr>
      </w:pPr>
    </w:p>
    <w:p w14:paraId="581C055E">
      <w:pPr>
        <w:spacing w:line="440" w:lineRule="exact"/>
        <w:ind w:firstLine="481"/>
        <w:rPr>
          <w:rFonts w:hint="eastAsia" w:ascii="宋体" w:hAnsi="宋体" w:eastAsia="宋体" w:cs="Times New Roman"/>
          <w:bCs/>
          <w:sz w:val="28"/>
          <w:szCs w:val="28"/>
        </w:rPr>
      </w:pPr>
    </w:p>
    <w:p w14:paraId="2EB6298D">
      <w:pPr>
        <w:spacing w:line="440" w:lineRule="exact"/>
        <w:ind w:firstLine="481"/>
        <w:rPr>
          <w:rFonts w:hint="eastAsia" w:ascii="宋体" w:hAnsi="宋体" w:eastAsia="宋体" w:cs="Times New Roman"/>
          <w:bCs/>
          <w:sz w:val="28"/>
          <w:szCs w:val="28"/>
        </w:rPr>
      </w:pPr>
    </w:p>
    <w:p w14:paraId="4D2FB579">
      <w:pPr>
        <w:spacing w:line="440" w:lineRule="exact"/>
        <w:ind w:firstLine="481"/>
        <w:rPr>
          <w:rFonts w:hint="eastAsia" w:ascii="宋体" w:hAnsi="宋体" w:eastAsia="宋体" w:cs="Times New Roman"/>
          <w:bCs/>
          <w:sz w:val="28"/>
          <w:szCs w:val="28"/>
        </w:rPr>
      </w:pPr>
    </w:p>
    <w:p w14:paraId="32A8CF2A">
      <w:pPr>
        <w:pStyle w:val="9"/>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BE2C082-4490-47D3-875C-4000D81269D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9ECC02A5-DFF1-4DEE-AFCD-5D9EF63AF176}"/>
  </w:font>
  <w:font w:name="方正小标宋简体">
    <w:altName w:val="黑体"/>
    <w:panose1 w:val="02010601030101010101"/>
    <w:charset w:val="86"/>
    <w:family w:val="auto"/>
    <w:pitch w:val="default"/>
    <w:sig w:usb0="00000000" w:usb1="00000000" w:usb2="00000000" w:usb3="00000000" w:csb0="00040000" w:csb1="00000000"/>
    <w:embedRegular r:id="rId3" w:fontKey="{C11B2EEA-A68F-4246-997B-DC3D70FFF2D2}"/>
  </w:font>
  <w:font w:name="方正仿宋简体">
    <w:altName w:val="微软雅黑"/>
    <w:panose1 w:val="02010601030101010101"/>
    <w:charset w:val="86"/>
    <w:family w:val="auto"/>
    <w:pitch w:val="default"/>
    <w:sig w:usb0="00000000" w:usb1="00000000" w:usb2="00000000" w:usb3="00000000" w:csb0="00040000" w:csb1="00000000"/>
    <w:embedRegular r:id="rId4" w:fontKey="{C0E221CA-D47F-43E9-B07A-BC9F0C4563A6}"/>
  </w:font>
  <w:font w:name="方正黑体_GBK">
    <w:panose1 w:val="03000509000000000000"/>
    <w:charset w:val="86"/>
    <w:family w:val="script"/>
    <w:pitch w:val="default"/>
    <w:sig w:usb0="00000001" w:usb1="080E0000" w:usb2="00000000" w:usb3="00000000" w:csb0="00040000" w:csb1="00000000"/>
    <w:embedRegular r:id="rId5" w:fontKey="{24981820-6C2D-4595-9467-85A0B778BBF1}"/>
  </w:font>
  <w:font w:name="方正楷体_GBK">
    <w:panose1 w:val="03000509000000000000"/>
    <w:charset w:val="86"/>
    <w:family w:val="script"/>
    <w:pitch w:val="default"/>
    <w:sig w:usb0="00000001" w:usb1="080E0000" w:usb2="00000000" w:usb3="00000000" w:csb0="00040000" w:csb1="00000000"/>
    <w:embedRegular r:id="rId6" w:fontKey="{9CDF0ADC-2B6B-4396-9D06-BFF6FDC64A0D}"/>
  </w:font>
  <w:font w:name="仿宋">
    <w:panose1 w:val="02010609060101010101"/>
    <w:charset w:val="86"/>
    <w:family w:val="modern"/>
    <w:pitch w:val="default"/>
    <w:sig w:usb0="800002BF" w:usb1="38CF7CFA" w:usb2="00000016" w:usb3="00000000" w:csb0="00040001" w:csb1="00000000"/>
    <w:embedRegular r:id="rId7" w:fontKey="{DCC8711A-4326-4CC5-B452-F83A7F8D476D}"/>
  </w:font>
  <w:font w:name="方正仿宋_GBK">
    <w:panose1 w:val="03000509000000000000"/>
    <w:charset w:val="86"/>
    <w:family w:val="script"/>
    <w:pitch w:val="default"/>
    <w:sig w:usb0="00000001" w:usb1="080E0000" w:usb2="00000000" w:usb3="00000000" w:csb0="00040000" w:csb1="00000000"/>
    <w:embedRegular r:id="rId8" w:fontKey="{00C60DFC-8435-4249-BD91-CEA93B87562E}"/>
  </w:font>
  <w:font w:name="微软雅黑">
    <w:panose1 w:val="020B0503020204020204"/>
    <w:charset w:val="86"/>
    <w:family w:val="auto"/>
    <w:pitch w:val="default"/>
    <w:sig w:usb0="80000287" w:usb1="2ACF3C50" w:usb2="00000016" w:usb3="00000000" w:csb0="0004001F" w:csb1="00000000"/>
  </w:font>
  <w:font w:name="WPSEMBED2">
    <w:panose1 w:val="03000509000000000000"/>
    <w:charset w:val="86"/>
    <w:family w:val="auto"/>
    <w:pitch w:val="default"/>
    <w:sig w:usb0="00000001" w:usb1="080E0000" w:usb2="00000000" w:usb3="00000000" w:csb0="00040000" w:csb1="00000000"/>
  </w:font>
  <w:font w:name="WPSEMBED3">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WPSEMBED4">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91810">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630C37EF">
                          <w:pPr>
                            <w:pStyle w:val="12"/>
                            <w:jc w:val="center"/>
                          </w:pPr>
                          <w:r>
                            <w:fldChar w:fldCharType="begin"/>
                          </w:r>
                          <w:r>
                            <w:instrText xml:space="preserve"> PAGE  \* MERGEFORMAT </w:instrText>
                          </w:r>
                          <w:r>
                            <w:fldChar w:fldCharType="separate"/>
                          </w:r>
                          <w:r>
                            <w:t>19</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CfOU7N3QEAAMIDAAAOAAAAAAAA&#10;AAEAIAAAAB8BAABkcnMvZTJvRG9jLnhtbFBLBQYAAAAABgAGAFkBAABuBQAAAAA=&#10;">
              <v:fill on="f" focussize="0,0"/>
              <v:stroke on="f"/>
              <v:imagedata o:title=""/>
              <o:lock v:ext="edit" aspectratio="f"/>
              <v:textbox inset="0mm,0mm,0mm,0mm" style="mso-fit-shape-to-text:t;">
                <w:txbxContent>
                  <w:p w14:paraId="630C37EF">
                    <w:pPr>
                      <w:pStyle w:val="12"/>
                      <w:jc w:val="center"/>
                    </w:pPr>
                    <w:r>
                      <w:fldChar w:fldCharType="begin"/>
                    </w:r>
                    <w:r>
                      <w:instrText xml:space="preserve"> PAGE  \* MERGEFORMAT </w:instrText>
                    </w:r>
                    <w:r>
                      <w:fldChar w:fldCharType="separate"/>
                    </w:r>
                    <w:r>
                      <w:t>19</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6F69D">
    <w:pPr>
      <w:pStyle w:val="13"/>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02C2A"/>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D54643"/>
    <w:rsid w:val="02025461"/>
    <w:rsid w:val="02FC0103"/>
    <w:rsid w:val="030C36E5"/>
    <w:rsid w:val="03500649"/>
    <w:rsid w:val="037800D1"/>
    <w:rsid w:val="03792426"/>
    <w:rsid w:val="03822CFE"/>
    <w:rsid w:val="03836A76"/>
    <w:rsid w:val="03B91F1D"/>
    <w:rsid w:val="04310280"/>
    <w:rsid w:val="04575F38"/>
    <w:rsid w:val="04A74F4D"/>
    <w:rsid w:val="04E02D57"/>
    <w:rsid w:val="05557F9E"/>
    <w:rsid w:val="058A7C48"/>
    <w:rsid w:val="05CB200E"/>
    <w:rsid w:val="05D84E57"/>
    <w:rsid w:val="05DA54DA"/>
    <w:rsid w:val="06084DCB"/>
    <w:rsid w:val="06651661"/>
    <w:rsid w:val="06723038"/>
    <w:rsid w:val="069801D9"/>
    <w:rsid w:val="0728596A"/>
    <w:rsid w:val="072E0AA7"/>
    <w:rsid w:val="07586AAA"/>
    <w:rsid w:val="07830DF3"/>
    <w:rsid w:val="07DC069D"/>
    <w:rsid w:val="07FB4E2D"/>
    <w:rsid w:val="085A3D42"/>
    <w:rsid w:val="08826623"/>
    <w:rsid w:val="08E9737B"/>
    <w:rsid w:val="0928131E"/>
    <w:rsid w:val="093525C0"/>
    <w:rsid w:val="097F55EA"/>
    <w:rsid w:val="098C38F5"/>
    <w:rsid w:val="099B7E6A"/>
    <w:rsid w:val="09DF0839"/>
    <w:rsid w:val="09E57B43"/>
    <w:rsid w:val="09E67744"/>
    <w:rsid w:val="0A190111"/>
    <w:rsid w:val="0A6C0264"/>
    <w:rsid w:val="0A707FBF"/>
    <w:rsid w:val="0AFB307D"/>
    <w:rsid w:val="0B660046"/>
    <w:rsid w:val="0C060244"/>
    <w:rsid w:val="0C160487"/>
    <w:rsid w:val="0CB8153E"/>
    <w:rsid w:val="0CCD460E"/>
    <w:rsid w:val="0D093913"/>
    <w:rsid w:val="0E122ED0"/>
    <w:rsid w:val="0E356BBF"/>
    <w:rsid w:val="0E372F95"/>
    <w:rsid w:val="0E484B44"/>
    <w:rsid w:val="0E715E49"/>
    <w:rsid w:val="0ED1658C"/>
    <w:rsid w:val="0F394008"/>
    <w:rsid w:val="0F5A0F7A"/>
    <w:rsid w:val="0FA31545"/>
    <w:rsid w:val="0FAD1102"/>
    <w:rsid w:val="1088747A"/>
    <w:rsid w:val="111725AC"/>
    <w:rsid w:val="114F14E4"/>
    <w:rsid w:val="11C30959"/>
    <w:rsid w:val="11CB5870"/>
    <w:rsid w:val="11D32976"/>
    <w:rsid w:val="11E467E9"/>
    <w:rsid w:val="121E09FF"/>
    <w:rsid w:val="127218CD"/>
    <w:rsid w:val="12832AA7"/>
    <w:rsid w:val="128D0D77"/>
    <w:rsid w:val="129B1196"/>
    <w:rsid w:val="12D21EA0"/>
    <w:rsid w:val="133E099F"/>
    <w:rsid w:val="1346493A"/>
    <w:rsid w:val="134C7BD2"/>
    <w:rsid w:val="14111FFD"/>
    <w:rsid w:val="1444244B"/>
    <w:rsid w:val="1461070D"/>
    <w:rsid w:val="14EA645D"/>
    <w:rsid w:val="154F4A0A"/>
    <w:rsid w:val="155E4C4D"/>
    <w:rsid w:val="1603009A"/>
    <w:rsid w:val="164F2A01"/>
    <w:rsid w:val="16702E8A"/>
    <w:rsid w:val="168A4DCF"/>
    <w:rsid w:val="1740285C"/>
    <w:rsid w:val="176C3651"/>
    <w:rsid w:val="178F7340"/>
    <w:rsid w:val="17942604"/>
    <w:rsid w:val="17CE7E68"/>
    <w:rsid w:val="17FE0021"/>
    <w:rsid w:val="183F2B14"/>
    <w:rsid w:val="19181A3A"/>
    <w:rsid w:val="19F16090"/>
    <w:rsid w:val="1A4F2DB6"/>
    <w:rsid w:val="1ABD7F1C"/>
    <w:rsid w:val="1AE86170"/>
    <w:rsid w:val="1BF400B9"/>
    <w:rsid w:val="1C4E0BF5"/>
    <w:rsid w:val="1C9D6AB7"/>
    <w:rsid w:val="1CF540E9"/>
    <w:rsid w:val="1CFC7225"/>
    <w:rsid w:val="1D5C5F16"/>
    <w:rsid w:val="1D6B671E"/>
    <w:rsid w:val="1D6F6BEA"/>
    <w:rsid w:val="1D85546D"/>
    <w:rsid w:val="1D8B05A9"/>
    <w:rsid w:val="1E674B72"/>
    <w:rsid w:val="1E90231B"/>
    <w:rsid w:val="1ED541FF"/>
    <w:rsid w:val="1F152820"/>
    <w:rsid w:val="1F2D0420"/>
    <w:rsid w:val="1FD72E25"/>
    <w:rsid w:val="202C7E22"/>
    <w:rsid w:val="20C55B80"/>
    <w:rsid w:val="2130749E"/>
    <w:rsid w:val="21642F92"/>
    <w:rsid w:val="216D10E3"/>
    <w:rsid w:val="216E14AA"/>
    <w:rsid w:val="21FC03B3"/>
    <w:rsid w:val="225D796E"/>
    <w:rsid w:val="22D447A0"/>
    <w:rsid w:val="234611FA"/>
    <w:rsid w:val="238847EF"/>
    <w:rsid w:val="23AD74CB"/>
    <w:rsid w:val="23F4608B"/>
    <w:rsid w:val="23FF0130"/>
    <w:rsid w:val="240510B5"/>
    <w:rsid w:val="24C22B02"/>
    <w:rsid w:val="24EC6623"/>
    <w:rsid w:val="25636E40"/>
    <w:rsid w:val="25A20B86"/>
    <w:rsid w:val="25B7521A"/>
    <w:rsid w:val="25C64874"/>
    <w:rsid w:val="25D86270"/>
    <w:rsid w:val="265C6F87"/>
    <w:rsid w:val="26FE34DA"/>
    <w:rsid w:val="27206206"/>
    <w:rsid w:val="278C246F"/>
    <w:rsid w:val="27912C60"/>
    <w:rsid w:val="27C60B5C"/>
    <w:rsid w:val="27E17743"/>
    <w:rsid w:val="28317393"/>
    <w:rsid w:val="28327F9F"/>
    <w:rsid w:val="28ED036A"/>
    <w:rsid w:val="28EF5E90"/>
    <w:rsid w:val="29634188"/>
    <w:rsid w:val="29E76B67"/>
    <w:rsid w:val="2A571F3F"/>
    <w:rsid w:val="2A98798D"/>
    <w:rsid w:val="2B34380C"/>
    <w:rsid w:val="2B45448D"/>
    <w:rsid w:val="2B7663F5"/>
    <w:rsid w:val="2BBD3669"/>
    <w:rsid w:val="2C1D2D14"/>
    <w:rsid w:val="2C8B2374"/>
    <w:rsid w:val="2C951801"/>
    <w:rsid w:val="2CBF3DCB"/>
    <w:rsid w:val="2D9D235F"/>
    <w:rsid w:val="2DBD2E39"/>
    <w:rsid w:val="2DD51314"/>
    <w:rsid w:val="2E16582B"/>
    <w:rsid w:val="2E4116FA"/>
    <w:rsid w:val="2E536EC1"/>
    <w:rsid w:val="2E9C1044"/>
    <w:rsid w:val="2EB060C2"/>
    <w:rsid w:val="2ED27DE6"/>
    <w:rsid w:val="2FE42670"/>
    <w:rsid w:val="30307BF4"/>
    <w:rsid w:val="30DA5678"/>
    <w:rsid w:val="31262BAF"/>
    <w:rsid w:val="31350B00"/>
    <w:rsid w:val="313A7EC4"/>
    <w:rsid w:val="31E56082"/>
    <w:rsid w:val="31EA0F24"/>
    <w:rsid w:val="32553784"/>
    <w:rsid w:val="32B62404"/>
    <w:rsid w:val="330F093A"/>
    <w:rsid w:val="348653E9"/>
    <w:rsid w:val="34E37CA8"/>
    <w:rsid w:val="353510CF"/>
    <w:rsid w:val="354B6B44"/>
    <w:rsid w:val="358362DE"/>
    <w:rsid w:val="359E47FF"/>
    <w:rsid w:val="35B72FCB"/>
    <w:rsid w:val="35DA3E68"/>
    <w:rsid w:val="35EA1EB9"/>
    <w:rsid w:val="35EF5721"/>
    <w:rsid w:val="36056CF3"/>
    <w:rsid w:val="36080591"/>
    <w:rsid w:val="36453593"/>
    <w:rsid w:val="369D6F2B"/>
    <w:rsid w:val="36E674AE"/>
    <w:rsid w:val="36F6333B"/>
    <w:rsid w:val="37895702"/>
    <w:rsid w:val="379A3E49"/>
    <w:rsid w:val="37E33064"/>
    <w:rsid w:val="37F012DD"/>
    <w:rsid w:val="383831B6"/>
    <w:rsid w:val="38787C50"/>
    <w:rsid w:val="388A07AC"/>
    <w:rsid w:val="390A2872"/>
    <w:rsid w:val="391E61C3"/>
    <w:rsid w:val="395F2BBE"/>
    <w:rsid w:val="39672AE4"/>
    <w:rsid w:val="398048E2"/>
    <w:rsid w:val="399565E0"/>
    <w:rsid w:val="39972358"/>
    <w:rsid w:val="39DE7F87"/>
    <w:rsid w:val="3A2D05C6"/>
    <w:rsid w:val="3A5C534F"/>
    <w:rsid w:val="3A810912"/>
    <w:rsid w:val="3AD20986"/>
    <w:rsid w:val="3BFC72F9"/>
    <w:rsid w:val="3C0D0A27"/>
    <w:rsid w:val="3C2459F9"/>
    <w:rsid w:val="3CD4741F"/>
    <w:rsid w:val="3EAA48DB"/>
    <w:rsid w:val="3F3D735A"/>
    <w:rsid w:val="3F724AD0"/>
    <w:rsid w:val="3FDD483D"/>
    <w:rsid w:val="401D2E8B"/>
    <w:rsid w:val="40356427"/>
    <w:rsid w:val="409A272E"/>
    <w:rsid w:val="40D519B8"/>
    <w:rsid w:val="416D2207"/>
    <w:rsid w:val="425A2175"/>
    <w:rsid w:val="42907FB1"/>
    <w:rsid w:val="42F80FAC"/>
    <w:rsid w:val="432D1637"/>
    <w:rsid w:val="43652320"/>
    <w:rsid w:val="439C056B"/>
    <w:rsid w:val="43A062AD"/>
    <w:rsid w:val="43DB5537"/>
    <w:rsid w:val="43EC12FF"/>
    <w:rsid w:val="44366C11"/>
    <w:rsid w:val="448D4A83"/>
    <w:rsid w:val="44E509D4"/>
    <w:rsid w:val="451F76A5"/>
    <w:rsid w:val="453E5D7D"/>
    <w:rsid w:val="45A33E32"/>
    <w:rsid w:val="46825CD1"/>
    <w:rsid w:val="46E666CD"/>
    <w:rsid w:val="46FF153C"/>
    <w:rsid w:val="47525AE6"/>
    <w:rsid w:val="476336F3"/>
    <w:rsid w:val="479C4FDD"/>
    <w:rsid w:val="484A7410"/>
    <w:rsid w:val="486A50DB"/>
    <w:rsid w:val="48E72288"/>
    <w:rsid w:val="49322FCC"/>
    <w:rsid w:val="49374FBE"/>
    <w:rsid w:val="496438D9"/>
    <w:rsid w:val="496F01AF"/>
    <w:rsid w:val="49957F44"/>
    <w:rsid w:val="49FD6207"/>
    <w:rsid w:val="4A4861AE"/>
    <w:rsid w:val="4ADD1BA1"/>
    <w:rsid w:val="4AEC112C"/>
    <w:rsid w:val="4B0853C3"/>
    <w:rsid w:val="4BE56F53"/>
    <w:rsid w:val="4C4817DD"/>
    <w:rsid w:val="4CCC0113"/>
    <w:rsid w:val="4D090A1F"/>
    <w:rsid w:val="4DA8648A"/>
    <w:rsid w:val="4DAF4533"/>
    <w:rsid w:val="4DC0511E"/>
    <w:rsid w:val="4DE60AC0"/>
    <w:rsid w:val="4E1E04FA"/>
    <w:rsid w:val="4E282408"/>
    <w:rsid w:val="4E6305EC"/>
    <w:rsid w:val="4EB23B13"/>
    <w:rsid w:val="4EC310A1"/>
    <w:rsid w:val="4ED54F8E"/>
    <w:rsid w:val="4F4D7120"/>
    <w:rsid w:val="4F6964E2"/>
    <w:rsid w:val="4FAC5BC3"/>
    <w:rsid w:val="4FC61FF0"/>
    <w:rsid w:val="500B0F52"/>
    <w:rsid w:val="50846203"/>
    <w:rsid w:val="50B67110"/>
    <w:rsid w:val="51257DF2"/>
    <w:rsid w:val="5139564B"/>
    <w:rsid w:val="519C2121"/>
    <w:rsid w:val="51C13FBE"/>
    <w:rsid w:val="51E705A2"/>
    <w:rsid w:val="525E35BB"/>
    <w:rsid w:val="528A2602"/>
    <w:rsid w:val="529C2335"/>
    <w:rsid w:val="530F0D59"/>
    <w:rsid w:val="53230361"/>
    <w:rsid w:val="53852D75"/>
    <w:rsid w:val="538763B9"/>
    <w:rsid w:val="53E73A84"/>
    <w:rsid w:val="540463E4"/>
    <w:rsid w:val="549F173E"/>
    <w:rsid w:val="55172147"/>
    <w:rsid w:val="5583158B"/>
    <w:rsid w:val="55DC546E"/>
    <w:rsid w:val="55E767EC"/>
    <w:rsid w:val="571F7091"/>
    <w:rsid w:val="57957137"/>
    <w:rsid w:val="579C3951"/>
    <w:rsid w:val="57F90679"/>
    <w:rsid w:val="5867305C"/>
    <w:rsid w:val="59050C34"/>
    <w:rsid w:val="596D6B7C"/>
    <w:rsid w:val="59AF294E"/>
    <w:rsid w:val="59FE5684"/>
    <w:rsid w:val="5A662EB1"/>
    <w:rsid w:val="5AB14D29"/>
    <w:rsid w:val="5B351579"/>
    <w:rsid w:val="5B953DC6"/>
    <w:rsid w:val="5C855C35"/>
    <w:rsid w:val="5CE67EF1"/>
    <w:rsid w:val="5CEC747F"/>
    <w:rsid w:val="5D4826CC"/>
    <w:rsid w:val="5DDA4712"/>
    <w:rsid w:val="5DEF5A0F"/>
    <w:rsid w:val="5EAF1FE5"/>
    <w:rsid w:val="5ED370DF"/>
    <w:rsid w:val="5F072ED8"/>
    <w:rsid w:val="5F3F29C6"/>
    <w:rsid w:val="5FB011CE"/>
    <w:rsid w:val="5FE62E42"/>
    <w:rsid w:val="606B0DCE"/>
    <w:rsid w:val="6082700E"/>
    <w:rsid w:val="60E6759D"/>
    <w:rsid w:val="630E2DDB"/>
    <w:rsid w:val="642503DD"/>
    <w:rsid w:val="646D1D84"/>
    <w:rsid w:val="64B75D94"/>
    <w:rsid w:val="64D70FAB"/>
    <w:rsid w:val="64E252D3"/>
    <w:rsid w:val="658E5B0E"/>
    <w:rsid w:val="65A11CE5"/>
    <w:rsid w:val="65E6594A"/>
    <w:rsid w:val="66202ABE"/>
    <w:rsid w:val="66441755"/>
    <w:rsid w:val="666F1DE3"/>
    <w:rsid w:val="668929F0"/>
    <w:rsid w:val="66CF713B"/>
    <w:rsid w:val="671B7875"/>
    <w:rsid w:val="68095B31"/>
    <w:rsid w:val="68376006"/>
    <w:rsid w:val="683F6E19"/>
    <w:rsid w:val="68752FB5"/>
    <w:rsid w:val="68961ACE"/>
    <w:rsid w:val="68BF0A0A"/>
    <w:rsid w:val="69054290"/>
    <w:rsid w:val="69C166FE"/>
    <w:rsid w:val="69CE5072"/>
    <w:rsid w:val="69FD541B"/>
    <w:rsid w:val="6A8676FB"/>
    <w:rsid w:val="6A971908"/>
    <w:rsid w:val="6AE467D8"/>
    <w:rsid w:val="6B32518D"/>
    <w:rsid w:val="6B797260"/>
    <w:rsid w:val="6BF568E6"/>
    <w:rsid w:val="6C5A2BED"/>
    <w:rsid w:val="6C6B03EA"/>
    <w:rsid w:val="6C7A58CC"/>
    <w:rsid w:val="6C8C6B1F"/>
    <w:rsid w:val="6CA43E69"/>
    <w:rsid w:val="6CCA5E59"/>
    <w:rsid w:val="6D0F1C2A"/>
    <w:rsid w:val="6D125276"/>
    <w:rsid w:val="6D9745DB"/>
    <w:rsid w:val="6E181B50"/>
    <w:rsid w:val="6E26547D"/>
    <w:rsid w:val="6E2933D8"/>
    <w:rsid w:val="6E3073EE"/>
    <w:rsid w:val="6E5214B9"/>
    <w:rsid w:val="6F060E0B"/>
    <w:rsid w:val="6FA10C39"/>
    <w:rsid w:val="70FC4273"/>
    <w:rsid w:val="7113780F"/>
    <w:rsid w:val="71C70D25"/>
    <w:rsid w:val="722D13D1"/>
    <w:rsid w:val="726141AB"/>
    <w:rsid w:val="72BD7A32"/>
    <w:rsid w:val="7346211D"/>
    <w:rsid w:val="734819F2"/>
    <w:rsid w:val="736507F6"/>
    <w:rsid w:val="73F76F74"/>
    <w:rsid w:val="7406451D"/>
    <w:rsid w:val="747A415B"/>
    <w:rsid w:val="749D1FA4"/>
    <w:rsid w:val="74D07EF1"/>
    <w:rsid w:val="7520725B"/>
    <w:rsid w:val="756A3232"/>
    <w:rsid w:val="759407F3"/>
    <w:rsid w:val="75A373B3"/>
    <w:rsid w:val="75BC0658"/>
    <w:rsid w:val="76A2766B"/>
    <w:rsid w:val="76AF3B36"/>
    <w:rsid w:val="773F135E"/>
    <w:rsid w:val="777803CC"/>
    <w:rsid w:val="77DF544D"/>
    <w:rsid w:val="783458C3"/>
    <w:rsid w:val="784D7AAA"/>
    <w:rsid w:val="788039DC"/>
    <w:rsid w:val="78E37E6C"/>
    <w:rsid w:val="78FF0DA4"/>
    <w:rsid w:val="791C2494"/>
    <w:rsid w:val="79607369"/>
    <w:rsid w:val="79CC40F1"/>
    <w:rsid w:val="7A1E0C67"/>
    <w:rsid w:val="7A2D36EF"/>
    <w:rsid w:val="7A7B26AD"/>
    <w:rsid w:val="7B044DE1"/>
    <w:rsid w:val="7B0501C8"/>
    <w:rsid w:val="7B203254"/>
    <w:rsid w:val="7B3867F0"/>
    <w:rsid w:val="7B56651E"/>
    <w:rsid w:val="7C50388E"/>
    <w:rsid w:val="7C855A65"/>
    <w:rsid w:val="7CBE2D25"/>
    <w:rsid w:val="7D4661B3"/>
    <w:rsid w:val="7DAA5603"/>
    <w:rsid w:val="7DD76804"/>
    <w:rsid w:val="7E521976"/>
    <w:rsid w:val="7E5645BE"/>
    <w:rsid w:val="7E586BA4"/>
    <w:rsid w:val="7E7E6C0F"/>
    <w:rsid w:val="7E7F4735"/>
    <w:rsid w:val="7EB30231"/>
    <w:rsid w:val="7F1B445E"/>
    <w:rsid w:val="7F446008"/>
    <w:rsid w:val="7F9F6E3D"/>
    <w:rsid w:val="7FA97CBC"/>
    <w:rsid w:val="7FF41D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3"/>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6">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7">
    <w:name w:val="annotation text"/>
    <w:basedOn w:val="1"/>
    <w:link w:val="24"/>
    <w:qFormat/>
    <w:uiPriority w:val="0"/>
    <w:pPr>
      <w:jc w:val="left"/>
    </w:pPr>
    <w:rPr>
      <w:rFonts w:ascii="Calibri" w:hAnsi="Calibri"/>
    </w:rPr>
  </w:style>
  <w:style w:type="paragraph" w:styleId="8">
    <w:name w:val="Body Text"/>
    <w:basedOn w:val="1"/>
    <w:next w:val="9"/>
    <w:link w:val="25"/>
    <w:unhideWhenUsed/>
    <w:qFormat/>
    <w:uiPriority w:val="99"/>
    <w:pPr>
      <w:spacing w:after="120"/>
    </w:pPr>
  </w:style>
  <w:style w:type="paragraph" w:styleId="9">
    <w:name w:val="Plain Text"/>
    <w:basedOn w:val="1"/>
    <w:unhideWhenUsed/>
    <w:qFormat/>
    <w:uiPriority w:val="99"/>
    <w:rPr>
      <w:rFonts w:ascii="宋体" w:hAnsi="Courier New"/>
      <w:kern w:val="0"/>
      <w:sz w:val="20"/>
    </w:rPr>
  </w:style>
  <w:style w:type="paragraph" w:styleId="10">
    <w:name w:val="Body Text Indent"/>
    <w:basedOn w:val="1"/>
    <w:unhideWhenUsed/>
    <w:qFormat/>
    <w:uiPriority w:val="0"/>
    <w:pPr>
      <w:spacing w:after="120"/>
      <w:ind w:left="420" w:leftChars="200"/>
    </w:pPr>
  </w:style>
  <w:style w:type="paragraph" w:styleId="11">
    <w:name w:val="Balloon Text"/>
    <w:basedOn w:val="1"/>
    <w:link w:val="26"/>
    <w:qFormat/>
    <w:uiPriority w:val="0"/>
    <w:rPr>
      <w:sz w:val="18"/>
      <w:szCs w:val="18"/>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Title"/>
    <w:basedOn w:val="1"/>
    <w:next w:val="1"/>
    <w:qFormat/>
    <w:uiPriority w:val="0"/>
    <w:pPr>
      <w:spacing w:before="240" w:after="60"/>
      <w:jc w:val="center"/>
      <w:outlineLvl w:val="0"/>
    </w:pPr>
    <w:rPr>
      <w:rFonts w:ascii="Cambria" w:hAnsi="Cambria"/>
      <w:b/>
      <w:bCs/>
      <w:kern w:val="0"/>
      <w:sz w:val="32"/>
      <w:szCs w:val="32"/>
    </w:rPr>
  </w:style>
  <w:style w:type="paragraph" w:styleId="17">
    <w:name w:val="Body Text First Indent 2"/>
    <w:basedOn w:val="10"/>
    <w:next w:val="12"/>
    <w:qFormat/>
    <w:uiPriority w:val="99"/>
    <w:pPr>
      <w:adjustRightInd w:val="0"/>
      <w:spacing w:after="0" w:line="312" w:lineRule="atLeast"/>
      <w:ind w:left="1296" w:leftChars="0"/>
      <w:textAlignment w:val="baseline"/>
    </w:pPr>
    <w:rPr>
      <w:rFonts w:eastAsia="仿宋_GB2312"/>
      <w:kern w:val="21"/>
      <w:sz w:val="32"/>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Hyperlink"/>
    <w:basedOn w:val="20"/>
    <w:qFormat/>
    <w:uiPriority w:val="0"/>
    <w:rPr>
      <w:color w:val="0000FF"/>
      <w:u w:val="single"/>
    </w:rPr>
  </w:style>
  <w:style w:type="character" w:customStyle="1" w:styleId="23">
    <w:name w:val="标题 1 Char"/>
    <w:basedOn w:val="20"/>
    <w:link w:val="2"/>
    <w:qFormat/>
    <w:uiPriority w:val="99"/>
    <w:rPr>
      <w:rFonts w:cs="Times New Roman"/>
      <w:kern w:val="44"/>
      <w:sz w:val="44"/>
    </w:rPr>
  </w:style>
  <w:style w:type="character" w:customStyle="1" w:styleId="24">
    <w:name w:val="批注文字 Char"/>
    <w:basedOn w:val="20"/>
    <w:link w:val="7"/>
    <w:qFormat/>
    <w:uiPriority w:val="0"/>
    <w:rPr>
      <w:rFonts w:cs="Times New Roman"/>
      <w:kern w:val="2"/>
      <w:sz w:val="21"/>
    </w:rPr>
  </w:style>
  <w:style w:type="character" w:customStyle="1" w:styleId="25">
    <w:name w:val="正文文本 Char"/>
    <w:basedOn w:val="20"/>
    <w:link w:val="8"/>
    <w:qFormat/>
    <w:uiPriority w:val="99"/>
    <w:rPr>
      <w:rFonts w:ascii="Times New Roman" w:hAnsi="Times New Roman" w:cs="Times New Roman"/>
      <w:kern w:val="2"/>
      <w:sz w:val="21"/>
    </w:rPr>
  </w:style>
  <w:style w:type="character" w:customStyle="1" w:styleId="26">
    <w:name w:val="批注框文本 Char"/>
    <w:basedOn w:val="20"/>
    <w:link w:val="11"/>
    <w:qFormat/>
    <w:uiPriority w:val="0"/>
    <w:rPr>
      <w:rFonts w:ascii="Times New Roman" w:hAnsi="Times New Roman" w:cs="Times New Roman"/>
      <w:kern w:val="2"/>
      <w:sz w:val="18"/>
      <w:szCs w:val="18"/>
    </w:rPr>
  </w:style>
  <w:style w:type="paragraph" w:customStyle="1" w:styleId="27">
    <w:name w:val="列出段落11"/>
    <w:basedOn w:val="1"/>
    <w:qFormat/>
    <w:uiPriority w:val="99"/>
    <w:pPr>
      <w:ind w:firstLine="420" w:firstLineChars="200"/>
    </w:pPr>
  </w:style>
  <w:style w:type="paragraph" w:customStyle="1" w:styleId="28">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9">
    <w:name w:val="列出段落1"/>
    <w:basedOn w:val="1"/>
    <w:qFormat/>
    <w:uiPriority w:val="34"/>
    <w:pPr>
      <w:ind w:firstLine="420" w:firstLineChars="200"/>
    </w:pPr>
  </w:style>
  <w:style w:type="paragraph" w:customStyle="1" w:styleId="30">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31">
    <w:name w:val="font11"/>
    <w:basedOn w:val="20"/>
    <w:qFormat/>
    <w:uiPriority w:val="0"/>
    <w:rPr>
      <w:rFonts w:hint="eastAsia" w:ascii="宋体" w:hAnsi="宋体" w:eastAsia="宋体" w:cs="宋体"/>
      <w:color w:val="FF0000"/>
      <w:sz w:val="24"/>
      <w:szCs w:val="24"/>
      <w:u w:val="none"/>
    </w:rPr>
  </w:style>
  <w:style w:type="character" w:customStyle="1" w:styleId="32">
    <w:name w:val="font01"/>
    <w:basedOn w:val="20"/>
    <w:qFormat/>
    <w:uiPriority w:val="0"/>
    <w:rPr>
      <w:rFonts w:hint="eastAsia" w:ascii="宋体" w:hAnsi="宋体" w:eastAsia="宋体" w:cs="宋体"/>
      <w:color w:val="000000"/>
      <w:sz w:val="24"/>
      <w:szCs w:val="24"/>
      <w:u w:val="none"/>
    </w:rPr>
  </w:style>
  <w:style w:type="character" w:customStyle="1" w:styleId="33">
    <w:name w:val="font41"/>
    <w:basedOn w:val="20"/>
    <w:qFormat/>
    <w:uiPriority w:val="0"/>
    <w:rPr>
      <w:rFonts w:hint="eastAsia" w:ascii="宋体" w:hAnsi="宋体" w:eastAsia="宋体" w:cs="宋体"/>
      <w:b/>
      <w:bCs/>
      <w:color w:val="000000"/>
      <w:sz w:val="20"/>
      <w:szCs w:val="20"/>
      <w:u w:val="none"/>
    </w:rPr>
  </w:style>
  <w:style w:type="character" w:customStyle="1" w:styleId="34">
    <w:name w:val="font31"/>
    <w:basedOn w:val="20"/>
    <w:qFormat/>
    <w:uiPriority w:val="0"/>
    <w:rPr>
      <w:rFonts w:hint="eastAsia" w:ascii="宋体" w:hAnsi="宋体" w:eastAsia="宋体" w:cs="宋体"/>
      <w:color w:val="000000"/>
      <w:sz w:val="20"/>
      <w:szCs w:val="20"/>
      <w:u w:val="none"/>
    </w:rPr>
  </w:style>
  <w:style w:type="character" w:customStyle="1" w:styleId="35">
    <w:name w:val="font21"/>
    <w:basedOn w:val="20"/>
    <w:qFormat/>
    <w:uiPriority w:val="0"/>
    <w:rPr>
      <w:rFonts w:ascii="Calibri" w:hAnsi="Calibri" w:cs="Calibri"/>
      <w:color w:val="000000"/>
      <w:sz w:val="16"/>
      <w:szCs w:val="16"/>
      <w:u w:val="none"/>
    </w:rPr>
  </w:style>
  <w:style w:type="character" w:customStyle="1" w:styleId="36">
    <w:name w:val="font51"/>
    <w:basedOn w:val="20"/>
    <w:qFormat/>
    <w:uiPriority w:val="0"/>
    <w:rPr>
      <w:rFonts w:ascii="仿宋_GB2312" w:eastAsia="仿宋_GB2312" w:cs="仿宋_GB2312"/>
      <w:color w:val="000000"/>
      <w:sz w:val="18"/>
      <w:szCs w:val="18"/>
      <w:u w:val="none"/>
    </w:rPr>
  </w:style>
  <w:style w:type="character" w:customStyle="1" w:styleId="37">
    <w:name w:val="font61"/>
    <w:basedOn w:val="20"/>
    <w:qFormat/>
    <w:uiPriority w:val="0"/>
    <w:rPr>
      <w:rFonts w:ascii="仿宋_GB2312" w:eastAsia="仿宋_GB2312" w:cs="仿宋_GB2312"/>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27</Pages>
  <Words>6220</Words>
  <Characters>7423</Characters>
  <Lines>52</Lines>
  <Paragraphs>14</Paragraphs>
  <TotalTime>2</TotalTime>
  <ScaleCrop>false</ScaleCrop>
  <LinksUpToDate>false</LinksUpToDate>
  <CharactersWithSpaces>7579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lr</cp:lastModifiedBy>
  <cp:lastPrinted>2025-06-17T03:05:00Z</cp:lastPrinted>
  <dcterms:modified xsi:type="dcterms:W3CDTF">2025-12-15T08:27:32Z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AA27F40D8E714973BEE64C6F084264F0_13</vt:lpwstr>
  </property>
  <property fmtid="{D5CDD505-2E9C-101B-9397-08002B2CF9AE}" pid="4" name="KSOTemplateDocerSaveRecord">
    <vt:lpwstr>eyJoZGlkIjoiMTU0M2ZmNzc2YmY1YWRjZGI2MWY1NzhmMzhkZTA1ZDcifQ==</vt:lpwstr>
  </property>
</Properties>
</file>