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4E80A">
      <w:pPr>
        <w:pStyle w:val="2"/>
        <w:rPr>
          <w:rFonts w:ascii="微软雅黑" w:eastAsia="微软雅黑" w:cs="宋体"/>
        </w:rPr>
      </w:pPr>
      <w:r>
        <w:rPr>
          <w:rFonts w:hint="eastAsia" w:ascii="微软雅黑" w:hAnsi="宋体" w:eastAsia="微软雅黑" w:cs="宋体"/>
        </w:rPr>
        <w:t>镇江海纳川物流产业发展有限责任公司</w:t>
      </w:r>
    </w:p>
    <w:p w14:paraId="322DEC88">
      <w:pPr>
        <w:pStyle w:val="2"/>
        <w:rPr>
          <w:rFonts w:hint="eastAsia" w:ascii="微软雅黑" w:eastAsia="微软雅黑" w:cs="宋体"/>
          <w:lang w:eastAsia="zh-CN"/>
        </w:rPr>
      </w:pPr>
      <w:r>
        <w:rPr>
          <w:rFonts w:hint="eastAsia" w:ascii="微软雅黑" w:hAnsi="宋体" w:eastAsia="微软雅黑" w:cs="宋体"/>
          <w:lang w:eastAsia="zh-CN"/>
        </w:rPr>
        <w:t>比选文书</w:t>
      </w:r>
    </w:p>
    <w:p w14:paraId="3A30A0E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42BD6A5B">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C8E7173">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V5201醋酸储罐重建与设施升级项目（新增发放管线安装施工）</w:t>
      </w:r>
      <w:r>
        <w:rPr>
          <w:rFonts w:hint="eastAsia" w:ascii="方正仿宋简体" w:hAnsi="方正仿宋简体" w:eastAsia="方正仿宋简体" w:cs="方正仿宋简体"/>
          <w:kern w:val="44"/>
          <w:sz w:val="32"/>
          <w:szCs w:val="32"/>
          <w:u w:val="single"/>
        </w:rPr>
        <w:t>；</w:t>
      </w:r>
    </w:p>
    <w:p w14:paraId="7C9D6BB6">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sz w:val="32"/>
          <w:szCs w:val="32"/>
          <w:u w:val="single"/>
          <w:lang w:val="en-US" w:eastAsia="zh-CN"/>
        </w:rPr>
        <w:t>30</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工作日</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5704E35D">
      <w:pPr>
        <w:pStyle w:val="2"/>
        <w:ind w:firstLine="640" w:firstLineChars="200"/>
        <w:jc w:val="both"/>
        <w:rPr>
          <w:rFonts w:hint="eastAsia" w:ascii="方正仿宋简体" w:hAnsi="方正仿宋简体" w:eastAsia="方正仿宋简体" w:cs="方正仿宋简体"/>
          <w:sz w:val="28"/>
          <w:szCs w:val="28"/>
          <w:u w:val="non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eastAsia="zh-CN"/>
        </w:rPr>
        <w:t>港口运营</w:t>
      </w:r>
      <w:r>
        <w:rPr>
          <w:rFonts w:hint="eastAsia" w:ascii="方正仿宋简体" w:hAnsi="方正仿宋简体" w:eastAsia="方正仿宋简体" w:cs="方正仿宋简体"/>
          <w:sz w:val="32"/>
          <w:szCs w:val="32"/>
          <w:u w:val="single"/>
          <w:lang w:val="en-US" w:eastAsia="zh-CN"/>
        </w:rPr>
        <w:t>公司</w:t>
      </w:r>
      <w:r>
        <w:rPr>
          <w:rFonts w:hint="eastAsia" w:ascii="方正仿宋简体" w:hAnsi="方正仿宋简体" w:eastAsia="方正仿宋简体" w:cs="方正仿宋简体"/>
          <w:kern w:val="44"/>
          <w:sz w:val="32"/>
          <w:szCs w:val="32"/>
          <w:u w:val="single"/>
        </w:rPr>
        <w:t>；</w:t>
      </w:r>
    </w:p>
    <w:p w14:paraId="603D04CB">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kern w:val="44"/>
          <w:sz w:val="32"/>
          <w:szCs w:val="32"/>
          <w:u w:val="single"/>
          <w:lang w:val="en-US" w:eastAsia="zh-CN" w:bidi="ar-SA"/>
        </w:rPr>
        <w:t>2025年12月23日下午14:20</w:t>
      </w:r>
      <w:r>
        <w:rPr>
          <w:rFonts w:hint="eastAsia" w:ascii="方正仿宋简体" w:hAnsi="方正仿宋简体" w:eastAsia="方正仿宋简体" w:cs="方正仿宋简体"/>
          <w:kern w:val="44"/>
          <w:sz w:val="32"/>
          <w:szCs w:val="32"/>
          <w:u w:val="single"/>
        </w:rPr>
        <w:t>；</w:t>
      </w:r>
    </w:p>
    <w:p w14:paraId="5E273D17">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kern w:val="44"/>
          <w:sz w:val="32"/>
          <w:szCs w:val="32"/>
          <w:u w:val="single"/>
          <w:lang w:val="en-US" w:eastAsia="zh-CN" w:bidi="ar-SA"/>
        </w:rPr>
        <w:t>2025年12月23日下午14:20</w:t>
      </w:r>
      <w:bookmarkStart w:id="4" w:name="_GoBack"/>
      <w:bookmarkEnd w:id="4"/>
      <w:r>
        <w:rPr>
          <w:rFonts w:hint="eastAsia" w:ascii="方正仿宋简体" w:hAnsi="方正仿宋简体" w:eastAsia="方正仿宋简体" w:cs="方正仿宋简体"/>
          <w:kern w:val="44"/>
          <w:sz w:val="32"/>
          <w:szCs w:val="32"/>
          <w:u w:val="single"/>
        </w:rPr>
        <w:t>；</w:t>
      </w:r>
    </w:p>
    <w:p w14:paraId="39FBB34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4170E73A">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69D32C6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5E602D4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标的物内容</w:t>
      </w:r>
    </w:p>
    <w:p w14:paraId="38F67D79">
      <w:pPr>
        <w:spacing w:line="360" w:lineRule="auto"/>
        <w:ind w:firstLine="640" w:firstLineChars="200"/>
        <w:jc w:val="left"/>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V5201醋酸储罐重建与设施升级项目（新增发放管线安装施工），</w:t>
      </w:r>
      <w:r>
        <w:rPr>
          <w:rFonts w:hint="eastAsia" w:ascii="方正仿宋简体" w:hAnsi="方正仿宋简体" w:eastAsia="方正仿宋简体" w:cs="方正仿宋简体"/>
          <w:sz w:val="32"/>
          <w:szCs w:val="32"/>
          <w:u w:val="none"/>
          <w:lang w:val="en-US" w:eastAsia="zh-CN"/>
        </w:rPr>
        <w:t>该项目涉及</w:t>
      </w:r>
      <w:r>
        <w:rPr>
          <w:rFonts w:hint="eastAsia" w:ascii="方正仿宋简体" w:hAnsi="方正仿宋简体" w:eastAsia="方正仿宋简体" w:cs="方正仿宋简体"/>
          <w:color w:val="auto"/>
          <w:kern w:val="0"/>
          <w:sz w:val="32"/>
          <w:szCs w:val="32"/>
          <w:lang w:val="en-US" w:eastAsia="zh-CN" w:bidi="ar-SA"/>
        </w:rPr>
        <w:t>管道及配套的阀门、管件、弯头、法兰等安装类施工</w:t>
      </w:r>
      <w:r>
        <w:rPr>
          <w:rFonts w:hint="eastAsia" w:ascii="方正仿宋简体" w:hAnsi="方正仿宋简体" w:eastAsia="方正仿宋简体" w:cs="方正仿宋简体"/>
          <w:sz w:val="32"/>
          <w:szCs w:val="32"/>
          <w:u w:val="none"/>
          <w:lang w:val="en-US" w:eastAsia="zh-CN"/>
        </w:rPr>
        <w:t>。</w:t>
      </w:r>
    </w:p>
    <w:p w14:paraId="40F98B42">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11AF95D1">
      <w:pPr>
        <w:numPr>
          <w:ilvl w:val="0"/>
          <w:numId w:val="0"/>
        </w:numPr>
        <w:ind w:firstLine="640" w:firstLineChars="200"/>
        <w:jc w:val="both"/>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highlight w:val="none"/>
        </w:rPr>
        <w:t>工作量</w:t>
      </w:r>
      <w:r>
        <w:rPr>
          <w:rFonts w:hint="eastAsia" w:ascii="方正仿宋简体" w:hAnsi="方正仿宋简体" w:eastAsia="方正仿宋简体" w:cs="方正仿宋简体"/>
          <w:sz w:val="32"/>
          <w:szCs w:val="32"/>
          <w:highlight w:val="none"/>
          <w:lang w:eastAsia="zh-CN"/>
        </w:rPr>
        <w:t>：</w:t>
      </w:r>
    </w:p>
    <w:p w14:paraId="3FE87D81">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1）</w:t>
      </w:r>
      <w:r>
        <w:rPr>
          <w:rFonts w:hint="eastAsia" w:ascii="方正仿宋简体" w:hAnsi="方正仿宋简体" w:eastAsia="方正仿宋简体" w:cs="方正仿宋简体"/>
          <w:bCs/>
          <w:sz w:val="32"/>
          <w:szCs w:val="32"/>
          <w:highlight w:val="none"/>
          <w:u w:val="none"/>
          <w:lang w:val="en-US" w:eastAsia="zh-CN"/>
        </w:rPr>
        <w:t>报价方根据采购方提供的设计图，结合现场踏勘，进行比选报价。请报价方认真审图（</w:t>
      </w:r>
      <w:r>
        <w:rPr>
          <w:rFonts w:hint="eastAsia" w:ascii="方正仿宋简体" w:hAnsi="方正仿宋简体" w:eastAsia="方正仿宋简体" w:cs="方正仿宋简体"/>
          <w:sz w:val="32"/>
          <w:szCs w:val="32"/>
          <w:lang w:val="en-US" w:eastAsia="zh-CN"/>
        </w:rPr>
        <w:t>设计图详见压缩包）</w:t>
      </w:r>
      <w:r>
        <w:rPr>
          <w:rFonts w:hint="eastAsia" w:ascii="方正仿宋简体" w:hAnsi="方正仿宋简体" w:eastAsia="方正仿宋简体" w:cs="方正仿宋简体"/>
          <w:bCs/>
          <w:sz w:val="32"/>
          <w:szCs w:val="32"/>
          <w:highlight w:val="none"/>
          <w:u w:val="none"/>
          <w:lang w:val="en-US" w:eastAsia="zh-CN"/>
        </w:rPr>
        <w:t>。</w:t>
      </w:r>
    </w:p>
    <w:p w14:paraId="3586B9AF">
      <w:pPr>
        <w:numPr>
          <w:ilvl w:val="0"/>
          <w:numId w:val="0"/>
        </w:numPr>
        <w:ind w:firstLine="640" w:firstLineChars="200"/>
        <w:jc w:val="both"/>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w:t>
      </w:r>
      <w:r>
        <w:rPr>
          <w:rFonts w:hint="default" w:ascii="方正仿宋简体" w:hAnsi="方正仿宋简体" w:eastAsia="方正仿宋简体" w:cs="方正仿宋简体"/>
          <w:color w:val="auto"/>
          <w:sz w:val="32"/>
          <w:szCs w:val="32"/>
          <w:highlight w:val="none"/>
          <w:lang w:val="en-US" w:eastAsia="zh-CN"/>
        </w:rPr>
        <w:t>电伴热系统接线调试（2根电伴热、2只控温）：涉及敷设DN25镀锌穿线管4根（2根电源线、2根温控线），共计30米；敷设1根电力电缆3*2.5，35米，敷设1根电力电缆3*2.5，135米。敷设1根仪表电缆3*1.5,50米，敷设1根仪表电缆3*1.5，150米。</w:t>
      </w:r>
    </w:p>
    <w:p w14:paraId="5F5D2E9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方正仿宋简体" w:hAnsi="方正仿宋简体" w:eastAsia="方正仿宋简体" w:cs="方正仿宋简体"/>
          <w:kern w:val="2"/>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rPr>
        <w:t>2.承包方式：</w:t>
      </w:r>
      <w:r>
        <w:rPr>
          <w:rFonts w:hint="eastAsia" w:ascii="方正仿宋简体" w:hAnsi="方正仿宋简体" w:eastAsia="方正仿宋简体" w:cs="方正仿宋简体"/>
          <w:kern w:val="2"/>
          <w:sz w:val="32"/>
          <w:szCs w:val="32"/>
          <w:highlight w:val="none"/>
          <w:shd w:val="clear" w:color="auto" w:fill="auto"/>
          <w:lang w:val="en-US" w:eastAsia="zh-CN"/>
        </w:rPr>
        <w:t>主材由采购方提供</w:t>
      </w:r>
      <w:r>
        <w:rPr>
          <w:rFonts w:hint="eastAsia" w:ascii="方正仿宋简体" w:hAnsi="方正仿宋简体" w:eastAsia="方正仿宋简体" w:cs="方正仿宋简体"/>
          <w:kern w:val="2"/>
          <w:sz w:val="32"/>
          <w:szCs w:val="32"/>
          <w:highlight w:val="none"/>
          <w:lang w:val="en-US" w:eastAsia="zh-CN"/>
        </w:rPr>
        <w:t>，辅材由成交方提供。</w:t>
      </w:r>
    </w:p>
    <w:p w14:paraId="4FC7E55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color w:val="FF0000"/>
          <w:kern w:val="2"/>
          <w:sz w:val="32"/>
          <w:szCs w:val="32"/>
          <w:highlight w:val="none"/>
          <w:lang w:val="en-US" w:eastAsia="zh-CN"/>
        </w:rPr>
        <w:t>3.</w:t>
      </w:r>
      <w:r>
        <w:rPr>
          <w:rFonts w:hint="eastAsia" w:ascii="方正仿宋简体" w:hAnsi="方正仿宋简体" w:eastAsia="方正仿宋简体" w:cs="方正仿宋简体"/>
          <w:color w:val="FF0000"/>
          <w:kern w:val="0"/>
          <w:sz w:val="32"/>
          <w:szCs w:val="32"/>
          <w:highlight w:val="none"/>
          <w:lang w:val="en-US" w:eastAsia="zh-CN" w:bidi="ar"/>
        </w:rPr>
        <w:t>施工要求：管道为压力管道，按GC2压力管道安装要求施工，射线检测比例100％。报价方负责管道报检与探伤以及相应的费用，探伤单位由省特检院认可的单位负责施工。</w:t>
      </w:r>
    </w:p>
    <w:p w14:paraId="03794A23">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方正仿宋简体" w:hAnsi="方正仿宋简体" w:eastAsia="方正仿宋简体" w:cs="方正仿宋简体"/>
          <w:color w:val="FF0000"/>
          <w:kern w:val="0"/>
          <w:sz w:val="32"/>
          <w:szCs w:val="32"/>
          <w:highlight w:val="none"/>
          <w:lang w:val="en-US" w:eastAsia="zh-CN" w:bidi="ar"/>
        </w:rPr>
      </w:pPr>
      <w:r>
        <w:rPr>
          <w:rFonts w:hint="eastAsia" w:ascii="方正仿宋简体" w:hAnsi="方正仿宋简体" w:eastAsia="方正仿宋简体" w:cs="方正仿宋简体"/>
          <w:kern w:val="2"/>
          <w:sz w:val="32"/>
          <w:szCs w:val="32"/>
          <w:lang w:val="en-US" w:eastAsia="zh-CN" w:bidi="ar"/>
        </w:rPr>
        <w:t>4.报价方应积极配合采购方完成工艺处置方案中明确要求的各项具体工作，包括但不限于：系统的隔离、吹扫、清洗、置换、气体检测等。报价方应在报价中充分考虑因配合工艺处置工作所可能产生的一切费用（包括但不限于人工、机械台班、措施、管理、风险等所有相关成本及合理利润）。此项费用被视为已包含在报价中，采购方不另行支付。</w:t>
      </w:r>
    </w:p>
    <w:p w14:paraId="4D0088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叉车、吊车、脚手架</w:t>
      </w:r>
      <w:r>
        <w:rPr>
          <w:rFonts w:hint="eastAsia" w:ascii="方正仿宋简体" w:hAnsi="方正仿宋简体" w:eastAsia="方正仿宋简体" w:cs="方正仿宋简体"/>
          <w:kern w:val="2"/>
          <w:sz w:val="32"/>
          <w:szCs w:val="32"/>
          <w:lang w:val="en-US" w:eastAsia="zh-CN" w:bidi="ar-SA"/>
        </w:rPr>
        <w:t>等</w:t>
      </w:r>
      <w:r>
        <w:rPr>
          <w:rFonts w:hint="eastAsia" w:ascii="方正仿宋简体" w:hAnsi="方正仿宋简体" w:eastAsia="方正仿宋简体" w:cs="方正仿宋简体"/>
          <w:sz w:val="32"/>
          <w:szCs w:val="32"/>
          <w:lang w:val="en-US" w:eastAsia="zh-CN"/>
        </w:rPr>
        <w:t>）</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w:t>
      </w:r>
      <w:r>
        <w:rPr>
          <w:rFonts w:hint="eastAsia" w:ascii="方正仿宋简体" w:hAnsi="方正仿宋简体" w:eastAsia="方正仿宋简体" w:cs="方正仿宋简体"/>
          <w:kern w:val="2"/>
          <w:sz w:val="32"/>
          <w:szCs w:val="32"/>
          <w:lang w:val="en-US" w:eastAsia="zh-CN" w:bidi="ar-SA"/>
        </w:rPr>
        <w:t>由报价方考虑费用，如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49EBEFE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kern w:val="0"/>
          <w:sz w:val="32"/>
          <w:szCs w:val="32"/>
          <w:lang w:val="en-US" w:eastAsia="zh-CN" w:bidi="ar"/>
        </w:rPr>
        <w:t>GB50235-2010《工业金属管道工程施工规范》；GB50184-2011《工业金属管道工程施工质量验收规范》；GB50236-2011《现场设备、工业管道焊接工程施工规范》；GB50683-2011《现场设备、工业管道焊接工程施工质量验收规范》；TSG D0001-2009《压力管道安全技术监察规程-工业管道》。</w:t>
      </w:r>
    </w:p>
    <w:p w14:paraId="42F67452">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68B19833">
      <w:pPr>
        <w:pStyle w:val="13"/>
        <w:widowControl/>
        <w:shd w:val="clear" w:color="auto" w:fill="FFFFFF"/>
        <w:spacing w:line="600" w:lineRule="exact"/>
        <w:ind w:firstLine="640" w:firstLineChars="200"/>
        <w:jc w:val="both"/>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2CBE7C31">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70971836">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66D2B1B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3FA949AD">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10B600D8">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报价函及分项清单报价表</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color w:val="FF0000"/>
          <w:sz w:val="32"/>
          <w:szCs w:val="32"/>
          <w:shd w:val="clear" w:color="auto" w:fill="auto"/>
        </w:rPr>
        <w:t>建筑机电安装工程专业承包</w:t>
      </w:r>
      <w:r>
        <w:rPr>
          <w:rFonts w:hint="eastAsia" w:ascii="方正仿宋简体" w:eastAsia="方正仿宋简体" w:cs="仿宋_GB2312"/>
          <w:color w:val="FF0000"/>
          <w:sz w:val="32"/>
          <w:szCs w:val="32"/>
          <w:shd w:val="clear" w:color="auto" w:fill="auto"/>
          <w:lang w:eastAsia="zh-CN"/>
        </w:rPr>
        <w:t>一</w:t>
      </w:r>
      <w:r>
        <w:rPr>
          <w:rFonts w:hint="eastAsia" w:ascii="方正仿宋简体" w:eastAsia="方正仿宋简体" w:cs="仿宋_GB2312"/>
          <w:color w:val="FF0000"/>
          <w:sz w:val="32"/>
          <w:szCs w:val="32"/>
          <w:shd w:val="clear" w:color="auto" w:fill="auto"/>
        </w:rPr>
        <w:t>级及以上资质或机电工程施工总承包</w:t>
      </w:r>
      <w:bookmarkEnd w:id="0"/>
      <w:r>
        <w:rPr>
          <w:rFonts w:hint="eastAsia" w:ascii="方正仿宋简体" w:eastAsia="方正仿宋简体" w:cs="仿宋_GB2312"/>
          <w:color w:val="FF0000"/>
          <w:sz w:val="32"/>
          <w:szCs w:val="32"/>
          <w:shd w:val="clear" w:color="auto" w:fill="auto"/>
        </w:rPr>
        <w:t>叁级及以上资质</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w:t>
      </w:r>
      <w:r>
        <w:rPr>
          <w:rFonts w:hint="eastAsia" w:ascii="方正仿宋简体" w:eastAsia="方正仿宋简体"/>
          <w:color w:val="FF0000"/>
          <w:sz w:val="32"/>
          <w:szCs w:val="32"/>
          <w:highlight w:val="none"/>
        </w:rPr>
        <w:t>生产许可证</w:t>
      </w:r>
      <w:r>
        <w:rPr>
          <w:rFonts w:hint="eastAsia" w:ascii="方正仿宋简体" w:eastAsia="方正仿宋简体"/>
          <w:color w:val="FF0000"/>
          <w:sz w:val="32"/>
          <w:szCs w:val="32"/>
          <w:highlight w:val="none"/>
          <w:lang w:eastAsia="zh-CN"/>
        </w:rPr>
        <w:t>；</w:t>
      </w:r>
      <w:r>
        <w:rPr>
          <w:rFonts w:hint="eastAsia" w:ascii="方正仿宋简体" w:eastAsia="方正仿宋简体"/>
          <w:color w:val="FF0000"/>
          <w:sz w:val="32"/>
          <w:szCs w:val="32"/>
          <w:highlight w:val="none"/>
          <w:lang w:val="en-US" w:eastAsia="zh-CN"/>
        </w:rPr>
        <w:t>主要负责人、</w:t>
      </w:r>
      <w:r>
        <w:rPr>
          <w:rFonts w:hint="eastAsia" w:ascii="方正仿宋简体" w:eastAsia="方正仿宋简体" w:cs="仿宋_GB2312"/>
          <w:color w:val="FF0000"/>
          <w:sz w:val="32"/>
          <w:szCs w:val="32"/>
          <w:highlight w:val="none"/>
        </w:rPr>
        <w:t>安全员</w:t>
      </w:r>
      <w:r>
        <w:rPr>
          <w:rFonts w:hint="eastAsia" w:ascii="方正仿宋简体" w:eastAsia="方正仿宋简体" w:cs="仿宋_GB2312"/>
          <w:color w:val="FF0000"/>
          <w:sz w:val="32"/>
          <w:szCs w:val="32"/>
          <w:highlight w:val="none"/>
          <w:lang w:val="en-US" w:eastAsia="zh-CN"/>
        </w:rPr>
        <w:t>需通过</w:t>
      </w:r>
      <w:r>
        <w:rPr>
          <w:rFonts w:hint="eastAsia" w:ascii="方正仿宋简体" w:eastAsia="方正仿宋简体" w:cs="仿宋_GB2312"/>
          <w:color w:val="FF0000"/>
          <w:sz w:val="32"/>
          <w:szCs w:val="32"/>
          <w:highlight w:val="none"/>
        </w:rPr>
        <w:t>安全生产</w:t>
      </w:r>
      <w:r>
        <w:rPr>
          <w:rFonts w:hint="eastAsia" w:ascii="方正仿宋简体" w:eastAsia="方正仿宋简体" w:cs="仿宋_GB2312"/>
          <w:color w:val="FF0000"/>
          <w:sz w:val="32"/>
          <w:szCs w:val="32"/>
          <w:highlight w:val="none"/>
          <w:lang w:val="en-US" w:eastAsia="zh-CN"/>
        </w:rPr>
        <w:t>知识和管理能力</w:t>
      </w:r>
      <w:r>
        <w:rPr>
          <w:rFonts w:hint="eastAsia" w:ascii="方正仿宋简体" w:eastAsia="方正仿宋简体" w:cs="仿宋_GB2312"/>
          <w:color w:val="FF0000"/>
          <w:sz w:val="32"/>
          <w:szCs w:val="32"/>
          <w:highlight w:val="none"/>
        </w:rPr>
        <w:t>考核</w:t>
      </w:r>
      <w:r>
        <w:rPr>
          <w:rFonts w:hint="eastAsia" w:ascii="方正仿宋简体" w:eastAsia="方正仿宋简体" w:cs="仿宋_GB2312"/>
          <w:color w:val="FF0000"/>
          <w:sz w:val="32"/>
          <w:szCs w:val="32"/>
          <w:highlight w:val="none"/>
          <w:lang w:val="en-US" w:eastAsia="zh-CN"/>
        </w:rPr>
        <w:t>并取得</w:t>
      </w:r>
      <w:r>
        <w:rPr>
          <w:rFonts w:hint="eastAsia" w:ascii="方正仿宋简体" w:eastAsia="方正仿宋简体" w:cs="仿宋_GB2312"/>
          <w:color w:val="FF0000"/>
          <w:sz w:val="32"/>
          <w:szCs w:val="32"/>
          <w:highlight w:val="none"/>
        </w:rPr>
        <w:t>合格证书；</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hAnsi="方正仿宋简体" w:eastAsia="方正仿宋简体" w:cs="方正仿宋简体"/>
          <w:sz w:val="32"/>
          <w:szCs w:val="32"/>
          <w:highlight w:val="none"/>
          <w:lang w:eastAsia="zh-CN"/>
        </w:rPr>
        <w:t>近三年石化类企业安装项目相关业绩，合同不少于</w:t>
      </w:r>
      <w:r>
        <w:rPr>
          <w:rFonts w:hint="eastAsia" w:ascii="方正仿宋简体" w:hAnsi="方正仿宋简体" w:eastAsia="方正仿宋简体" w:cs="方正仿宋简体"/>
          <w:sz w:val="32"/>
          <w:szCs w:val="32"/>
          <w:highlight w:val="none"/>
          <w:lang w:val="en-US" w:eastAsia="zh-CN"/>
        </w:rPr>
        <w:t>2份。</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w:t>
      </w:r>
      <w:r>
        <w:rPr>
          <w:rFonts w:hint="eastAsia" w:ascii="方正仿宋简体" w:hAnsi="方正仿宋简体" w:eastAsia="方正仿宋简体" w:cs="方正仿宋简体"/>
          <w:sz w:val="32"/>
          <w:szCs w:val="32"/>
          <w:highlight w:val="none"/>
          <w:lang w:val="en-US" w:eastAsia="zh-CN"/>
        </w:rPr>
        <w:t>但</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在采购单位</w:t>
      </w:r>
      <w:r>
        <w:rPr>
          <w:rFonts w:hint="eastAsia" w:ascii="方正仿宋简体" w:eastAsia="方正仿宋简体" w:cs="仿宋_GB2312"/>
          <w:sz w:val="32"/>
          <w:szCs w:val="32"/>
          <w:highlight w:val="none"/>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highlight w:val="none"/>
        </w:rPr>
        <w:t>）</w:t>
      </w:r>
      <w:r>
        <w:rPr>
          <w:rFonts w:hint="eastAsia" w:ascii="方正仿宋简体" w:hAnsi="方正仿宋简体" w:eastAsia="方正仿宋简体" w:cs="方正仿宋简体"/>
          <w:sz w:val="32"/>
          <w:szCs w:val="32"/>
          <w:highlight w:val="none"/>
        </w:rPr>
        <w:t>。</w:t>
      </w:r>
    </w:p>
    <w:p w14:paraId="2C3E45D2">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highlight w:val="none"/>
          <w:lang w:eastAsia="zh-CN"/>
        </w:rPr>
      </w:pPr>
      <w:r>
        <w:rPr>
          <w:rFonts w:hint="eastAsia" w:ascii="方正仿宋简体" w:hAnsi="方正仿宋简体" w:eastAsia="方正仿宋简体" w:cs="方正仿宋简体"/>
          <w:sz w:val="32"/>
          <w:szCs w:val="32"/>
          <w:highlight w:val="none"/>
        </w:rPr>
        <w:t>确定</w:t>
      </w:r>
      <w:r>
        <w:rPr>
          <w:rFonts w:hint="eastAsia" w:ascii="方正仿宋简体" w:hAnsi="方正仿宋简体" w:eastAsia="方正仿宋简体" w:cs="方正仿宋简体"/>
          <w:sz w:val="32"/>
          <w:szCs w:val="32"/>
          <w:highlight w:val="none"/>
          <w:lang w:eastAsia="zh-CN"/>
        </w:rPr>
        <w:t>中选</w:t>
      </w:r>
      <w:r>
        <w:rPr>
          <w:rFonts w:hint="eastAsia" w:ascii="方正仿宋简体" w:hAnsi="方正仿宋简体" w:eastAsia="方正仿宋简体" w:cs="方正仿宋简体"/>
          <w:sz w:val="32"/>
          <w:szCs w:val="32"/>
          <w:highlight w:val="none"/>
        </w:rPr>
        <w:t>后，在签订合同前，</w:t>
      </w:r>
      <w:r>
        <w:rPr>
          <w:rFonts w:hint="eastAsia" w:ascii="方正仿宋简体" w:hAnsi="方正仿宋简体" w:eastAsia="方正仿宋简体" w:cs="方正仿宋简体"/>
          <w:sz w:val="32"/>
          <w:szCs w:val="32"/>
          <w:highlight w:val="none"/>
          <w:lang w:val="en-US" w:eastAsia="zh-CN"/>
        </w:rPr>
        <w:t>需提供</w:t>
      </w:r>
      <w:r>
        <w:rPr>
          <w:rFonts w:hint="eastAsia" w:ascii="方正仿宋简体" w:hAnsi="方正仿宋简体" w:eastAsia="方正仿宋简体" w:cs="方正仿宋简体"/>
          <w:sz w:val="32"/>
          <w:szCs w:val="32"/>
          <w:highlight w:val="none"/>
        </w:rPr>
        <w:t>安全管理规章制度、施工方案、特殊工种人员资格证书、承包商安全管理机构、主要负责人及安全管理人员的有关信息、安全培训记录</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color w:val="FF0000"/>
          <w:kern w:val="1"/>
          <w:sz w:val="32"/>
          <w:szCs w:val="32"/>
          <w:highlight w:val="none"/>
        </w:rPr>
        <w:t>需提供</w:t>
      </w:r>
      <w:r>
        <w:rPr>
          <w:rFonts w:hint="eastAsia" w:ascii="仿宋" w:hAnsi="仿宋" w:eastAsia="仿宋" w:cs="仿宋"/>
          <w:color w:val="FF0000"/>
          <w:sz w:val="32"/>
          <w:szCs w:val="32"/>
          <w:highlight w:val="none"/>
        </w:rPr>
        <w:t>一般纳税人证明材料、</w:t>
      </w:r>
      <w:r>
        <w:rPr>
          <w:rFonts w:hint="eastAsia" w:ascii="方正仿宋简体" w:eastAsia="方正仿宋简体" w:cs="仿宋_GB2312"/>
          <w:color w:val="FF0000"/>
          <w:sz w:val="32"/>
          <w:szCs w:val="32"/>
          <w:highlight w:val="none"/>
          <w:lang w:eastAsia="zh-CN"/>
        </w:rPr>
        <w:t>承包</w:t>
      </w:r>
      <w:r>
        <w:rPr>
          <w:rFonts w:hint="eastAsia" w:ascii="方正仿宋简体" w:eastAsia="方正仿宋简体" w:cs="仿宋_GB2312"/>
          <w:color w:val="FF0000"/>
          <w:sz w:val="32"/>
          <w:szCs w:val="32"/>
          <w:highlight w:val="none"/>
        </w:rPr>
        <w:t>单位与派遣作业人员的劳务</w:t>
      </w:r>
      <w:r>
        <w:rPr>
          <w:rFonts w:ascii="方正仿宋简体" w:eastAsia="方正仿宋简体" w:cs="仿宋_GB2312"/>
          <w:color w:val="FF0000"/>
          <w:sz w:val="32"/>
          <w:szCs w:val="32"/>
          <w:highlight w:val="none"/>
        </w:rPr>
        <w:t>合同</w:t>
      </w:r>
      <w:r>
        <w:rPr>
          <w:rFonts w:hint="eastAsia" w:ascii="方正仿宋简体" w:eastAsia="方正仿宋简体" w:cs="仿宋_GB2312"/>
          <w:color w:val="FF0000"/>
          <w:sz w:val="32"/>
          <w:szCs w:val="32"/>
          <w:highlight w:val="none"/>
        </w:rPr>
        <w:t>或</w:t>
      </w:r>
      <w:r>
        <w:rPr>
          <w:rFonts w:ascii="方正仿宋简体" w:eastAsia="方正仿宋简体" w:cs="仿宋_GB2312"/>
          <w:color w:val="FF0000"/>
          <w:sz w:val="32"/>
          <w:szCs w:val="32"/>
          <w:highlight w:val="none"/>
        </w:rPr>
        <w:t>劳</w:t>
      </w:r>
      <w:r>
        <w:rPr>
          <w:rFonts w:hint="eastAsia" w:ascii="方正仿宋简体" w:eastAsia="方正仿宋简体" w:cs="仿宋_GB2312"/>
          <w:color w:val="FF0000"/>
          <w:sz w:val="32"/>
          <w:szCs w:val="32"/>
          <w:highlight w:val="none"/>
        </w:rPr>
        <w:t>动</w:t>
      </w:r>
      <w:r>
        <w:rPr>
          <w:rFonts w:ascii="方正仿宋简体" w:eastAsia="方正仿宋简体" w:cs="仿宋_GB2312"/>
          <w:color w:val="FF0000"/>
          <w:sz w:val="32"/>
          <w:szCs w:val="32"/>
          <w:highlight w:val="none"/>
        </w:rPr>
        <w:t>合同</w:t>
      </w:r>
      <w:r>
        <w:rPr>
          <w:rFonts w:hint="eastAsia" w:ascii="方正仿宋简体" w:eastAsia="方正仿宋简体" w:cs="仿宋_GB2312"/>
          <w:color w:val="FF0000"/>
          <w:sz w:val="32"/>
          <w:szCs w:val="32"/>
          <w:highlight w:val="none"/>
          <w:lang w:eastAsia="zh-CN"/>
        </w:rPr>
        <w:t>、</w:t>
      </w:r>
      <w:r>
        <w:rPr>
          <w:rFonts w:hint="eastAsia" w:ascii="方正仿宋简体" w:eastAsia="方正仿宋简体" w:cs="仿宋_GB2312"/>
          <w:color w:val="FF0000"/>
          <w:sz w:val="32"/>
          <w:szCs w:val="32"/>
          <w:highlight w:val="none"/>
        </w:rPr>
        <w:t>作业人员工伤保险缴纳证明或人身意外伤害保险或雇主责任险缴纳证明等伤害保险缴纳证明</w:t>
      </w:r>
      <w:r>
        <w:rPr>
          <w:rFonts w:hint="eastAsia" w:ascii="方正仿宋简体" w:eastAsia="方正仿宋简体" w:cs="仿宋_GB2312"/>
          <w:color w:val="FF0000"/>
          <w:sz w:val="32"/>
          <w:szCs w:val="32"/>
          <w:highlight w:val="none"/>
          <w:lang w:eastAsia="zh-CN"/>
        </w:rPr>
        <w:t>，</w:t>
      </w:r>
      <w:r>
        <w:rPr>
          <w:rFonts w:hint="eastAsia" w:ascii="方正仿宋简体" w:eastAsia="方正仿宋简体" w:cs="仿宋_GB2312"/>
          <w:color w:val="FF0000"/>
          <w:sz w:val="32"/>
          <w:szCs w:val="32"/>
          <w:highlight w:val="none"/>
          <w:lang w:val="en-US" w:eastAsia="zh-CN"/>
        </w:rPr>
        <w:t>保险赔付金额不低于</w:t>
      </w:r>
      <w:r>
        <w:rPr>
          <w:rFonts w:hint="eastAsia" w:ascii="方正仿宋简体" w:eastAsia="方正仿宋简体" w:cs="仿宋_GB2312"/>
          <w:color w:val="FF0000"/>
          <w:sz w:val="32"/>
          <w:szCs w:val="32"/>
          <w:highlight w:val="none"/>
          <w:u w:val="single"/>
          <w:lang w:val="en-US" w:eastAsia="zh-CN"/>
        </w:rPr>
        <w:t>100万元</w:t>
      </w:r>
      <w:r>
        <w:rPr>
          <w:rFonts w:hint="eastAsia" w:ascii="方正仿宋简体" w:eastAsia="方正仿宋简体" w:cs="仿宋_GB2312"/>
          <w:color w:val="FF0000"/>
          <w:sz w:val="32"/>
          <w:szCs w:val="32"/>
          <w:highlight w:val="none"/>
          <w:lang w:eastAsia="zh-CN"/>
        </w:rPr>
        <w:t>。</w:t>
      </w:r>
      <w:r>
        <w:rPr>
          <w:rFonts w:hint="eastAsia" w:ascii="方正仿宋简体" w:eastAsia="方正仿宋简体" w:cs="仿宋_GB2312"/>
          <w:color w:val="FF0000"/>
          <w:sz w:val="32"/>
          <w:szCs w:val="32"/>
          <w:highlight w:val="none"/>
        </w:rPr>
        <w:t>现场配备1名专职安全员，具有专职安全员证书，负责现场安全文明施工</w:t>
      </w:r>
      <w:r>
        <w:rPr>
          <w:rFonts w:hint="eastAsia" w:ascii="方正仿宋简体" w:eastAsia="方正仿宋简体" w:cs="仿宋_GB2312"/>
          <w:color w:val="auto"/>
          <w:sz w:val="32"/>
          <w:szCs w:val="32"/>
          <w:highlight w:val="none"/>
        </w:rPr>
        <w:t>(</w:t>
      </w:r>
      <w:r>
        <w:rPr>
          <w:rFonts w:hint="eastAsia" w:ascii="方正仿宋简体" w:eastAsia="方正仿宋简体" w:cs="仿宋_GB2312"/>
          <w:color w:val="auto"/>
          <w:sz w:val="32"/>
          <w:szCs w:val="32"/>
          <w:highlight w:val="none"/>
          <w:lang w:eastAsia="zh-CN"/>
        </w:rPr>
        <w:t>以上资格</w:t>
      </w:r>
      <w:r>
        <w:rPr>
          <w:rFonts w:hint="eastAsia" w:ascii="方正仿宋简体" w:eastAsia="方正仿宋简体" w:cs="仿宋_GB2312"/>
          <w:color w:val="auto"/>
          <w:sz w:val="32"/>
          <w:szCs w:val="32"/>
          <w:highlight w:val="none"/>
        </w:rPr>
        <w:t>证</w:t>
      </w:r>
      <w:r>
        <w:rPr>
          <w:rFonts w:hint="eastAsia" w:ascii="方正仿宋简体" w:eastAsia="方正仿宋简体" w:cs="仿宋_GB2312"/>
          <w:color w:val="auto"/>
          <w:sz w:val="32"/>
          <w:szCs w:val="32"/>
          <w:highlight w:val="none"/>
          <w:lang w:eastAsia="zh-CN"/>
        </w:rPr>
        <w:t>明证</w:t>
      </w:r>
      <w:r>
        <w:rPr>
          <w:rFonts w:hint="eastAsia" w:ascii="方正仿宋简体" w:eastAsia="方正仿宋简体" w:cs="仿宋_GB2312"/>
          <w:color w:val="auto"/>
          <w:sz w:val="32"/>
          <w:szCs w:val="32"/>
          <w:highlight w:val="none"/>
        </w:rPr>
        <w:t>件均可提供复印件，但需加盖公章)</w:t>
      </w:r>
      <w:r>
        <w:rPr>
          <w:rFonts w:hint="eastAsia" w:ascii="方正仿宋简体" w:eastAsia="方正仿宋简体" w:cs="仿宋_GB2312"/>
          <w:color w:val="FF0000"/>
          <w:sz w:val="32"/>
          <w:szCs w:val="32"/>
          <w:highlight w:val="none"/>
          <w:lang w:eastAsia="zh-CN"/>
        </w:rPr>
        <w:t>。</w:t>
      </w:r>
    </w:p>
    <w:p w14:paraId="5369199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highlight w:val="none"/>
        </w:rPr>
        <w:t>2.</w:t>
      </w:r>
      <w:r>
        <w:rPr>
          <w:rFonts w:hint="eastAsia" w:ascii="方正仿宋简体" w:hAnsi="方正仿宋简体" w:eastAsia="方正仿宋简体" w:cs="方正仿宋简体"/>
          <w:color w:val="auto"/>
          <w:kern w:val="1"/>
          <w:sz w:val="32"/>
          <w:szCs w:val="32"/>
          <w:highlight w:val="none"/>
          <w:lang w:eastAsia="zh-CN"/>
        </w:rPr>
        <w:t>中选</w:t>
      </w:r>
      <w:r>
        <w:rPr>
          <w:rFonts w:hint="eastAsia" w:ascii="方正仿宋简体" w:hAnsi="方正仿宋简体" w:eastAsia="方正仿宋简体" w:cs="方正仿宋简体"/>
          <w:color w:val="auto"/>
          <w:kern w:val="1"/>
          <w:sz w:val="32"/>
          <w:szCs w:val="32"/>
          <w:highlight w:val="none"/>
        </w:rPr>
        <w:t>单位与</w:t>
      </w:r>
      <w:r>
        <w:rPr>
          <w:rFonts w:hint="eastAsia" w:ascii="方正仿宋简体" w:hAnsi="方正仿宋简体" w:eastAsia="方正仿宋简体" w:cs="方正仿宋简体"/>
          <w:color w:val="auto"/>
          <w:kern w:val="1"/>
          <w:sz w:val="32"/>
          <w:szCs w:val="32"/>
          <w:highlight w:val="none"/>
          <w:lang w:eastAsia="zh-CN"/>
        </w:rPr>
        <w:t>采购</w:t>
      </w:r>
      <w:r>
        <w:rPr>
          <w:rFonts w:hint="eastAsia" w:ascii="方正仿宋简体" w:hAnsi="方正仿宋简体" w:eastAsia="方正仿宋简体" w:cs="方正仿宋简体"/>
          <w:color w:val="auto"/>
          <w:kern w:val="1"/>
          <w:sz w:val="32"/>
          <w:szCs w:val="32"/>
          <w:highlight w:val="none"/>
        </w:rPr>
        <w:t>单位签订合同</w:t>
      </w:r>
      <w:r>
        <w:rPr>
          <w:rFonts w:hint="eastAsia" w:ascii="方正仿宋简体" w:hAnsi="方正仿宋简体" w:eastAsia="方正仿宋简体" w:cs="方正仿宋简体"/>
          <w:color w:val="auto"/>
          <w:kern w:val="1"/>
          <w:sz w:val="32"/>
          <w:szCs w:val="32"/>
          <w:highlight w:val="none"/>
          <w:lang w:eastAsia="zh-CN"/>
        </w:rPr>
        <w:t>时</w:t>
      </w:r>
      <w:r>
        <w:rPr>
          <w:rFonts w:hint="eastAsia" w:ascii="方正仿宋简体" w:hAnsi="方正仿宋简体" w:eastAsia="方正仿宋简体" w:cs="方正仿宋简体"/>
          <w:color w:val="auto"/>
          <w:kern w:val="1"/>
          <w:sz w:val="32"/>
          <w:szCs w:val="32"/>
          <w:highlight w:val="none"/>
        </w:rPr>
        <w:t>，须按照海纳川相关安全管理规定签订</w:t>
      </w:r>
      <w:r>
        <w:rPr>
          <w:rFonts w:hint="eastAsia" w:ascii="方正仿宋简体" w:hAnsi="方正仿宋简体" w:eastAsia="方正仿宋简体" w:cs="方正仿宋简体"/>
          <w:color w:val="auto"/>
          <w:kern w:val="1"/>
          <w:sz w:val="32"/>
          <w:szCs w:val="32"/>
          <w:highlight w:val="none"/>
          <w:lang w:eastAsia="zh-CN"/>
        </w:rPr>
        <w:t>或提供</w:t>
      </w:r>
      <w:r>
        <w:rPr>
          <w:rFonts w:hint="eastAsia" w:ascii="方正仿宋简体" w:hAnsi="方正仿宋简体" w:eastAsia="方正仿宋简体" w:cs="方正仿宋简体"/>
          <w:color w:val="auto"/>
          <w:kern w:val="1"/>
          <w:sz w:val="32"/>
          <w:szCs w:val="32"/>
          <w:highlight w:val="none"/>
        </w:rPr>
        <w:t>《外包项目(工程)安全生产管理协</w:t>
      </w:r>
      <w:r>
        <w:rPr>
          <w:rFonts w:hint="eastAsia" w:ascii="方正仿宋简体" w:hAnsi="方正仿宋简体" w:eastAsia="方正仿宋简体" w:cs="方正仿宋简体"/>
          <w:color w:val="auto"/>
          <w:kern w:val="1"/>
          <w:sz w:val="32"/>
          <w:szCs w:val="32"/>
        </w:rPr>
        <w:t>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培训地点：港口运营，集中培训时间：1天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461A0D2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w:t>
      </w:r>
      <w:r>
        <w:rPr>
          <w:rFonts w:hint="eastAsia" w:ascii="方正仿宋简体" w:hAnsi="方正仿宋简体" w:eastAsia="方正仿宋简体" w:cs="方正仿宋简体"/>
          <w:color w:val="FF0000"/>
          <w:kern w:val="1"/>
          <w:sz w:val="32"/>
          <w:szCs w:val="32"/>
        </w:rPr>
        <w:t>特种</w:t>
      </w:r>
      <w:r>
        <w:rPr>
          <w:rFonts w:hint="eastAsia" w:ascii="方正仿宋简体" w:hAnsi="方正仿宋简体" w:eastAsia="方正仿宋简体" w:cs="方正仿宋简体"/>
          <w:color w:val="FF0000"/>
          <w:kern w:val="1"/>
          <w:sz w:val="32"/>
          <w:szCs w:val="32"/>
          <w:highlight w:val="none"/>
        </w:rPr>
        <w:t>作业</w:t>
      </w:r>
      <w:r>
        <w:rPr>
          <w:rFonts w:hint="eastAsia" w:ascii="方正仿宋简体" w:hAnsi="方正仿宋简体" w:eastAsia="方正仿宋简体" w:cs="方正仿宋简体"/>
          <w:color w:val="FF0000"/>
          <w:kern w:val="1"/>
          <w:sz w:val="32"/>
          <w:szCs w:val="32"/>
          <w:highlight w:val="none"/>
          <w:lang w:val="en-US" w:eastAsia="zh-CN"/>
        </w:rPr>
        <w:t>操作</w:t>
      </w:r>
      <w:r>
        <w:rPr>
          <w:rFonts w:hint="eastAsia" w:ascii="方正仿宋简体" w:hAnsi="方正仿宋简体" w:eastAsia="方正仿宋简体" w:cs="方正仿宋简体"/>
          <w:color w:val="FF0000"/>
          <w:kern w:val="1"/>
          <w:sz w:val="32"/>
          <w:szCs w:val="32"/>
          <w:highlight w:val="none"/>
        </w:rPr>
        <w:t>证</w:t>
      </w:r>
      <w:r>
        <w:rPr>
          <w:rFonts w:hint="eastAsia" w:ascii="方正仿宋简体" w:hAnsi="方正仿宋简体" w:eastAsia="方正仿宋简体" w:cs="方正仿宋简体"/>
          <w:kern w:val="1"/>
          <w:sz w:val="32"/>
          <w:szCs w:val="32"/>
          <w:highlight w:val="none"/>
        </w:rPr>
        <w:t>，必须人</w:t>
      </w:r>
      <w:r>
        <w:rPr>
          <w:rFonts w:hint="eastAsia" w:ascii="方正仿宋简体" w:hAnsi="方正仿宋简体" w:eastAsia="方正仿宋简体" w:cs="方正仿宋简体"/>
          <w:kern w:val="1"/>
          <w:sz w:val="32"/>
          <w:szCs w:val="32"/>
        </w:rPr>
        <w:t>证一致，且在有效期内。</w:t>
      </w:r>
    </w:p>
    <w:p w14:paraId="62DF614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4D57FF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3324549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51B9B6BA">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四、现场踏勘</w:t>
      </w:r>
    </w:p>
    <w:p w14:paraId="01AC45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w:t>
      </w:r>
      <w:r>
        <w:rPr>
          <w:rFonts w:hint="eastAsia" w:ascii="方正仿宋简体" w:hAnsi="方正仿宋简体" w:eastAsia="方正仿宋简体" w:cs="方正仿宋简体"/>
          <w:kern w:val="1"/>
          <w:sz w:val="32"/>
          <w:szCs w:val="32"/>
          <w:highlight w:val="none"/>
          <w:lang w:val="en-US" w:eastAsia="zh-CN"/>
        </w:rPr>
        <w:t>2</w:t>
      </w:r>
      <w:r>
        <w:rPr>
          <w:rFonts w:hint="eastAsia" w:ascii="方正仿宋简体" w:hAnsi="方正仿宋简体" w:eastAsia="方正仿宋简体" w:cs="方正仿宋简体"/>
          <w:kern w:val="1"/>
          <w:sz w:val="32"/>
          <w:szCs w:val="32"/>
          <w:lang w:eastAsia="zh-CN"/>
        </w:rPr>
        <w:t>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774A71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7111C6D7">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非集中踏勘，报价截止2日前均可联系采购方技术联系人（工作日）现场踏勘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689416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四</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3CC459A9">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076C26A9">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eastAsia="zh-CN"/>
        </w:rPr>
        <w:t>固定</w:t>
      </w:r>
      <w:r>
        <w:rPr>
          <w:rFonts w:hint="eastAsia" w:ascii="方正仿宋简体" w:hAnsi="方正仿宋简体" w:eastAsia="方正仿宋简体" w:cs="方正仿宋简体"/>
          <w:bCs/>
          <w:sz w:val="32"/>
          <w:szCs w:val="32"/>
        </w:rPr>
        <w:t>价。如国家税率调整，按合同含税价格/（1+合同约定税率）*（1+国家规定的新税率）调整合同价格开具发票；</w:t>
      </w:r>
    </w:p>
    <w:p w14:paraId="15BA673A">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竣工验收合格后，成交方根据采购方提供的审计认定单价格开具增值税专用发票，采购方收到发票后30日内</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%，剩余10%一年无质量问题后支付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1E36A8BD">
      <w:pPr>
        <w:adjustRightInd w:val="0"/>
        <w:snapToGrid w:val="0"/>
        <w:spacing w:line="600" w:lineRule="exact"/>
        <w:ind w:firstLine="640" w:firstLineChars="200"/>
        <w:jc w:val="left"/>
        <w:rPr>
          <w:rFonts w:hint="eastAsia" w:ascii="方正仿宋简体" w:hAnsi="方正仿宋简体" w:eastAsia="方正仿宋简体" w:cs="方正仿宋简体"/>
          <w:bCs/>
          <w:color w:val="FF0000"/>
          <w:kern w:val="0"/>
          <w:sz w:val="32"/>
          <w:szCs w:val="32"/>
          <w:highlight w:val="none"/>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highlight w:val="none"/>
        </w:rPr>
        <w:t>竣工结算按实际工作量结算</w:t>
      </w:r>
      <w:r>
        <w:rPr>
          <w:rFonts w:hint="eastAsia" w:ascii="方正仿宋简体" w:hAnsi="方正仿宋简体" w:eastAsia="方正仿宋简体" w:cs="方正仿宋简体"/>
          <w:bCs/>
          <w:color w:val="FF0000"/>
          <w:kern w:val="0"/>
          <w:sz w:val="32"/>
          <w:szCs w:val="32"/>
          <w:highlight w:val="none"/>
          <w:lang w:eastAsia="zh-CN"/>
        </w:rPr>
        <w:t>。</w:t>
      </w:r>
      <w:r>
        <w:rPr>
          <w:rFonts w:hint="eastAsia" w:ascii="方正仿宋简体" w:hAnsi="方正仿宋简体" w:eastAsia="方正仿宋简体" w:cs="方正仿宋简体"/>
          <w:bCs/>
          <w:color w:val="FF0000"/>
          <w:kern w:val="0"/>
          <w:sz w:val="32"/>
          <w:szCs w:val="32"/>
          <w:highlight w:val="none"/>
        </w:rPr>
        <w:t>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69926A56">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0EA46081">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53E3D686">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2B63CCB6">
      <w:pPr>
        <w:pStyle w:val="27"/>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C4F44F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8BA3C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FF4608B">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A8FF0E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015A075A">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36A8C5FA">
      <w:pPr>
        <w:pStyle w:val="27"/>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CCD3DFC">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57AA7A1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陈曦明</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13952946780</w:t>
      </w:r>
      <w:r>
        <w:rPr>
          <w:rFonts w:hint="eastAsia" w:ascii="方正仿宋简体" w:hAnsi="方正仿宋简体" w:eastAsia="方正仿宋简体" w:cs="方正仿宋简体"/>
          <w:bCs/>
          <w:color w:val="FF0000"/>
          <w:kern w:val="1"/>
          <w:sz w:val="32"/>
          <w:szCs w:val="32"/>
        </w:rPr>
        <w:t xml:space="preserve"> </w:t>
      </w:r>
    </w:p>
    <w:p w14:paraId="206B6104">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619BA869">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68243886">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7FBA05FF">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56CFD2F9">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424DC64E">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3C56C36B">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10CB1C78">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0528016C">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0A052DC3">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w:t>
      </w:r>
    </w:p>
    <w:p w14:paraId="28E91A19">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8E4C39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10098297">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792C44D2">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7AF8193">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p>
    <w:p w14:paraId="2DE56F1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0EA4C43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4AD6D17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434BC91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72C73EC6">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规定的期限完成，违约金从本项目款中扣除，每延迟一天按本项目款的1</w:t>
      </w:r>
      <w:r>
        <w:rPr>
          <w:rFonts w:hint="eastAsia" w:ascii="方正仿宋简体" w:hAnsi="方正仿宋简体" w:eastAsia="方正仿宋简体" w:cs="方正仿宋简体"/>
          <w:bCs/>
          <w:color w:val="000000"/>
          <w:kern w:val="1"/>
          <w:sz w:val="32"/>
          <w:szCs w:val="32"/>
          <w:lang w:val="en-US" w:eastAsia="zh-CN"/>
        </w:rPr>
        <w:t>‰</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w:t>
      </w:r>
      <w:r>
        <w:rPr>
          <w:rFonts w:hint="eastAsia" w:ascii="方正仿宋简体" w:hAnsi="方正仿宋简体" w:eastAsia="方正仿宋简体" w:cs="方正仿宋简体"/>
          <w:bCs/>
          <w:color w:val="000000"/>
          <w:kern w:val="1"/>
          <w:sz w:val="32"/>
          <w:szCs w:val="32"/>
          <w:lang w:val="en-US" w:eastAsia="zh-CN"/>
        </w:rPr>
        <w:t>不能在规定的期限完成本项目，延期20日内（含20天），甲方有权解除合同，要求</w:t>
      </w:r>
      <w:r>
        <w:rPr>
          <w:rFonts w:hint="eastAsia" w:ascii="方正仿宋简体" w:hAnsi="方正仿宋简体" w:eastAsia="方正仿宋简体" w:cs="方正仿宋简体"/>
          <w:bCs/>
          <w:color w:val="000000"/>
          <w:kern w:val="1"/>
          <w:sz w:val="32"/>
          <w:szCs w:val="32"/>
          <w:lang w:eastAsia="zh-CN"/>
        </w:rPr>
        <w:t>乙方</w:t>
      </w:r>
      <w:r>
        <w:rPr>
          <w:rFonts w:hint="eastAsia" w:ascii="方正仿宋简体" w:hAnsi="方正仿宋简体" w:eastAsia="方正仿宋简体" w:cs="方正仿宋简体"/>
          <w:bCs/>
          <w:color w:val="000000"/>
          <w:kern w:val="1"/>
          <w:sz w:val="32"/>
          <w:szCs w:val="32"/>
          <w:lang w:val="en-US" w:eastAsia="zh-CN"/>
        </w:rPr>
        <w:t>应自收到甲方通知后五日内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lang w:val="en-US" w:eastAsia="zh-CN"/>
        </w:rPr>
        <w:t>以上述约定的每日逾期违约金比例为基准，计算至实际履行之日，最高不超过合同总价款的10%。</w:t>
      </w:r>
    </w:p>
    <w:p w14:paraId="6A1CADF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7FAE7A2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第一次验收不合格之日起1日内完成，逾期未完成的，违约责任参照（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rPr>
        <w:t>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25E6BBF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rPr>
        <w:t>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315D3DA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造成直接和间接经济损失的，由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2224335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6467421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44679C4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020CA84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74415812">
      <w:pPr>
        <w:keepNext w:val="0"/>
        <w:keepLines w:val="0"/>
        <w:pageBreakBefore w:val="0"/>
        <w:widowControl w:val="0"/>
        <w:kinsoku/>
        <w:wordWrap/>
        <w:overflowPunct/>
        <w:topLinePunct w:val="0"/>
        <w:autoSpaceDE/>
        <w:autoSpaceDN/>
        <w:bidi w:val="0"/>
        <w:spacing w:line="58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3006F3F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67091D3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271B9722">
      <w:pPr>
        <w:pStyle w:val="2"/>
        <w:rPr>
          <w:rFonts w:hint="eastAsia" w:ascii="微软雅黑" w:hAnsi="微软雅黑" w:eastAsia="微软雅黑" w:cs="微软雅黑"/>
          <w:sz w:val="44"/>
          <w:szCs w:val="44"/>
        </w:rPr>
      </w:pPr>
      <w:r>
        <w:rPr>
          <w:rFonts w:hint="eastAsia" w:ascii="微软雅黑" w:hAnsi="微软雅黑" w:eastAsia="微软雅黑" w:cs="微软雅黑"/>
          <w:sz w:val="44"/>
          <w:szCs w:val="44"/>
        </w:rPr>
        <w:br w:type="page"/>
      </w:r>
      <w:r>
        <w:rPr>
          <w:rFonts w:hint="eastAsia" w:ascii="微软雅黑" w:hAnsi="微软雅黑" w:eastAsia="微软雅黑" w:cs="微软雅黑"/>
          <w:sz w:val="44"/>
          <w:szCs w:val="44"/>
        </w:rPr>
        <w:t>报价函</w:t>
      </w:r>
    </w:p>
    <w:p w14:paraId="78A6FDA8">
      <w:pPr>
        <w:tabs>
          <w:tab w:val="left" w:pos="180"/>
        </w:tabs>
        <w:spacing w:line="600" w:lineRule="exact"/>
        <w:rPr>
          <w:rFonts w:hint="eastAsia" w:ascii="方正仿宋简体" w:hAnsi="方正仿宋简体" w:eastAsia="方正仿宋简体" w:cs="方正仿宋简体"/>
          <w:kern w:val="1"/>
          <w:sz w:val="32"/>
          <w:szCs w:val="32"/>
        </w:rPr>
      </w:pPr>
    </w:p>
    <w:p w14:paraId="606016CC">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71B5E78A">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4F28AC4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0FE2E48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pPr w:leftFromText="180" w:rightFromText="180" w:vertAnchor="text" w:horzAnchor="page" w:tblpXSpec="center" w:tblpY="268"/>
        <w:tblOverlap w:val="never"/>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835"/>
        <w:gridCol w:w="1716"/>
        <w:gridCol w:w="1716"/>
      </w:tblGrid>
      <w:tr w14:paraId="7B0A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 w:type="dxa"/>
            <w:noWrap w:val="0"/>
            <w:vAlign w:val="center"/>
          </w:tcPr>
          <w:p w14:paraId="0BBDD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28"/>
                <w:szCs w:val="28"/>
                <w:u w:val="none"/>
                <w:lang w:val="en-US" w:eastAsia="zh-CN"/>
              </w:rPr>
            </w:pPr>
            <w:r>
              <w:rPr>
                <w:rFonts w:hint="eastAsia" w:ascii="方正仿宋简体" w:hAnsi="方正仿宋简体" w:eastAsia="方正仿宋简体" w:cs="方正仿宋简体"/>
                <w:b/>
                <w:bCs/>
                <w:i w:val="0"/>
                <w:iCs w:val="0"/>
                <w:color w:val="000000"/>
                <w:sz w:val="28"/>
                <w:szCs w:val="28"/>
                <w:u w:val="none"/>
                <w:lang w:val="en-US" w:eastAsia="zh-CN"/>
              </w:rPr>
              <w:t>序号</w:t>
            </w:r>
          </w:p>
        </w:tc>
        <w:tc>
          <w:tcPr>
            <w:tcW w:w="5835" w:type="dxa"/>
            <w:noWrap w:val="0"/>
            <w:vAlign w:val="center"/>
          </w:tcPr>
          <w:p w14:paraId="47916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sz w:val="28"/>
                <w:szCs w:val="28"/>
                <w:u w:val="none"/>
                <w:lang w:val="en-US" w:eastAsia="zh-CN"/>
              </w:rPr>
              <w:t>施工项目</w:t>
            </w:r>
          </w:p>
        </w:tc>
        <w:tc>
          <w:tcPr>
            <w:tcW w:w="1716" w:type="dxa"/>
            <w:noWrap w:val="0"/>
            <w:vAlign w:val="center"/>
          </w:tcPr>
          <w:p w14:paraId="6167F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报价（元）</w:t>
            </w:r>
          </w:p>
        </w:tc>
        <w:tc>
          <w:tcPr>
            <w:tcW w:w="1716" w:type="dxa"/>
            <w:noWrap w:val="0"/>
            <w:vAlign w:val="center"/>
          </w:tcPr>
          <w:p w14:paraId="5B425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kern w:val="0"/>
                <w:sz w:val="28"/>
                <w:szCs w:val="28"/>
                <w:u w:val="none"/>
                <w:lang w:val="en-US" w:eastAsia="zh-CN" w:bidi="ar"/>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税率（%）</w:t>
            </w:r>
          </w:p>
        </w:tc>
      </w:tr>
      <w:tr w14:paraId="7AD7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 w:type="dxa"/>
            <w:noWrap w:val="0"/>
            <w:vAlign w:val="center"/>
          </w:tcPr>
          <w:p w14:paraId="50436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sz w:val="30"/>
                <w:szCs w:val="30"/>
                <w:u w:val="none"/>
                <w:lang w:val="en-US" w:eastAsia="zh-CN"/>
              </w:rPr>
            </w:pPr>
            <w:r>
              <w:rPr>
                <w:rFonts w:hint="eastAsia" w:ascii="方正仿宋简体" w:hAnsi="方正仿宋简体" w:eastAsia="方正仿宋简体" w:cs="方正仿宋简体"/>
                <w:b w:val="0"/>
                <w:bCs w:val="0"/>
                <w:i w:val="0"/>
                <w:iCs w:val="0"/>
                <w:color w:val="000000"/>
                <w:sz w:val="30"/>
                <w:szCs w:val="30"/>
                <w:u w:val="none"/>
                <w:lang w:val="en-US" w:eastAsia="zh-CN"/>
              </w:rPr>
              <w:t>1</w:t>
            </w:r>
          </w:p>
        </w:tc>
        <w:tc>
          <w:tcPr>
            <w:tcW w:w="5835" w:type="dxa"/>
            <w:noWrap w:val="0"/>
            <w:vAlign w:val="center"/>
          </w:tcPr>
          <w:p w14:paraId="47281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i w:val="0"/>
                <w:iCs w:val="0"/>
                <w:color w:val="000000"/>
                <w:sz w:val="24"/>
                <w:szCs w:val="24"/>
                <w:u w:val="none"/>
                <w:lang w:val="en-US" w:eastAsia="zh-CN"/>
              </w:rPr>
            </w:pPr>
            <w:r>
              <w:rPr>
                <w:rFonts w:hint="eastAsia" w:ascii="方正仿宋简体" w:hAnsi="方正仿宋简体" w:eastAsia="方正仿宋简体" w:cs="方正仿宋简体"/>
                <w:bCs/>
                <w:sz w:val="32"/>
                <w:szCs w:val="32"/>
                <w:u w:val="none"/>
                <w:lang w:val="en-US" w:eastAsia="zh-CN"/>
              </w:rPr>
              <w:t>V5201醋酸储罐重建与设施升级项目（新增发放管线安装施工）</w:t>
            </w:r>
          </w:p>
        </w:tc>
        <w:tc>
          <w:tcPr>
            <w:tcW w:w="1716" w:type="dxa"/>
            <w:noWrap w:val="0"/>
            <w:vAlign w:val="center"/>
          </w:tcPr>
          <w:p w14:paraId="19BA0C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bCs/>
                <w:i w:val="0"/>
                <w:iCs w:val="0"/>
                <w:color w:val="000000"/>
                <w:sz w:val="28"/>
                <w:szCs w:val="28"/>
                <w:u w:val="none"/>
                <w:lang w:val="en-US" w:eastAsia="zh-CN"/>
              </w:rPr>
            </w:pPr>
          </w:p>
        </w:tc>
        <w:tc>
          <w:tcPr>
            <w:tcW w:w="1716" w:type="dxa"/>
            <w:noWrap w:val="0"/>
            <w:vAlign w:val="center"/>
          </w:tcPr>
          <w:p w14:paraId="6EC0E9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bCs/>
                <w:i w:val="0"/>
                <w:iCs w:val="0"/>
                <w:color w:val="000000"/>
                <w:sz w:val="28"/>
                <w:szCs w:val="28"/>
                <w:u w:val="none"/>
                <w:lang w:val="en-US" w:eastAsia="zh-CN"/>
              </w:rPr>
            </w:pPr>
          </w:p>
        </w:tc>
      </w:tr>
    </w:tbl>
    <w:p w14:paraId="1770A2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sz w:val="32"/>
          <w:szCs w:val="32"/>
        </w:rPr>
        <w:t>按报价格式进行填报，每格均需填报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FF0000"/>
          <w:sz w:val="32"/>
          <w:szCs w:val="32"/>
          <w:lang w:val="en-US" w:eastAsia="zh-CN"/>
        </w:rPr>
        <w:t>表格为总报价，报价人提供对应分项内容报价清单（格式自拟）</w:t>
      </w:r>
      <w:r>
        <w:rPr>
          <w:rFonts w:hint="eastAsia" w:ascii="方正仿宋简体" w:hAnsi="方正仿宋简体" w:eastAsia="方正仿宋简体" w:cs="方正仿宋简体"/>
          <w:color w:val="FF0000"/>
          <w:sz w:val="32"/>
          <w:szCs w:val="32"/>
        </w:rPr>
        <w:t>。</w:t>
      </w:r>
    </w:p>
    <w:p w14:paraId="4B79DDCF">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30</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工作日</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7515EEC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0E008B16">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17D751C3">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7E9268E7">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3B0A05E0">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3234EB29">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0870C307">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998F59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AD4AA6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A8396C3">
      <w:pPr>
        <w:rPr>
          <w:rFonts w:hint="eastAsia" w:ascii="微软雅黑" w:hAnsi="宋体" w:eastAsia="微软雅黑" w:cs="宋体"/>
          <w:b/>
          <w:bCs/>
          <w:sz w:val="32"/>
          <w:szCs w:val="32"/>
        </w:rPr>
      </w:pPr>
    </w:p>
    <w:p w14:paraId="5D0149F7">
      <w:pPr>
        <w:rPr>
          <w:rFonts w:hint="eastAsia" w:ascii="微软雅黑" w:hAnsi="宋体" w:eastAsia="微软雅黑" w:cs="宋体"/>
          <w:b/>
          <w:bCs/>
          <w:sz w:val="32"/>
          <w:szCs w:val="32"/>
        </w:rPr>
      </w:pPr>
    </w:p>
    <w:p w14:paraId="75DC9AA7">
      <w:pPr>
        <w:pStyle w:val="16"/>
        <w:rPr>
          <w:rFonts w:hint="eastAsia" w:ascii="微软雅黑" w:hAnsi="宋体" w:eastAsia="微软雅黑" w:cs="宋体"/>
          <w:b/>
          <w:bCs/>
          <w:sz w:val="32"/>
          <w:szCs w:val="32"/>
        </w:rPr>
      </w:pPr>
    </w:p>
    <w:p w14:paraId="33052142">
      <w:pPr>
        <w:pStyle w:val="16"/>
        <w:rPr>
          <w:rFonts w:hint="eastAsia" w:ascii="微软雅黑" w:hAnsi="宋体" w:eastAsia="微软雅黑" w:cs="宋体"/>
          <w:b/>
          <w:bCs/>
          <w:sz w:val="32"/>
          <w:szCs w:val="32"/>
        </w:rPr>
      </w:pPr>
    </w:p>
    <w:p w14:paraId="2074F00D">
      <w:pPr>
        <w:pStyle w:val="16"/>
        <w:rPr>
          <w:rFonts w:hint="eastAsia" w:ascii="微软雅黑" w:hAnsi="宋体" w:eastAsia="微软雅黑" w:cs="宋体"/>
          <w:b/>
          <w:bCs/>
          <w:sz w:val="32"/>
          <w:szCs w:val="32"/>
        </w:rPr>
      </w:pPr>
    </w:p>
    <w:p w14:paraId="343CF82B">
      <w:pPr>
        <w:pStyle w:val="16"/>
        <w:rPr>
          <w:rFonts w:hint="eastAsia" w:ascii="微软雅黑" w:hAnsi="宋体" w:eastAsia="微软雅黑" w:cs="宋体"/>
          <w:b/>
          <w:bCs/>
          <w:sz w:val="32"/>
          <w:szCs w:val="32"/>
        </w:rPr>
      </w:pPr>
    </w:p>
    <w:p w14:paraId="0144100D">
      <w:pPr>
        <w:pStyle w:val="16"/>
        <w:rPr>
          <w:rFonts w:hint="eastAsia" w:ascii="微软雅黑" w:hAnsi="宋体" w:eastAsia="微软雅黑" w:cs="宋体"/>
          <w:b/>
          <w:bCs/>
          <w:sz w:val="32"/>
          <w:szCs w:val="32"/>
        </w:rPr>
      </w:pPr>
    </w:p>
    <w:p w14:paraId="68407774">
      <w:pPr>
        <w:pStyle w:val="16"/>
        <w:rPr>
          <w:rFonts w:hint="eastAsia" w:ascii="微软雅黑" w:hAnsi="宋体" w:eastAsia="微软雅黑" w:cs="宋体"/>
          <w:b/>
          <w:bCs/>
          <w:sz w:val="32"/>
          <w:szCs w:val="32"/>
        </w:rPr>
      </w:pPr>
    </w:p>
    <w:p w14:paraId="0A07E67D">
      <w:pPr>
        <w:pStyle w:val="16"/>
        <w:rPr>
          <w:rFonts w:hint="eastAsia" w:ascii="微软雅黑" w:hAnsi="宋体" w:eastAsia="微软雅黑" w:cs="宋体"/>
          <w:b/>
          <w:bCs/>
          <w:sz w:val="32"/>
          <w:szCs w:val="32"/>
        </w:rPr>
      </w:pPr>
    </w:p>
    <w:p w14:paraId="77FB93B3">
      <w:pPr>
        <w:pStyle w:val="16"/>
        <w:rPr>
          <w:rFonts w:hint="eastAsia" w:ascii="微软雅黑" w:hAnsi="宋体" w:eastAsia="微软雅黑" w:cs="宋体"/>
          <w:b/>
          <w:bCs/>
          <w:sz w:val="32"/>
          <w:szCs w:val="32"/>
        </w:rPr>
      </w:pPr>
    </w:p>
    <w:p w14:paraId="651C3C5A">
      <w:pPr>
        <w:pStyle w:val="16"/>
        <w:ind w:left="0" w:leftChars="0" w:firstLine="0" w:firstLineChars="0"/>
        <w:rPr>
          <w:rFonts w:hint="eastAsia" w:ascii="微软雅黑" w:hAnsi="宋体" w:eastAsia="微软雅黑" w:cs="宋体"/>
          <w:b/>
          <w:bCs/>
          <w:sz w:val="32"/>
          <w:szCs w:val="32"/>
        </w:rPr>
      </w:pPr>
    </w:p>
    <w:p w14:paraId="105C3347">
      <w:pPr>
        <w:pStyle w:val="16"/>
        <w:ind w:left="0" w:leftChars="0" w:firstLine="0" w:firstLineChars="0"/>
        <w:rPr>
          <w:rFonts w:hint="eastAsia" w:ascii="微软雅黑" w:hAnsi="宋体" w:eastAsia="微软雅黑" w:cs="宋体"/>
          <w:b/>
          <w:bCs/>
          <w:sz w:val="32"/>
          <w:szCs w:val="32"/>
        </w:rPr>
      </w:pPr>
    </w:p>
    <w:p w14:paraId="58C0A1DF">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0E730113">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6C09C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3AAF9A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DD0B2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6A934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3C3481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089F68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BC2461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7BD4893D">
      <w:pPr>
        <w:tabs>
          <w:tab w:val="left" w:pos="2565"/>
        </w:tabs>
        <w:spacing w:line="600" w:lineRule="exact"/>
        <w:rPr>
          <w:rFonts w:ascii="方正仿宋简体" w:hAnsi="方正仿宋简体" w:eastAsia="方正仿宋简体" w:cs="方正仿宋简体"/>
          <w:sz w:val="32"/>
          <w:szCs w:val="32"/>
        </w:rPr>
      </w:pPr>
    </w:p>
    <w:p w14:paraId="0B0B63BF">
      <w:pPr>
        <w:tabs>
          <w:tab w:val="left" w:pos="2565"/>
        </w:tabs>
        <w:spacing w:line="600" w:lineRule="exact"/>
        <w:rPr>
          <w:rFonts w:ascii="方正仿宋简体" w:hAnsi="方正仿宋简体" w:eastAsia="方正仿宋简体" w:cs="方正仿宋简体"/>
          <w:sz w:val="32"/>
          <w:szCs w:val="32"/>
        </w:rPr>
      </w:pPr>
    </w:p>
    <w:p w14:paraId="4ED811FA">
      <w:pPr>
        <w:tabs>
          <w:tab w:val="left" w:pos="2565"/>
        </w:tabs>
        <w:spacing w:line="600" w:lineRule="exact"/>
        <w:rPr>
          <w:rFonts w:ascii="方正仿宋简体" w:hAnsi="方正仿宋简体" w:eastAsia="方正仿宋简体" w:cs="方正仿宋简体"/>
          <w:sz w:val="32"/>
          <w:szCs w:val="32"/>
        </w:rPr>
      </w:pPr>
    </w:p>
    <w:p w14:paraId="1F9645D8">
      <w:pPr>
        <w:pStyle w:val="7"/>
      </w:pPr>
    </w:p>
    <w:p w14:paraId="0D82F0DC">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6B13F4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EB059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303534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147A5B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C0432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7DEB69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7D0BEDE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3AB031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5D6AF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26FA8B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669F4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4A0D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A37B2B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68B2F5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AB7947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361EA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1DD547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67804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64B7B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8C363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968EEC9">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9BB881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BAD4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E2269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8182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0994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288940">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0D17B6B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96985C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EE7F2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C8FCA1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F96ED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DCEB6C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19FBAF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42BDB4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8CA7B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3439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94CF4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415B6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E1AA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8259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F1A0C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A0D4B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E980D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E485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B57F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1BD35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03F14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D7B050D">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5DDC0D9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BC0DC8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5AA82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6B8400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286BD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AF8F9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150B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5135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4EDD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0E30C0">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983E02">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9BED94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633421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4B999D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C03D5D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DBE2B6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421EE0F">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29171CC">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4D067F0">
      <w:pPr>
        <w:pStyle w:val="7"/>
      </w:pPr>
    </w:p>
    <w:p w14:paraId="12470134">
      <w:pPr>
        <w:spacing w:line="600" w:lineRule="exact"/>
        <w:ind w:firstLine="675"/>
        <w:rPr>
          <w:rFonts w:ascii="方正仿宋简体" w:hAnsi="方正仿宋简体" w:eastAsia="方正仿宋简体" w:cs="方正仿宋简体"/>
          <w:sz w:val="32"/>
          <w:szCs w:val="32"/>
        </w:rPr>
      </w:pPr>
    </w:p>
    <w:p w14:paraId="240C457A">
      <w:pPr>
        <w:spacing w:line="600" w:lineRule="exact"/>
        <w:ind w:firstLine="675"/>
        <w:rPr>
          <w:rFonts w:ascii="方正仿宋简体" w:hAnsi="方正仿宋简体" w:eastAsia="方正仿宋简体" w:cs="方正仿宋简体"/>
          <w:sz w:val="32"/>
          <w:szCs w:val="32"/>
        </w:rPr>
      </w:pPr>
    </w:p>
    <w:p w14:paraId="5F5D8E77">
      <w:pPr>
        <w:spacing w:line="600" w:lineRule="exact"/>
        <w:ind w:firstLine="675"/>
        <w:rPr>
          <w:rFonts w:ascii="方正仿宋简体" w:hAnsi="方正仿宋简体" w:eastAsia="方正仿宋简体" w:cs="方正仿宋简体"/>
          <w:sz w:val="32"/>
          <w:szCs w:val="32"/>
        </w:rPr>
      </w:pPr>
    </w:p>
    <w:p w14:paraId="384D4CA9">
      <w:pPr>
        <w:spacing w:line="600" w:lineRule="exact"/>
        <w:ind w:firstLine="675"/>
        <w:rPr>
          <w:rFonts w:ascii="方正仿宋简体" w:hAnsi="方正仿宋简体" w:eastAsia="方正仿宋简体" w:cs="方正仿宋简体"/>
          <w:sz w:val="32"/>
          <w:szCs w:val="32"/>
        </w:rPr>
      </w:pPr>
    </w:p>
    <w:p w14:paraId="12A08BAC">
      <w:pPr>
        <w:pStyle w:val="7"/>
      </w:pPr>
    </w:p>
    <w:p w14:paraId="292C1EA4">
      <w:pPr>
        <w:pStyle w:val="8"/>
      </w:pPr>
    </w:p>
    <w:p w14:paraId="15875C8A">
      <w:pPr>
        <w:pStyle w:val="8"/>
      </w:pPr>
    </w:p>
    <w:p w14:paraId="0BA7D087">
      <w:pPr>
        <w:pStyle w:val="8"/>
      </w:pPr>
    </w:p>
    <w:p w14:paraId="1BCE493B">
      <w:pPr>
        <w:pStyle w:val="8"/>
      </w:pPr>
    </w:p>
    <w:p w14:paraId="56C5010B">
      <w:pPr>
        <w:pStyle w:val="8"/>
      </w:pPr>
    </w:p>
    <w:p w14:paraId="52F0BA8F">
      <w:pPr>
        <w:pStyle w:val="8"/>
      </w:pPr>
    </w:p>
    <w:p w14:paraId="07C5DA08">
      <w:pPr>
        <w:pStyle w:val="8"/>
      </w:pPr>
    </w:p>
    <w:p w14:paraId="4D548644">
      <w:pPr>
        <w:pStyle w:val="8"/>
      </w:pPr>
    </w:p>
    <w:p w14:paraId="10B09A5F">
      <w:pPr>
        <w:pStyle w:val="8"/>
      </w:pPr>
    </w:p>
    <w:p w14:paraId="57F00C30">
      <w:pPr>
        <w:pStyle w:val="8"/>
      </w:pPr>
    </w:p>
    <w:p w14:paraId="64DC481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79A8EE4D">
      <w:pPr>
        <w:rPr>
          <w:rFonts w:hint="eastAsia"/>
          <w:lang w:eastAsia="zh-CN"/>
        </w:rPr>
      </w:pPr>
    </w:p>
    <w:p w14:paraId="6FA111D8">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7DD192A3">
      <w:pPr>
        <w:keepNext w:val="0"/>
        <w:keepLines w:val="0"/>
        <w:pageBreakBefore w:val="0"/>
        <w:widowControl w:val="0"/>
        <w:kinsoku/>
        <w:wordWrap/>
        <w:overflowPunct/>
        <w:topLinePunct w:val="0"/>
        <w:autoSpaceDE/>
        <w:autoSpaceDN/>
        <w:bidi w:val="0"/>
        <w:adjustRightInd/>
        <w:snapToGrid/>
        <w:spacing w:line="600" w:lineRule="exact"/>
        <w:ind w:firstLine="493"/>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3E06BF89">
      <w:pPr>
        <w:keepNext w:val="0"/>
        <w:keepLines w:val="0"/>
        <w:pageBreakBefore w:val="0"/>
        <w:widowControl w:val="0"/>
        <w:kinsoku/>
        <w:wordWrap/>
        <w:overflowPunct/>
        <w:topLinePunct w:val="0"/>
        <w:autoSpaceDE/>
        <w:autoSpaceDN/>
        <w:bidi w:val="0"/>
        <w:adjustRightInd/>
        <w:snapToGrid/>
        <w:spacing w:line="600" w:lineRule="exact"/>
        <w:ind w:firstLine="493"/>
        <w:textAlignment w:val="auto"/>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6735C384">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5CC4EB1">
      <w:pPr>
        <w:pStyle w:val="4"/>
        <w:spacing w:line="440" w:lineRule="exact"/>
        <w:jc w:val="center"/>
        <w:rPr>
          <w:rFonts w:hint="eastAsia" w:ascii="宋体" w:hAnsi="宋体" w:cs="Times New Roman"/>
          <w:b w:val="0"/>
          <w:bCs/>
          <w:sz w:val="24"/>
          <w:szCs w:val="21"/>
        </w:rPr>
      </w:pPr>
    </w:p>
    <w:p w14:paraId="36BD0FD6">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1390E561">
      <w:pPr>
        <w:pStyle w:val="4"/>
        <w:spacing w:line="440" w:lineRule="exact"/>
        <w:jc w:val="center"/>
        <w:rPr>
          <w:rFonts w:ascii="宋体" w:hAnsi="宋体" w:cs="Times New Roman"/>
          <w:bCs/>
          <w:szCs w:val="21"/>
        </w:rPr>
      </w:pPr>
    </w:p>
    <w:p w14:paraId="69441258">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C16FE5B">
      <w:pPr>
        <w:pStyle w:val="5"/>
        <w:rPr>
          <w:rFonts w:hint="eastAsia" w:ascii="Times New Roman" w:hAnsi="Times New Roman" w:cs="Times New Roman"/>
        </w:rPr>
      </w:pPr>
    </w:p>
    <w:p w14:paraId="10A30B62">
      <w:pPr>
        <w:pStyle w:val="28"/>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BEA1E92">
      <w:pPr>
        <w:pStyle w:val="28"/>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037615AB">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A8FF62B">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7D95E76">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EC1755D">
      <w:pPr>
        <w:pStyle w:val="28"/>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2585B44C">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1295182">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D8FA806">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7C454756">
      <w:pPr>
        <w:pStyle w:val="2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格式3__银行出具的资信证明"/>
      <w:bookmarkEnd w:id="2"/>
      <w:bookmarkStart w:id="3" w:name="_Hlt26955070"/>
      <w:bookmarkEnd w:id="3"/>
    </w:p>
    <w:p w14:paraId="3AB25ABB">
      <w:pPr>
        <w:pStyle w:val="5"/>
        <w:spacing w:line="440" w:lineRule="exact"/>
        <w:rPr>
          <w:rFonts w:hint="eastAsia" w:ascii="Times New Roman" w:hAnsi="Times New Roman" w:cs="Times New Roman"/>
        </w:rPr>
      </w:pPr>
    </w:p>
    <w:p w14:paraId="40A9ED06">
      <w:pPr>
        <w:pStyle w:val="5"/>
        <w:spacing w:line="440" w:lineRule="exact"/>
        <w:rPr>
          <w:rFonts w:hint="eastAsia" w:ascii="Times New Roman" w:hAnsi="Times New Roman" w:cs="Times New Roman"/>
        </w:rPr>
      </w:pPr>
    </w:p>
    <w:p w14:paraId="6540B882">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349A51BF">
      <w:pPr>
        <w:pStyle w:val="4"/>
        <w:spacing w:line="440" w:lineRule="exact"/>
        <w:jc w:val="center"/>
        <w:rPr>
          <w:rFonts w:ascii="宋体" w:hAnsi="宋体" w:cs="Times New Roman"/>
          <w:bCs/>
          <w:szCs w:val="21"/>
        </w:rPr>
      </w:pPr>
    </w:p>
    <w:p w14:paraId="2057D0CF">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6008179A">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2B115DF">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2E4CB32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0AB6E719">
      <w:pPr>
        <w:spacing w:line="440" w:lineRule="exact"/>
        <w:ind w:firstLine="481"/>
        <w:rPr>
          <w:rFonts w:hint="eastAsia" w:ascii="宋体" w:hAnsi="宋体" w:eastAsia="宋体" w:cs="Times New Roman"/>
          <w:bCs/>
          <w:sz w:val="28"/>
          <w:szCs w:val="28"/>
        </w:rPr>
      </w:pPr>
    </w:p>
    <w:p w14:paraId="270A7A75">
      <w:pPr>
        <w:spacing w:line="440" w:lineRule="exact"/>
        <w:ind w:firstLine="481"/>
        <w:rPr>
          <w:rFonts w:hint="eastAsia" w:ascii="宋体" w:hAnsi="宋体" w:eastAsia="宋体" w:cs="Times New Roman"/>
          <w:bCs/>
          <w:sz w:val="28"/>
          <w:szCs w:val="28"/>
        </w:rPr>
      </w:pPr>
    </w:p>
    <w:p w14:paraId="1A540B8A">
      <w:pPr>
        <w:spacing w:line="440" w:lineRule="exact"/>
        <w:ind w:firstLine="481"/>
        <w:rPr>
          <w:rFonts w:hint="eastAsia" w:ascii="宋体" w:hAnsi="宋体" w:eastAsia="宋体" w:cs="Times New Roman"/>
          <w:bCs/>
          <w:sz w:val="28"/>
          <w:szCs w:val="28"/>
        </w:rPr>
      </w:pPr>
    </w:p>
    <w:p w14:paraId="44E1D9F7">
      <w:pPr>
        <w:spacing w:line="440" w:lineRule="exact"/>
        <w:ind w:firstLine="481"/>
        <w:rPr>
          <w:rFonts w:hint="eastAsia" w:ascii="宋体" w:hAnsi="宋体" w:eastAsia="宋体" w:cs="Times New Roman"/>
          <w:bCs/>
          <w:sz w:val="28"/>
          <w:szCs w:val="28"/>
        </w:rPr>
      </w:pPr>
    </w:p>
    <w:p w14:paraId="5978F64E">
      <w:pPr>
        <w:spacing w:line="440" w:lineRule="exact"/>
        <w:ind w:firstLine="481"/>
        <w:rPr>
          <w:rFonts w:hint="eastAsia" w:ascii="宋体" w:hAnsi="宋体" w:eastAsia="宋体" w:cs="Times New Roman"/>
          <w:bCs/>
          <w:sz w:val="28"/>
          <w:szCs w:val="28"/>
        </w:rPr>
      </w:pPr>
    </w:p>
    <w:p w14:paraId="5403771F">
      <w:pPr>
        <w:spacing w:line="440" w:lineRule="exact"/>
        <w:ind w:firstLine="481"/>
        <w:rPr>
          <w:rFonts w:hint="eastAsia" w:ascii="宋体" w:hAnsi="宋体" w:eastAsia="宋体" w:cs="Times New Roman"/>
          <w:bCs/>
          <w:sz w:val="28"/>
          <w:szCs w:val="28"/>
        </w:rPr>
      </w:pPr>
    </w:p>
    <w:p w14:paraId="2FF9CB59">
      <w:pPr>
        <w:spacing w:line="440" w:lineRule="exact"/>
        <w:ind w:firstLine="481"/>
        <w:rPr>
          <w:rFonts w:hint="eastAsia" w:ascii="宋体" w:hAnsi="宋体" w:eastAsia="宋体" w:cs="Times New Roman"/>
          <w:bCs/>
          <w:sz w:val="28"/>
          <w:szCs w:val="28"/>
        </w:rPr>
      </w:pPr>
    </w:p>
    <w:p w14:paraId="434DE974">
      <w:pPr>
        <w:spacing w:line="440" w:lineRule="exact"/>
        <w:ind w:firstLine="481"/>
        <w:rPr>
          <w:rFonts w:hint="eastAsia" w:ascii="宋体" w:hAnsi="宋体" w:eastAsia="宋体" w:cs="Times New Roman"/>
          <w:bCs/>
          <w:sz w:val="28"/>
          <w:szCs w:val="28"/>
        </w:rPr>
      </w:pPr>
    </w:p>
    <w:p w14:paraId="6E91FB68">
      <w:pPr>
        <w:spacing w:line="440" w:lineRule="exact"/>
        <w:ind w:firstLine="481"/>
        <w:rPr>
          <w:rFonts w:hint="eastAsia" w:ascii="宋体" w:hAnsi="宋体" w:eastAsia="宋体" w:cs="Times New Roman"/>
          <w:bCs/>
          <w:sz w:val="28"/>
          <w:szCs w:val="28"/>
        </w:rPr>
      </w:pPr>
    </w:p>
    <w:p w14:paraId="5BE2F3AB">
      <w:pPr>
        <w:spacing w:line="440" w:lineRule="exact"/>
        <w:ind w:firstLine="481"/>
        <w:rPr>
          <w:rFonts w:hint="eastAsia" w:ascii="宋体" w:hAnsi="宋体" w:eastAsia="宋体" w:cs="Times New Roman"/>
          <w:bCs/>
          <w:sz w:val="28"/>
          <w:szCs w:val="28"/>
        </w:rPr>
      </w:pPr>
    </w:p>
    <w:p w14:paraId="2F06EF84">
      <w:pPr>
        <w:spacing w:line="440" w:lineRule="exact"/>
        <w:ind w:firstLine="481"/>
        <w:rPr>
          <w:rFonts w:hint="eastAsia" w:ascii="宋体" w:hAnsi="宋体" w:eastAsia="宋体" w:cs="Times New Roman"/>
          <w:bCs/>
          <w:sz w:val="28"/>
          <w:szCs w:val="28"/>
        </w:rPr>
      </w:pPr>
    </w:p>
    <w:p w14:paraId="2E952935">
      <w:pPr>
        <w:spacing w:line="440" w:lineRule="exact"/>
        <w:ind w:firstLine="481"/>
        <w:rPr>
          <w:rFonts w:hint="eastAsia" w:ascii="宋体" w:hAnsi="宋体" w:eastAsia="宋体" w:cs="Times New Roman"/>
          <w:bCs/>
          <w:sz w:val="28"/>
          <w:szCs w:val="28"/>
        </w:rPr>
      </w:pPr>
    </w:p>
    <w:p w14:paraId="1898E4BE">
      <w:pPr>
        <w:spacing w:line="440" w:lineRule="exact"/>
        <w:ind w:firstLine="481"/>
        <w:rPr>
          <w:rFonts w:hint="eastAsia" w:ascii="宋体" w:hAnsi="宋体" w:eastAsia="宋体" w:cs="Times New Roman"/>
          <w:bCs/>
          <w:sz w:val="28"/>
          <w:szCs w:val="28"/>
        </w:rPr>
      </w:pPr>
    </w:p>
    <w:p w14:paraId="6CB63062">
      <w:pPr>
        <w:spacing w:line="440" w:lineRule="exact"/>
        <w:ind w:firstLine="481"/>
        <w:rPr>
          <w:rFonts w:hint="eastAsia" w:ascii="宋体" w:hAnsi="宋体" w:eastAsia="宋体" w:cs="Times New Roman"/>
          <w:bCs/>
          <w:sz w:val="28"/>
          <w:szCs w:val="28"/>
        </w:rPr>
      </w:pPr>
    </w:p>
    <w:p w14:paraId="164607F2">
      <w:pPr>
        <w:spacing w:line="440" w:lineRule="exact"/>
        <w:ind w:firstLine="481"/>
        <w:rPr>
          <w:rFonts w:hint="eastAsia" w:ascii="宋体" w:hAnsi="宋体" w:eastAsia="宋体" w:cs="Times New Roman"/>
          <w:bCs/>
          <w:sz w:val="28"/>
          <w:szCs w:val="28"/>
        </w:rPr>
      </w:pPr>
    </w:p>
    <w:p w14:paraId="39BDF8D9">
      <w:pPr>
        <w:spacing w:line="440" w:lineRule="exact"/>
        <w:ind w:firstLine="481"/>
        <w:rPr>
          <w:rFonts w:hint="eastAsia" w:ascii="宋体" w:hAnsi="宋体" w:eastAsia="宋体" w:cs="Times New Roman"/>
          <w:bCs/>
          <w:sz w:val="28"/>
          <w:szCs w:val="28"/>
        </w:rPr>
      </w:pPr>
    </w:p>
    <w:p w14:paraId="4A1D7AD3">
      <w:pPr>
        <w:spacing w:line="440" w:lineRule="exact"/>
        <w:ind w:firstLine="481"/>
        <w:rPr>
          <w:rFonts w:hint="eastAsia" w:ascii="宋体" w:hAnsi="宋体" w:eastAsia="宋体" w:cs="Times New Roman"/>
          <w:bCs/>
          <w:sz w:val="28"/>
          <w:szCs w:val="28"/>
        </w:rPr>
      </w:pPr>
    </w:p>
    <w:p w14:paraId="79B9F56F">
      <w:pPr>
        <w:spacing w:line="440" w:lineRule="exact"/>
        <w:ind w:firstLine="481"/>
        <w:rPr>
          <w:rFonts w:hint="eastAsia" w:ascii="宋体" w:hAnsi="宋体" w:eastAsia="宋体" w:cs="Times New Roman"/>
          <w:bCs/>
          <w:sz w:val="28"/>
          <w:szCs w:val="28"/>
        </w:rPr>
      </w:pPr>
    </w:p>
    <w:p w14:paraId="074533A3">
      <w:pPr>
        <w:spacing w:line="440" w:lineRule="exact"/>
        <w:ind w:firstLine="481"/>
        <w:rPr>
          <w:rFonts w:hint="eastAsia" w:ascii="宋体" w:hAnsi="宋体" w:eastAsia="宋体" w:cs="Times New Roman"/>
          <w:bCs/>
          <w:sz w:val="28"/>
          <w:szCs w:val="28"/>
        </w:rPr>
      </w:pPr>
    </w:p>
    <w:p w14:paraId="29DD9970">
      <w:pPr>
        <w:spacing w:line="440" w:lineRule="exact"/>
        <w:ind w:firstLine="481"/>
        <w:rPr>
          <w:rFonts w:hint="eastAsia" w:ascii="宋体" w:hAnsi="宋体" w:eastAsia="宋体" w:cs="Times New Roman"/>
          <w:bCs/>
          <w:sz w:val="28"/>
          <w:szCs w:val="28"/>
        </w:rPr>
      </w:pPr>
    </w:p>
    <w:p w14:paraId="0ED430A1">
      <w:pPr>
        <w:spacing w:line="440" w:lineRule="exact"/>
        <w:ind w:firstLine="481"/>
        <w:rPr>
          <w:rFonts w:hint="eastAsia" w:ascii="宋体" w:hAnsi="宋体" w:eastAsia="宋体" w:cs="Times New Roman"/>
          <w:bCs/>
          <w:sz w:val="28"/>
          <w:szCs w:val="28"/>
        </w:rPr>
      </w:pPr>
    </w:p>
    <w:p w14:paraId="64B6B69A">
      <w:pPr>
        <w:spacing w:line="440" w:lineRule="exact"/>
        <w:ind w:firstLine="481"/>
        <w:rPr>
          <w:rFonts w:hint="eastAsia" w:ascii="宋体" w:hAnsi="宋体" w:eastAsia="宋体" w:cs="Times New Roman"/>
          <w:bCs/>
          <w:sz w:val="28"/>
          <w:szCs w:val="28"/>
        </w:rPr>
      </w:pPr>
    </w:p>
    <w:p w14:paraId="0A32A0BD">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5ED128D8">
      <w:pPr>
        <w:jc w:val="both"/>
        <w:rPr>
          <w:rFonts w:ascii="黑体" w:hAnsi="黑体" w:eastAsia="黑体" w:cs="黑体"/>
          <w:kern w:val="1"/>
          <w:sz w:val="32"/>
          <w:szCs w:val="32"/>
        </w:rPr>
      </w:pPr>
    </w:p>
    <w:p w14:paraId="4023EBB5">
      <w:pPr>
        <w:jc w:val="center"/>
        <w:rPr>
          <w:rFonts w:ascii="微软雅黑" w:hAnsi="微软雅黑" w:eastAsia="微软雅黑" w:cs="微软雅黑"/>
          <w:sz w:val="44"/>
          <w:szCs w:val="44"/>
        </w:rPr>
      </w:pPr>
      <w:r>
        <w:rPr>
          <w:rFonts w:hint="eastAsia" w:ascii="微软雅黑" w:hAnsi="微软雅黑" w:eastAsia="微软雅黑" w:cs="微软雅黑"/>
          <w:sz w:val="44"/>
          <w:szCs w:val="44"/>
        </w:rPr>
        <w:t>现场踏勘证明书</w:t>
      </w:r>
    </w:p>
    <w:p w14:paraId="7F3FE233">
      <w:pPr>
        <w:ind w:firstLine="2420" w:firstLineChars="550"/>
        <w:rPr>
          <w:rFonts w:ascii="黑体" w:hAnsi="黑体" w:eastAsia="黑体"/>
          <w:sz w:val="44"/>
          <w:szCs w:val="44"/>
        </w:rPr>
      </w:pPr>
    </w:p>
    <w:p w14:paraId="46E4355F">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lang w:val="en-US" w:eastAsia="zh-CN"/>
        </w:rPr>
        <w:t>V5201醋酸储罐重建与设施升级项目（新增发放管线安装施工）</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39328CF8">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42F75DDD">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66707D80">
      <w:pPr>
        <w:rPr>
          <w:rFonts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7842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F9252D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3345417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4EAD7A5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12405C0C">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48E6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4C339EA6">
            <w:pPr>
              <w:jc w:val="center"/>
              <w:rPr>
                <w:rFonts w:ascii="方正仿宋简体" w:hAnsi="仿宋_GB2312" w:eastAsia="方正仿宋简体" w:cs="仿宋_GB2312"/>
                <w:kern w:val="1"/>
                <w:sz w:val="32"/>
                <w:szCs w:val="32"/>
              </w:rPr>
            </w:pPr>
          </w:p>
        </w:tc>
        <w:tc>
          <w:tcPr>
            <w:tcW w:w="1890" w:type="dxa"/>
          </w:tcPr>
          <w:p w14:paraId="7696B0CE">
            <w:pPr>
              <w:jc w:val="center"/>
              <w:rPr>
                <w:rFonts w:ascii="方正仿宋简体" w:hAnsi="仿宋_GB2312" w:eastAsia="方正仿宋简体" w:cs="仿宋_GB2312"/>
                <w:kern w:val="1"/>
                <w:sz w:val="32"/>
                <w:szCs w:val="32"/>
              </w:rPr>
            </w:pPr>
          </w:p>
        </w:tc>
        <w:tc>
          <w:tcPr>
            <w:tcW w:w="1965" w:type="dxa"/>
          </w:tcPr>
          <w:p w14:paraId="03CCA2E9">
            <w:pPr>
              <w:jc w:val="center"/>
              <w:rPr>
                <w:rFonts w:ascii="方正仿宋简体" w:hAnsi="仿宋_GB2312" w:eastAsia="方正仿宋简体" w:cs="仿宋_GB2312"/>
                <w:kern w:val="1"/>
                <w:sz w:val="32"/>
                <w:szCs w:val="32"/>
              </w:rPr>
            </w:pPr>
          </w:p>
        </w:tc>
        <w:tc>
          <w:tcPr>
            <w:tcW w:w="1965" w:type="dxa"/>
          </w:tcPr>
          <w:p w14:paraId="3420FDC3">
            <w:pPr>
              <w:jc w:val="center"/>
              <w:rPr>
                <w:rFonts w:ascii="方正仿宋简体" w:hAnsi="仿宋_GB2312" w:eastAsia="方正仿宋简体" w:cs="仿宋_GB2312"/>
                <w:kern w:val="1"/>
                <w:sz w:val="32"/>
                <w:szCs w:val="32"/>
              </w:rPr>
            </w:pPr>
          </w:p>
        </w:tc>
      </w:tr>
      <w:tr w14:paraId="0B89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70F32664">
            <w:pPr>
              <w:jc w:val="center"/>
              <w:rPr>
                <w:rFonts w:ascii="方正仿宋简体" w:hAnsi="仿宋_GB2312" w:eastAsia="方正仿宋简体" w:cs="仿宋_GB2312"/>
                <w:kern w:val="1"/>
                <w:sz w:val="32"/>
                <w:szCs w:val="32"/>
              </w:rPr>
            </w:pPr>
          </w:p>
        </w:tc>
        <w:tc>
          <w:tcPr>
            <w:tcW w:w="1890" w:type="dxa"/>
          </w:tcPr>
          <w:p w14:paraId="7B710AE5">
            <w:pPr>
              <w:jc w:val="center"/>
              <w:rPr>
                <w:rFonts w:ascii="方正仿宋简体" w:hAnsi="仿宋_GB2312" w:eastAsia="方正仿宋简体" w:cs="仿宋_GB2312"/>
                <w:kern w:val="1"/>
                <w:sz w:val="32"/>
                <w:szCs w:val="32"/>
              </w:rPr>
            </w:pPr>
          </w:p>
        </w:tc>
        <w:tc>
          <w:tcPr>
            <w:tcW w:w="1965" w:type="dxa"/>
          </w:tcPr>
          <w:p w14:paraId="37C0FC53">
            <w:pPr>
              <w:jc w:val="center"/>
              <w:rPr>
                <w:rFonts w:ascii="方正仿宋简体" w:hAnsi="仿宋_GB2312" w:eastAsia="方正仿宋简体" w:cs="仿宋_GB2312"/>
                <w:kern w:val="1"/>
                <w:sz w:val="32"/>
                <w:szCs w:val="32"/>
              </w:rPr>
            </w:pPr>
          </w:p>
        </w:tc>
        <w:tc>
          <w:tcPr>
            <w:tcW w:w="1965" w:type="dxa"/>
          </w:tcPr>
          <w:p w14:paraId="0A71452B">
            <w:pPr>
              <w:jc w:val="center"/>
              <w:rPr>
                <w:rFonts w:ascii="方正仿宋简体" w:hAnsi="仿宋_GB2312" w:eastAsia="方正仿宋简体" w:cs="仿宋_GB2312"/>
                <w:kern w:val="1"/>
                <w:sz w:val="32"/>
                <w:szCs w:val="32"/>
              </w:rPr>
            </w:pPr>
          </w:p>
        </w:tc>
      </w:tr>
    </w:tbl>
    <w:p w14:paraId="2160D982">
      <w:pPr>
        <w:rPr>
          <w:rFonts w:ascii="方正仿宋简体" w:hAnsi="仿宋_GB2312" w:eastAsia="方正仿宋简体" w:cs="仿宋_GB2312"/>
          <w:kern w:val="1"/>
          <w:sz w:val="32"/>
          <w:szCs w:val="32"/>
        </w:rPr>
      </w:pPr>
    </w:p>
    <w:p w14:paraId="5B406A30">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39ED5A86">
      <w:pPr>
        <w:spacing w:line="440" w:lineRule="exact"/>
        <w:ind w:firstLine="481"/>
        <w:rPr>
          <w:rFonts w:hint="eastAsia" w:ascii="宋体" w:hAnsi="宋体" w:eastAsia="宋体" w:cs="Times New Roman"/>
          <w:bCs/>
          <w:sz w:val="28"/>
          <w:szCs w:val="28"/>
        </w:rPr>
      </w:pPr>
    </w:p>
    <w:p w14:paraId="0C143070">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DCF3399">
      <w:pPr>
        <w:spacing w:line="440" w:lineRule="exact"/>
        <w:rPr>
          <w:rFonts w:hint="eastAsia" w:ascii="宋体" w:hAnsi="宋体" w:eastAsia="宋体" w:cs="Times New Roman"/>
          <w:bCs/>
          <w:sz w:val="24"/>
          <w:szCs w:val="24"/>
        </w:rPr>
      </w:pPr>
    </w:p>
    <w:p w14:paraId="4FFC5702">
      <w:pPr>
        <w:spacing w:line="440" w:lineRule="exact"/>
        <w:rPr>
          <w:rFonts w:hint="eastAsia" w:ascii="宋体" w:hAnsi="宋体" w:eastAsia="宋体" w:cs="Times New Roman"/>
          <w:bCs/>
          <w:sz w:val="24"/>
          <w:szCs w:val="24"/>
        </w:rPr>
      </w:pPr>
    </w:p>
    <w:p w14:paraId="2966EC8A">
      <w:pPr>
        <w:pStyle w:val="4"/>
        <w:spacing w:line="440" w:lineRule="exact"/>
        <w:jc w:val="center"/>
        <w:rPr>
          <w:rFonts w:hint="eastAsia" w:ascii="宋体" w:hAnsi="宋体" w:cs="Times New Roman"/>
          <w:b w:val="0"/>
          <w:bCs/>
          <w:sz w:val="24"/>
          <w:szCs w:val="21"/>
        </w:rPr>
      </w:pPr>
    </w:p>
    <w:p w14:paraId="54EE11E8">
      <w:pPr>
        <w:spacing w:line="600" w:lineRule="exact"/>
        <w:jc w:val="center"/>
        <w:rPr>
          <w:rFonts w:hint="eastAsia" w:ascii="方正小标宋_GBK" w:hAnsi="方正小标宋_GBK" w:eastAsia="方正小标宋_GBK" w:cs="方正小标宋_GBK"/>
          <w:sz w:val="44"/>
          <w:szCs w:val="44"/>
        </w:rPr>
      </w:pPr>
    </w:p>
    <w:p w14:paraId="39722595">
      <w:pPr>
        <w:spacing w:line="600" w:lineRule="exact"/>
        <w:jc w:val="center"/>
        <w:rPr>
          <w:rFonts w:hint="eastAsia" w:ascii="方正小标宋_GBK" w:hAnsi="方正小标宋_GBK" w:eastAsia="方正小标宋_GBK" w:cs="方正小标宋_GBK"/>
          <w:sz w:val="44"/>
          <w:szCs w:val="44"/>
        </w:rPr>
      </w:pPr>
    </w:p>
    <w:p w14:paraId="6748BB34">
      <w:pPr>
        <w:spacing w:line="600" w:lineRule="exact"/>
        <w:jc w:val="center"/>
        <w:rPr>
          <w:rFonts w:hint="eastAsia" w:ascii="方正小标宋_GBK" w:hAnsi="方正小标宋_GBK" w:eastAsia="方正小标宋_GBK" w:cs="方正小标宋_GBK"/>
          <w:sz w:val="44"/>
          <w:szCs w:val="44"/>
        </w:rPr>
      </w:pPr>
    </w:p>
    <w:p w14:paraId="46F374D4">
      <w:pPr>
        <w:spacing w:line="600" w:lineRule="exact"/>
        <w:jc w:val="center"/>
        <w:rPr>
          <w:rFonts w:hint="eastAsia" w:ascii="方正小标宋_GBK" w:hAnsi="方正小标宋_GBK" w:eastAsia="方正小标宋_GBK" w:cs="方正小标宋_GBK"/>
          <w:sz w:val="44"/>
          <w:szCs w:val="44"/>
        </w:rPr>
      </w:pPr>
    </w:p>
    <w:p w14:paraId="449DF1FA">
      <w:pPr>
        <w:spacing w:line="600" w:lineRule="exact"/>
        <w:jc w:val="left"/>
        <w:rPr>
          <w:rFonts w:hint="eastAsia" w:ascii="方正小标宋_GBK" w:hAnsi="方正小标宋_GBK" w:eastAsia="方正黑体_GBK" w:cs="方正小标宋_GBK"/>
          <w:sz w:val="44"/>
          <w:szCs w:val="44"/>
          <w:lang w:eastAsia="zh-CN"/>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6</w:t>
      </w:r>
      <w:r>
        <w:rPr>
          <w:rFonts w:hint="eastAsia" w:ascii="方正黑体_GBK" w:hAnsi="方正黑体_GBK" w:eastAsia="方正黑体_GBK" w:cs="方正黑体_GBK"/>
          <w:kern w:val="0"/>
          <w:sz w:val="32"/>
          <w:szCs w:val="32"/>
        </w:rPr>
        <w:t>.</w:t>
      </w:r>
      <w:r>
        <w:rPr>
          <w:rFonts w:hint="eastAsia" w:ascii="方正黑体_GBK" w:hAnsi="方正黑体_GBK" w:eastAsia="方正黑体_GBK" w:cs="方正黑体_GBK"/>
          <w:kern w:val="0"/>
          <w:sz w:val="32"/>
          <w:szCs w:val="32"/>
          <w:lang w:eastAsia="zh-CN"/>
        </w:rPr>
        <w:t>廉洁告知</w:t>
      </w:r>
    </w:p>
    <w:p w14:paraId="59315F3D">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2DA1FF46">
      <w:pPr>
        <w:spacing w:line="600" w:lineRule="exact"/>
        <w:ind w:firstLine="640" w:firstLineChars="200"/>
        <w:rPr>
          <w:rFonts w:ascii="方正仿宋简体" w:hAnsi="方正仿宋简体" w:eastAsia="方正仿宋简体" w:cs="方正仿宋简体"/>
          <w:sz w:val="32"/>
          <w:szCs w:val="32"/>
        </w:rPr>
      </w:pPr>
    </w:p>
    <w:p w14:paraId="27480D5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1.甲方不得向乙方索取或接受乙方任何形式的现金、有价证券、支付凭证和贵重礼品等。</w:t>
      </w:r>
    </w:p>
    <w:p w14:paraId="346D45F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2.甲方不得以咨询费、劳务费、回扣等名义向乙方索取合同以外的任何费用，不得要求乙方报销应由甲方单位或个人承担的任何费用。</w:t>
      </w:r>
    </w:p>
    <w:p w14:paraId="2CBBE2E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3.甲方不得接受乙方提供的公款旅游和高消费健身、娱乐等活动，不参加乙方组织的有可能影响公正履行合同的宴请等活动。</w:t>
      </w:r>
    </w:p>
    <w:p w14:paraId="781FDC6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4.甲方不得要求乙方为自已亲友的经营活动提供便利条件。</w:t>
      </w:r>
    </w:p>
    <w:p w14:paraId="754ABB0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5.甲方不得在乙方按约履行合同期间，为谋取个人私利，而推诱扯皮、借故刁难。</w:t>
      </w:r>
    </w:p>
    <w:p w14:paraId="33F4525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6.乙方不得以任何形式向甲方及其工作人员送礼金、有价证券、支付凭证和贵重礼品等。</w:t>
      </w:r>
    </w:p>
    <w:p w14:paraId="199506B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7.乙方不得支付甲方及其工作人员以咨询费、劳务费、回扣等名义索要的任何费用，报销应由甲方单位或个人承担的任何费用。</w:t>
      </w:r>
    </w:p>
    <w:p w14:paraId="1BD90AC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8.乙方不得为甲方单位及个人提供的公款旅游和高消费健身、娱乐等活动，不利用宴请等活动影响甲方公正履行合同。</w:t>
      </w:r>
    </w:p>
    <w:p w14:paraId="2BB586B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9.乙方不得为甲方亲友的经营活动提供便利条件。</w:t>
      </w:r>
    </w:p>
    <w:p w14:paraId="69CF2DB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10.甲方违反本协议，将根据公司相关制度进行处理。</w:t>
      </w:r>
    </w:p>
    <w:p w14:paraId="028C81A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11.乙方违反本协议，甲方有权追究乙方的责任。</w:t>
      </w:r>
    </w:p>
    <w:p w14:paraId="3AE73F4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12.甲乙双方不遵守本协议，构成违纪违法的，可移交司法机关处理。</w:t>
      </w:r>
    </w:p>
    <w:p w14:paraId="528107E6">
      <w:pPr>
        <w:spacing w:line="600" w:lineRule="exact"/>
        <w:ind w:firstLine="640" w:firstLineChars="200"/>
        <w:rPr>
          <w:rFonts w:ascii="方正仿宋_GBK" w:hAnsi="方正仿宋_GBK" w:eastAsia="方正仿宋_GBK" w:cs="方正仿宋_GBK"/>
          <w:color w:val="000000"/>
        </w:rPr>
      </w:pPr>
      <w:r>
        <w:rPr>
          <w:rFonts w:hint="eastAsia" w:ascii="方正仿宋简体" w:hAnsi="方正仿宋简体" w:eastAsia="方正仿宋简体" w:cs="方正仿宋简体"/>
          <w:sz w:val="32"/>
          <w:szCs w:val="32"/>
        </w:rPr>
        <w:t>13.乙方在正常按约履行合同期间如遇甲方违反以上条款，可向甲方公司纪检监察室如实反映情况，并提供佐证材料。纪检监察室投诉电话：0511-88995749。</w:t>
      </w:r>
    </w:p>
    <w:p w14:paraId="4069564A">
      <w:pPr>
        <w:ind w:firstLine="426"/>
        <w:jc w:val="left"/>
      </w:pPr>
    </w:p>
    <w:p w14:paraId="7EC6D036">
      <w:pPr>
        <w:pStyle w:val="16"/>
        <w:ind w:left="0"/>
        <w:rPr>
          <w:rFonts w:hint="eastAsia" w:ascii="方正仿宋简体" w:hAnsi="方正仿宋简体" w:eastAsia="方正仿宋简体" w:cs="方正仿宋简体"/>
          <w:color w:val="000000"/>
          <w:szCs w:val="32"/>
        </w:rPr>
      </w:pPr>
    </w:p>
    <w:p w14:paraId="7AC1E44A">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D01B85-8F0C-409D-83F0-AB4C4D71C2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3891D44-7C59-4A37-8D01-379E6A765D8F}"/>
  </w:font>
  <w:font w:name="微软雅黑">
    <w:panose1 w:val="020B0503020204020204"/>
    <w:charset w:val="86"/>
    <w:family w:val="auto"/>
    <w:pitch w:val="default"/>
    <w:sig w:usb0="80000287" w:usb1="2ACF3C50" w:usb2="00000016" w:usb3="00000000" w:csb0="0004001F" w:csb1="00000000"/>
    <w:embedRegular r:id="rId3" w:fontKey="{D9E06DB2-2215-4E83-8B5B-18C165DF4698}"/>
  </w:font>
  <w:font w:name="方正仿宋简体">
    <w:altName w:val="微软雅黑"/>
    <w:panose1 w:val="02010601030101010101"/>
    <w:charset w:val="86"/>
    <w:family w:val="auto"/>
    <w:pitch w:val="default"/>
    <w:sig w:usb0="00000000" w:usb1="00000000" w:usb2="00000000" w:usb3="00000000" w:csb0="00040000" w:csb1="00000000"/>
    <w:embedRegular r:id="rId4" w:fontKey="{149A6A3F-8717-4C8C-99E0-3F6DC913B2D4}"/>
  </w:font>
  <w:font w:name="方正黑体_GBK">
    <w:panose1 w:val="03000509000000000000"/>
    <w:charset w:val="86"/>
    <w:family w:val="script"/>
    <w:pitch w:val="default"/>
    <w:sig w:usb0="00000001" w:usb1="080E0000" w:usb2="00000000" w:usb3="00000000" w:csb0="00040000" w:csb1="00000000"/>
    <w:embedRegular r:id="rId5" w:fontKey="{AA61FF10-452A-48BF-A348-EFB13FE22D53}"/>
  </w:font>
  <w:font w:name="方正楷体_GBK">
    <w:panose1 w:val="03000509000000000000"/>
    <w:charset w:val="86"/>
    <w:family w:val="script"/>
    <w:pitch w:val="default"/>
    <w:sig w:usb0="00000001" w:usb1="080E0000" w:usb2="00000000" w:usb3="00000000" w:csb0="00040000" w:csb1="00000000"/>
    <w:embedRegular r:id="rId6" w:fontKey="{F3E006E3-352B-4336-B756-4FEF0283C210}"/>
  </w:font>
  <w:font w:name="仿宋">
    <w:panose1 w:val="02010609060101010101"/>
    <w:charset w:val="86"/>
    <w:family w:val="modern"/>
    <w:pitch w:val="default"/>
    <w:sig w:usb0="800002BF" w:usb1="38CF7CFA" w:usb2="00000016" w:usb3="00000000" w:csb0="00040001" w:csb1="00000000"/>
    <w:embedRegular r:id="rId7" w:fontKey="{04F91A1F-70C8-4FC5-BED9-D95C6B38211B}"/>
  </w:font>
  <w:font w:name="方正仿宋_GBK">
    <w:panose1 w:val="03000509000000000000"/>
    <w:charset w:val="86"/>
    <w:family w:val="script"/>
    <w:pitch w:val="default"/>
    <w:sig w:usb0="00000001" w:usb1="080E0000" w:usb2="00000000" w:usb3="00000000" w:csb0="00040000" w:csb1="00000000"/>
    <w:embedRegular r:id="rId8" w:fontKey="{A3FD4854-F934-40A6-BD40-FC68770F6EEB}"/>
  </w:font>
  <w:font w:name="方正小标宋_GBK">
    <w:panose1 w:val="03000509000000000000"/>
    <w:charset w:val="86"/>
    <w:family w:val="auto"/>
    <w:pitch w:val="default"/>
    <w:sig w:usb0="00000001" w:usb1="080E0000" w:usb2="00000000" w:usb3="00000000" w:csb0="00040000" w:csb1="00000000"/>
    <w:embedRegular r:id="rId9" w:fontKey="{F0E1625E-4F1A-47F6-B485-F8FED2342273}"/>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A41B9">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977F8D0">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977F8D0">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4FAC">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54D9"/>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683208"/>
    <w:rsid w:val="02B072E7"/>
    <w:rsid w:val="03032072"/>
    <w:rsid w:val="030C36E5"/>
    <w:rsid w:val="03792426"/>
    <w:rsid w:val="039030BF"/>
    <w:rsid w:val="03E9155F"/>
    <w:rsid w:val="05A30D0A"/>
    <w:rsid w:val="05F94DCD"/>
    <w:rsid w:val="06651661"/>
    <w:rsid w:val="07541C13"/>
    <w:rsid w:val="08826623"/>
    <w:rsid w:val="08CC4A5C"/>
    <w:rsid w:val="08F5187C"/>
    <w:rsid w:val="0928131E"/>
    <w:rsid w:val="097F55EA"/>
    <w:rsid w:val="098826F0"/>
    <w:rsid w:val="099866AB"/>
    <w:rsid w:val="09E67744"/>
    <w:rsid w:val="09E96B37"/>
    <w:rsid w:val="0A6C0698"/>
    <w:rsid w:val="0A7665CB"/>
    <w:rsid w:val="0AFB307D"/>
    <w:rsid w:val="0B154BBD"/>
    <w:rsid w:val="0CA64E2F"/>
    <w:rsid w:val="0CCD460E"/>
    <w:rsid w:val="0F171B5C"/>
    <w:rsid w:val="0F5A0F7A"/>
    <w:rsid w:val="10572529"/>
    <w:rsid w:val="111851DF"/>
    <w:rsid w:val="114E2471"/>
    <w:rsid w:val="118539B9"/>
    <w:rsid w:val="11C30959"/>
    <w:rsid w:val="11D009E8"/>
    <w:rsid w:val="11E467E9"/>
    <w:rsid w:val="12832AA7"/>
    <w:rsid w:val="12D21EA0"/>
    <w:rsid w:val="12E110C3"/>
    <w:rsid w:val="1415305A"/>
    <w:rsid w:val="1444244B"/>
    <w:rsid w:val="148454B5"/>
    <w:rsid w:val="14CD18FF"/>
    <w:rsid w:val="14EA645D"/>
    <w:rsid w:val="153D4CD7"/>
    <w:rsid w:val="1603009A"/>
    <w:rsid w:val="16702E8A"/>
    <w:rsid w:val="16A37B37"/>
    <w:rsid w:val="17065961"/>
    <w:rsid w:val="178F7340"/>
    <w:rsid w:val="17CA65CA"/>
    <w:rsid w:val="18CE3E98"/>
    <w:rsid w:val="19181A3A"/>
    <w:rsid w:val="1945415A"/>
    <w:rsid w:val="1AEC45FD"/>
    <w:rsid w:val="1B0D3053"/>
    <w:rsid w:val="1C24507E"/>
    <w:rsid w:val="1C9D6AB7"/>
    <w:rsid w:val="1CC50880"/>
    <w:rsid w:val="1D6F6BEA"/>
    <w:rsid w:val="1D85546D"/>
    <w:rsid w:val="1E737C92"/>
    <w:rsid w:val="1EE12B77"/>
    <w:rsid w:val="1F3C74E1"/>
    <w:rsid w:val="1F49071C"/>
    <w:rsid w:val="1FD72E25"/>
    <w:rsid w:val="20877146"/>
    <w:rsid w:val="216E14AA"/>
    <w:rsid w:val="21E92BDA"/>
    <w:rsid w:val="225B679C"/>
    <w:rsid w:val="225D796E"/>
    <w:rsid w:val="238847EF"/>
    <w:rsid w:val="244D0A9B"/>
    <w:rsid w:val="24977834"/>
    <w:rsid w:val="24EC6623"/>
    <w:rsid w:val="257A518B"/>
    <w:rsid w:val="25A20B86"/>
    <w:rsid w:val="26FE34DA"/>
    <w:rsid w:val="27E17743"/>
    <w:rsid w:val="28317393"/>
    <w:rsid w:val="29363ABF"/>
    <w:rsid w:val="29E76B67"/>
    <w:rsid w:val="2A98798D"/>
    <w:rsid w:val="2AAC59D1"/>
    <w:rsid w:val="2BBD3669"/>
    <w:rsid w:val="2BFA0DD4"/>
    <w:rsid w:val="2C8B2374"/>
    <w:rsid w:val="2CA945A8"/>
    <w:rsid w:val="2CE850D0"/>
    <w:rsid w:val="2CF64075"/>
    <w:rsid w:val="2D3C082E"/>
    <w:rsid w:val="2D4D7629"/>
    <w:rsid w:val="2DD51314"/>
    <w:rsid w:val="2E16582B"/>
    <w:rsid w:val="2E1E0A6E"/>
    <w:rsid w:val="2E4116FA"/>
    <w:rsid w:val="2E4C105C"/>
    <w:rsid w:val="2E9C1044"/>
    <w:rsid w:val="2EF37D5C"/>
    <w:rsid w:val="2FE42670"/>
    <w:rsid w:val="30307BF4"/>
    <w:rsid w:val="30850E88"/>
    <w:rsid w:val="31262BAF"/>
    <w:rsid w:val="3271048E"/>
    <w:rsid w:val="3296737C"/>
    <w:rsid w:val="330F093A"/>
    <w:rsid w:val="33AA215B"/>
    <w:rsid w:val="344C23E9"/>
    <w:rsid w:val="34E37CA8"/>
    <w:rsid w:val="35723B82"/>
    <w:rsid w:val="359E47FF"/>
    <w:rsid w:val="35B72FCB"/>
    <w:rsid w:val="35DA3E68"/>
    <w:rsid w:val="35EA1EB9"/>
    <w:rsid w:val="36453593"/>
    <w:rsid w:val="3683148E"/>
    <w:rsid w:val="36C4181C"/>
    <w:rsid w:val="36E674AE"/>
    <w:rsid w:val="36F6333B"/>
    <w:rsid w:val="377553DD"/>
    <w:rsid w:val="379A3E49"/>
    <w:rsid w:val="37E85BC2"/>
    <w:rsid w:val="383954EE"/>
    <w:rsid w:val="387B562F"/>
    <w:rsid w:val="388A07AC"/>
    <w:rsid w:val="390A2872"/>
    <w:rsid w:val="39124D4B"/>
    <w:rsid w:val="391E61C3"/>
    <w:rsid w:val="3A456165"/>
    <w:rsid w:val="3A577D39"/>
    <w:rsid w:val="3AD20986"/>
    <w:rsid w:val="3B0B1ECE"/>
    <w:rsid w:val="3B71323B"/>
    <w:rsid w:val="3BD50179"/>
    <w:rsid w:val="3C3B3967"/>
    <w:rsid w:val="3CFC071D"/>
    <w:rsid w:val="3F3D735A"/>
    <w:rsid w:val="3F724AD0"/>
    <w:rsid w:val="409A272E"/>
    <w:rsid w:val="40D519B8"/>
    <w:rsid w:val="40E13DAE"/>
    <w:rsid w:val="40EA0332"/>
    <w:rsid w:val="41402B2E"/>
    <w:rsid w:val="416D2207"/>
    <w:rsid w:val="41B65345"/>
    <w:rsid w:val="42F80FAC"/>
    <w:rsid w:val="43EC12FF"/>
    <w:rsid w:val="44366C11"/>
    <w:rsid w:val="44670B79"/>
    <w:rsid w:val="44E509D4"/>
    <w:rsid w:val="461B1C1B"/>
    <w:rsid w:val="465B6008"/>
    <w:rsid w:val="46742671"/>
    <w:rsid w:val="46807E6F"/>
    <w:rsid w:val="46825CD1"/>
    <w:rsid w:val="46E666CD"/>
    <w:rsid w:val="471274C2"/>
    <w:rsid w:val="472B40E0"/>
    <w:rsid w:val="48083F7C"/>
    <w:rsid w:val="484A7410"/>
    <w:rsid w:val="485F6737"/>
    <w:rsid w:val="49105379"/>
    <w:rsid w:val="4A443E36"/>
    <w:rsid w:val="4ADD1BA1"/>
    <w:rsid w:val="4B0853C3"/>
    <w:rsid w:val="4D761E2D"/>
    <w:rsid w:val="4DC0511E"/>
    <w:rsid w:val="4EC07803"/>
    <w:rsid w:val="4F4D7120"/>
    <w:rsid w:val="4F500D2C"/>
    <w:rsid w:val="4F5D14F6"/>
    <w:rsid w:val="4FAC5BC3"/>
    <w:rsid w:val="4FC61FF0"/>
    <w:rsid w:val="4FCE41A2"/>
    <w:rsid w:val="500B0F52"/>
    <w:rsid w:val="50846203"/>
    <w:rsid w:val="50D2572E"/>
    <w:rsid w:val="516807AF"/>
    <w:rsid w:val="51E705A2"/>
    <w:rsid w:val="529C2335"/>
    <w:rsid w:val="538763B9"/>
    <w:rsid w:val="540463E4"/>
    <w:rsid w:val="549F173E"/>
    <w:rsid w:val="550E3184"/>
    <w:rsid w:val="55DC546E"/>
    <w:rsid w:val="56CF6028"/>
    <w:rsid w:val="572B69F1"/>
    <w:rsid w:val="579C3951"/>
    <w:rsid w:val="57F90679"/>
    <w:rsid w:val="58087F88"/>
    <w:rsid w:val="5937506A"/>
    <w:rsid w:val="595B4B74"/>
    <w:rsid w:val="596D6B7C"/>
    <w:rsid w:val="59AF294E"/>
    <w:rsid w:val="59CC52AE"/>
    <w:rsid w:val="5AC93EE4"/>
    <w:rsid w:val="5AED1980"/>
    <w:rsid w:val="5C1961FA"/>
    <w:rsid w:val="5C790656"/>
    <w:rsid w:val="5CE67EF1"/>
    <w:rsid w:val="5CEC747F"/>
    <w:rsid w:val="5D296EBB"/>
    <w:rsid w:val="5D4826CC"/>
    <w:rsid w:val="5DDA4712"/>
    <w:rsid w:val="5F072ED8"/>
    <w:rsid w:val="5F0B2820"/>
    <w:rsid w:val="5FBA4AC7"/>
    <w:rsid w:val="5FE62E42"/>
    <w:rsid w:val="609E6543"/>
    <w:rsid w:val="61497B2C"/>
    <w:rsid w:val="630E2DDB"/>
    <w:rsid w:val="648844C8"/>
    <w:rsid w:val="65975EE4"/>
    <w:rsid w:val="66202ABE"/>
    <w:rsid w:val="66377B2C"/>
    <w:rsid w:val="66441755"/>
    <w:rsid w:val="66CF713B"/>
    <w:rsid w:val="683D78D6"/>
    <w:rsid w:val="683F6E19"/>
    <w:rsid w:val="68961ACE"/>
    <w:rsid w:val="69243929"/>
    <w:rsid w:val="69C166FE"/>
    <w:rsid w:val="69C343A1"/>
    <w:rsid w:val="6AE467D8"/>
    <w:rsid w:val="6B251F01"/>
    <w:rsid w:val="6B8346DD"/>
    <w:rsid w:val="6B8D0B95"/>
    <w:rsid w:val="6BEF3F2B"/>
    <w:rsid w:val="6C094140"/>
    <w:rsid w:val="6C0B610A"/>
    <w:rsid w:val="6C6B03EA"/>
    <w:rsid w:val="6D3C22F3"/>
    <w:rsid w:val="6D9745DB"/>
    <w:rsid w:val="6DD5639A"/>
    <w:rsid w:val="6E26547D"/>
    <w:rsid w:val="6E3073EE"/>
    <w:rsid w:val="6EBC31E6"/>
    <w:rsid w:val="6EFA4214"/>
    <w:rsid w:val="71D94685"/>
    <w:rsid w:val="723F658F"/>
    <w:rsid w:val="726141AB"/>
    <w:rsid w:val="736507F6"/>
    <w:rsid w:val="7406451D"/>
    <w:rsid w:val="749D1FA4"/>
    <w:rsid w:val="756A3232"/>
    <w:rsid w:val="75954C96"/>
    <w:rsid w:val="75D50A06"/>
    <w:rsid w:val="76E6019F"/>
    <w:rsid w:val="777110D9"/>
    <w:rsid w:val="77DF544D"/>
    <w:rsid w:val="781520BE"/>
    <w:rsid w:val="783458C3"/>
    <w:rsid w:val="78FF6FF6"/>
    <w:rsid w:val="792E5D06"/>
    <w:rsid w:val="7A1E0C67"/>
    <w:rsid w:val="7B022399"/>
    <w:rsid w:val="7B044DE1"/>
    <w:rsid w:val="7C2E5873"/>
    <w:rsid w:val="7C7D58C3"/>
    <w:rsid w:val="7C8021FC"/>
    <w:rsid w:val="7C8313D5"/>
    <w:rsid w:val="7D503C05"/>
    <w:rsid w:val="7DC10D1E"/>
    <w:rsid w:val="7DD222FD"/>
    <w:rsid w:val="7DD76804"/>
    <w:rsid w:val="7EE646AE"/>
    <w:rsid w:val="7F4514DB"/>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2"/>
    <w:qFormat/>
    <w:uiPriority w:val="0"/>
    <w:pPr>
      <w:jc w:val="left"/>
    </w:pPr>
    <w:rPr>
      <w:rFonts w:ascii="Calibri" w:hAnsi="Calibri"/>
    </w:rPr>
  </w:style>
  <w:style w:type="paragraph" w:styleId="7">
    <w:name w:val="Body Text"/>
    <w:basedOn w:val="1"/>
    <w:next w:val="8"/>
    <w:link w:val="23"/>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4"/>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customStyle="1" w:styleId="21">
    <w:name w:val="标题 1 Char"/>
    <w:basedOn w:val="19"/>
    <w:link w:val="2"/>
    <w:qFormat/>
    <w:uiPriority w:val="99"/>
    <w:rPr>
      <w:rFonts w:cs="Times New Roman"/>
      <w:kern w:val="44"/>
      <w:sz w:val="44"/>
    </w:rPr>
  </w:style>
  <w:style w:type="character" w:customStyle="1" w:styleId="22">
    <w:name w:val="批注文字 Char"/>
    <w:basedOn w:val="19"/>
    <w:link w:val="6"/>
    <w:qFormat/>
    <w:uiPriority w:val="0"/>
    <w:rPr>
      <w:rFonts w:cs="Times New Roman"/>
      <w:kern w:val="2"/>
      <w:sz w:val="21"/>
    </w:rPr>
  </w:style>
  <w:style w:type="character" w:customStyle="1" w:styleId="23">
    <w:name w:val="正文文本 Char"/>
    <w:basedOn w:val="19"/>
    <w:link w:val="7"/>
    <w:qFormat/>
    <w:uiPriority w:val="99"/>
    <w:rPr>
      <w:rFonts w:ascii="Times New Roman" w:hAnsi="Times New Roman" w:cs="Times New Roman"/>
      <w:kern w:val="2"/>
      <w:sz w:val="21"/>
    </w:rPr>
  </w:style>
  <w:style w:type="character" w:customStyle="1" w:styleId="24">
    <w:name w:val="批注框文本 Char"/>
    <w:basedOn w:val="19"/>
    <w:link w:val="10"/>
    <w:qFormat/>
    <w:uiPriority w:val="0"/>
    <w:rPr>
      <w:rFonts w:ascii="Times New Roman" w:hAnsi="Times New Roman" w:cs="Times New Roman"/>
      <w:kern w:val="2"/>
      <w:sz w:val="18"/>
      <w:szCs w:val="18"/>
    </w:rPr>
  </w:style>
  <w:style w:type="paragraph" w:customStyle="1" w:styleId="25">
    <w:name w:val="列出段落11"/>
    <w:basedOn w:val="1"/>
    <w:qFormat/>
    <w:uiPriority w:val="99"/>
    <w:pPr>
      <w:ind w:firstLine="420" w:firstLineChars="200"/>
    </w:pPr>
  </w:style>
  <w:style w:type="paragraph" w:customStyle="1" w:styleId="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列出段落1"/>
    <w:basedOn w:val="1"/>
    <w:qFormat/>
    <w:uiPriority w:val="34"/>
    <w:pPr>
      <w:ind w:firstLine="420" w:firstLineChars="200"/>
    </w:p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8326</Words>
  <Characters>8770</Characters>
  <Lines>52</Lines>
  <Paragraphs>14</Paragraphs>
  <TotalTime>0</TotalTime>
  <ScaleCrop>false</ScaleCrop>
  <LinksUpToDate>false</LinksUpToDate>
  <CharactersWithSpaces>9143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2024-05-29T06:35:00Z</cp:lastPrinted>
  <dcterms:modified xsi:type="dcterms:W3CDTF">2025-12-12T06:27:20Z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E00B2ED4AFC2442984A05FC5C9F34983_13</vt:lpwstr>
  </property>
  <property fmtid="{D5CDD505-2E9C-101B-9397-08002B2CF9AE}" pid="4" name="KSOTemplateDocerSaveRecord">
    <vt:lpwstr>eyJoZGlkIjoiMTU0M2ZmNzc2YmY1YWRjZGI2MWY1NzhmMzhkZTA1ZDcifQ==</vt:lpwstr>
  </property>
</Properties>
</file>