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20251127港口液磺1-5#槽出库总管改造项目阻燃槽式大跨距桥架及辅件采购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2025年12月9日上午10:20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2025年12月9日上午10:20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1FF7933">
      <w:pPr>
        <w:spacing w:line="360" w:lineRule="auto"/>
        <w:ind w:firstLine="640" w:firstLineChars="200"/>
        <w:jc w:val="left"/>
        <w:rPr>
          <w:rFonts w:hint="eastAsia" w:ascii="方正仿宋简体" w:hAnsi="方正仿宋简体" w:eastAsia="方正仿宋简体" w:cs="方正仿宋简体"/>
          <w:b w:val="0"/>
          <w:bCs w:val="0"/>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val="en-US" w:eastAsia="zh-CN"/>
        </w:rPr>
        <w:t>报价人</w:t>
      </w:r>
      <w:r>
        <w:rPr>
          <w:rFonts w:hint="eastAsia" w:ascii="方正仿宋简体" w:hAnsi="方正仿宋简体" w:eastAsia="方正仿宋简体" w:cs="方正仿宋简体"/>
          <w:kern w:val="1"/>
          <w:sz w:val="32"/>
          <w:szCs w:val="32"/>
        </w:rPr>
        <w:t>必须严格按照我公司</w:t>
      </w:r>
      <w:r>
        <w:rPr>
          <w:rFonts w:hint="eastAsia" w:ascii="方正仿宋简体" w:hAnsi="方正仿宋简体" w:eastAsia="方正仿宋简体" w:cs="方正仿宋简体"/>
          <w:kern w:val="1"/>
          <w:sz w:val="32"/>
          <w:szCs w:val="32"/>
          <w:lang w:val="en-US" w:eastAsia="zh-CN"/>
        </w:rPr>
        <w:t>比选</w:t>
      </w:r>
      <w:r>
        <w:rPr>
          <w:rFonts w:hint="eastAsia" w:ascii="方正仿宋简体" w:hAnsi="方正仿宋简体" w:eastAsia="方正仿宋简体" w:cs="方正仿宋简体"/>
          <w:kern w:val="1"/>
          <w:sz w:val="32"/>
          <w:szCs w:val="32"/>
        </w:rPr>
        <w:t>文</w:t>
      </w:r>
      <w:r>
        <w:rPr>
          <w:rFonts w:hint="eastAsia" w:ascii="方正仿宋简体" w:hAnsi="方正仿宋简体" w:eastAsia="方正仿宋简体" w:cs="方正仿宋简体"/>
          <w:kern w:val="1"/>
          <w:sz w:val="32"/>
          <w:szCs w:val="32"/>
          <w:lang w:val="en-US" w:eastAsia="zh-CN"/>
        </w:rPr>
        <w:t>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w:t>
      </w:r>
      <w:r>
        <w:rPr>
          <w:rFonts w:hint="eastAsia" w:ascii="方正仿宋简体" w:hAnsi="方正仿宋简体" w:eastAsia="方正仿宋简体" w:cs="方正仿宋简体"/>
          <w:kern w:val="1"/>
          <w:sz w:val="32"/>
          <w:szCs w:val="32"/>
          <w:lang w:eastAsia="zh-CN"/>
        </w:rPr>
        <w:t>以及</w:t>
      </w:r>
      <w:r>
        <w:rPr>
          <w:rFonts w:hint="eastAsia" w:ascii="方正仿宋简体" w:hAnsi="方正仿宋简体" w:eastAsia="方正仿宋简体" w:cs="方正仿宋简体"/>
          <w:b/>
          <w:bCs/>
          <w:kern w:val="1"/>
          <w:sz w:val="32"/>
          <w:szCs w:val="32"/>
          <w:highlight w:val="yellow"/>
          <w:lang w:val="en-US" w:eastAsia="zh-CN"/>
        </w:rPr>
        <w:t>桥架及辅件技术要求</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b w:val="0"/>
          <w:bCs w:val="0"/>
          <w:kern w:val="1"/>
          <w:sz w:val="32"/>
          <w:szCs w:val="32"/>
        </w:rPr>
        <w:t>不符合要求的按</w:t>
      </w:r>
      <w:r>
        <w:rPr>
          <w:rFonts w:hint="eastAsia" w:ascii="方正仿宋简体" w:hAnsi="方正仿宋简体" w:eastAsia="方正仿宋简体" w:cs="方正仿宋简体"/>
          <w:b w:val="0"/>
          <w:bCs w:val="0"/>
          <w:color w:val="FF0000"/>
          <w:kern w:val="1"/>
          <w:sz w:val="32"/>
          <w:szCs w:val="32"/>
          <w:lang w:val="en-US" w:eastAsia="zh-CN"/>
        </w:rPr>
        <w:t>无效报价</w:t>
      </w:r>
      <w:r>
        <w:rPr>
          <w:rFonts w:hint="eastAsia" w:ascii="方正仿宋简体" w:hAnsi="方正仿宋简体" w:eastAsia="方正仿宋简体" w:cs="方正仿宋简体"/>
          <w:b w:val="0"/>
          <w:bCs w:val="0"/>
          <w:kern w:val="1"/>
          <w:sz w:val="32"/>
          <w:szCs w:val="32"/>
        </w:rPr>
        <w:t>处理。</w:t>
      </w:r>
    </w:p>
    <w:p w14:paraId="2D3F59FD">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val="en-US" w:eastAsia="zh-CN"/>
        </w:rPr>
        <w:t>成交</w:t>
      </w:r>
      <w:r>
        <w:rPr>
          <w:rFonts w:hint="eastAsia" w:ascii="方正仿宋简体" w:hAnsi="方正仿宋简体" w:eastAsia="方正仿宋简体" w:cs="方正仿宋简体"/>
          <w:kern w:val="1"/>
          <w:sz w:val="32"/>
          <w:szCs w:val="32"/>
        </w:rPr>
        <w:t>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1FA0CE01">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 本次</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桥架须满足电缆桥架国家标准《</w:t>
      </w:r>
      <w:r>
        <w:rPr>
          <w:rFonts w:hint="eastAsia" w:ascii="方正仿宋简体" w:hAnsi="方正仿宋简体" w:eastAsia="方正仿宋简体" w:cs="方正仿宋简体"/>
          <w:b/>
          <w:bCs/>
          <w:kern w:val="1"/>
          <w:sz w:val="32"/>
          <w:szCs w:val="32"/>
        </w:rPr>
        <w:t>JB/T 10216-2013</w:t>
      </w:r>
      <w:r>
        <w:rPr>
          <w:rFonts w:hint="eastAsia" w:ascii="方正仿宋简体" w:hAnsi="方正仿宋简体" w:eastAsia="方正仿宋简体" w:cs="方正仿宋简体"/>
          <w:kern w:val="1"/>
          <w:sz w:val="32"/>
          <w:szCs w:val="32"/>
        </w:rPr>
        <w:t>》。</w:t>
      </w:r>
    </w:p>
    <w:p w14:paraId="33D6D69F">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 本批桥架含连接板、紧固螺栓、接地线等安装附件。螺栓、扣锁采用不锈钢材质</w:t>
      </w:r>
      <w:r>
        <w:rPr>
          <w:rFonts w:hint="eastAsia" w:ascii="方正仿宋简体" w:hAnsi="方正仿宋简体" w:eastAsia="方正仿宋简体" w:cs="方正仿宋简体"/>
          <w:b/>
          <w:bCs/>
          <w:color w:val="FF0000"/>
          <w:kern w:val="1"/>
          <w:sz w:val="32"/>
          <w:szCs w:val="32"/>
        </w:rPr>
        <w:t>304ss</w:t>
      </w:r>
      <w:r>
        <w:rPr>
          <w:rFonts w:hint="eastAsia" w:ascii="方正仿宋简体" w:hAnsi="方正仿宋简体" w:eastAsia="方正仿宋简体" w:cs="方正仿宋简体"/>
          <w:kern w:val="1"/>
          <w:sz w:val="32"/>
          <w:szCs w:val="32"/>
        </w:rPr>
        <w:t>，桥架</w:t>
      </w:r>
      <w:r>
        <w:rPr>
          <w:rFonts w:hint="eastAsia" w:ascii="方正仿宋简体" w:hAnsi="方正仿宋简体" w:eastAsia="方正仿宋简体" w:cs="方正仿宋简体"/>
          <w:kern w:val="1"/>
          <w:sz w:val="32"/>
          <w:szCs w:val="32"/>
          <w:lang w:val="en-US" w:eastAsia="zh-CN"/>
        </w:rPr>
        <w:t>之间接地线</w:t>
      </w:r>
      <w:r>
        <w:rPr>
          <w:rFonts w:hint="eastAsia" w:ascii="方正仿宋简体" w:hAnsi="方正仿宋简体" w:eastAsia="方正仿宋简体" w:cs="方正仿宋简体"/>
          <w:kern w:val="1"/>
          <w:sz w:val="32"/>
          <w:szCs w:val="32"/>
        </w:rPr>
        <w:t>采用截面不小于</w:t>
      </w:r>
      <w:r>
        <w:rPr>
          <w:rFonts w:hint="eastAsia" w:ascii="方正仿宋简体" w:hAnsi="方正仿宋简体" w:eastAsia="方正仿宋简体" w:cs="方正仿宋简体"/>
          <w:b/>
          <w:bCs/>
          <w:color w:val="FF0000"/>
          <w:kern w:val="1"/>
          <w:sz w:val="32"/>
          <w:szCs w:val="32"/>
        </w:rPr>
        <w:t>16mm</w:t>
      </w:r>
      <w:r>
        <w:rPr>
          <w:rFonts w:hint="eastAsia" w:ascii="方正仿宋简体" w:hAnsi="方正仿宋简体" w:eastAsia="方正仿宋简体" w:cs="方正仿宋简体"/>
          <w:b/>
          <w:bCs/>
          <w:color w:val="FF0000"/>
          <w:kern w:val="1"/>
          <w:sz w:val="32"/>
          <w:szCs w:val="32"/>
          <w:vertAlign w:val="superscript"/>
        </w:rPr>
        <w:t>2</w:t>
      </w:r>
      <w:r>
        <w:rPr>
          <w:rFonts w:hint="eastAsia" w:ascii="方正仿宋简体" w:hAnsi="方正仿宋简体" w:eastAsia="方正仿宋简体" w:cs="方正仿宋简体"/>
          <w:kern w:val="1"/>
          <w:sz w:val="32"/>
          <w:szCs w:val="32"/>
        </w:rPr>
        <w:t>铜编接地线。</w:t>
      </w:r>
    </w:p>
    <w:p w14:paraId="2A9B6BB6">
      <w:pPr>
        <w:spacing w:line="360" w:lineRule="auto"/>
        <w:ind w:firstLine="640" w:firstLineChars="200"/>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2.3桥架表面处理为热浸镀锌，禁止使用成品镀锌板加工，</w:t>
      </w:r>
      <w:r>
        <w:rPr>
          <w:rFonts w:hint="eastAsia" w:ascii="方正仿宋简体" w:hAnsi="方正仿宋简体" w:eastAsia="方正仿宋简体" w:cs="方正仿宋简体"/>
          <w:kern w:val="1"/>
          <w:sz w:val="32"/>
          <w:szCs w:val="32"/>
          <w:lang w:val="en-US" w:eastAsia="zh-CN"/>
        </w:rPr>
        <w:t>热浸镀锌表面锌层厚度≥</w:t>
      </w:r>
      <w:r>
        <w:rPr>
          <w:rFonts w:hint="eastAsia" w:ascii="方正仿宋简体" w:hAnsi="方正仿宋简体" w:eastAsia="方正仿宋简体" w:cs="方正仿宋简体"/>
          <w:b/>
          <w:bCs/>
          <w:color w:val="FF0000"/>
          <w:kern w:val="1"/>
          <w:sz w:val="32"/>
          <w:szCs w:val="32"/>
          <w:lang w:val="en-US" w:eastAsia="zh-CN"/>
        </w:rPr>
        <w:t>65μm</w:t>
      </w:r>
      <w:r>
        <w:rPr>
          <w:rFonts w:hint="eastAsia" w:ascii="方正仿宋简体" w:hAnsi="方正仿宋简体" w:eastAsia="方正仿宋简体" w:cs="方正仿宋简体"/>
          <w:kern w:val="1"/>
          <w:sz w:val="32"/>
          <w:szCs w:val="32"/>
        </w:rPr>
        <w:t>。</w:t>
      </w:r>
    </w:p>
    <w:p w14:paraId="7C23822D">
      <w:pPr>
        <w:spacing w:line="360" w:lineRule="auto"/>
        <w:ind w:firstLine="640" w:firstLineChars="200"/>
        <w:jc w:val="left"/>
        <w:rPr>
          <w:rFonts w:hint="default"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highlight w:val="yellow"/>
          <w:lang w:val="en-US" w:eastAsia="zh-CN"/>
        </w:rPr>
        <w:t>热浸镀锌工艺处理验证和产品出厂前验货成交方须提前2个工作日通知采购方，采购方应在2个工作日答复成交方是否去验证。如采购方放弃验证，则成交方应将所有的检测报告随货一并提交采购方。采购方的工厂验证工作不对成交方产品质量负责。</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FA6DD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8E43C2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EE348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7B4661B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68B1D6C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3E6C4B6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08DCCB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35C1D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620BD7B6">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pPr w:leftFromText="180" w:rightFromText="180" w:vertAnchor="text" w:horzAnchor="page" w:tblpX="1219" w:tblpY="576"/>
        <w:tblOverlap w:val="never"/>
        <w:tblW w:w="59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2217"/>
        <w:gridCol w:w="1772"/>
        <w:gridCol w:w="1740"/>
        <w:gridCol w:w="450"/>
        <w:gridCol w:w="737"/>
        <w:gridCol w:w="1038"/>
        <w:gridCol w:w="975"/>
        <w:gridCol w:w="642"/>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44"/>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43"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101"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880"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864" w:type="pct"/>
            <w:vAlign w:val="center"/>
          </w:tcPr>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223"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66"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19"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042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43" w:type="pct"/>
            <w:vAlign w:val="center"/>
          </w:tcPr>
          <w:p w14:paraId="5A4160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 w:val="21"/>
                <w:szCs w:val="21"/>
              </w:rPr>
            </w:pPr>
            <w:r>
              <w:rPr>
                <w:rFonts w:hint="eastAsia" w:ascii="宋体" w:hAnsi="宋体" w:eastAsia="宋体" w:cs="宋体"/>
                <w:i w:val="0"/>
                <w:iCs w:val="0"/>
                <w:color w:val="000000"/>
                <w:kern w:val="0"/>
                <w:sz w:val="21"/>
                <w:szCs w:val="21"/>
                <w:u w:val="none"/>
                <w:lang w:val="en-US" w:eastAsia="zh-CN" w:bidi="ar"/>
              </w:rPr>
              <w:t>1</w:t>
            </w:r>
          </w:p>
        </w:tc>
        <w:tc>
          <w:tcPr>
            <w:tcW w:w="1101" w:type="pct"/>
            <w:vAlign w:val="center"/>
          </w:tcPr>
          <w:p w14:paraId="254AE557">
            <w:pPr>
              <w:keepNext w:val="0"/>
              <w:keepLines w:val="0"/>
              <w:widowControl/>
              <w:suppressLineNumbers w:val="0"/>
              <w:jc w:val="left"/>
              <w:textAlignment w:val="center"/>
              <w:rPr>
                <w:rFonts w:hint="eastAsia" w:ascii="方正仿宋简体" w:hAnsi="方正仿宋简体" w:eastAsia="方正仿宋简体" w:cs="方正仿宋简体"/>
                <w:sz w:val="20"/>
                <w:szCs w:val="20"/>
              </w:rPr>
            </w:pPr>
            <w:r>
              <w:rPr>
                <w:rFonts w:hint="eastAsia" w:ascii="宋体" w:hAnsi="宋体" w:eastAsia="宋体" w:cs="宋体"/>
                <w:i w:val="0"/>
                <w:iCs w:val="0"/>
                <w:color w:val="000000"/>
                <w:kern w:val="0"/>
                <w:sz w:val="20"/>
                <w:szCs w:val="20"/>
                <w:u w:val="none"/>
                <w:lang w:val="en-US" w:eastAsia="zh-CN" w:bidi="ar"/>
              </w:rPr>
              <w:t>阻燃槽式大跨距桥架</w:t>
            </w:r>
          </w:p>
        </w:tc>
        <w:tc>
          <w:tcPr>
            <w:tcW w:w="880" w:type="pct"/>
            <w:vAlign w:val="center"/>
          </w:tcPr>
          <w:p w14:paraId="16A96D20">
            <w:pPr>
              <w:keepNext w:val="0"/>
              <w:keepLines w:val="0"/>
              <w:widowControl/>
              <w:suppressLineNumbers w:val="0"/>
              <w:jc w:val="left"/>
              <w:textAlignment w:val="center"/>
              <w:rPr>
                <w:rFonts w:hint="eastAsia" w:ascii="方正仿宋简体" w:hAnsi="方正仿宋简体" w:eastAsia="方正仿宋简体" w:cs="方正仿宋简体"/>
                <w:sz w:val="20"/>
                <w:szCs w:val="20"/>
              </w:rPr>
            </w:pPr>
            <w:r>
              <w:rPr>
                <w:rFonts w:hint="eastAsia" w:ascii="宋体" w:hAnsi="宋体" w:eastAsia="宋体" w:cs="宋体"/>
                <w:i w:val="0"/>
                <w:iCs w:val="0"/>
                <w:color w:val="000000"/>
                <w:kern w:val="0"/>
                <w:sz w:val="20"/>
                <w:szCs w:val="20"/>
                <w:u w:val="none"/>
                <w:lang w:val="en-US" w:eastAsia="zh-CN" w:bidi="ar"/>
              </w:rPr>
              <w:t>200X100  L=6m</w:t>
            </w:r>
          </w:p>
        </w:tc>
        <w:tc>
          <w:tcPr>
            <w:tcW w:w="864" w:type="pct"/>
            <w:vAlign w:val="center"/>
          </w:tcPr>
          <w:p w14:paraId="1982A9B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方正仿宋简体" w:hAnsi="方正仿宋简体" w:eastAsia="方正仿宋简体" w:cs="方正仿宋简体"/>
                <w:sz w:val="20"/>
                <w:szCs w:val="20"/>
                <w:lang w:val="en-US"/>
              </w:rPr>
            </w:pPr>
            <w:r>
              <w:rPr>
                <w:rFonts w:hint="eastAsia" w:ascii="宋体" w:hAnsi="宋体" w:eastAsia="宋体" w:cs="宋体"/>
                <w:i w:val="0"/>
                <w:iCs w:val="0"/>
                <w:color w:val="000000"/>
                <w:kern w:val="0"/>
                <w:sz w:val="20"/>
                <w:szCs w:val="20"/>
                <w:u w:val="none"/>
                <w:lang w:val="en-US" w:eastAsia="zh-CN" w:bidi="ar"/>
              </w:rPr>
              <w:t>碳钢热浸锌</w:t>
            </w:r>
          </w:p>
        </w:tc>
        <w:tc>
          <w:tcPr>
            <w:tcW w:w="223" w:type="pct"/>
            <w:vAlign w:val="center"/>
          </w:tcPr>
          <w:p w14:paraId="550171AF">
            <w:pPr>
              <w:keepNext w:val="0"/>
              <w:keepLines w:val="0"/>
              <w:widowControl/>
              <w:suppressLineNumbers w:val="0"/>
              <w:jc w:val="center"/>
              <w:textAlignment w:val="center"/>
              <w:rPr>
                <w:rFonts w:hint="eastAsia" w:ascii="方正仿宋简体" w:hAnsi="方正仿宋简体" w:eastAsia="方正仿宋简体" w:cs="方正仿宋简体"/>
                <w:sz w:val="20"/>
                <w:szCs w:val="20"/>
              </w:rPr>
            </w:pPr>
            <w:r>
              <w:rPr>
                <w:rFonts w:hint="eastAsia" w:ascii="宋体" w:hAnsi="宋体" w:eastAsia="宋体" w:cs="宋体"/>
                <w:i w:val="0"/>
                <w:iCs w:val="0"/>
                <w:color w:val="000000"/>
                <w:kern w:val="0"/>
                <w:sz w:val="20"/>
                <w:szCs w:val="20"/>
                <w:u w:val="none"/>
                <w:lang w:val="en-US" w:eastAsia="zh-CN" w:bidi="ar"/>
              </w:rPr>
              <w:t>米</w:t>
            </w:r>
          </w:p>
        </w:tc>
        <w:tc>
          <w:tcPr>
            <w:tcW w:w="366" w:type="pct"/>
            <w:vAlign w:val="center"/>
          </w:tcPr>
          <w:p w14:paraId="313DEA10">
            <w:pPr>
              <w:keepNext w:val="0"/>
              <w:keepLines w:val="0"/>
              <w:widowControl/>
              <w:suppressLineNumbers w:val="0"/>
              <w:jc w:val="center"/>
              <w:textAlignment w:val="center"/>
              <w:rPr>
                <w:rFonts w:hint="eastAsia" w:ascii="方正仿宋简体" w:hAnsi="方正仿宋简体" w:eastAsia="方正仿宋简体" w:cs="方正仿宋简体"/>
                <w:sz w:val="20"/>
                <w:szCs w:val="20"/>
              </w:rPr>
            </w:pPr>
            <w:r>
              <w:rPr>
                <w:rFonts w:hint="eastAsia" w:ascii="宋体" w:hAnsi="宋体" w:eastAsia="宋体" w:cs="宋体"/>
                <w:i w:val="0"/>
                <w:iCs w:val="0"/>
                <w:color w:val="000000"/>
                <w:kern w:val="0"/>
                <w:sz w:val="20"/>
                <w:szCs w:val="20"/>
                <w:u w:val="none"/>
                <w:lang w:val="en-US" w:eastAsia="zh-CN" w:bidi="ar"/>
              </w:rPr>
              <w:t>60</w:t>
            </w:r>
          </w:p>
        </w:tc>
        <w:tc>
          <w:tcPr>
            <w:tcW w:w="515" w:type="pct"/>
            <w:vAlign w:val="center"/>
          </w:tcPr>
          <w:p w14:paraId="5A1CD79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BAD13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19" w:type="pct"/>
            <w:vAlign w:val="center"/>
          </w:tcPr>
          <w:p w14:paraId="5AAEE5D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B1E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43" w:type="pct"/>
            <w:vAlign w:val="center"/>
          </w:tcPr>
          <w:p w14:paraId="3B73B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01" w:type="pct"/>
            <w:vAlign w:val="center"/>
          </w:tcPr>
          <w:p w14:paraId="3EB32C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阻燃垂直上弯通</w:t>
            </w:r>
          </w:p>
        </w:tc>
        <w:tc>
          <w:tcPr>
            <w:tcW w:w="880" w:type="pct"/>
            <w:vAlign w:val="center"/>
          </w:tcPr>
          <w:p w14:paraId="1DD025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200X100</w:t>
            </w:r>
          </w:p>
        </w:tc>
        <w:tc>
          <w:tcPr>
            <w:tcW w:w="864" w:type="pct"/>
            <w:vAlign w:val="center"/>
          </w:tcPr>
          <w:p w14:paraId="1643E6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碳钢热浸锌</w:t>
            </w:r>
          </w:p>
        </w:tc>
        <w:tc>
          <w:tcPr>
            <w:tcW w:w="223" w:type="pct"/>
            <w:vAlign w:val="center"/>
          </w:tcPr>
          <w:p w14:paraId="5E1D5E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6" w:type="pct"/>
            <w:vAlign w:val="center"/>
          </w:tcPr>
          <w:p w14:paraId="5A17B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15" w:type="pct"/>
            <w:vAlign w:val="center"/>
          </w:tcPr>
          <w:p w14:paraId="3971182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0161077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19" w:type="pct"/>
            <w:vAlign w:val="center"/>
          </w:tcPr>
          <w:p w14:paraId="7A8E741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5873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43" w:type="pct"/>
            <w:vAlign w:val="center"/>
          </w:tcPr>
          <w:p w14:paraId="1F00FB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101" w:type="pct"/>
            <w:vAlign w:val="center"/>
          </w:tcPr>
          <w:p w14:paraId="4BAFAA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阻燃垂直下弯通</w:t>
            </w:r>
          </w:p>
        </w:tc>
        <w:tc>
          <w:tcPr>
            <w:tcW w:w="880" w:type="pct"/>
            <w:vAlign w:val="center"/>
          </w:tcPr>
          <w:p w14:paraId="0DE73A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200X100</w:t>
            </w:r>
          </w:p>
        </w:tc>
        <w:tc>
          <w:tcPr>
            <w:tcW w:w="864" w:type="pct"/>
            <w:vAlign w:val="center"/>
          </w:tcPr>
          <w:p w14:paraId="4DBEC4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碳钢热浸锌</w:t>
            </w:r>
          </w:p>
        </w:tc>
        <w:tc>
          <w:tcPr>
            <w:tcW w:w="223" w:type="pct"/>
            <w:vAlign w:val="center"/>
          </w:tcPr>
          <w:p w14:paraId="008B04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6" w:type="pct"/>
            <w:vAlign w:val="center"/>
          </w:tcPr>
          <w:p w14:paraId="60E684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515" w:type="pct"/>
            <w:vAlign w:val="center"/>
          </w:tcPr>
          <w:p w14:paraId="2574119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103A8E5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19" w:type="pct"/>
            <w:vAlign w:val="center"/>
          </w:tcPr>
          <w:p w14:paraId="66B8A43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E72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43" w:type="pct"/>
            <w:vAlign w:val="center"/>
          </w:tcPr>
          <w:p w14:paraId="2845B7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101" w:type="pct"/>
            <w:vAlign w:val="center"/>
          </w:tcPr>
          <w:p w14:paraId="61912F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阻燃水平弯通</w:t>
            </w:r>
          </w:p>
        </w:tc>
        <w:tc>
          <w:tcPr>
            <w:tcW w:w="880" w:type="pct"/>
            <w:vAlign w:val="center"/>
          </w:tcPr>
          <w:p w14:paraId="1014AE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200X100</w:t>
            </w:r>
          </w:p>
        </w:tc>
        <w:tc>
          <w:tcPr>
            <w:tcW w:w="864" w:type="pct"/>
            <w:vAlign w:val="center"/>
          </w:tcPr>
          <w:p w14:paraId="01F945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碳钢热浸锌</w:t>
            </w:r>
          </w:p>
        </w:tc>
        <w:tc>
          <w:tcPr>
            <w:tcW w:w="223" w:type="pct"/>
            <w:vAlign w:val="center"/>
          </w:tcPr>
          <w:p w14:paraId="3F615B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366" w:type="pct"/>
            <w:vAlign w:val="center"/>
          </w:tcPr>
          <w:p w14:paraId="445D1A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15" w:type="pct"/>
            <w:vAlign w:val="center"/>
          </w:tcPr>
          <w:p w14:paraId="2A8B9D9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19DB4F0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19" w:type="pct"/>
            <w:vAlign w:val="center"/>
          </w:tcPr>
          <w:p w14:paraId="0EDAF6A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2C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000" w:type="pct"/>
            <w:gridSpan w:val="9"/>
            <w:vAlign w:val="center"/>
          </w:tcPr>
          <w:p w14:paraId="0F9AEF91">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0872A04">
      <w:pPr>
        <w:spacing w:line="600" w:lineRule="exact"/>
        <w:jc w:val="left"/>
        <w:rPr>
          <w:rFonts w:ascii="方正仿宋简体" w:hAnsi="方正仿宋简体" w:eastAsia="方正仿宋简体" w:cs="方正仿宋简体"/>
          <w:kern w:val="1"/>
          <w:sz w:val="32"/>
          <w:szCs w:val="32"/>
        </w:rPr>
      </w:pPr>
    </w:p>
    <w:p w14:paraId="3894F804">
      <w:pPr>
        <w:spacing w:line="600" w:lineRule="exact"/>
        <w:jc w:val="left"/>
        <w:rPr>
          <w:rFonts w:hint="eastAsia" w:ascii="方正仿宋简体" w:hAnsi="方正仿宋简体" w:eastAsia="方正仿宋简体" w:cs="方正仿宋简体"/>
          <w:kern w:val="1"/>
          <w:sz w:val="32"/>
          <w:szCs w:val="32"/>
        </w:rPr>
      </w:pPr>
    </w:p>
    <w:p w14:paraId="6B46A5B1">
      <w:pPr>
        <w:pStyle w:val="4"/>
        <w:ind w:left="0" w:leftChars="0" w:firstLine="0" w:firstLineChars="0"/>
        <w:rPr>
          <w:rFonts w:hint="eastAsia" w:ascii="方正仿宋简体" w:hAnsi="方正仿宋简体" w:eastAsia="方正仿宋简体" w:cs="方正仿宋简体"/>
          <w:kern w:val="1"/>
          <w:sz w:val="32"/>
          <w:szCs w:val="32"/>
          <w:lang w:val="en-US" w:eastAsia="zh-CN"/>
        </w:rPr>
      </w:pPr>
    </w:p>
    <w:p w14:paraId="78816FB8">
      <w:pPr>
        <w:pStyle w:val="4"/>
        <w:ind w:left="0" w:leftChars="0" w:firstLine="0" w:firstLineChars="0"/>
        <w:rPr>
          <w:rFonts w:hint="eastAsia" w:ascii="方正仿宋简体" w:hAnsi="方正仿宋简体" w:eastAsia="方正仿宋简体" w:cs="方正仿宋简体"/>
          <w:kern w:val="1"/>
          <w:sz w:val="32"/>
          <w:szCs w:val="32"/>
          <w:lang w:val="en-US" w:eastAsia="zh-CN"/>
        </w:rPr>
      </w:pPr>
    </w:p>
    <w:p w14:paraId="6997D89D">
      <w:pPr>
        <w:pStyle w:val="4"/>
        <w:ind w:left="0" w:leftChars="0" w:firstLine="0" w:firstLineChars="0"/>
        <w:rPr>
          <w:rFonts w:hint="eastAsia" w:ascii="方正仿宋简体" w:hAnsi="方正仿宋简体" w:eastAsia="方正仿宋简体" w:cs="方正仿宋简体"/>
          <w:kern w:val="1"/>
          <w:sz w:val="32"/>
          <w:szCs w:val="32"/>
          <w:lang w:val="en-US" w:eastAsia="zh-CN"/>
        </w:rPr>
      </w:pPr>
    </w:p>
    <w:p w14:paraId="72CDFF30">
      <w:pPr>
        <w:pStyle w:val="4"/>
        <w:ind w:left="0" w:leftChars="0" w:firstLine="0" w:firstLineChars="0"/>
        <w:rPr>
          <w:rFonts w:hint="eastAsia" w:ascii="方正仿宋简体" w:hAnsi="方正仿宋简体" w:eastAsia="方正仿宋简体" w:cs="方正仿宋简体"/>
          <w:kern w:val="1"/>
          <w:sz w:val="32"/>
          <w:szCs w:val="32"/>
          <w:lang w:val="en-US" w:eastAsia="zh-CN"/>
        </w:rPr>
      </w:pPr>
    </w:p>
    <w:p w14:paraId="5D7EA883">
      <w:pPr>
        <w:pStyle w:val="4"/>
        <w:ind w:left="0" w:leftChars="0" w:firstLine="0" w:firstLineChars="0"/>
        <w:rPr>
          <w:rFonts w:hint="eastAsia" w:ascii="方正仿宋简体" w:hAnsi="方正仿宋简体" w:eastAsia="方正仿宋简体" w:cs="方正仿宋简体"/>
          <w:kern w:val="1"/>
          <w:sz w:val="32"/>
          <w:szCs w:val="32"/>
          <w:lang w:val="en-US" w:eastAsia="zh-CN"/>
        </w:rPr>
      </w:pPr>
    </w:p>
    <w:p w14:paraId="1121AEE1">
      <w:pPr>
        <w:pStyle w:val="4"/>
        <w:ind w:left="0" w:leftChars="0" w:firstLine="0" w:firstLineChars="0"/>
        <w:rPr>
          <w:rFonts w:hint="eastAsia" w:ascii="方正仿宋简体" w:hAnsi="方正仿宋简体" w:eastAsia="方正仿宋简体" w:cs="方正仿宋简体"/>
          <w:kern w:val="1"/>
          <w:sz w:val="32"/>
          <w:szCs w:val="32"/>
          <w:lang w:val="en-US" w:eastAsia="zh-CN"/>
        </w:rPr>
      </w:pPr>
    </w:p>
    <w:p w14:paraId="310D9673">
      <w:pPr>
        <w:pStyle w:val="4"/>
        <w:ind w:left="0" w:leftChars="0" w:firstLine="0" w:firstLineChars="0"/>
        <w:rPr>
          <w:rFonts w:hint="eastAsia" w:ascii="方正仿宋简体" w:hAnsi="方正仿宋简体" w:eastAsia="方正仿宋简体" w:cs="方正仿宋简体"/>
          <w:kern w:val="1"/>
          <w:sz w:val="32"/>
          <w:szCs w:val="32"/>
          <w:lang w:val="en-US" w:eastAsia="zh-CN"/>
        </w:rPr>
      </w:pPr>
    </w:p>
    <w:p w14:paraId="66499A31">
      <w:pPr>
        <w:pStyle w:val="4"/>
        <w:ind w:left="0" w:leftChars="0" w:firstLine="0" w:firstLineChars="0"/>
        <w:rPr>
          <w:rFonts w:hint="eastAsia" w:ascii="方正仿宋简体" w:hAnsi="方正仿宋简体" w:eastAsia="方正仿宋简体" w:cs="方正仿宋简体"/>
          <w:kern w:val="1"/>
          <w:sz w:val="32"/>
          <w:szCs w:val="32"/>
          <w:lang w:val="en-US" w:eastAsia="zh-CN"/>
        </w:rPr>
      </w:pPr>
    </w:p>
    <w:p w14:paraId="1C294936">
      <w:pPr>
        <w:pStyle w:val="4"/>
        <w:ind w:left="0" w:leftChars="0" w:firstLine="0" w:firstLineChars="0"/>
        <w:rPr>
          <w:rFonts w:hint="eastAsia" w:ascii="方正仿宋简体" w:hAnsi="方正仿宋简体" w:eastAsia="方正仿宋简体" w:cs="方正仿宋简体"/>
          <w:kern w:val="1"/>
          <w:sz w:val="32"/>
          <w:szCs w:val="32"/>
          <w:lang w:val="en-US" w:eastAsia="zh-CN"/>
        </w:rPr>
      </w:pPr>
    </w:p>
    <w:p w14:paraId="2C14C313">
      <w:pPr>
        <w:pStyle w:val="4"/>
        <w:ind w:left="0" w:leftChars="0" w:firstLine="0" w:firstLineChars="0"/>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附：</w:t>
      </w:r>
    </w:p>
    <w:p w14:paraId="19A3FA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8"/>
          <w:szCs w:val="28"/>
          <w:lang w:val="en-US" w:eastAsia="zh-CN"/>
        </w:rPr>
      </w:pPr>
      <w:r>
        <w:rPr>
          <w:rFonts w:hint="eastAsia" w:ascii="黑体" w:hAnsi="黑体" w:eastAsia="黑体" w:cs="黑体"/>
          <w:color w:val="000000"/>
          <w:sz w:val="44"/>
          <w:szCs w:val="44"/>
        </w:rPr>
        <w:t>桥架</w:t>
      </w:r>
      <w:r>
        <w:rPr>
          <w:rFonts w:hint="eastAsia" w:ascii="黑体" w:hAnsi="黑体" w:eastAsia="黑体" w:cs="黑体"/>
          <w:color w:val="000000"/>
          <w:sz w:val="44"/>
          <w:szCs w:val="44"/>
          <w:lang w:val="en-US" w:eastAsia="zh-CN"/>
        </w:rPr>
        <w:t>及辅件</w:t>
      </w:r>
      <w:r>
        <w:rPr>
          <w:rFonts w:hint="eastAsia" w:ascii="黑体" w:hAnsi="黑体" w:eastAsia="黑体" w:cs="黑体"/>
          <w:color w:val="000000"/>
          <w:sz w:val="44"/>
          <w:szCs w:val="44"/>
        </w:rPr>
        <w:t>技术</w:t>
      </w:r>
      <w:r>
        <w:rPr>
          <w:rFonts w:hint="eastAsia" w:ascii="黑体" w:hAnsi="黑体" w:eastAsia="黑体" w:cs="黑体"/>
          <w:color w:val="000000"/>
          <w:sz w:val="44"/>
          <w:szCs w:val="44"/>
          <w:lang w:val="en-US" w:eastAsia="zh-CN"/>
        </w:rPr>
        <w:t>要求</w:t>
      </w:r>
    </w:p>
    <w:p w14:paraId="309B62B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1.桥架采用板材应符合GB/T11253中的有关规定，桥架焊接应符合GB/T5117中有关规定，成套供应盖板，并提供与型号相符合、足量的桥架连接片、内衬片、隔板、不锈钢连接螺栓、螺帽、垫片（有10%的余量）。</w:t>
      </w:r>
    </w:p>
    <w:p w14:paraId="3F3B4F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2.桥架制作工艺要求：冷轧板折弯成型后再进行热浸</w:t>
      </w:r>
      <w:r>
        <w:rPr>
          <w:rFonts w:hint="eastAsia" w:ascii="宋体" w:hAnsi="宋体" w:cs="宋体"/>
          <w:sz w:val="28"/>
          <w:szCs w:val="28"/>
          <w:lang w:val="en-US" w:eastAsia="zh-CN"/>
        </w:rPr>
        <w:t>镀</w:t>
      </w:r>
      <w:r>
        <w:rPr>
          <w:rFonts w:hint="eastAsia" w:ascii="宋体" w:hAnsi="宋体" w:eastAsia="宋体" w:cs="宋体"/>
          <w:sz w:val="28"/>
          <w:szCs w:val="28"/>
          <w:lang w:val="en-US" w:eastAsia="zh-CN"/>
        </w:rPr>
        <w:t>锌处理，热浸</w:t>
      </w:r>
      <w:r>
        <w:rPr>
          <w:rFonts w:hint="eastAsia" w:ascii="宋体" w:hAnsi="宋体" w:cs="宋体"/>
          <w:sz w:val="28"/>
          <w:szCs w:val="28"/>
          <w:lang w:val="en-US" w:eastAsia="zh-CN"/>
        </w:rPr>
        <w:t>镀</w:t>
      </w:r>
      <w:r>
        <w:rPr>
          <w:rFonts w:hint="eastAsia" w:ascii="宋体" w:hAnsi="宋体" w:eastAsia="宋体" w:cs="宋体"/>
          <w:sz w:val="28"/>
          <w:szCs w:val="28"/>
          <w:lang w:val="en-US" w:eastAsia="zh-CN"/>
        </w:rPr>
        <w:t>锌工艺处理前</w:t>
      </w:r>
      <w:r>
        <w:rPr>
          <w:rFonts w:hint="eastAsia" w:ascii="宋体" w:hAnsi="宋体" w:cs="宋体"/>
          <w:sz w:val="28"/>
          <w:szCs w:val="28"/>
          <w:lang w:val="en-US" w:eastAsia="zh-CN"/>
        </w:rPr>
        <w:t>须</w:t>
      </w:r>
      <w:r>
        <w:rPr>
          <w:rFonts w:hint="eastAsia" w:ascii="宋体" w:hAnsi="宋体" w:eastAsia="宋体" w:cs="宋体"/>
          <w:sz w:val="28"/>
          <w:szCs w:val="28"/>
          <w:lang w:val="en-US" w:eastAsia="zh-CN"/>
        </w:rPr>
        <w:t>通知招标方现场验证</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碳钢热浸锌桥架（包括：直通、弯通、三通、异径接头、特殊件、隔板、盖板、终端盲板等）采用冷轧板，其材质性能应符合 GB/T 700《碳素结构钢》标准的有关规定。钢板表面平整，厚薄均匀，无腐蚀、孔洞，表面防腐层材料应符合国家现行有关标准的规定。板材满足</w:t>
      </w:r>
      <w:r>
        <w:rPr>
          <w:rFonts w:hint="eastAsia" w:ascii="宋体" w:hAnsi="宋体" w:cs="宋体"/>
          <w:sz w:val="28"/>
          <w:szCs w:val="28"/>
          <w:lang w:val="en-US" w:eastAsia="zh-CN"/>
        </w:rPr>
        <w:t>下列</w:t>
      </w:r>
      <w:r>
        <w:rPr>
          <w:rFonts w:hint="eastAsia" w:ascii="宋体" w:hAnsi="宋体" w:eastAsia="宋体" w:cs="宋体"/>
          <w:sz w:val="28"/>
          <w:szCs w:val="28"/>
          <w:lang w:val="en-US" w:eastAsia="zh-CN"/>
        </w:rPr>
        <w:t>要求；</w:t>
      </w:r>
    </w:p>
    <w:p w14:paraId="14745AC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2.1热浸</w:t>
      </w:r>
      <w:r>
        <w:rPr>
          <w:rFonts w:hint="eastAsia" w:ascii="宋体" w:hAnsi="宋体" w:cs="宋体"/>
          <w:sz w:val="28"/>
          <w:szCs w:val="28"/>
          <w:lang w:val="en-US" w:eastAsia="zh-CN"/>
        </w:rPr>
        <w:t>镀</w:t>
      </w:r>
      <w:r>
        <w:rPr>
          <w:rFonts w:hint="eastAsia" w:ascii="宋体" w:hAnsi="宋体" w:eastAsia="宋体" w:cs="宋体"/>
          <w:sz w:val="28"/>
          <w:szCs w:val="28"/>
          <w:lang w:val="en-US" w:eastAsia="zh-CN"/>
        </w:rPr>
        <w:t>锌表面锌层厚度≥65μm</w:t>
      </w:r>
      <w:r>
        <w:rPr>
          <w:rFonts w:hint="eastAsia" w:ascii="宋体" w:hAnsi="宋体" w:cs="宋体"/>
          <w:sz w:val="28"/>
          <w:szCs w:val="28"/>
          <w:lang w:val="en-US" w:eastAsia="zh-CN"/>
        </w:rPr>
        <w:t>；</w:t>
      </w:r>
    </w:p>
    <w:p w14:paraId="71C52B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rPr>
      </w:pPr>
      <w:r>
        <w:rPr>
          <w:rFonts w:hint="eastAsia" w:ascii="宋体" w:hAnsi="宋体" w:eastAsia="宋体" w:cs="宋体"/>
          <w:sz w:val="28"/>
          <w:szCs w:val="28"/>
          <w:lang w:val="en-US" w:eastAsia="zh-CN"/>
        </w:rPr>
        <w:t>2.2</w:t>
      </w:r>
      <w:r>
        <w:rPr>
          <w:rFonts w:hint="eastAsia" w:ascii="宋体" w:hAnsi="宋体" w:eastAsia="宋体" w:cs="宋体"/>
          <w:color w:val="000000"/>
          <w:kern w:val="0"/>
          <w:sz w:val="28"/>
          <w:szCs w:val="28"/>
          <w:lang w:val="en-US" w:eastAsia="zh-CN" w:bidi="ar"/>
        </w:rPr>
        <w:t>锌层附着力：划线，划格法或锤击法实验，锌层应不剥离、不凸起；</w:t>
      </w:r>
    </w:p>
    <w:p w14:paraId="23FE98F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rPr>
      </w:pPr>
      <w:r>
        <w:rPr>
          <w:rFonts w:hint="eastAsia" w:ascii="宋体" w:hAnsi="宋体" w:eastAsia="宋体" w:cs="宋体"/>
          <w:sz w:val="28"/>
          <w:szCs w:val="28"/>
          <w:lang w:val="en-US" w:eastAsia="zh-CN"/>
        </w:rPr>
        <w:t>2.3</w:t>
      </w:r>
      <w:r>
        <w:rPr>
          <w:rFonts w:hint="eastAsia" w:ascii="宋体" w:hAnsi="宋体" w:eastAsia="宋体" w:cs="宋体"/>
          <w:color w:val="000000"/>
          <w:kern w:val="0"/>
          <w:sz w:val="28"/>
          <w:szCs w:val="28"/>
          <w:lang w:val="en-US" w:eastAsia="zh-CN" w:bidi="ar"/>
        </w:rPr>
        <w:t>锌层均匀性：硫酸铜试验 4 次应不露铁；</w:t>
      </w:r>
    </w:p>
    <w:p w14:paraId="0DA7CE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2.4</w:t>
      </w:r>
      <w:r>
        <w:rPr>
          <w:rFonts w:hint="eastAsia" w:ascii="宋体" w:hAnsi="宋体" w:eastAsia="宋体" w:cs="宋体"/>
          <w:color w:val="000000"/>
          <w:kern w:val="0"/>
          <w:sz w:val="28"/>
          <w:szCs w:val="28"/>
          <w:lang w:val="en-US" w:eastAsia="zh-CN" w:bidi="ar"/>
        </w:rPr>
        <w:t>外观：锌层表面应均匀、无毛刺、过烧、挂灰、伤痕、局部未镀锌（直径2 mm 以上）等缺陷，不得</w:t>
      </w:r>
      <w:r>
        <w:rPr>
          <w:rFonts w:hint="eastAsia" w:ascii="宋体" w:hAnsi="宋体" w:cs="宋体"/>
          <w:color w:val="000000"/>
          <w:kern w:val="0"/>
          <w:sz w:val="28"/>
          <w:szCs w:val="28"/>
          <w:lang w:val="en-US" w:eastAsia="zh-CN" w:bidi="ar"/>
        </w:rPr>
        <w:t>有</w:t>
      </w:r>
      <w:r>
        <w:rPr>
          <w:rFonts w:hint="eastAsia" w:ascii="宋体" w:hAnsi="宋体" w:eastAsia="宋体" w:cs="宋体"/>
          <w:color w:val="000000"/>
          <w:kern w:val="0"/>
          <w:sz w:val="28"/>
          <w:szCs w:val="28"/>
          <w:lang w:val="en-US" w:eastAsia="zh-CN" w:bidi="ar"/>
        </w:rPr>
        <w:t>影响安装的锌瘤。</w:t>
      </w:r>
    </w:p>
    <w:p w14:paraId="4B791DE6">
      <w:pPr>
        <w:keepNext w:val="0"/>
        <w:keepLines w:val="0"/>
        <w:widowControl/>
        <w:suppressLineNumbers w:val="0"/>
        <w:jc w:val="left"/>
      </w:pPr>
      <w:r>
        <w:rPr>
          <w:rFonts w:hint="eastAsia" w:ascii="宋体" w:hAnsi="宋体" w:cs="宋体"/>
          <w:sz w:val="28"/>
          <w:szCs w:val="28"/>
          <w:lang w:val="en-US" w:eastAsia="zh-CN"/>
        </w:rPr>
        <w:t xml:space="preserve">2.5 </w:t>
      </w:r>
      <w:r>
        <w:rPr>
          <w:rFonts w:hint="eastAsia" w:ascii="宋体" w:hAnsi="宋体" w:eastAsia="宋体" w:cs="宋体"/>
          <w:sz w:val="28"/>
          <w:szCs w:val="28"/>
          <w:lang w:val="en-US" w:eastAsia="zh-CN"/>
        </w:rPr>
        <w:t>板材厚度</w:t>
      </w:r>
      <w:r>
        <w:rPr>
          <w:rFonts w:hint="eastAsia" w:ascii="宋体" w:hAnsi="宋体" w:cs="宋体"/>
          <w:sz w:val="28"/>
          <w:szCs w:val="28"/>
          <w:lang w:val="en-US" w:eastAsia="zh-CN"/>
        </w:rPr>
        <w:t>要求</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以下</w:t>
      </w:r>
      <w:r>
        <w:rPr>
          <w:rFonts w:hint="eastAsia" w:ascii="宋体" w:hAnsi="宋体" w:eastAsia="宋体" w:cs="宋体"/>
          <w:sz w:val="28"/>
          <w:szCs w:val="28"/>
          <w:lang w:val="en-US" w:eastAsia="zh-CN"/>
        </w:rPr>
        <w:t>厚度</w:t>
      </w:r>
      <w:r>
        <w:rPr>
          <w:rFonts w:hint="eastAsia" w:ascii="宋体" w:hAnsi="宋体" w:cs="宋体"/>
          <w:sz w:val="28"/>
          <w:szCs w:val="28"/>
          <w:lang w:val="en-US" w:eastAsia="zh-CN"/>
        </w:rPr>
        <w:t>均</w:t>
      </w:r>
      <w:r>
        <w:rPr>
          <w:rFonts w:hint="eastAsia" w:ascii="宋体" w:hAnsi="宋体" w:eastAsia="宋体" w:cs="宋体"/>
          <w:sz w:val="28"/>
          <w:szCs w:val="28"/>
          <w:lang w:val="en-US" w:eastAsia="zh-CN"/>
        </w:rPr>
        <w:t>不含热浸</w:t>
      </w:r>
      <w:r>
        <w:rPr>
          <w:rFonts w:hint="eastAsia" w:ascii="宋体" w:hAnsi="宋体" w:cs="宋体"/>
          <w:sz w:val="28"/>
          <w:szCs w:val="28"/>
          <w:lang w:val="en-US" w:eastAsia="zh-CN"/>
        </w:rPr>
        <w:t>镀</w:t>
      </w:r>
      <w:r>
        <w:rPr>
          <w:rFonts w:hint="eastAsia" w:ascii="宋体" w:hAnsi="宋体" w:eastAsia="宋体" w:cs="宋体"/>
          <w:sz w:val="28"/>
          <w:szCs w:val="28"/>
          <w:lang w:val="en-US" w:eastAsia="zh-CN"/>
        </w:rPr>
        <w:t>锌</w:t>
      </w:r>
      <w:r>
        <w:rPr>
          <w:rFonts w:hint="eastAsia" w:ascii="宋体" w:hAnsi="宋体" w:cs="宋体"/>
          <w:sz w:val="28"/>
          <w:szCs w:val="28"/>
          <w:lang w:val="en-US" w:eastAsia="zh-CN"/>
        </w:rPr>
        <w:t>层</w:t>
      </w:r>
      <w:r>
        <w:rPr>
          <w:rFonts w:hint="eastAsia" w:ascii="宋体" w:hAnsi="宋体" w:eastAsia="宋体" w:cs="宋体"/>
          <w:sz w:val="28"/>
          <w:szCs w:val="28"/>
          <w:lang w:val="en-US" w:eastAsia="zh-CN"/>
        </w:rPr>
        <w:t>的厚度）。</w:t>
      </w:r>
    </w:p>
    <w:p w14:paraId="4AFB025E">
      <w:pPr>
        <w:keepNext w:val="0"/>
        <w:keepLines w:val="0"/>
        <w:widowControl/>
        <w:suppressLineNumbers w:val="0"/>
        <w:jc w:val="left"/>
        <w:rPr>
          <w:rFonts w:hint="eastAsia" w:ascii="宋体" w:hAnsi="宋体" w:cs="宋体"/>
          <w:sz w:val="28"/>
          <w:szCs w:val="28"/>
          <w:lang w:val="en-US" w:eastAsia="zh-CN"/>
        </w:rPr>
      </w:pPr>
      <w:r>
        <w:rPr>
          <w:rFonts w:hint="eastAsia" w:ascii="宋体" w:hAnsi="宋体" w:cs="宋体"/>
          <w:sz w:val="28"/>
          <w:szCs w:val="28"/>
          <w:lang w:val="en-US" w:eastAsia="zh-CN"/>
        </w:rPr>
        <w:t>2.5.1</w:t>
      </w:r>
      <w:r>
        <w:rPr>
          <w:rFonts w:hint="eastAsia" w:ascii="宋体" w:hAnsi="宋体" w:eastAsia="宋体" w:cs="宋体"/>
          <w:sz w:val="28"/>
          <w:szCs w:val="28"/>
          <w:lang w:val="en-US" w:eastAsia="zh-CN"/>
        </w:rPr>
        <w:t xml:space="preserve">桥架钢板厚度要求为2.0mm±0.12mm </w:t>
      </w:r>
      <w:r>
        <w:rPr>
          <w:rFonts w:hint="eastAsia" w:ascii="宋体" w:hAnsi="宋体" w:cs="宋体"/>
          <w:sz w:val="28"/>
          <w:szCs w:val="28"/>
          <w:lang w:val="en-US" w:eastAsia="zh-CN"/>
        </w:rPr>
        <w:t>；</w:t>
      </w:r>
    </w:p>
    <w:p w14:paraId="37416918">
      <w:pPr>
        <w:keepNext w:val="0"/>
        <w:keepLines w:val="0"/>
        <w:widowControl/>
        <w:suppressLineNumbers w:val="0"/>
        <w:jc w:val="left"/>
        <w:rPr>
          <w:rFonts w:hint="eastAsia" w:ascii="宋体" w:hAnsi="宋体" w:cs="宋体"/>
          <w:sz w:val="28"/>
          <w:szCs w:val="28"/>
          <w:lang w:val="en-US" w:eastAsia="zh-CN"/>
        </w:rPr>
      </w:pPr>
      <w:r>
        <w:rPr>
          <w:rFonts w:hint="eastAsia" w:ascii="宋体" w:hAnsi="宋体" w:cs="宋体"/>
          <w:sz w:val="28"/>
          <w:szCs w:val="28"/>
          <w:lang w:val="en-US" w:eastAsia="zh-CN"/>
        </w:rPr>
        <w:t>2.5.3</w:t>
      </w:r>
      <w:r>
        <w:rPr>
          <w:rFonts w:hint="eastAsia" w:ascii="宋体" w:hAnsi="宋体" w:eastAsia="宋体" w:cs="宋体"/>
          <w:sz w:val="28"/>
          <w:szCs w:val="28"/>
          <w:lang w:val="en-US" w:eastAsia="zh-CN"/>
        </w:rPr>
        <w:t>盖板钢板厚度要求为1.8mm±0.1</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mm</w:t>
      </w:r>
      <w:r>
        <w:rPr>
          <w:rFonts w:hint="eastAsia" w:ascii="宋体" w:hAnsi="宋体" w:cs="宋体"/>
          <w:sz w:val="28"/>
          <w:szCs w:val="28"/>
          <w:lang w:val="en-US" w:eastAsia="zh-CN"/>
        </w:rPr>
        <w:t>;</w:t>
      </w:r>
    </w:p>
    <w:p w14:paraId="5F26B864">
      <w:pPr>
        <w:keepNext w:val="0"/>
        <w:keepLines w:val="0"/>
        <w:widowControl/>
        <w:suppressLineNumbers w:val="0"/>
        <w:jc w:val="left"/>
        <w:rPr>
          <w:rFonts w:hint="eastAsia" w:ascii="宋体" w:hAnsi="宋体" w:eastAsia="宋体" w:cs="宋体"/>
          <w:sz w:val="28"/>
          <w:szCs w:val="28"/>
          <w:lang w:val="en-US" w:eastAsia="zh-CN"/>
        </w:rPr>
      </w:pPr>
      <w:r>
        <w:rPr>
          <w:rFonts w:hint="eastAsia" w:ascii="宋体" w:hAnsi="宋体" w:cs="宋体"/>
          <w:sz w:val="28"/>
          <w:szCs w:val="28"/>
          <w:lang w:val="en-US" w:eastAsia="zh-CN"/>
        </w:rPr>
        <w:t>2.5.4连接板和压板的厚度至少与桥架保持相同厚度，也可以选择更厚的等级。</w:t>
      </w:r>
    </w:p>
    <w:p w14:paraId="7436FE3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 xml:space="preserve">2.6桥架用标准件及扣锁等附件应配套提供，采用不小于 </w:t>
      </w:r>
      <w:r>
        <w:rPr>
          <w:rFonts w:hint="default" w:ascii="宋体" w:hAnsi="宋体" w:cs="宋体"/>
          <w:sz w:val="28"/>
          <w:szCs w:val="28"/>
          <w:lang w:val="en-US" w:eastAsia="zh-CN"/>
        </w:rPr>
        <w:t xml:space="preserve">M8 </w:t>
      </w:r>
      <w:r>
        <w:rPr>
          <w:rFonts w:hint="eastAsia" w:ascii="宋体" w:hAnsi="宋体" w:cs="宋体"/>
          <w:sz w:val="28"/>
          <w:szCs w:val="28"/>
          <w:lang w:val="en-US" w:eastAsia="zh-CN"/>
        </w:rPr>
        <w:t xml:space="preserve">的连接螺栓；螺栓、螺母、平垫片、弹簧垫圈及半圆头方颈螺栓等紧固件材质应符合 GB/T 1220《不锈钢棒》标准并采用 </w:t>
      </w:r>
      <w:r>
        <w:rPr>
          <w:rFonts w:hint="default" w:ascii="宋体" w:hAnsi="宋体" w:cs="宋体"/>
          <w:sz w:val="28"/>
          <w:szCs w:val="28"/>
          <w:lang w:val="en-US" w:eastAsia="zh-CN"/>
        </w:rPr>
        <w:t>304</w:t>
      </w:r>
      <w:r>
        <w:rPr>
          <w:rFonts w:hint="eastAsia" w:ascii="宋体" w:hAnsi="宋体" w:cs="宋体"/>
          <w:sz w:val="28"/>
          <w:szCs w:val="28"/>
          <w:lang w:val="en-US" w:eastAsia="zh-CN"/>
        </w:rPr>
        <w:t xml:space="preserve">不锈钢材质；电缆桥架盖板配 </w:t>
      </w:r>
      <w:r>
        <w:rPr>
          <w:rFonts w:hint="default" w:ascii="宋体" w:hAnsi="宋体" w:cs="宋体"/>
          <w:sz w:val="28"/>
          <w:szCs w:val="28"/>
          <w:lang w:val="en-US" w:eastAsia="zh-CN"/>
        </w:rPr>
        <w:t>304</w:t>
      </w:r>
      <w:r>
        <w:rPr>
          <w:rFonts w:hint="eastAsia" w:ascii="方正仿宋简体" w:hAnsi="方正仿宋简体" w:eastAsia="方正仿宋简体" w:cs="方正仿宋简体"/>
          <w:kern w:val="1"/>
          <w:sz w:val="32"/>
          <w:szCs w:val="32"/>
        </w:rPr>
        <w:t>ss</w:t>
      </w:r>
      <w:r>
        <w:rPr>
          <w:rFonts w:hint="eastAsia" w:ascii="宋体" w:hAnsi="宋体" w:cs="宋体"/>
          <w:sz w:val="28"/>
          <w:szCs w:val="28"/>
          <w:lang w:val="en-US" w:eastAsia="zh-CN"/>
        </w:rPr>
        <w:t>不锈钢扣锁</w:t>
      </w:r>
      <w:r>
        <w:rPr>
          <w:rFonts w:hint="eastAsia" w:ascii="宋体" w:hAnsi="宋体" w:eastAsia="宋体" w:cs="宋体"/>
          <w:sz w:val="28"/>
          <w:szCs w:val="28"/>
          <w:lang w:val="en-US" w:eastAsia="zh-CN"/>
        </w:rPr>
        <w:t>（七字扣）</w:t>
      </w:r>
      <w:r>
        <w:rPr>
          <w:rFonts w:hint="eastAsia" w:ascii="宋体" w:hAnsi="宋体" w:cs="宋体"/>
          <w:sz w:val="28"/>
          <w:szCs w:val="28"/>
          <w:lang w:val="en-US" w:eastAsia="zh-CN"/>
        </w:rPr>
        <w:t>。</w:t>
      </w:r>
    </w:p>
    <w:p w14:paraId="3325FB6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4.每件桥架应有产品标志，包括以下内容：产品名称、型号、出厂日期、制造厂名、厂址、产品标准号等。</w:t>
      </w:r>
    </w:p>
    <w:p w14:paraId="092805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5.所有桥架、弯通、直通、三通等均带盖板、连接片等附件。</w:t>
      </w:r>
    </w:p>
    <w:p w14:paraId="2CC30855">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AD34D41">
      <w:pPr>
        <w:pStyle w:val="13"/>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56F9D2D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396EB40">
      <w:pPr>
        <w:spacing w:line="600" w:lineRule="exact"/>
        <w:ind w:firstLine="640" w:firstLineChars="200"/>
        <w:jc w:val="left"/>
        <w:rPr>
          <w:rFonts w:ascii="方正仿宋简体" w:hAnsi="方正仿宋简体" w:eastAsia="方正仿宋简体" w:cs="方正仿宋简体"/>
          <w:sz w:val="32"/>
          <w:szCs w:val="32"/>
        </w:rPr>
      </w:pPr>
    </w:p>
    <w:p w14:paraId="4BC6759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6451DF2A">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21A7DF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64F4093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5"/>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61"/>
        <w:gridCol w:w="2137"/>
        <w:gridCol w:w="501"/>
        <w:gridCol w:w="1400"/>
        <w:gridCol w:w="875"/>
        <w:gridCol w:w="1076"/>
        <w:gridCol w:w="10"/>
        <w:gridCol w:w="345"/>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405"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652"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198"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609"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458"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91"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610" w:type="pct"/>
            <w:gridSpan w:val="2"/>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73"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exact"/>
          <w:jc w:val="center"/>
        </w:trPr>
        <w:tc>
          <w:tcPr>
            <w:tcW w:w="405"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652"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198"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09" w:type="pct"/>
            <w:noWrap w:val="0"/>
            <w:vAlign w:val="center"/>
          </w:tcPr>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侃</w:t>
            </w:r>
          </w:p>
        </w:tc>
        <w:tc>
          <w:tcPr>
            <w:tcW w:w="458"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91"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610" w:type="pct"/>
            <w:gridSpan w:val="2"/>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73"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21800</w:t>
            </w:r>
          </w:p>
        </w:tc>
      </w:tr>
      <w:tr w14:paraId="54B3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 w:type="dxa"/>
          <w:trHeight w:val="1056" w:hRule="exact"/>
          <w:jc w:val="center"/>
        </w:trPr>
        <w:tc>
          <w:tcPr>
            <w:tcW w:w="2865" w:type="pct"/>
            <w:gridSpan w:val="4"/>
            <w:noWrap w:val="0"/>
            <w:vAlign w:val="center"/>
          </w:tcPr>
          <w:p w14:paraId="63335E61">
            <w:pPr>
              <w:keepNext w:val="0"/>
              <w:keepLines w:val="0"/>
              <w:pageBreakBefore w:val="0"/>
              <w:widowControl/>
              <w:kinsoku/>
              <w:wordWrap/>
              <w:overflowPunct/>
              <w:topLinePunct w:val="0"/>
              <w:autoSpaceDE/>
              <w:autoSpaceDN/>
              <w:bidi w:val="0"/>
              <w:ind w:right="0"/>
              <w:jc w:val="left"/>
              <w:rPr>
                <w:rFonts w:hint="eastAsia" w:ascii="仿宋" w:hAnsi="仿宋" w:eastAsia="仿宋" w:cs="仿宋"/>
                <w:b w:val="0"/>
                <w:bCs w:val="0"/>
                <w:sz w:val="24"/>
                <w:szCs w:val="24"/>
                <w:u w:val="none"/>
                <w:lang w:val="en-US" w:eastAsia="zh-CN"/>
              </w:rPr>
            </w:pPr>
          </w:p>
          <w:p w14:paraId="50A16C60">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7C53A84">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EE38CD1">
            <w:pPr>
              <w:pStyle w:val="7"/>
              <w:rPr>
                <w:rFonts w:hint="eastAsia"/>
                <w:sz w:val="24"/>
                <w:szCs w:val="24"/>
                <w:lang w:val="en-US" w:eastAsia="zh-CN"/>
              </w:rPr>
            </w:pPr>
          </w:p>
          <w:p w14:paraId="7FE2FBF3">
            <w:pPr>
              <w:pStyle w:val="6"/>
              <w:rPr>
                <w:rFonts w:hint="default"/>
                <w:sz w:val="24"/>
                <w:szCs w:val="24"/>
                <w:lang w:val="en-US" w:eastAsia="zh-CN"/>
              </w:rPr>
            </w:pPr>
          </w:p>
        </w:tc>
        <w:tc>
          <w:tcPr>
            <w:tcW w:w="2134" w:type="pct"/>
            <w:gridSpan w:val="3"/>
            <w:noWrap w:val="0"/>
            <w:vAlign w:val="center"/>
          </w:tcPr>
          <w:p w14:paraId="6B5BCE3E">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02FAB4FB">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0DDADAB">
            <w:pPr>
              <w:widowControl/>
              <w:spacing w:line="0" w:lineRule="atLeast"/>
              <w:ind w:left="720" w:hanging="720" w:hangingChars="300"/>
              <w:jc w:val="lef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highlight w:val="none"/>
                <w:lang w:val="en-US" w:eastAsia="zh-CN"/>
              </w:rPr>
              <w:t xml:space="preserve">（以发票为准 </w:t>
            </w:r>
          </w:p>
        </w:tc>
      </w:tr>
      <w:tr w14:paraId="72A6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0" w:type="dxa"/>
          <w:trHeight w:val="1023" w:hRule="exact"/>
          <w:jc w:val="center"/>
        </w:trPr>
        <w:tc>
          <w:tcPr>
            <w:tcW w:w="2865" w:type="pct"/>
            <w:gridSpan w:val="4"/>
            <w:noWrap w:val="0"/>
            <w:vAlign w:val="center"/>
          </w:tcPr>
          <w:p w14:paraId="2BE5223B">
            <w:pPr>
              <w:widowControl/>
              <w:spacing w:line="0" w:lineRule="atLeas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2134" w:type="pct"/>
            <w:gridSpan w:val="3"/>
            <w:noWrap w:val="0"/>
            <w:vAlign w:val="center"/>
          </w:tcPr>
          <w:p w14:paraId="18D823A8">
            <w:pPr>
              <w:keepNext w:val="0"/>
              <w:keepLines w:val="0"/>
              <w:pageBreakBefore w:val="0"/>
              <w:widowControl/>
              <w:kinsoku/>
              <w:wordWrap/>
              <w:overflowPunct/>
              <w:topLinePunct w:val="0"/>
              <w:autoSpaceDE/>
              <w:autoSpaceDN/>
              <w:bidi w:val="0"/>
              <w:ind w:right="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b/>
          <w:kern w:val="1"/>
          <w:sz w:val="32"/>
          <w:szCs w:val="32"/>
          <w:u w:val="single"/>
          <w:lang w:val="en-US" w:eastAsia="zh-CN"/>
        </w:rPr>
        <w:t>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2D40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4D87262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4FF64FA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33E7F97F">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5565CF1A">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19118E61">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71E0AD78">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1F584AF">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FDA62B6">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916A78C">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059D47FC">
            <w:pPr>
              <w:spacing w:line="0" w:lineRule="atLeast"/>
              <w:rPr>
                <w:rFonts w:ascii="仿宋_GB2312" w:hAnsi="宋体" w:eastAsia="仿宋_GB2312"/>
                <w:sz w:val="28"/>
                <w:szCs w:val="28"/>
              </w:rPr>
            </w:pPr>
            <w:r>
              <w:rPr>
                <w:rFonts w:hint="eastAsia" w:ascii="仿宋_GB2312" w:hAnsi="宋体" w:eastAsia="仿宋_GB2312" w:cs="Times New Roman"/>
                <w:sz w:val="24"/>
                <w:szCs w:val="24"/>
                <w:lang w:val="en-US" w:eastAsia="zh-CN"/>
              </w:rPr>
              <w:t>盖章日期：2025年    月    日</w:t>
            </w:r>
          </w:p>
        </w:tc>
        <w:tc>
          <w:tcPr>
            <w:tcW w:w="4961" w:type="dxa"/>
          </w:tcPr>
          <w:p w14:paraId="56624EA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22B36892">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E10E7CA">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865E69A">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2A9110B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44C3070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2AAA562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8E4E1C0">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16044A2B">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54F888D7">
            <w:pPr>
              <w:spacing w:line="0" w:lineRule="atLeast"/>
              <w:rPr>
                <w:rFonts w:ascii="仿宋_GB2312" w:hAnsi="宋体" w:eastAsia="仿宋_GB2312"/>
                <w:sz w:val="28"/>
                <w:szCs w:val="28"/>
              </w:rPr>
            </w:pPr>
            <w:r>
              <w:rPr>
                <w:rFonts w:hint="eastAsia" w:ascii="仿宋_GB2312" w:hAnsi="宋体" w:eastAsia="仿宋_GB2312" w:cs="Times New Roman"/>
                <w:sz w:val="24"/>
                <w:szCs w:val="24"/>
                <w:lang w:val="en-US" w:eastAsia="zh-CN"/>
              </w:rPr>
              <w:t>盖章日期：2025年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1ECD6542">
      <w:pPr>
        <w:spacing w:line="600" w:lineRule="exact"/>
        <w:ind w:firstLine="640" w:firstLineChars="200"/>
        <w:rPr>
          <w:rFonts w:ascii="方正仿宋简体" w:hAnsi="方正仿宋简体" w:eastAsia="方正仿宋简体" w:cs="方正仿宋简体"/>
          <w:sz w:val="32"/>
          <w:szCs w:val="32"/>
        </w:rPr>
      </w:pPr>
    </w:p>
    <w:p w14:paraId="58D50D50">
      <w:pPr>
        <w:spacing w:line="600" w:lineRule="exact"/>
        <w:ind w:firstLine="640" w:firstLineChars="200"/>
        <w:rPr>
          <w:rFonts w:ascii="方正仿宋简体" w:hAnsi="方正仿宋简体" w:eastAsia="方正仿宋简体" w:cs="方正仿宋简体"/>
          <w:sz w:val="32"/>
          <w:szCs w:val="32"/>
        </w:rPr>
      </w:pPr>
    </w:p>
    <w:p w14:paraId="61C83EF1">
      <w:pPr>
        <w:spacing w:line="600" w:lineRule="exact"/>
        <w:ind w:firstLine="640" w:firstLineChars="200"/>
        <w:rPr>
          <w:rFonts w:ascii="方正仿宋简体" w:hAnsi="方正仿宋简体" w:eastAsia="方正仿宋简体" w:cs="方正仿宋简体"/>
          <w:sz w:val="32"/>
          <w:szCs w:val="32"/>
        </w:rPr>
      </w:pPr>
    </w:p>
    <w:p w14:paraId="5EBA06EE">
      <w:pPr>
        <w:spacing w:line="600" w:lineRule="exact"/>
        <w:ind w:firstLine="640" w:firstLineChars="200"/>
        <w:rPr>
          <w:rFonts w:ascii="方正仿宋简体" w:hAnsi="方正仿宋简体" w:eastAsia="方正仿宋简体" w:cs="方正仿宋简体"/>
          <w:sz w:val="32"/>
          <w:szCs w:val="32"/>
        </w:rPr>
      </w:pPr>
    </w:p>
    <w:p w14:paraId="50BC1572">
      <w:pPr>
        <w:pStyle w:val="14"/>
        <w:rPr>
          <w:rFonts w:ascii="方正仿宋简体" w:hAnsi="方正仿宋简体" w:eastAsia="方正仿宋简体" w:cs="方正仿宋简体"/>
          <w:szCs w:val="32"/>
        </w:rPr>
      </w:pPr>
    </w:p>
    <w:p w14:paraId="6F5F0CF5">
      <w:pPr>
        <w:pStyle w:val="14"/>
        <w:rPr>
          <w:rFonts w:ascii="方正仿宋简体" w:hAnsi="方正仿宋简体" w:eastAsia="方正仿宋简体" w:cs="方正仿宋简体"/>
          <w:szCs w:val="32"/>
        </w:rPr>
      </w:pPr>
    </w:p>
    <w:p w14:paraId="2D260455">
      <w:pPr>
        <w:pStyle w:val="14"/>
        <w:rPr>
          <w:rFonts w:ascii="方正仿宋简体" w:hAnsi="方正仿宋简体" w:eastAsia="方正仿宋简体" w:cs="方正仿宋简体"/>
          <w:szCs w:val="32"/>
        </w:rPr>
      </w:pPr>
    </w:p>
    <w:p w14:paraId="77B91202">
      <w:pPr>
        <w:pStyle w:val="14"/>
        <w:rPr>
          <w:rFonts w:ascii="方正仿宋简体" w:hAnsi="方正仿宋简体" w:eastAsia="方正仿宋简体" w:cs="方正仿宋简体"/>
          <w:szCs w:val="32"/>
        </w:rPr>
      </w:pPr>
    </w:p>
    <w:p w14:paraId="27DF0144">
      <w:pPr>
        <w:pStyle w:val="14"/>
        <w:rPr>
          <w:rFonts w:ascii="方正仿宋简体" w:hAnsi="方正仿宋简体" w:eastAsia="方正仿宋简体" w:cs="方正仿宋简体"/>
          <w:szCs w:val="32"/>
        </w:rPr>
      </w:pPr>
    </w:p>
    <w:p w14:paraId="4B66AAB2">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4"/>
        <w:ind w:firstLine="560" w:firstLineChars="200"/>
        <w:rPr>
          <w:color w:val="auto"/>
          <w:sz w:val="28"/>
          <w:szCs w:val="28"/>
        </w:rPr>
      </w:pPr>
      <w:r>
        <w:rPr>
          <w:rFonts w:hint="eastAsia"/>
          <w:color w:val="auto"/>
          <w:sz w:val="28"/>
          <w:szCs w:val="28"/>
        </w:rPr>
        <w:t>本授权书于______年____月____日起生效，特此声明。</w:t>
      </w:r>
    </w:p>
    <w:p w14:paraId="19DE24BA">
      <w:pPr>
        <w:pStyle w:val="24"/>
        <w:rPr>
          <w:color w:val="auto"/>
          <w:sz w:val="28"/>
          <w:szCs w:val="28"/>
        </w:rPr>
      </w:pPr>
      <w:r>
        <w:rPr>
          <w:rFonts w:hint="eastAsia"/>
          <w:color w:val="auto"/>
          <w:sz w:val="28"/>
          <w:szCs w:val="28"/>
        </w:rPr>
        <w:t xml:space="preserve">    代理人（被授权人）签字：_______________________</w:t>
      </w:r>
    </w:p>
    <w:p w14:paraId="320ECFD6">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4"/>
        <w:ind w:firstLine="560" w:firstLineChars="200"/>
        <w:rPr>
          <w:color w:val="auto"/>
          <w:sz w:val="28"/>
          <w:szCs w:val="28"/>
        </w:rPr>
      </w:pPr>
      <w:r>
        <w:rPr>
          <w:rFonts w:hint="eastAsia"/>
          <w:color w:val="auto"/>
          <w:sz w:val="28"/>
          <w:szCs w:val="28"/>
        </w:rPr>
        <w:t>单位名称：_____________________________________</w:t>
      </w:r>
    </w:p>
    <w:p w14:paraId="4497ED6A">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4"/>
        <w:rPr>
          <w:color w:val="auto"/>
          <w:sz w:val="28"/>
          <w:szCs w:val="28"/>
        </w:rPr>
      </w:pPr>
      <w:r>
        <w:rPr>
          <w:rFonts w:hint="eastAsia"/>
          <w:color w:val="auto"/>
          <w:sz w:val="28"/>
          <w:szCs w:val="28"/>
        </w:rPr>
        <w:t xml:space="preserve">    日期：   年   月   日</w:t>
      </w:r>
    </w:p>
    <w:p w14:paraId="26C26C12">
      <w:pPr>
        <w:pStyle w:val="24"/>
        <w:spacing w:line="440" w:lineRule="exact"/>
        <w:rPr>
          <w:color w:val="auto"/>
          <w:sz w:val="28"/>
          <w:szCs w:val="28"/>
        </w:rPr>
      </w:pPr>
      <w:r>
        <w:rPr>
          <w:rFonts w:hint="eastAsia"/>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0F47A750">
      <w:pPr>
        <w:pStyle w:val="4"/>
        <w:spacing w:line="440" w:lineRule="exact"/>
      </w:pPr>
    </w:p>
    <w:p w14:paraId="0605301D">
      <w:pPr>
        <w:pStyle w:val="4"/>
        <w:spacing w:line="440" w:lineRule="exact"/>
      </w:pPr>
    </w:p>
    <w:p w14:paraId="745D3794">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4"/>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0261F8"/>
    <w:rsid w:val="05E10B55"/>
    <w:rsid w:val="08826623"/>
    <w:rsid w:val="09A1318D"/>
    <w:rsid w:val="09E67744"/>
    <w:rsid w:val="0BAB5E45"/>
    <w:rsid w:val="0CCD460E"/>
    <w:rsid w:val="0D8C7E40"/>
    <w:rsid w:val="0F2E3D3A"/>
    <w:rsid w:val="11E467E9"/>
    <w:rsid w:val="12B010AA"/>
    <w:rsid w:val="13A43D78"/>
    <w:rsid w:val="1444244B"/>
    <w:rsid w:val="14EA645D"/>
    <w:rsid w:val="15EA1EB0"/>
    <w:rsid w:val="17244882"/>
    <w:rsid w:val="18927BC8"/>
    <w:rsid w:val="19181A3A"/>
    <w:rsid w:val="1B253D73"/>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EA439F0"/>
    <w:rsid w:val="3F3441A5"/>
    <w:rsid w:val="3F3D735A"/>
    <w:rsid w:val="40D519B8"/>
    <w:rsid w:val="415731CD"/>
    <w:rsid w:val="416D2207"/>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B07B89"/>
    <w:rsid w:val="538763B9"/>
    <w:rsid w:val="540463E4"/>
    <w:rsid w:val="55DC546E"/>
    <w:rsid w:val="56C026EC"/>
    <w:rsid w:val="579C3951"/>
    <w:rsid w:val="57F90679"/>
    <w:rsid w:val="58A37CF5"/>
    <w:rsid w:val="596D6B7C"/>
    <w:rsid w:val="5CB112FB"/>
    <w:rsid w:val="5CEC747F"/>
    <w:rsid w:val="5DDA4712"/>
    <w:rsid w:val="5F072ED8"/>
    <w:rsid w:val="5FFD2181"/>
    <w:rsid w:val="6074277F"/>
    <w:rsid w:val="62BB247B"/>
    <w:rsid w:val="64B42810"/>
    <w:rsid w:val="65103043"/>
    <w:rsid w:val="65702E88"/>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26141AB"/>
    <w:rsid w:val="728370A4"/>
    <w:rsid w:val="7406451D"/>
    <w:rsid w:val="756A3232"/>
    <w:rsid w:val="77DF544D"/>
    <w:rsid w:val="782F54C8"/>
    <w:rsid w:val="783458C3"/>
    <w:rsid w:val="792B0055"/>
    <w:rsid w:val="79E009D7"/>
    <w:rsid w:val="7A1E0C67"/>
    <w:rsid w:val="7B044DE1"/>
    <w:rsid w:val="7B336A8D"/>
    <w:rsid w:val="7B513D20"/>
    <w:rsid w:val="7D7C1B4F"/>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0"/>
    <w:autoRedefine/>
    <w:qFormat/>
    <w:uiPriority w:val="0"/>
    <w:pPr>
      <w:jc w:val="left"/>
    </w:pPr>
    <w:rPr>
      <w:rFonts w:ascii="Calibri" w:hAnsi="Calibri"/>
    </w:rPr>
  </w:style>
  <w:style w:type="paragraph" w:styleId="6">
    <w:name w:val="Body Text"/>
    <w:basedOn w:val="1"/>
    <w:next w:val="7"/>
    <w:link w:val="23"/>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2"/>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批注文字 Char"/>
    <w:basedOn w:val="16"/>
    <w:link w:val="5"/>
    <w:autoRedefine/>
    <w:qFormat/>
    <w:uiPriority w:val="0"/>
    <w:rPr>
      <w:rFonts w:cs="Times New Roman"/>
      <w:kern w:val="2"/>
      <w:sz w:val="21"/>
    </w:rPr>
  </w:style>
  <w:style w:type="character" w:customStyle="1" w:styleId="21">
    <w:name w:val="标题 1 Char"/>
    <w:basedOn w:val="16"/>
    <w:link w:val="2"/>
    <w:autoRedefine/>
    <w:qFormat/>
    <w:uiPriority w:val="99"/>
    <w:rPr>
      <w:rFonts w:cs="Times New Roman"/>
      <w:kern w:val="44"/>
      <w:sz w:val="44"/>
    </w:rPr>
  </w:style>
  <w:style w:type="character" w:customStyle="1" w:styleId="22">
    <w:name w:val="批注框文本 Char"/>
    <w:basedOn w:val="16"/>
    <w:link w:val="9"/>
    <w:autoRedefine/>
    <w:qFormat/>
    <w:uiPriority w:val="0"/>
    <w:rPr>
      <w:rFonts w:ascii="Times New Roman" w:hAnsi="Times New Roman" w:cs="Times New Roman"/>
      <w:kern w:val="2"/>
      <w:sz w:val="18"/>
      <w:szCs w:val="18"/>
    </w:rPr>
  </w:style>
  <w:style w:type="character" w:customStyle="1" w:styleId="23">
    <w:name w:val="正文文本 Char"/>
    <w:basedOn w:val="16"/>
    <w:link w:val="6"/>
    <w:autoRedefine/>
    <w:qFormat/>
    <w:uiPriority w:val="99"/>
    <w:rPr>
      <w:rFonts w:ascii="Times New Roman" w:hAnsi="Times New Roman" w:cs="Times New Roman"/>
      <w:kern w:val="2"/>
      <w:sz w:val="21"/>
    </w:r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31"/>
    <w:basedOn w:val="16"/>
    <w:qFormat/>
    <w:uiPriority w:val="0"/>
    <w:rPr>
      <w:rFonts w:hint="eastAsia" w:ascii="宋体" w:hAnsi="宋体" w:eastAsia="宋体" w:cs="宋体"/>
      <w:color w:val="FF0000"/>
      <w:sz w:val="16"/>
      <w:szCs w:val="16"/>
      <w:u w:val="none"/>
    </w:rPr>
  </w:style>
  <w:style w:type="character" w:customStyle="1" w:styleId="26">
    <w:name w:val="font21"/>
    <w:basedOn w:val="16"/>
    <w:qFormat/>
    <w:uiPriority w:val="0"/>
    <w:rPr>
      <w:rFonts w:hint="eastAsia" w:ascii="宋体" w:hAnsi="宋体" w:eastAsia="宋体" w:cs="宋体"/>
      <w:color w:val="000000"/>
      <w:sz w:val="16"/>
      <w:szCs w:val="16"/>
      <w:u w:val="none"/>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61"/>
    <w:basedOn w:val="16"/>
    <w:qFormat/>
    <w:uiPriority w:val="0"/>
    <w:rPr>
      <w:rFonts w:hint="eastAsia" w:ascii="宋体" w:hAnsi="宋体" w:eastAsia="宋体" w:cs="宋体"/>
      <w:color w:val="000000"/>
      <w:sz w:val="20"/>
      <w:szCs w:val="20"/>
      <w:u w:val="none"/>
      <w:vertAlign w:val="superscript"/>
    </w:rPr>
  </w:style>
  <w:style w:type="character" w:customStyle="1" w:styleId="29">
    <w:name w:val="font91"/>
    <w:basedOn w:val="16"/>
    <w:qFormat/>
    <w:uiPriority w:val="0"/>
    <w:rPr>
      <w:rFonts w:hint="default" w:ascii="Times New Roman" w:hAnsi="Times New Roman" w:cs="Times New Roman"/>
      <w:color w:val="000000"/>
      <w:sz w:val="24"/>
      <w:szCs w:val="24"/>
      <w:u w:val="none"/>
    </w:rPr>
  </w:style>
  <w:style w:type="character" w:customStyle="1" w:styleId="30">
    <w:name w:val="font81"/>
    <w:basedOn w:val="16"/>
    <w:qFormat/>
    <w:uiPriority w:val="0"/>
    <w:rPr>
      <w:rFonts w:hint="eastAsia" w:ascii="宋体" w:hAnsi="宋体" w:eastAsia="宋体" w:cs="宋体"/>
      <w:color w:val="000000"/>
      <w:sz w:val="20"/>
      <w:szCs w:val="20"/>
      <w:u w:val="none"/>
      <w:vertAlign w:val="superscript"/>
    </w:rPr>
  </w:style>
  <w:style w:type="character" w:customStyle="1" w:styleId="31">
    <w:name w:val="font41"/>
    <w:basedOn w:val="16"/>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8623</Words>
  <Characters>9090</Characters>
  <Lines>68</Lines>
  <Paragraphs>19</Paragraphs>
  <TotalTime>0</TotalTime>
  <ScaleCrop>false</ScaleCrop>
  <LinksUpToDate>false</LinksUpToDate>
  <CharactersWithSpaces>9653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2025-11-28T01:56:35Z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