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3E0AA">
      <w:pPr>
        <w:pStyle w:val="2"/>
        <w:rPr>
          <w:rFonts w:ascii="方正小标宋简体" w:hAnsi="宋体" w:eastAsia="方正小标宋简体" w:cs="宋体"/>
        </w:rPr>
      </w:pPr>
      <w:r>
        <w:rPr>
          <w:rFonts w:hint="eastAsia" w:ascii="方正小标宋简体" w:hAnsi="宋体" w:eastAsia="方正小标宋简体" w:cs="宋体"/>
        </w:rPr>
        <w:t>镇江海纳川公铁运输有限公司</w:t>
      </w:r>
    </w:p>
    <w:p w14:paraId="66BFA528">
      <w:pPr>
        <w:pStyle w:val="2"/>
        <w:rPr>
          <w:rFonts w:ascii="方正小标宋简体" w:eastAsia="方正小标宋简体" w:cs="宋体"/>
        </w:rPr>
      </w:pPr>
      <w:r>
        <w:rPr>
          <w:rFonts w:hint="eastAsia" w:ascii="方正小标宋简体" w:hAnsi="宋体" w:eastAsia="方正小标宋简体" w:cs="宋体"/>
        </w:rPr>
        <w:t>招标文件</w:t>
      </w:r>
    </w:p>
    <w:p w14:paraId="7326B24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14:paraId="2744E256">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2A5AB5A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20250225黄磷（罐装）铁路到达接卸物流项目防爆动力箱、操作柱及三防动力控制箱采购</w:t>
      </w:r>
      <w:r>
        <w:rPr>
          <w:rFonts w:hint="eastAsia" w:ascii="方正仿宋简体" w:hAnsi="方正仿宋简体" w:eastAsia="方正仿宋简体" w:cs="方正仿宋简体"/>
          <w:sz w:val="32"/>
          <w:szCs w:val="32"/>
        </w:rPr>
        <w:t>；</w:t>
      </w:r>
    </w:p>
    <w:p w14:paraId="5FA7066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35</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p>
    <w:p w14:paraId="0A454EB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14:paraId="23D65AB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w:t>
      </w:r>
      <w:r>
        <w:rPr>
          <w:rFonts w:hint="eastAsia" w:ascii="方正仿宋简体" w:hAnsi="方正仿宋简体" w:eastAsia="方正仿宋简体" w:cs="方正仿宋简体"/>
          <w:sz w:val="32"/>
          <w:szCs w:val="32"/>
          <w:u w:val="single"/>
          <w:lang w:val="en-US" w:eastAsia="zh-CN"/>
        </w:rPr>
        <w:t>仓库</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w:t>
      </w:r>
    </w:p>
    <w:p w14:paraId="48CF284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2025年3月13日下午14:20</w:t>
      </w:r>
      <w:r>
        <w:rPr>
          <w:rFonts w:hint="eastAsia" w:ascii="方正仿宋简体" w:hAnsi="方正仿宋简体" w:eastAsia="方正仿宋简体" w:cs="方正仿宋简体"/>
          <w:sz w:val="32"/>
          <w:szCs w:val="32"/>
        </w:rPr>
        <w:t>；</w:t>
      </w:r>
    </w:p>
    <w:p w14:paraId="6713974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开标时间：</w:t>
      </w:r>
      <w:r>
        <w:rPr>
          <w:rFonts w:hint="eastAsia" w:ascii="方正仿宋简体" w:hAnsi="方正仿宋简体" w:eastAsia="方正仿宋简体" w:cs="方正仿宋简体"/>
          <w:sz w:val="32"/>
          <w:szCs w:val="32"/>
          <w:u w:val="single"/>
          <w:lang w:val="en-US" w:eastAsia="zh-CN"/>
        </w:rPr>
        <w:t>2025年3月13日下午14:20</w:t>
      </w:r>
      <w:bookmarkStart w:id="3" w:name="_GoBack"/>
      <w:bookmarkEnd w:id="3"/>
      <w:r>
        <w:rPr>
          <w:rFonts w:hint="eastAsia" w:ascii="方正仿宋简体" w:hAnsi="方正仿宋简体" w:eastAsia="方正仿宋简体" w:cs="方正仿宋简体"/>
          <w:sz w:val="32"/>
          <w:szCs w:val="32"/>
        </w:rPr>
        <w:t>；</w:t>
      </w:r>
    </w:p>
    <w:p w14:paraId="39A6EB2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35410ADE">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7EFE806E">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047C5CBF">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00BF8242">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5E2E7175">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w:t>
      </w:r>
      <w:r>
        <w:rPr>
          <w:rFonts w:hint="eastAsia" w:ascii="方正仿宋简体" w:hAnsi="方正仿宋简体" w:eastAsia="方正仿宋简体" w:cs="方正仿宋简体"/>
          <w:sz w:val="32"/>
          <w:szCs w:val="32"/>
        </w:rPr>
        <w:t>以及</w:t>
      </w:r>
      <w:r>
        <w:rPr>
          <w:rFonts w:hint="eastAsia" w:ascii="方正仿宋简体" w:hAnsi="方正仿宋简体" w:eastAsia="方正仿宋简体" w:cs="方正仿宋简体"/>
          <w:sz w:val="32"/>
          <w:szCs w:val="32"/>
          <w:lang w:val="en-US" w:eastAsia="zh-CN"/>
        </w:rPr>
        <w:t>黄磷接卸装置</w:t>
      </w:r>
      <w:r>
        <w:rPr>
          <w:rFonts w:hint="eastAsia" w:ascii="方正仿宋简体" w:hAnsi="方正仿宋简体" w:eastAsia="方正仿宋简体" w:cs="方正仿宋简体"/>
          <w:b/>
          <w:bCs/>
          <w:sz w:val="32"/>
          <w:szCs w:val="32"/>
          <w:lang w:val="en-US" w:eastAsia="zh-CN"/>
        </w:rPr>
        <w:t>配电箱系统图202403-08-D09/0与控制原理图202403-08-D07/0</w:t>
      </w:r>
      <w:r>
        <w:rPr>
          <w:rFonts w:hint="eastAsia" w:ascii="方正仿宋简体" w:hAnsi="方正仿宋简体" w:eastAsia="方正仿宋简体" w:cs="方正仿宋简体"/>
          <w:sz w:val="32"/>
          <w:szCs w:val="32"/>
        </w:rPr>
        <w:t>中要求</w:t>
      </w:r>
      <w:r>
        <w:rPr>
          <w:rFonts w:hint="eastAsia" w:ascii="方正仿宋简体" w:hAnsi="方正仿宋简体" w:eastAsia="方正仿宋简体" w:cs="方正仿宋简体"/>
          <w:kern w:val="1"/>
          <w:sz w:val="32"/>
          <w:szCs w:val="32"/>
        </w:rPr>
        <w:t>，不符合标书要求的按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14:paraId="0BC7366B">
      <w:p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334AD9F3">
      <w:pPr>
        <w:spacing w:line="360" w:lineRule="auto"/>
        <w:ind w:firstLine="640" w:firstLineChars="200"/>
        <w:jc w:val="left"/>
        <w:rPr>
          <w:rFonts w:hint="default" w:ascii="方正仿宋简体" w:hAnsi="方正仿宋简体" w:eastAsia="方正仿宋简体" w:cs="方正仿宋简体"/>
          <w:kern w:val="1"/>
          <w:sz w:val="32"/>
          <w:szCs w:val="32"/>
          <w:highlight w:val="none"/>
          <w:lang w:val="en-US" w:eastAsia="zh-CN"/>
        </w:rPr>
      </w:pPr>
      <w:r>
        <w:rPr>
          <w:rFonts w:hint="eastAsia" w:ascii="方正仿宋简体" w:hAnsi="方正仿宋简体" w:eastAsia="方正仿宋简体" w:cs="方正仿宋简体"/>
          <w:kern w:val="1"/>
          <w:sz w:val="32"/>
          <w:szCs w:val="32"/>
          <w:highlight w:val="none"/>
          <w:lang w:val="en-US" w:eastAsia="zh-CN"/>
        </w:rPr>
        <w:t>3.投标方报价所供产品需完全满足报价函中“</w:t>
      </w:r>
      <w:r>
        <w:rPr>
          <w:rFonts w:hint="eastAsia" w:ascii="方正仿宋简体" w:hAnsi="方正仿宋简体" w:eastAsia="方正仿宋简体" w:cs="方正仿宋简体"/>
          <w:b/>
          <w:bCs/>
          <w:color w:val="auto"/>
          <w:kern w:val="1"/>
          <w:sz w:val="32"/>
          <w:szCs w:val="32"/>
          <w:highlight w:val="none"/>
          <w:lang w:val="en-US" w:eastAsia="zh-CN"/>
        </w:rPr>
        <w:t>具体要求</w:t>
      </w:r>
      <w:r>
        <w:rPr>
          <w:rFonts w:hint="eastAsia" w:ascii="方正仿宋简体" w:hAnsi="方正仿宋简体" w:eastAsia="方正仿宋简体" w:cs="方正仿宋简体"/>
          <w:kern w:val="1"/>
          <w:sz w:val="32"/>
          <w:szCs w:val="32"/>
          <w:highlight w:val="none"/>
          <w:lang w:val="en-US" w:eastAsia="zh-CN"/>
        </w:rPr>
        <w:t>”。</w:t>
      </w:r>
    </w:p>
    <w:p w14:paraId="461BACB7">
      <w:pPr>
        <w:pStyle w:val="7"/>
        <w:ind w:firstLine="640" w:firstLineChars="200"/>
        <w:rPr>
          <w:rFonts w:hint="eastAsia" w:ascii="方正仿宋简体" w:hAnsi="方正仿宋简体" w:eastAsia="方正仿宋简体" w:cs="方正仿宋简体"/>
          <w:b/>
          <w:bCs/>
          <w:kern w:val="1"/>
          <w:sz w:val="32"/>
          <w:szCs w:val="32"/>
          <w:highlight w:val="none"/>
        </w:rPr>
      </w:pPr>
      <w:r>
        <w:rPr>
          <w:rFonts w:hint="eastAsia" w:ascii="方正仿宋简体" w:hAnsi="方正仿宋简体" w:eastAsia="方正仿宋简体" w:cs="方正仿宋简体"/>
          <w:kern w:val="1"/>
          <w:sz w:val="32"/>
          <w:szCs w:val="32"/>
          <w:highlight w:val="none"/>
          <w:lang w:val="en-US" w:eastAsia="zh-CN" w:bidi="ar-SA"/>
        </w:rPr>
        <w:t>4.中标方在加工制作前需提供</w:t>
      </w:r>
      <w:r>
        <w:rPr>
          <w:rFonts w:hint="eastAsia" w:ascii="方正仿宋简体" w:hAnsi="方正仿宋简体" w:eastAsia="方正仿宋简体" w:cs="方正仿宋简体"/>
          <w:b/>
          <w:bCs/>
          <w:kern w:val="1"/>
          <w:sz w:val="32"/>
          <w:szCs w:val="32"/>
          <w:highlight w:val="none"/>
          <w:lang w:val="en-US" w:eastAsia="zh-CN" w:bidi="ar-SA"/>
        </w:rPr>
        <w:t>电气控制原理</w:t>
      </w:r>
      <w:r>
        <w:rPr>
          <w:rFonts w:hint="eastAsia" w:ascii="方正仿宋简体" w:hAnsi="方正仿宋简体" w:eastAsia="方正仿宋简体" w:cs="方正仿宋简体"/>
          <w:b/>
          <w:bCs/>
          <w:kern w:val="1"/>
          <w:sz w:val="32"/>
          <w:szCs w:val="32"/>
          <w:highlight w:val="none"/>
        </w:rPr>
        <w:t>图经双方审核</w:t>
      </w:r>
      <w:r>
        <w:rPr>
          <w:rFonts w:hint="eastAsia" w:ascii="方正仿宋简体" w:hAnsi="方正仿宋简体" w:eastAsia="方正仿宋简体" w:cs="方正仿宋简体"/>
          <w:b/>
          <w:bCs/>
          <w:kern w:val="1"/>
          <w:sz w:val="32"/>
          <w:szCs w:val="32"/>
          <w:highlight w:val="none"/>
          <w:lang w:val="en-US" w:eastAsia="zh-CN"/>
        </w:rPr>
        <w:t>确认</w:t>
      </w:r>
      <w:r>
        <w:rPr>
          <w:rFonts w:hint="eastAsia" w:ascii="方正仿宋简体" w:hAnsi="方正仿宋简体" w:eastAsia="方正仿宋简体" w:cs="方正仿宋简体"/>
          <w:b/>
          <w:bCs/>
          <w:kern w:val="1"/>
          <w:sz w:val="32"/>
          <w:szCs w:val="32"/>
          <w:highlight w:val="none"/>
        </w:rPr>
        <w:t>后，方可加工制造。</w:t>
      </w:r>
    </w:p>
    <w:p w14:paraId="603C9F42">
      <w:pPr>
        <w:wordWrap w:val="0"/>
        <w:ind w:firstLine="640" w:firstLineChars="200"/>
        <w:jc w:val="left"/>
        <w:rPr>
          <w:rFonts w:ascii="方正仿宋简体" w:hAnsi="方正仿宋简体" w:eastAsia="方正仿宋简体" w:cs="方正仿宋简体"/>
          <w:b w:val="0"/>
          <w:bCs w:val="0"/>
          <w:kern w:val="1"/>
          <w:sz w:val="32"/>
          <w:szCs w:val="32"/>
          <w:highlight w:val="none"/>
        </w:rPr>
      </w:pPr>
      <w:r>
        <w:rPr>
          <w:rFonts w:hint="eastAsia" w:ascii="方正仿宋简体" w:hAnsi="方正仿宋简体" w:eastAsia="方正仿宋简体" w:cs="方正仿宋简体"/>
          <w:b w:val="0"/>
          <w:bCs w:val="0"/>
          <w:kern w:val="1"/>
          <w:sz w:val="32"/>
          <w:szCs w:val="32"/>
          <w:highlight w:val="none"/>
          <w:lang w:val="en-US" w:eastAsia="zh-CN"/>
        </w:rPr>
        <w:t>5</w:t>
      </w:r>
      <w:r>
        <w:rPr>
          <w:rFonts w:hint="eastAsia" w:ascii="方正仿宋简体" w:hAnsi="方正仿宋简体" w:eastAsia="方正仿宋简体" w:cs="方正仿宋简体"/>
          <w:b w:val="0"/>
          <w:bCs w:val="0"/>
          <w:kern w:val="1"/>
          <w:sz w:val="32"/>
          <w:szCs w:val="32"/>
          <w:highlight w:val="none"/>
        </w:rPr>
        <w:t>.中标方交货时须附</w:t>
      </w:r>
      <w:r>
        <w:rPr>
          <w:rFonts w:hint="eastAsia" w:ascii="方正仿宋简体" w:hAnsi="方正仿宋简体" w:eastAsia="方正仿宋简体" w:cs="方正仿宋简体"/>
          <w:b w:val="0"/>
          <w:bCs w:val="0"/>
          <w:kern w:val="1"/>
          <w:sz w:val="32"/>
          <w:szCs w:val="32"/>
          <w:highlight w:val="none"/>
          <w:lang w:val="en-US" w:eastAsia="zh-CN"/>
        </w:rPr>
        <w:t>符合相应标准的</w:t>
      </w:r>
      <w:r>
        <w:rPr>
          <w:rFonts w:hint="eastAsia" w:ascii="方正仿宋简体" w:hAnsi="方正仿宋简体" w:eastAsia="方正仿宋简体" w:cs="方正仿宋简体"/>
          <w:b w:val="0"/>
          <w:bCs w:val="0"/>
          <w:kern w:val="1"/>
          <w:sz w:val="32"/>
          <w:szCs w:val="32"/>
          <w:highlight w:val="none"/>
        </w:rPr>
        <w:t>质量证明文件</w:t>
      </w:r>
      <w:r>
        <w:rPr>
          <w:rFonts w:hint="eastAsia" w:ascii="方正仿宋简体" w:hAnsi="方正仿宋简体" w:eastAsia="方正仿宋简体" w:cs="方正仿宋简体"/>
          <w:b w:val="0"/>
          <w:bCs w:val="0"/>
          <w:kern w:val="1"/>
          <w:sz w:val="32"/>
          <w:szCs w:val="32"/>
          <w:highlight w:val="none"/>
          <w:lang w:val="en-US" w:eastAsia="zh-CN"/>
        </w:rPr>
        <w:t>和动力控制箱电气控制原理图（含电子版）</w:t>
      </w:r>
      <w:r>
        <w:rPr>
          <w:rFonts w:hint="eastAsia" w:ascii="方正仿宋简体" w:hAnsi="方正仿宋简体" w:eastAsia="方正仿宋简体" w:cs="方正仿宋简体"/>
          <w:b w:val="0"/>
          <w:bCs w:val="0"/>
          <w:kern w:val="1"/>
          <w:sz w:val="32"/>
          <w:szCs w:val="32"/>
          <w:highlight w:val="none"/>
        </w:rPr>
        <w:t>。</w:t>
      </w:r>
    </w:p>
    <w:p w14:paraId="1565CC4A">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27BF4CC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投标人必须具备中华人民共和国境内生产或经营应具备的合法资质;</w:t>
      </w:r>
    </w:p>
    <w:p w14:paraId="14EDBA93">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60E6A387">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sz w:val="32"/>
          <w:szCs w:val="32"/>
        </w:rPr>
        <w:t>投标专用章</w:t>
      </w:r>
      <w:r>
        <w:rPr>
          <w:rFonts w:hint="eastAsia" w:ascii="方正仿宋简体" w:eastAsia="方正仿宋简体" w:cs="仿宋_GB2312"/>
          <w:sz w:val="32"/>
          <w:szCs w:val="32"/>
        </w:rPr>
        <w:t>）。</w:t>
      </w: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在招标单位1年内有业绩且以上资格证明文件均合法有效的企业可不提供以上资格证明文件</w:t>
      </w:r>
      <w:r>
        <w:rPr>
          <w:rFonts w:hint="eastAsia" w:ascii="方正仿宋简体" w:hAnsi="方正仿宋简体" w:eastAsia="方正仿宋简体" w:cs="方正仿宋简体"/>
          <w:kern w:val="1"/>
          <w:sz w:val="32"/>
          <w:szCs w:val="32"/>
        </w:rPr>
        <w:t>）。</w:t>
      </w:r>
    </w:p>
    <w:p w14:paraId="1C18F1B3">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sz w:val="32"/>
          <w:szCs w:val="32"/>
        </w:rPr>
        <w:t>投标专用章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2FF4A54C">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不接受被列入失信被执行人、重大违法案件当事人投标。</w:t>
      </w:r>
    </w:p>
    <w:p w14:paraId="4EA6ECA9">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320F90DF">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14:paraId="2609576A">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bCs/>
          <w:sz w:val="32"/>
          <w:szCs w:val="32"/>
        </w:rPr>
        <w:t>如贸易商（经销商）投标时，须提供授权代理资质及验证方式，保证授权验证方式的真实性，承担相关法律责任，并提供授权方关于本标的物所需的相关生产及销售资质证书。</w:t>
      </w:r>
    </w:p>
    <w:p w14:paraId="716ABECD">
      <w:pPr>
        <w:spacing w:line="360" w:lineRule="auto"/>
        <w:ind w:firstLine="640" w:firstLineChars="200"/>
        <w:rPr>
          <w:rFonts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bCs/>
          <w:sz w:val="32"/>
          <w:szCs w:val="32"/>
        </w:rPr>
        <w:t>（</w:t>
      </w:r>
      <w:r>
        <w:rPr>
          <w:rFonts w:hint="eastAsia" w:ascii="方正楷体_GBK" w:hAnsi="方正楷体_GBK" w:eastAsia="方正楷体_GBK" w:cs="方正楷体_GBK"/>
          <w:sz w:val="32"/>
          <w:szCs w:val="32"/>
          <w:lang w:val="en-US" w:eastAsia="zh-CN"/>
        </w:rPr>
        <w:t>七</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b/>
          <w:bCs w:val="0"/>
          <w:sz w:val="32"/>
          <w:szCs w:val="32"/>
          <w:highlight w:val="none"/>
          <w:lang w:val="en-US" w:eastAsia="zh-CN"/>
        </w:rPr>
        <w:t>防爆动力箱</w:t>
      </w:r>
      <w:r>
        <w:rPr>
          <w:rFonts w:hint="eastAsia" w:ascii="方正仿宋简体" w:hAnsi="方正仿宋简体" w:eastAsia="方正仿宋简体" w:cs="方正仿宋简体"/>
          <w:bCs/>
          <w:sz w:val="32"/>
          <w:szCs w:val="32"/>
          <w:highlight w:val="none"/>
          <w:lang w:val="en-US" w:eastAsia="zh-CN"/>
        </w:rPr>
        <w:t>和</w:t>
      </w:r>
      <w:r>
        <w:rPr>
          <w:rFonts w:hint="eastAsia" w:ascii="方正仿宋简体" w:hAnsi="方正仿宋简体" w:eastAsia="方正仿宋简体" w:cs="方正仿宋简体"/>
          <w:b/>
          <w:bCs w:val="0"/>
          <w:sz w:val="32"/>
          <w:szCs w:val="32"/>
          <w:highlight w:val="none"/>
          <w:lang w:val="en-US" w:eastAsia="zh-CN"/>
        </w:rPr>
        <w:t>现场操作柱</w:t>
      </w:r>
      <w:r>
        <w:rPr>
          <w:rFonts w:hint="eastAsia" w:ascii="方正仿宋简体" w:hAnsi="方正仿宋简体" w:eastAsia="方正仿宋简体" w:cs="方正仿宋简体"/>
          <w:bCs/>
          <w:sz w:val="32"/>
          <w:szCs w:val="32"/>
          <w:highlight w:val="none"/>
        </w:rPr>
        <w:t>生产厂家（品牌）要求为</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
          <w:bCs w:val="0"/>
          <w:kern w:val="2"/>
          <w:sz w:val="32"/>
          <w:szCs w:val="32"/>
          <w:highlight w:val="none"/>
          <w:lang w:val="en-US" w:eastAsia="zh-CN"/>
        </w:rPr>
        <w:t>华荣科技股份有限公司、飞策防爆电器股份有限公司、新黎明科技股份有限公司、祥华防爆科技有限公司</w:t>
      </w:r>
      <w:r>
        <w:rPr>
          <w:rFonts w:hint="eastAsia" w:ascii="方正仿宋简体" w:hAnsi="方正仿宋简体" w:eastAsia="方正仿宋简体" w:cs="方正仿宋简体"/>
          <w:bCs/>
          <w:sz w:val="32"/>
          <w:szCs w:val="32"/>
          <w:highlight w:val="none"/>
        </w:rPr>
        <w:t>。投标人必须注明所供产品的生产厂家（品牌），</w:t>
      </w:r>
      <w:r>
        <w:rPr>
          <w:rFonts w:hint="eastAsia" w:ascii="方正仿宋简体" w:hAnsi="方正仿宋简体" w:eastAsia="方正仿宋简体" w:cs="方正仿宋简体"/>
          <w:bCs/>
          <w:color w:val="FF0000"/>
          <w:sz w:val="32"/>
          <w:szCs w:val="32"/>
          <w:highlight w:val="none"/>
        </w:rPr>
        <w:t>未注明生</w:t>
      </w:r>
      <w:r>
        <w:rPr>
          <w:rFonts w:hint="eastAsia" w:ascii="方正仿宋简体" w:hAnsi="方正仿宋简体" w:eastAsia="方正仿宋简体" w:cs="方正仿宋简体"/>
          <w:sz w:val="32"/>
          <w:szCs w:val="32"/>
          <w:highlight w:val="none"/>
        </w:rPr>
        <w:t>产厂家（品牌）评标小组可以按</w:t>
      </w:r>
      <w:r>
        <w:rPr>
          <w:rFonts w:hint="eastAsia" w:ascii="方正仿宋简体" w:hAnsi="方正仿宋简体" w:eastAsia="方正仿宋简体" w:cs="方正仿宋简体"/>
          <w:color w:val="FF0000"/>
          <w:sz w:val="32"/>
          <w:szCs w:val="32"/>
          <w:highlight w:val="none"/>
        </w:rPr>
        <w:t>废标</w:t>
      </w:r>
      <w:r>
        <w:rPr>
          <w:rFonts w:hint="eastAsia" w:ascii="方正仿宋简体" w:hAnsi="方正仿宋简体" w:eastAsia="方正仿宋简体" w:cs="方正仿宋简体"/>
          <w:sz w:val="32"/>
          <w:szCs w:val="32"/>
          <w:highlight w:val="none"/>
        </w:rPr>
        <w:t>处理。</w:t>
      </w:r>
    </w:p>
    <w:p w14:paraId="0E6A981E">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07A5E59F">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5062F297">
      <w:pPr>
        <w:adjustRightInd w:val="0"/>
        <w:snapToGrid w:val="0"/>
        <w:spacing w:line="600" w:lineRule="exact"/>
        <w:ind w:firstLine="640" w:firstLineChars="200"/>
        <w:jc w:val="left"/>
        <w:rPr>
          <w:rFonts w:hint="eastAsia"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
          <w:bCs/>
          <w:kern w:val="1"/>
          <w:sz w:val="32"/>
          <w:szCs w:val="32"/>
          <w:u w:val="single"/>
        </w:rPr>
        <w:t>合同签订生效后</w:t>
      </w:r>
      <w:r>
        <w:rPr>
          <w:rFonts w:ascii="方正仿宋简体" w:hAnsi="方正仿宋简体" w:eastAsia="方正仿宋简体" w:cs="方正仿宋简体"/>
          <w:b/>
          <w:bCs/>
          <w:kern w:val="1"/>
          <w:sz w:val="32"/>
          <w:szCs w:val="32"/>
          <w:u w:val="single"/>
        </w:rPr>
        <w:t>招标方</w:t>
      </w:r>
      <w:r>
        <w:rPr>
          <w:rFonts w:hint="eastAsia" w:ascii="方正仿宋简体" w:hAnsi="方正仿宋简体" w:eastAsia="方正仿宋简体" w:cs="方正仿宋简体"/>
          <w:b/>
          <w:bCs/>
          <w:kern w:val="1"/>
          <w:sz w:val="32"/>
          <w:szCs w:val="32"/>
          <w:u w:val="single"/>
        </w:rPr>
        <w:t>收到标的物验收合格并且收到</w:t>
      </w:r>
      <w:r>
        <w:rPr>
          <w:rFonts w:ascii="方正仿宋简体" w:hAnsi="方正仿宋简体" w:eastAsia="方正仿宋简体" w:cs="方正仿宋简体"/>
          <w:b/>
          <w:bCs/>
          <w:kern w:val="1"/>
          <w:sz w:val="32"/>
          <w:szCs w:val="32"/>
          <w:u w:val="single"/>
        </w:rPr>
        <w:t>中标方</w:t>
      </w:r>
      <w:r>
        <w:rPr>
          <w:rFonts w:hint="eastAsia" w:ascii="方正仿宋简体" w:hAnsi="方正仿宋简体" w:eastAsia="方正仿宋简体" w:cs="方正仿宋简体"/>
          <w:b/>
          <w:bCs/>
          <w:kern w:val="1"/>
          <w:sz w:val="32"/>
          <w:szCs w:val="32"/>
          <w:u w:val="single"/>
        </w:rPr>
        <w:t>开具的增值税发票后</w:t>
      </w:r>
      <w:r>
        <w:rPr>
          <w:rFonts w:hint="eastAsia" w:ascii="方正仿宋简体" w:hAnsi="方正仿宋简体" w:eastAsia="方正仿宋简体" w:cs="方正仿宋简体"/>
          <w:b/>
          <w:bCs/>
          <w:kern w:val="1"/>
          <w:sz w:val="32"/>
          <w:szCs w:val="32"/>
          <w:u w:val="single"/>
          <w:lang w:val="en-US" w:eastAsia="zh-CN"/>
        </w:rPr>
        <w:t>3</w:t>
      </w:r>
      <w:r>
        <w:rPr>
          <w:rFonts w:hint="eastAsia" w:ascii="方正仿宋简体" w:hAnsi="方正仿宋简体" w:eastAsia="方正仿宋简体" w:cs="方正仿宋简体"/>
          <w:b/>
          <w:bCs/>
          <w:kern w:val="1"/>
          <w:sz w:val="32"/>
          <w:szCs w:val="32"/>
          <w:u w:val="single"/>
        </w:rPr>
        <w:t>0日内</w:t>
      </w:r>
      <w:r>
        <w:rPr>
          <w:rFonts w:hint="eastAsia" w:ascii="方正仿宋简体" w:hAnsi="方正仿宋简体" w:eastAsia="方正仿宋简体" w:cs="方正仿宋简体"/>
          <w:b/>
          <w:bCs/>
          <w:kern w:val="1"/>
          <w:sz w:val="32"/>
          <w:szCs w:val="32"/>
          <w:u w:val="single"/>
          <w:lang w:val="en-US" w:eastAsia="zh-CN"/>
        </w:rPr>
        <w:t>以</w:t>
      </w:r>
      <w:r>
        <w:rPr>
          <w:rFonts w:hint="eastAsia" w:ascii="方正仿宋简体" w:hAnsi="方正仿宋简体" w:eastAsia="方正仿宋简体" w:cs="方正仿宋简体"/>
          <w:b/>
          <w:bCs/>
          <w:kern w:val="1"/>
          <w:sz w:val="32"/>
          <w:szCs w:val="32"/>
          <w:u w:val="single"/>
        </w:rPr>
        <w:t>银</w:t>
      </w:r>
      <w:r>
        <w:rPr>
          <w:rFonts w:hint="eastAsia" w:ascii="方正仿宋简体" w:hAnsi="方正仿宋简体" w:eastAsia="方正仿宋简体" w:cs="方正仿宋简体"/>
          <w:b/>
          <w:bCs/>
          <w:kern w:val="1"/>
          <w:sz w:val="32"/>
          <w:szCs w:val="32"/>
          <w:u w:val="single"/>
          <w:lang w:val="en-US" w:eastAsia="zh-CN"/>
        </w:rPr>
        <w:t>行承兑</w:t>
      </w:r>
      <w:r>
        <w:rPr>
          <w:rFonts w:hint="eastAsia" w:ascii="方正仿宋简体" w:hAnsi="方正仿宋简体" w:eastAsia="方正仿宋简体" w:cs="方正仿宋简体"/>
          <w:b/>
          <w:bCs/>
          <w:kern w:val="1"/>
          <w:sz w:val="32"/>
          <w:szCs w:val="32"/>
          <w:u w:val="single"/>
        </w:rPr>
        <w:t>方式付</w:t>
      </w:r>
      <w:r>
        <w:rPr>
          <w:rFonts w:hint="eastAsia" w:ascii="方正仿宋简体" w:hAnsi="方正仿宋简体" w:eastAsia="方正仿宋简体" w:cs="方正仿宋简体"/>
          <w:b/>
          <w:bCs/>
          <w:kern w:val="1"/>
          <w:sz w:val="32"/>
          <w:szCs w:val="32"/>
          <w:u w:val="single"/>
          <w:lang w:val="en-US" w:eastAsia="zh-CN"/>
        </w:rPr>
        <w:t>合同总金额95%； 5%</w:t>
      </w:r>
      <w:r>
        <w:rPr>
          <w:rFonts w:hint="eastAsia" w:ascii="方正仿宋简体" w:hAnsi="方正仿宋简体" w:eastAsia="方正仿宋简体" w:cs="方正仿宋简体"/>
          <w:b/>
          <w:bCs/>
          <w:kern w:val="1"/>
          <w:sz w:val="32"/>
          <w:szCs w:val="32"/>
          <w:u w:val="single"/>
        </w:rPr>
        <w:t>质保金，质保期为使用12个月或者货到18个月</w:t>
      </w:r>
      <w:r>
        <w:rPr>
          <w:rFonts w:hint="eastAsia" w:ascii="方正仿宋简体" w:hAnsi="方正仿宋简体" w:eastAsia="方正仿宋简体" w:cs="方正仿宋简体"/>
          <w:b/>
          <w:bCs/>
          <w:kern w:val="1"/>
          <w:sz w:val="32"/>
          <w:szCs w:val="32"/>
          <w:u w:val="single"/>
          <w:lang w:eastAsia="zh-CN"/>
        </w:rPr>
        <w:t>（</w:t>
      </w:r>
      <w:r>
        <w:rPr>
          <w:rFonts w:hint="eastAsia" w:ascii="方正仿宋简体" w:hAnsi="方正仿宋简体" w:eastAsia="方正仿宋简体" w:cs="方正仿宋简体"/>
          <w:b/>
          <w:bCs/>
          <w:kern w:val="1"/>
          <w:sz w:val="32"/>
          <w:szCs w:val="32"/>
          <w:u w:val="single"/>
        </w:rPr>
        <w:t>先到为准</w:t>
      </w:r>
      <w:r>
        <w:rPr>
          <w:rFonts w:hint="eastAsia" w:ascii="方正仿宋简体" w:hAnsi="方正仿宋简体" w:eastAsia="方正仿宋简体" w:cs="方正仿宋简体"/>
          <w:b/>
          <w:bCs/>
          <w:kern w:val="1"/>
          <w:sz w:val="32"/>
          <w:szCs w:val="32"/>
          <w:u w:val="single"/>
          <w:lang w:eastAsia="zh-CN"/>
        </w:rPr>
        <w:t>）</w:t>
      </w:r>
      <w:r>
        <w:rPr>
          <w:rFonts w:hint="eastAsia" w:ascii="方正仿宋简体" w:hAnsi="方正仿宋简体" w:eastAsia="方正仿宋简体" w:cs="方正仿宋简体"/>
          <w:b/>
          <w:bCs/>
          <w:kern w:val="1"/>
          <w:sz w:val="32"/>
          <w:szCs w:val="32"/>
          <w:u w:val="single"/>
        </w:rPr>
        <w:t>，以</w:t>
      </w:r>
      <w:r>
        <w:rPr>
          <w:rFonts w:hint="eastAsia" w:ascii="方正仿宋简体" w:hAnsi="方正仿宋简体" w:eastAsia="方正仿宋简体" w:cs="方正仿宋简体"/>
          <w:b/>
          <w:bCs/>
          <w:kern w:val="1"/>
          <w:sz w:val="32"/>
          <w:szCs w:val="32"/>
          <w:u w:val="single"/>
          <w:lang w:val="en-US" w:eastAsia="zh-CN"/>
        </w:rPr>
        <w:t>银行承兑</w:t>
      </w:r>
      <w:r>
        <w:rPr>
          <w:rFonts w:hint="eastAsia" w:ascii="方正仿宋简体" w:hAnsi="方正仿宋简体" w:eastAsia="方正仿宋简体" w:cs="方正仿宋简体"/>
          <w:b/>
          <w:bCs/>
          <w:kern w:val="1"/>
          <w:sz w:val="32"/>
          <w:szCs w:val="32"/>
          <w:u w:val="single"/>
        </w:rPr>
        <w:t>方式付清</w:t>
      </w:r>
      <w:r>
        <w:rPr>
          <w:rFonts w:hint="eastAsia" w:ascii="方正仿宋简体" w:hAnsi="方正仿宋简体" w:eastAsia="方正仿宋简体" w:cs="方正仿宋简体"/>
          <w:b/>
          <w:bCs/>
          <w:kern w:val="1"/>
          <w:sz w:val="32"/>
          <w:szCs w:val="32"/>
          <w:u w:val="single"/>
          <w:lang w:eastAsia="zh-CN"/>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p>
    <w:p w14:paraId="08A5B9A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14:paraId="320BC2B8">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r>
        <w:rPr>
          <w:rFonts w:hint="eastAsia" w:ascii="方正仿宋简体" w:hAnsi="方正仿宋简体" w:eastAsia="方正仿宋简体" w:cs="方正仿宋简体"/>
          <w:bCs/>
          <w:kern w:val="0"/>
          <w:sz w:val="32"/>
          <w:szCs w:val="32"/>
        </w:rPr>
        <w:t>如需上传报价单需加盖报价章，同时上传招标文件中所规定的资质材料。</w:t>
      </w:r>
    </w:p>
    <w:p w14:paraId="2F280B72">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047942BB">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采用线下投标的，投标文件请密封邮寄：</w:t>
      </w:r>
    </w:p>
    <w:p w14:paraId="12995918">
      <w:pPr>
        <w:pStyle w:val="23"/>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4B860CC1">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7A077760">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39673203">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16ACA96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79DF84D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凡对招标文件条款有疑义的，请在开标前按以下方式联系：</w:t>
      </w:r>
    </w:p>
    <w:p w14:paraId="3147BFE5">
      <w:pPr>
        <w:pStyle w:val="23"/>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1CE82D7C">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0289FD0B">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1D90FC3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14:paraId="400242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p>
    <w:p w14:paraId="7DB6426E">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7DD01EE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36B8CE3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21BF31F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444855E8">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59318A1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3A163C4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7E127B71">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336C935F">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2C1A4799">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在能够满足招标人技术要求及施工期要求的投标人中选择总投标价最低的一家投标人作为中标候选人。开标中出现两家或多家单位价格一致且同时属于最低价时，优先考虑与我司长期合作的单位。</w:t>
      </w:r>
    </w:p>
    <w:p w14:paraId="535EC97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6785E3D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3A9D39A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034D5C8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3.投标人应如实提供符合市场规律和自身成本的合理报价。如果投标人的报价与市场价格明显偏离并因此影响了招标活动的公正合理性，损害了招标人的正当利益，经招标人评标小组评定，可作废标处理。</w:t>
      </w:r>
    </w:p>
    <w:p w14:paraId="1B9FB5AF">
      <w:pPr>
        <w:pStyle w:val="7"/>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403914C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437A32F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0B70204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否则由此产生的营运损失由中标人承担。</w:t>
      </w:r>
    </w:p>
    <w:p w14:paraId="5FE241D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因投标人违约给招标人造成的损失由投标人承担合同价款20%的违约金，违约金不足以弥补相应损失的，由投标人另行补足。</w:t>
      </w:r>
    </w:p>
    <w:p w14:paraId="10CEE5A1">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承担违约责任不足以弥补投标人损失的，由投标人另行补足；若为阿里巴巴平台投标，同时招标人将向阿里巴巴进行投诉。</w:t>
      </w:r>
    </w:p>
    <w:p w14:paraId="199E2F20">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288CA81E">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66E42913">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外协作业人员需先进行安全教育培训并经考核合格，否则不得进入本公司工作场所。</w:t>
      </w:r>
    </w:p>
    <w:p w14:paraId="295394C3">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57C9D48B">
      <w:pPr>
        <w:adjustRightInd w:val="0"/>
        <w:snapToGrid w:val="0"/>
        <w:spacing w:line="600" w:lineRule="exact"/>
        <w:rPr>
          <w:rFonts w:hint="eastAsia" w:ascii="方正仿宋简体" w:hAnsi="方正仿宋简体" w:eastAsia="方正仿宋简体" w:cs="方正仿宋简体"/>
          <w:bCs/>
          <w:kern w:val="1"/>
          <w:sz w:val="32"/>
          <w:szCs w:val="32"/>
        </w:rPr>
      </w:pPr>
    </w:p>
    <w:p w14:paraId="3118FBD9">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2C3C8E89">
      <w:pPr>
        <w:pStyle w:val="2"/>
        <w:jc w:val="both"/>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镇江海纳川公铁运输有限公司：</w:t>
      </w:r>
    </w:p>
    <w:p w14:paraId="27BA82D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632F33C8">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46103BEB">
      <w:pPr>
        <w:spacing w:line="600" w:lineRule="exact"/>
        <w:ind w:firstLine="640" w:firstLineChars="200"/>
        <w:jc w:val="left"/>
        <w:rPr>
          <w:rFonts w:hint="eastAsia" w:ascii="宋体" w:hAnsi="宋体" w:cs="宋体"/>
          <w:b/>
          <w:bCs/>
          <w:color w:val="FF0000"/>
          <w:kern w:val="0"/>
          <w:sz w:val="18"/>
          <w:szCs w:val="18"/>
          <w:lang w:val="en-US" w:eastAsia="zh-CN" w:bidi="ar"/>
        </w:rPr>
      </w:pPr>
      <w:r>
        <w:rPr>
          <w:rFonts w:hint="eastAsia" w:ascii="方正仿宋简体" w:hAnsi="方正仿宋简体" w:eastAsia="方正仿宋简体" w:cs="方正仿宋简体"/>
          <w:sz w:val="32"/>
          <w:szCs w:val="32"/>
        </w:rPr>
        <w:t>二、报价格式</w:t>
      </w:r>
      <w:r>
        <w:rPr>
          <w:rFonts w:hint="eastAsia" w:ascii="宋体" w:hAnsi="宋体" w:cs="宋体"/>
          <w:b/>
          <w:bCs/>
          <w:color w:val="FF0000"/>
          <w:kern w:val="0"/>
          <w:sz w:val="18"/>
          <w:szCs w:val="18"/>
          <w:lang w:val="en-US" w:eastAsia="zh-CN" w:bidi="ar"/>
        </w:rPr>
        <w:t xml:space="preserve"> </w:t>
      </w:r>
    </w:p>
    <w:tbl>
      <w:tblPr>
        <w:tblStyle w:val="14"/>
        <w:tblpPr w:leftFromText="180" w:rightFromText="180" w:vertAnchor="text" w:horzAnchor="page" w:tblpX="805" w:tblpY="576"/>
        <w:tblOverlap w:val="never"/>
        <w:tblW w:w="62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
        <w:gridCol w:w="1143"/>
        <w:gridCol w:w="1415"/>
        <w:gridCol w:w="4408"/>
        <w:gridCol w:w="426"/>
        <w:gridCol w:w="480"/>
        <w:gridCol w:w="909"/>
        <w:gridCol w:w="896"/>
        <w:gridCol w:w="715"/>
      </w:tblGrid>
      <w:tr w14:paraId="1A99B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59" w:type="pct"/>
            <w:vAlign w:val="center"/>
          </w:tcPr>
          <w:p w14:paraId="681F77F1">
            <w:pPr>
              <w:widowControl/>
              <w:spacing w:line="0" w:lineRule="atLeast"/>
              <w:jc w:val="center"/>
              <w:rPr>
                <w:rFonts w:ascii="Arial" w:hAnsi="Arial" w:cs="Arial"/>
                <w:kern w:val="0"/>
                <w:sz w:val="18"/>
                <w:szCs w:val="18"/>
              </w:rPr>
            </w:pPr>
            <w:r>
              <w:rPr>
                <w:rFonts w:hint="eastAsia" w:ascii="Arial" w:hAnsi="Arial" w:cs="Arial"/>
                <w:kern w:val="0"/>
                <w:sz w:val="18"/>
                <w:szCs w:val="18"/>
              </w:rPr>
              <w:t>序号</w:t>
            </w:r>
          </w:p>
        </w:tc>
        <w:tc>
          <w:tcPr>
            <w:tcW w:w="532" w:type="pct"/>
            <w:vAlign w:val="center"/>
          </w:tcPr>
          <w:p w14:paraId="40E5BA4C">
            <w:pPr>
              <w:widowControl/>
              <w:spacing w:line="0" w:lineRule="atLeast"/>
              <w:jc w:val="center"/>
              <w:rPr>
                <w:rFonts w:ascii="Arial" w:hAnsi="Arial" w:cs="Arial"/>
                <w:kern w:val="0"/>
                <w:sz w:val="18"/>
                <w:szCs w:val="18"/>
              </w:rPr>
            </w:pPr>
            <w:r>
              <w:rPr>
                <w:rFonts w:hint="eastAsia" w:ascii="Arial" w:hAnsi="Arial" w:cs="Arial"/>
                <w:kern w:val="0"/>
                <w:sz w:val="18"/>
                <w:szCs w:val="18"/>
              </w:rPr>
              <w:t>标的名称</w:t>
            </w:r>
          </w:p>
        </w:tc>
        <w:tc>
          <w:tcPr>
            <w:tcW w:w="659" w:type="pct"/>
            <w:vAlign w:val="center"/>
          </w:tcPr>
          <w:p w14:paraId="5089B1E4">
            <w:pPr>
              <w:widowControl/>
              <w:spacing w:line="0" w:lineRule="atLeast"/>
              <w:jc w:val="center"/>
              <w:rPr>
                <w:rFonts w:hint="default" w:ascii="Arial" w:hAnsi="Arial" w:eastAsia="宋体" w:cs="Arial"/>
                <w:kern w:val="0"/>
                <w:sz w:val="18"/>
                <w:szCs w:val="18"/>
                <w:lang w:val="en-US" w:eastAsia="zh-CN"/>
              </w:rPr>
            </w:pPr>
            <w:r>
              <w:rPr>
                <w:rFonts w:hint="eastAsia" w:ascii="Arial" w:hAnsi="Arial" w:cs="Arial"/>
                <w:kern w:val="0"/>
                <w:sz w:val="18"/>
                <w:szCs w:val="18"/>
              </w:rPr>
              <w:t>规格</w:t>
            </w:r>
            <w:r>
              <w:rPr>
                <w:rFonts w:hint="eastAsia" w:ascii="Arial" w:hAnsi="Arial" w:cs="Arial"/>
                <w:kern w:val="0"/>
                <w:sz w:val="18"/>
                <w:szCs w:val="18"/>
                <w:lang w:val="en-US" w:eastAsia="zh-CN"/>
              </w:rPr>
              <w:t xml:space="preserve"> </w:t>
            </w:r>
            <w:r>
              <w:rPr>
                <w:rFonts w:hint="eastAsia" w:ascii="Arial" w:hAnsi="Arial" w:cs="Arial"/>
                <w:kern w:val="0"/>
                <w:sz w:val="18"/>
                <w:szCs w:val="18"/>
              </w:rPr>
              <w:t>型号</w:t>
            </w:r>
            <w:r>
              <w:rPr>
                <w:rFonts w:hint="eastAsia" w:ascii="Arial" w:hAnsi="Arial" w:cs="Arial"/>
                <w:kern w:val="0"/>
                <w:sz w:val="18"/>
                <w:szCs w:val="18"/>
                <w:lang w:val="en-US" w:eastAsia="zh-CN"/>
              </w:rPr>
              <w:t xml:space="preserve"> 或标准号</w:t>
            </w:r>
          </w:p>
        </w:tc>
        <w:tc>
          <w:tcPr>
            <w:tcW w:w="2053" w:type="pct"/>
            <w:vAlign w:val="center"/>
          </w:tcPr>
          <w:p w14:paraId="42A5CC0A">
            <w:pPr>
              <w:widowControl/>
              <w:spacing w:line="0" w:lineRule="atLeast"/>
              <w:jc w:val="center"/>
              <w:rPr>
                <w:rFonts w:hint="default" w:ascii="Arial" w:hAnsi="Arial" w:eastAsia="宋体" w:cs="Arial"/>
                <w:kern w:val="0"/>
                <w:sz w:val="18"/>
                <w:szCs w:val="18"/>
                <w:lang w:val="en-US" w:eastAsia="zh-CN"/>
              </w:rPr>
            </w:pPr>
            <w:r>
              <w:rPr>
                <w:rFonts w:hint="eastAsia" w:ascii="Arial" w:hAnsi="Arial" w:cs="Arial"/>
                <w:kern w:val="0"/>
                <w:sz w:val="18"/>
                <w:szCs w:val="18"/>
                <w:lang w:val="en-US" w:eastAsia="zh-CN"/>
              </w:rPr>
              <w:t>具体要求</w:t>
            </w:r>
          </w:p>
        </w:tc>
        <w:tc>
          <w:tcPr>
            <w:tcW w:w="198" w:type="pct"/>
            <w:vAlign w:val="center"/>
          </w:tcPr>
          <w:p w14:paraId="7A74FF8B">
            <w:pPr>
              <w:widowControl/>
              <w:spacing w:line="0" w:lineRule="atLeast"/>
              <w:jc w:val="center"/>
              <w:rPr>
                <w:rFonts w:ascii="Arial" w:hAnsi="Arial" w:cs="Arial"/>
                <w:kern w:val="0"/>
                <w:sz w:val="18"/>
                <w:szCs w:val="18"/>
              </w:rPr>
            </w:pPr>
            <w:r>
              <w:rPr>
                <w:rFonts w:hint="eastAsia" w:ascii="Arial" w:hAnsi="Arial" w:cs="Arial"/>
                <w:kern w:val="0"/>
                <w:sz w:val="18"/>
                <w:szCs w:val="18"/>
              </w:rPr>
              <w:t>单位</w:t>
            </w:r>
          </w:p>
        </w:tc>
        <w:tc>
          <w:tcPr>
            <w:tcW w:w="223" w:type="pct"/>
            <w:vAlign w:val="center"/>
          </w:tcPr>
          <w:p w14:paraId="7CEDBB68">
            <w:pPr>
              <w:widowControl/>
              <w:spacing w:line="0" w:lineRule="atLeast"/>
              <w:jc w:val="center"/>
              <w:rPr>
                <w:rFonts w:ascii="Arial" w:hAnsi="Arial" w:cs="Arial"/>
                <w:kern w:val="0"/>
                <w:sz w:val="18"/>
                <w:szCs w:val="18"/>
              </w:rPr>
            </w:pPr>
            <w:r>
              <w:rPr>
                <w:rFonts w:hint="eastAsia" w:ascii="Arial" w:hAnsi="Arial" w:cs="Arial"/>
                <w:kern w:val="0"/>
                <w:sz w:val="18"/>
                <w:szCs w:val="18"/>
              </w:rPr>
              <w:t>数量</w:t>
            </w:r>
          </w:p>
        </w:tc>
        <w:tc>
          <w:tcPr>
            <w:tcW w:w="423" w:type="pct"/>
            <w:vAlign w:val="center"/>
          </w:tcPr>
          <w:p w14:paraId="005C16D0">
            <w:pPr>
              <w:widowControl/>
              <w:spacing w:line="0" w:lineRule="atLeast"/>
              <w:jc w:val="center"/>
              <w:rPr>
                <w:rFonts w:ascii="Arial" w:hAnsi="Arial" w:cs="Arial"/>
                <w:kern w:val="0"/>
                <w:sz w:val="18"/>
                <w:szCs w:val="18"/>
              </w:rPr>
            </w:pPr>
            <w:r>
              <w:rPr>
                <w:rFonts w:hint="eastAsia" w:ascii="Arial" w:hAnsi="Arial" w:cs="Arial"/>
                <w:kern w:val="0"/>
                <w:sz w:val="18"/>
                <w:szCs w:val="18"/>
              </w:rPr>
              <w:t>单价  （含税）</w:t>
            </w:r>
          </w:p>
        </w:tc>
        <w:tc>
          <w:tcPr>
            <w:tcW w:w="417" w:type="pct"/>
            <w:vAlign w:val="center"/>
          </w:tcPr>
          <w:p w14:paraId="0F7A5A3A">
            <w:pPr>
              <w:widowControl/>
              <w:spacing w:line="0" w:lineRule="atLeast"/>
              <w:jc w:val="center"/>
              <w:rPr>
                <w:rFonts w:ascii="Arial" w:hAnsi="Arial" w:cs="Arial"/>
                <w:kern w:val="0"/>
                <w:sz w:val="18"/>
                <w:szCs w:val="18"/>
              </w:rPr>
            </w:pPr>
            <w:r>
              <w:rPr>
                <w:rFonts w:hint="eastAsia" w:ascii="Arial" w:hAnsi="Arial" w:cs="Arial"/>
                <w:kern w:val="0"/>
                <w:sz w:val="18"/>
                <w:szCs w:val="18"/>
              </w:rPr>
              <w:t>总价   （含税）</w:t>
            </w:r>
          </w:p>
        </w:tc>
        <w:tc>
          <w:tcPr>
            <w:tcW w:w="333" w:type="pct"/>
            <w:vAlign w:val="center"/>
          </w:tcPr>
          <w:p w14:paraId="09FE1B80">
            <w:pPr>
              <w:widowControl/>
              <w:spacing w:line="0" w:lineRule="atLeast"/>
              <w:jc w:val="center"/>
              <w:rPr>
                <w:rFonts w:ascii="Arial" w:hAnsi="Arial" w:cs="Arial"/>
                <w:kern w:val="0"/>
                <w:sz w:val="18"/>
                <w:szCs w:val="18"/>
              </w:rPr>
            </w:pPr>
            <w:r>
              <w:rPr>
                <w:rFonts w:hint="eastAsia" w:ascii="Arial" w:hAnsi="Arial" w:cs="Arial"/>
                <w:kern w:val="0"/>
                <w:sz w:val="18"/>
                <w:szCs w:val="18"/>
              </w:rPr>
              <w:t>交货期</w:t>
            </w:r>
          </w:p>
        </w:tc>
      </w:tr>
      <w:tr w14:paraId="07030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trPr>
        <w:tc>
          <w:tcPr>
            <w:tcW w:w="159" w:type="pct"/>
            <w:vAlign w:val="center"/>
          </w:tcPr>
          <w:p w14:paraId="673A5385">
            <w:pPr>
              <w:widowControl/>
              <w:spacing w:line="0" w:lineRule="atLeast"/>
              <w:jc w:val="center"/>
              <w:rPr>
                <w:rFonts w:hint="eastAsia" w:ascii="Arial" w:hAnsi="Arial" w:eastAsia="宋体" w:cs="Arial"/>
                <w:kern w:val="0"/>
                <w:sz w:val="18"/>
                <w:szCs w:val="18"/>
                <w:lang w:eastAsia="zh-CN"/>
              </w:rPr>
            </w:pPr>
            <w:r>
              <w:rPr>
                <w:rFonts w:hint="eastAsia" w:ascii="Arial" w:hAnsi="Arial" w:cs="Arial"/>
                <w:kern w:val="0"/>
                <w:sz w:val="18"/>
                <w:szCs w:val="18"/>
                <w:lang w:val="en-US" w:eastAsia="zh-CN"/>
              </w:rPr>
              <w:t>1</w:t>
            </w:r>
          </w:p>
        </w:tc>
        <w:tc>
          <w:tcPr>
            <w:tcW w:w="532" w:type="pct"/>
            <w:vAlign w:val="center"/>
          </w:tcPr>
          <w:p w14:paraId="14AC56D2">
            <w:pPr>
              <w:widowControl/>
              <w:spacing w:line="0" w:lineRule="atLeast"/>
              <w:rPr>
                <w:rFonts w:hint="default" w:ascii="Arial" w:hAnsi="Arial" w:cs="Arial"/>
                <w:kern w:val="0"/>
                <w:sz w:val="18"/>
                <w:szCs w:val="18"/>
                <w:lang w:val="en-US" w:eastAsia="zh-CN"/>
              </w:rPr>
            </w:pPr>
            <w:r>
              <w:rPr>
                <w:rFonts w:hint="eastAsia" w:ascii="Arial" w:hAnsi="Arial" w:cs="Arial"/>
                <w:kern w:val="0"/>
                <w:sz w:val="18"/>
                <w:szCs w:val="18"/>
                <w:lang w:val="en-US" w:eastAsia="zh-CN"/>
              </w:rPr>
              <w:t>防爆动力箱</w:t>
            </w:r>
          </w:p>
        </w:tc>
        <w:tc>
          <w:tcPr>
            <w:tcW w:w="659" w:type="pct"/>
            <w:vAlign w:val="center"/>
          </w:tcPr>
          <w:p w14:paraId="5E2D3A9F">
            <w:pPr>
              <w:widowControl/>
              <w:spacing w:line="0" w:lineRule="atLeast"/>
              <w:rPr>
                <w:rFonts w:hint="default" w:ascii="Arial" w:hAnsi="Arial" w:eastAsia="宋体" w:cs="Arial"/>
                <w:kern w:val="0"/>
                <w:sz w:val="18"/>
                <w:szCs w:val="18"/>
                <w:lang w:val="en-US" w:eastAsia="zh-CN"/>
              </w:rPr>
            </w:pPr>
            <w:r>
              <w:rPr>
                <w:rFonts w:hint="eastAsia" w:ascii="Arial" w:hAnsi="Arial" w:cs="Arial"/>
                <w:kern w:val="0"/>
                <w:sz w:val="18"/>
                <w:szCs w:val="18"/>
                <w:lang w:val="en-US" w:eastAsia="zh-CN"/>
              </w:rPr>
              <w:t>BXD(AP2)</w:t>
            </w:r>
          </w:p>
        </w:tc>
        <w:tc>
          <w:tcPr>
            <w:tcW w:w="2053" w:type="pct"/>
            <w:vAlign w:val="center"/>
          </w:tcPr>
          <w:p w14:paraId="2ADCA65E">
            <w:pPr>
              <w:widowControl/>
              <w:spacing w:line="0" w:lineRule="atLeast"/>
              <w:jc w:val="left"/>
              <w:rPr>
                <w:rFonts w:hint="default" w:ascii="Arial" w:hAnsi="Arial" w:eastAsia="宋体" w:cs="Arial"/>
                <w:kern w:val="0"/>
                <w:sz w:val="18"/>
                <w:szCs w:val="18"/>
                <w:lang w:val="en-US" w:eastAsia="zh-CN"/>
              </w:rPr>
            </w:pPr>
            <w:r>
              <w:rPr>
                <w:rFonts w:hint="eastAsia" w:ascii="宋体" w:hAnsi="宋体" w:cs="宋体"/>
                <w:b w:val="0"/>
                <w:bCs w:val="0"/>
                <w:color w:val="auto"/>
                <w:kern w:val="0"/>
                <w:sz w:val="18"/>
                <w:szCs w:val="18"/>
                <w:lang w:val="en-US" w:eastAsia="zh-CN" w:bidi="ar"/>
              </w:rPr>
              <w:t>箱体材质</w:t>
            </w:r>
            <w:r>
              <w:rPr>
                <w:rFonts w:hint="eastAsia" w:ascii="宋体" w:hAnsi="宋体" w:cs="宋体"/>
                <w:b w:val="0"/>
                <w:bCs w:val="0"/>
                <w:color w:val="FF0000"/>
                <w:kern w:val="0"/>
                <w:sz w:val="18"/>
                <w:szCs w:val="18"/>
                <w:lang w:val="en-US" w:eastAsia="zh-CN" w:bidi="ar"/>
              </w:rPr>
              <w:t>304</w:t>
            </w:r>
            <w:r>
              <w:rPr>
                <w:rFonts w:hint="eastAsia" w:ascii="宋体" w:hAnsi="宋体" w:cs="宋体"/>
                <w:b w:val="0"/>
                <w:bCs w:val="0"/>
                <w:color w:val="auto"/>
                <w:kern w:val="0"/>
                <w:sz w:val="18"/>
                <w:szCs w:val="18"/>
                <w:lang w:val="en-US" w:eastAsia="zh-CN" w:bidi="ar"/>
              </w:rPr>
              <w:t>不锈钢，板材厚度≥</w:t>
            </w:r>
            <w:r>
              <w:rPr>
                <w:rFonts w:hint="eastAsia" w:ascii="宋体" w:hAnsi="宋体" w:cs="宋体"/>
                <w:b w:val="0"/>
                <w:bCs w:val="0"/>
                <w:color w:val="FF0000"/>
                <w:kern w:val="0"/>
                <w:sz w:val="18"/>
                <w:szCs w:val="18"/>
                <w:lang w:val="en-US" w:eastAsia="zh-CN" w:bidi="ar"/>
              </w:rPr>
              <w:t>3mm</w:t>
            </w:r>
            <w:r>
              <w:rPr>
                <w:rFonts w:hint="eastAsia" w:ascii="宋体" w:hAnsi="宋体" w:cs="宋体"/>
                <w:b w:val="0"/>
                <w:bCs w:val="0"/>
                <w:color w:val="auto"/>
                <w:kern w:val="0"/>
                <w:sz w:val="18"/>
                <w:szCs w:val="18"/>
                <w:lang w:val="en-US" w:eastAsia="zh-CN" w:bidi="ar"/>
              </w:rPr>
              <w:t>，柜门安装锁扣，</w:t>
            </w:r>
            <w:r>
              <w:rPr>
                <w:rFonts w:hint="eastAsia" w:ascii="Arial" w:hAnsi="Arial" w:cs="Arial"/>
                <w:kern w:val="0"/>
                <w:sz w:val="18"/>
                <w:szCs w:val="18"/>
                <w:lang w:val="en-US" w:eastAsia="zh-CN"/>
              </w:rPr>
              <w:t>防护等级</w:t>
            </w:r>
            <w:r>
              <w:rPr>
                <w:rFonts w:hint="eastAsia" w:ascii="宋体" w:hAnsi="宋体" w:cs="宋体"/>
                <w:b w:val="0"/>
                <w:bCs w:val="0"/>
                <w:color w:val="auto"/>
                <w:kern w:val="0"/>
                <w:sz w:val="18"/>
                <w:szCs w:val="18"/>
                <w:lang w:val="en-US" w:eastAsia="zh-CN" w:bidi="ar"/>
              </w:rPr>
              <w:t>≥</w:t>
            </w:r>
            <w:r>
              <w:rPr>
                <w:rFonts w:hint="eastAsia" w:ascii="Arial" w:hAnsi="Arial" w:cs="Arial"/>
                <w:color w:val="FF0000"/>
                <w:kern w:val="0"/>
                <w:sz w:val="18"/>
                <w:szCs w:val="18"/>
                <w:lang w:val="en-US" w:eastAsia="zh-CN"/>
              </w:rPr>
              <w:t>IP65</w:t>
            </w:r>
            <w:r>
              <w:rPr>
                <w:rFonts w:hint="eastAsia" w:ascii="Arial" w:hAnsi="Arial" w:cs="Arial"/>
                <w:kern w:val="0"/>
                <w:sz w:val="18"/>
                <w:szCs w:val="18"/>
                <w:lang w:val="en-US" w:eastAsia="zh-CN"/>
              </w:rPr>
              <w:t>，防腐等级</w:t>
            </w:r>
            <w:r>
              <w:rPr>
                <w:rFonts w:hint="eastAsia" w:ascii="宋体" w:hAnsi="宋体" w:cs="宋体"/>
                <w:b w:val="0"/>
                <w:bCs w:val="0"/>
                <w:color w:val="auto"/>
                <w:kern w:val="0"/>
                <w:sz w:val="18"/>
                <w:szCs w:val="18"/>
                <w:lang w:val="en-US" w:eastAsia="zh-CN" w:bidi="ar"/>
              </w:rPr>
              <w:t>≥</w:t>
            </w:r>
            <w:r>
              <w:rPr>
                <w:rFonts w:hint="eastAsia" w:ascii="Arial" w:hAnsi="Arial" w:cs="Arial"/>
                <w:color w:val="FF0000"/>
                <w:kern w:val="0"/>
                <w:sz w:val="18"/>
                <w:szCs w:val="18"/>
                <w:lang w:val="en-US" w:eastAsia="zh-CN"/>
              </w:rPr>
              <w:t>WF1</w:t>
            </w:r>
            <w:r>
              <w:rPr>
                <w:rFonts w:hint="eastAsia" w:ascii="Arial" w:hAnsi="Arial" w:cs="Arial"/>
                <w:kern w:val="0"/>
                <w:sz w:val="18"/>
                <w:szCs w:val="18"/>
                <w:lang w:val="en-US" w:eastAsia="zh-CN"/>
              </w:rPr>
              <w:t>，箱内安装专用接地排，进出线采用</w:t>
            </w:r>
            <w:r>
              <w:rPr>
                <w:rFonts w:hint="eastAsia" w:ascii="Arial" w:hAnsi="Arial" w:cs="Arial"/>
                <w:b w:val="0"/>
                <w:bCs w:val="0"/>
                <w:color w:val="FF0000"/>
                <w:kern w:val="0"/>
                <w:sz w:val="18"/>
                <w:szCs w:val="18"/>
                <w:lang w:val="en-US" w:eastAsia="zh-CN"/>
              </w:rPr>
              <w:t>下进下出</w:t>
            </w:r>
            <w:r>
              <w:rPr>
                <w:rFonts w:hint="eastAsia" w:ascii="Arial" w:hAnsi="Arial" w:cs="Arial"/>
                <w:kern w:val="0"/>
                <w:sz w:val="18"/>
                <w:szCs w:val="18"/>
                <w:lang w:val="en-US" w:eastAsia="zh-CN"/>
              </w:rPr>
              <w:t>方式，底部进出线孔根据进出线回路数量预留，箱体需焊接专用接地螺丝，柜门贴“</w:t>
            </w:r>
            <w:r>
              <w:rPr>
                <w:rFonts w:hint="eastAsia" w:ascii="Arial" w:hAnsi="Arial" w:cs="Arial"/>
                <w:b/>
                <w:bCs/>
                <w:kern w:val="0"/>
                <w:sz w:val="18"/>
                <w:szCs w:val="18"/>
                <w:lang w:val="zh-CN" w:eastAsia="zh-CN"/>
              </w:rPr>
              <w:t>有电</w:t>
            </w:r>
            <w:r>
              <w:rPr>
                <w:rFonts w:hint="eastAsia" w:ascii="Arial" w:hAnsi="Arial" w:cs="Arial"/>
                <w:b/>
                <w:bCs/>
                <w:color w:val="FF0000"/>
                <w:kern w:val="0"/>
                <w:sz w:val="18"/>
                <w:szCs w:val="18"/>
                <w:lang w:val="en-US" w:eastAsia="zh-CN"/>
              </w:rPr>
              <w:sym w:font="Webdings" w:char="F07E"/>
            </w:r>
            <w:r>
              <w:rPr>
                <w:rFonts w:hint="eastAsia" w:ascii="Arial" w:hAnsi="Arial" w:cs="Arial"/>
                <w:b/>
                <w:bCs/>
                <w:kern w:val="0"/>
                <w:sz w:val="18"/>
                <w:szCs w:val="18"/>
                <w:lang w:val="zh-CN" w:eastAsia="zh-CN"/>
              </w:rPr>
              <w:t>危险</w:t>
            </w:r>
            <w:r>
              <w:rPr>
                <w:rFonts w:hint="eastAsia" w:ascii="Arial" w:hAnsi="Arial" w:cs="Arial"/>
                <w:kern w:val="0"/>
                <w:sz w:val="18"/>
                <w:szCs w:val="18"/>
                <w:lang w:val="zh-CN" w:eastAsia="zh-CN"/>
              </w:rPr>
              <w:t>”标志。</w:t>
            </w:r>
            <w:r>
              <w:rPr>
                <w:rFonts w:hint="eastAsia" w:ascii="Arial" w:hAnsi="Arial" w:cs="Arial"/>
                <w:kern w:val="0"/>
                <w:sz w:val="18"/>
                <w:szCs w:val="18"/>
                <w:lang w:val="en-US" w:eastAsia="zh-CN"/>
              </w:rPr>
              <w:t xml:space="preserve">                        </w:t>
            </w:r>
            <w:r>
              <w:rPr>
                <w:rFonts w:hint="eastAsia" w:ascii="宋体" w:hAnsi="宋体" w:cs="宋体"/>
                <w:b/>
                <w:bCs/>
                <w:color w:val="auto"/>
                <w:kern w:val="0"/>
                <w:sz w:val="18"/>
                <w:szCs w:val="18"/>
                <w:lang w:val="en-US" w:eastAsia="zh-CN" w:bidi="ar"/>
              </w:rPr>
              <w:t>防爆等级</w:t>
            </w:r>
            <w:r>
              <w:rPr>
                <w:rFonts w:hint="eastAsia" w:ascii="宋体" w:hAnsi="宋体" w:cs="宋体"/>
                <w:b/>
                <w:bCs/>
                <w:color w:val="FF0000"/>
                <w:kern w:val="0"/>
                <w:sz w:val="18"/>
                <w:szCs w:val="18"/>
                <w:highlight w:val="none"/>
                <w:lang w:bidi="ar"/>
              </w:rPr>
              <w:t>Exd</w:t>
            </w:r>
            <w:r>
              <w:rPr>
                <w:rFonts w:hint="eastAsia" w:ascii="宋体" w:hAnsi="宋体" w:cs="宋体"/>
                <w:b/>
                <w:bCs/>
                <w:color w:val="FF0000"/>
                <w:kern w:val="0"/>
                <w:sz w:val="18"/>
                <w:szCs w:val="18"/>
                <w:highlight w:val="none"/>
                <w:lang w:val="en-US" w:eastAsia="zh-CN" w:bidi="ar"/>
              </w:rPr>
              <w:t xml:space="preserve"> beb</w:t>
            </w:r>
            <w:r>
              <w:rPr>
                <w:rFonts w:hint="eastAsia" w:ascii="宋体" w:hAnsi="宋体" w:cs="宋体"/>
                <w:b/>
                <w:bCs/>
                <w:color w:val="FF0000"/>
                <w:kern w:val="0"/>
                <w:sz w:val="18"/>
                <w:szCs w:val="18"/>
                <w:highlight w:val="none"/>
                <w:lang w:eastAsia="zh-CN" w:bidi="ar"/>
              </w:rPr>
              <w:t>Ⅱ</w:t>
            </w:r>
            <w:r>
              <w:rPr>
                <w:rFonts w:hint="eastAsia" w:ascii="宋体" w:hAnsi="宋体" w:cs="宋体"/>
                <w:b/>
                <w:bCs/>
                <w:color w:val="FF0000"/>
                <w:kern w:val="0"/>
                <w:sz w:val="18"/>
                <w:szCs w:val="18"/>
                <w:highlight w:val="none"/>
                <w:lang w:val="en-US" w:eastAsia="zh-CN" w:bidi="ar"/>
              </w:rPr>
              <w:t xml:space="preserve">B </w:t>
            </w:r>
            <w:r>
              <w:rPr>
                <w:rFonts w:hint="eastAsia" w:ascii="宋体" w:hAnsi="宋体" w:cs="宋体"/>
                <w:b/>
                <w:bCs/>
                <w:color w:val="FF0000"/>
                <w:kern w:val="0"/>
                <w:sz w:val="18"/>
                <w:szCs w:val="18"/>
                <w:highlight w:val="none"/>
                <w:lang w:bidi="ar"/>
              </w:rPr>
              <w:t>T4</w:t>
            </w:r>
            <w:r>
              <w:rPr>
                <w:rFonts w:hint="eastAsia" w:ascii="宋体" w:hAnsi="宋体" w:cs="宋体"/>
                <w:b/>
                <w:bCs/>
                <w:color w:val="FF0000"/>
                <w:kern w:val="0"/>
                <w:sz w:val="18"/>
                <w:szCs w:val="18"/>
                <w:lang w:val="en-US" w:eastAsia="zh-CN" w:bidi="ar"/>
              </w:rPr>
              <w:t xml:space="preserve">  </w:t>
            </w:r>
            <w:r>
              <w:rPr>
                <w:rFonts w:hint="eastAsia" w:ascii="宋体" w:hAnsi="宋体" w:cs="宋体"/>
                <w:b/>
                <w:bCs/>
                <w:color w:val="auto"/>
                <w:kern w:val="0"/>
                <w:sz w:val="18"/>
                <w:szCs w:val="18"/>
                <w:lang w:val="en-US" w:eastAsia="zh-CN" w:bidi="ar"/>
              </w:rPr>
              <w:t>室外</w:t>
            </w:r>
            <w:r>
              <w:rPr>
                <w:rFonts w:hint="eastAsia" w:ascii="宋体" w:hAnsi="宋体" w:cs="宋体"/>
                <w:b w:val="0"/>
                <w:bCs w:val="0"/>
                <w:color w:val="auto"/>
                <w:kern w:val="0"/>
                <w:sz w:val="18"/>
                <w:szCs w:val="18"/>
                <w:lang w:val="en-US" w:eastAsia="zh-CN" w:bidi="ar"/>
              </w:rPr>
              <w:t xml:space="preserve">落地安装。               </w:t>
            </w:r>
            <w:r>
              <w:rPr>
                <w:rFonts w:hint="eastAsia" w:ascii="Arial" w:hAnsi="Arial" w:cs="Arial"/>
                <w:kern w:val="0"/>
                <w:sz w:val="18"/>
                <w:szCs w:val="18"/>
                <w:lang w:val="en-US" w:eastAsia="zh-CN"/>
              </w:rPr>
              <w:t xml:space="preserve">详见：黄磷接卸装置配电箱系统图202403-08-D09/0与控制原理图202403-08-D07/0 </w:t>
            </w:r>
            <w:r>
              <w:rPr>
                <w:rFonts w:hint="eastAsia" w:ascii="宋体" w:hAnsi="宋体" w:cs="宋体"/>
                <w:b w:val="0"/>
                <w:bCs w:val="0"/>
                <w:color w:val="auto"/>
                <w:kern w:val="0"/>
                <w:sz w:val="18"/>
                <w:szCs w:val="18"/>
                <w:lang w:val="en-US" w:eastAsia="zh-CN" w:bidi="ar"/>
              </w:rPr>
              <w:t>低压断路器、浪涌保护器采用</w:t>
            </w:r>
            <w:r>
              <w:rPr>
                <w:rFonts w:hint="eastAsia" w:ascii="宋体" w:hAnsi="宋体" w:cs="宋体"/>
                <w:b/>
                <w:bCs/>
                <w:color w:val="auto"/>
                <w:kern w:val="0"/>
                <w:sz w:val="18"/>
                <w:szCs w:val="18"/>
                <w:lang w:val="en-US" w:eastAsia="zh-CN" w:bidi="ar"/>
              </w:rPr>
              <w:t>施耐德</w:t>
            </w:r>
            <w:r>
              <w:rPr>
                <w:rFonts w:hint="eastAsia" w:ascii="宋体" w:hAnsi="宋体" w:cs="宋体"/>
                <w:b w:val="0"/>
                <w:bCs w:val="0"/>
                <w:color w:val="auto"/>
                <w:kern w:val="0"/>
                <w:sz w:val="18"/>
                <w:szCs w:val="18"/>
                <w:lang w:val="en-US" w:eastAsia="zh-CN" w:bidi="ar"/>
              </w:rPr>
              <w:t>、</w:t>
            </w:r>
            <w:r>
              <w:rPr>
                <w:rFonts w:hint="eastAsia" w:ascii="宋体" w:hAnsi="宋体" w:cs="宋体"/>
                <w:b/>
                <w:bCs/>
                <w:color w:val="auto"/>
                <w:kern w:val="0"/>
                <w:sz w:val="18"/>
                <w:szCs w:val="18"/>
                <w:lang w:val="en-US" w:eastAsia="zh-CN" w:bidi="ar"/>
              </w:rPr>
              <w:t>ABB</w:t>
            </w:r>
            <w:r>
              <w:rPr>
                <w:rFonts w:hint="eastAsia" w:ascii="宋体" w:hAnsi="宋体" w:cs="宋体"/>
                <w:b w:val="0"/>
                <w:bCs w:val="0"/>
                <w:color w:val="auto"/>
                <w:kern w:val="0"/>
                <w:sz w:val="18"/>
                <w:szCs w:val="18"/>
                <w:lang w:val="en-US" w:eastAsia="zh-CN" w:bidi="ar"/>
              </w:rPr>
              <w:t>、</w:t>
            </w:r>
            <w:r>
              <w:rPr>
                <w:rFonts w:hint="eastAsia" w:ascii="宋体" w:hAnsi="宋体" w:cs="宋体"/>
                <w:b/>
                <w:bCs/>
                <w:color w:val="auto"/>
                <w:kern w:val="0"/>
                <w:sz w:val="18"/>
                <w:szCs w:val="18"/>
                <w:lang w:val="en-US" w:eastAsia="zh-CN" w:bidi="ar"/>
              </w:rPr>
              <w:t>西门子</w:t>
            </w:r>
            <w:r>
              <w:rPr>
                <w:rFonts w:hint="eastAsia" w:ascii="宋体" w:hAnsi="宋体" w:cs="宋体"/>
                <w:b w:val="0"/>
                <w:bCs w:val="0"/>
                <w:color w:val="auto"/>
                <w:kern w:val="0"/>
                <w:sz w:val="18"/>
                <w:szCs w:val="18"/>
                <w:lang w:val="en-US" w:eastAsia="zh-CN" w:bidi="ar"/>
              </w:rPr>
              <w:t>（</w:t>
            </w:r>
            <w:r>
              <w:rPr>
                <w:rFonts w:hint="eastAsia" w:ascii="宋体" w:hAnsi="宋体" w:cs="宋体"/>
                <w:b/>
                <w:bCs/>
                <w:color w:val="FF0000"/>
                <w:kern w:val="0"/>
                <w:sz w:val="18"/>
                <w:szCs w:val="18"/>
                <w:lang w:val="en-US" w:eastAsia="zh-CN" w:bidi="ar"/>
              </w:rPr>
              <w:t>三选一</w:t>
            </w:r>
            <w:r>
              <w:rPr>
                <w:rFonts w:hint="eastAsia" w:ascii="宋体" w:hAnsi="宋体" w:cs="宋体"/>
                <w:b w:val="0"/>
                <w:bCs w:val="0"/>
                <w:color w:val="auto"/>
                <w:kern w:val="0"/>
                <w:sz w:val="18"/>
                <w:szCs w:val="18"/>
                <w:lang w:val="en-US" w:eastAsia="zh-CN" w:bidi="ar"/>
              </w:rPr>
              <w:t>）品牌，电源端子、控制端子采用</w:t>
            </w:r>
            <w:r>
              <w:rPr>
                <w:rFonts w:hint="eastAsia" w:ascii="宋体" w:hAnsi="宋体" w:cs="宋体"/>
                <w:b/>
                <w:bCs/>
                <w:color w:val="auto"/>
                <w:kern w:val="0"/>
                <w:sz w:val="18"/>
                <w:szCs w:val="18"/>
                <w:lang w:val="en-US" w:eastAsia="zh-CN" w:bidi="ar"/>
              </w:rPr>
              <w:t>魏德米勒</w:t>
            </w:r>
            <w:r>
              <w:rPr>
                <w:rFonts w:hint="eastAsia" w:ascii="宋体" w:hAnsi="宋体" w:cs="宋体"/>
                <w:b w:val="0"/>
                <w:bCs w:val="0"/>
                <w:color w:val="auto"/>
                <w:kern w:val="0"/>
                <w:sz w:val="18"/>
                <w:szCs w:val="18"/>
                <w:lang w:val="en-US" w:eastAsia="zh-CN" w:bidi="ar"/>
              </w:rPr>
              <w:t>。</w:t>
            </w:r>
            <w:r>
              <w:rPr>
                <w:rFonts w:hint="eastAsia" w:ascii="Arial" w:hAnsi="Arial" w:cs="Arial"/>
                <w:kern w:val="0"/>
                <w:sz w:val="18"/>
                <w:szCs w:val="18"/>
                <w:lang w:val="en-US" w:eastAsia="zh-CN"/>
              </w:rPr>
              <w:t xml:space="preserve">                 </w:t>
            </w:r>
            <w:r>
              <w:rPr>
                <w:rFonts w:hint="eastAsia" w:ascii="宋体" w:hAnsi="宋体" w:cs="宋体"/>
                <w:b w:val="0"/>
                <w:bCs w:val="0"/>
                <w:color w:val="auto"/>
                <w:kern w:val="0"/>
                <w:sz w:val="18"/>
                <w:szCs w:val="18"/>
                <w:lang w:val="en-US" w:eastAsia="zh-CN" w:bidi="ar"/>
              </w:rPr>
              <w:t>元器件布置合理，接线端子标识与随货提供的电气控制原理图保持一致，便于维修</w:t>
            </w:r>
            <w:r>
              <w:rPr>
                <w:rFonts w:hint="eastAsia" w:ascii="宋体" w:hAnsi="宋体" w:cs="宋体"/>
                <w:b w:val="0"/>
                <w:bCs w:val="0"/>
                <w:color w:val="auto"/>
                <w:kern w:val="0"/>
                <w:sz w:val="18"/>
                <w:szCs w:val="18"/>
                <w:lang w:val="zh-CN" w:eastAsia="zh-CN" w:bidi="ar"/>
              </w:rPr>
              <w:t>。</w:t>
            </w:r>
            <w:r>
              <w:rPr>
                <w:rFonts w:hint="eastAsia" w:ascii="宋体" w:hAnsi="宋体" w:cs="宋体"/>
                <w:b w:val="0"/>
                <w:bCs w:val="0"/>
                <w:color w:val="auto"/>
                <w:kern w:val="0"/>
                <w:sz w:val="18"/>
                <w:szCs w:val="18"/>
                <w:lang w:val="en-US" w:eastAsia="zh-CN" w:bidi="ar"/>
              </w:rPr>
              <w:t xml:space="preserve">                   产品要求生产厂家或品牌（</w:t>
            </w:r>
            <w:r>
              <w:rPr>
                <w:rFonts w:hint="eastAsia" w:ascii="宋体" w:hAnsi="宋体" w:cs="宋体"/>
                <w:b/>
                <w:bCs/>
                <w:color w:val="FF0000"/>
                <w:kern w:val="0"/>
                <w:sz w:val="18"/>
                <w:szCs w:val="18"/>
                <w:lang w:val="en-US" w:eastAsia="zh-CN" w:bidi="ar"/>
              </w:rPr>
              <w:t>四选一</w:t>
            </w:r>
            <w:r>
              <w:rPr>
                <w:rFonts w:hint="eastAsia" w:ascii="宋体" w:hAnsi="宋体" w:cs="宋体"/>
                <w:b w:val="0"/>
                <w:bCs w:val="0"/>
                <w:color w:val="auto"/>
                <w:kern w:val="0"/>
                <w:sz w:val="18"/>
                <w:szCs w:val="18"/>
                <w:lang w:val="en-US" w:eastAsia="zh-CN" w:bidi="ar"/>
              </w:rPr>
              <w:t>）</w:t>
            </w:r>
            <w:r>
              <w:rPr>
                <w:rFonts w:hint="eastAsia" w:ascii="宋体" w:hAnsi="宋体" w:cs="宋体"/>
                <w:b/>
                <w:bCs/>
                <w:color w:val="auto"/>
                <w:kern w:val="0"/>
                <w:sz w:val="18"/>
                <w:szCs w:val="18"/>
                <w:lang w:val="en-US" w:eastAsia="zh-CN" w:bidi="ar"/>
              </w:rPr>
              <w:t>华荣</w:t>
            </w:r>
            <w:r>
              <w:rPr>
                <w:rFonts w:hint="eastAsia" w:ascii="宋体" w:hAnsi="宋体" w:cs="宋体"/>
                <w:b w:val="0"/>
                <w:bCs w:val="0"/>
                <w:color w:val="auto"/>
                <w:kern w:val="0"/>
                <w:sz w:val="18"/>
                <w:szCs w:val="18"/>
                <w:lang w:val="en-US" w:eastAsia="zh-CN" w:bidi="ar"/>
              </w:rPr>
              <w:t>、浙江</w:t>
            </w:r>
            <w:r>
              <w:rPr>
                <w:rFonts w:hint="eastAsia" w:ascii="宋体" w:hAnsi="宋体" w:cs="宋体"/>
                <w:b/>
                <w:bCs/>
                <w:color w:val="auto"/>
                <w:kern w:val="0"/>
                <w:sz w:val="18"/>
                <w:szCs w:val="18"/>
                <w:lang w:val="en-US" w:eastAsia="zh-CN" w:bidi="ar"/>
              </w:rPr>
              <w:t>飞策</w:t>
            </w:r>
            <w:r>
              <w:rPr>
                <w:rFonts w:hint="eastAsia" w:ascii="宋体" w:hAnsi="宋体" w:cs="宋体"/>
                <w:b w:val="0"/>
                <w:bCs w:val="0"/>
                <w:color w:val="auto"/>
                <w:kern w:val="0"/>
                <w:sz w:val="18"/>
                <w:szCs w:val="18"/>
                <w:lang w:val="en-US" w:eastAsia="zh-CN" w:bidi="ar"/>
              </w:rPr>
              <w:t>、</w:t>
            </w:r>
            <w:r>
              <w:rPr>
                <w:rFonts w:hint="eastAsia" w:ascii="宋体" w:hAnsi="宋体" w:cs="宋体"/>
                <w:b/>
                <w:bCs/>
                <w:color w:val="auto"/>
                <w:kern w:val="0"/>
                <w:sz w:val="18"/>
                <w:szCs w:val="18"/>
                <w:lang w:val="en-US" w:eastAsia="zh-CN" w:bidi="ar"/>
              </w:rPr>
              <w:t>新黎明科技、祥华</w:t>
            </w:r>
            <w:r>
              <w:rPr>
                <w:rFonts w:hint="eastAsia" w:ascii="宋体" w:hAnsi="宋体" w:cs="宋体"/>
                <w:b w:val="0"/>
                <w:bCs w:val="0"/>
                <w:color w:val="auto"/>
                <w:kern w:val="0"/>
                <w:sz w:val="18"/>
                <w:szCs w:val="18"/>
                <w:lang w:val="en-US" w:eastAsia="zh-CN" w:bidi="ar"/>
              </w:rPr>
              <w:t>。</w:t>
            </w:r>
          </w:p>
        </w:tc>
        <w:tc>
          <w:tcPr>
            <w:tcW w:w="198" w:type="pct"/>
            <w:vAlign w:val="center"/>
          </w:tcPr>
          <w:p w14:paraId="5E1005EF">
            <w:pPr>
              <w:widowControl/>
              <w:spacing w:line="0" w:lineRule="atLeast"/>
              <w:jc w:val="center"/>
              <w:rPr>
                <w:rFonts w:hint="eastAsia" w:ascii="Arial" w:hAnsi="Arial" w:eastAsia="宋体" w:cs="Arial"/>
                <w:kern w:val="0"/>
                <w:sz w:val="18"/>
                <w:szCs w:val="18"/>
                <w:lang w:eastAsia="zh-CN"/>
              </w:rPr>
            </w:pPr>
            <w:r>
              <w:rPr>
                <w:rFonts w:hint="eastAsia" w:ascii="Arial" w:hAnsi="Arial" w:cs="Arial"/>
                <w:kern w:val="0"/>
                <w:sz w:val="18"/>
                <w:szCs w:val="18"/>
                <w:lang w:val="en-US" w:eastAsia="zh-CN"/>
              </w:rPr>
              <w:t>套</w:t>
            </w:r>
          </w:p>
        </w:tc>
        <w:tc>
          <w:tcPr>
            <w:tcW w:w="223" w:type="pct"/>
            <w:shd w:val="clear" w:color="auto" w:fill="auto"/>
            <w:vAlign w:val="center"/>
          </w:tcPr>
          <w:p w14:paraId="13B986D5">
            <w:pPr>
              <w:widowControl/>
              <w:spacing w:line="0" w:lineRule="atLeast"/>
              <w:jc w:val="center"/>
              <w:textAlignment w:val="center"/>
              <w:rPr>
                <w:rFonts w:hint="eastAsia" w:ascii="Arial" w:hAnsi="Arial" w:eastAsia="宋体" w:cs="Arial"/>
                <w:kern w:val="0"/>
                <w:sz w:val="18"/>
                <w:szCs w:val="18"/>
                <w:lang w:eastAsia="zh-CN"/>
              </w:rPr>
            </w:pPr>
            <w:r>
              <w:rPr>
                <w:rFonts w:hint="eastAsia" w:ascii="宋体" w:hAnsi="宋体" w:cs="宋体"/>
                <w:color w:val="000000"/>
                <w:kern w:val="0"/>
                <w:sz w:val="20"/>
                <w:lang w:val="en-US" w:eastAsia="zh-CN" w:bidi="ar"/>
              </w:rPr>
              <w:t>1</w:t>
            </w:r>
          </w:p>
        </w:tc>
        <w:tc>
          <w:tcPr>
            <w:tcW w:w="423" w:type="pct"/>
            <w:vAlign w:val="center"/>
          </w:tcPr>
          <w:p w14:paraId="1561387C">
            <w:pPr>
              <w:widowControl/>
              <w:spacing w:line="0" w:lineRule="atLeast"/>
              <w:jc w:val="center"/>
              <w:rPr>
                <w:rFonts w:ascii="Arial" w:hAnsi="Arial" w:cs="Arial"/>
                <w:kern w:val="0"/>
                <w:sz w:val="18"/>
                <w:szCs w:val="18"/>
              </w:rPr>
            </w:pPr>
          </w:p>
        </w:tc>
        <w:tc>
          <w:tcPr>
            <w:tcW w:w="417" w:type="pct"/>
            <w:vAlign w:val="center"/>
          </w:tcPr>
          <w:p w14:paraId="02F62996">
            <w:pPr>
              <w:widowControl/>
              <w:spacing w:line="0" w:lineRule="atLeast"/>
              <w:jc w:val="center"/>
              <w:rPr>
                <w:rFonts w:ascii="Arial" w:hAnsi="Arial" w:cs="Arial"/>
                <w:kern w:val="0"/>
                <w:sz w:val="18"/>
                <w:szCs w:val="18"/>
              </w:rPr>
            </w:pPr>
          </w:p>
        </w:tc>
        <w:tc>
          <w:tcPr>
            <w:tcW w:w="333" w:type="pct"/>
            <w:vAlign w:val="center"/>
          </w:tcPr>
          <w:p w14:paraId="039607D8">
            <w:pPr>
              <w:widowControl/>
              <w:spacing w:line="0" w:lineRule="atLeast"/>
              <w:jc w:val="center"/>
              <w:rPr>
                <w:rFonts w:ascii="Arial" w:hAnsi="Arial" w:cs="Arial"/>
                <w:kern w:val="0"/>
                <w:sz w:val="18"/>
                <w:szCs w:val="18"/>
              </w:rPr>
            </w:pPr>
          </w:p>
        </w:tc>
      </w:tr>
      <w:tr w14:paraId="32A04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1" w:hRule="atLeast"/>
        </w:trPr>
        <w:tc>
          <w:tcPr>
            <w:tcW w:w="159" w:type="pct"/>
            <w:vAlign w:val="center"/>
          </w:tcPr>
          <w:p w14:paraId="6CC7726D">
            <w:pPr>
              <w:widowControl/>
              <w:spacing w:line="0" w:lineRule="atLeast"/>
              <w:jc w:val="center"/>
              <w:rPr>
                <w:rFonts w:hint="eastAsia" w:ascii="Arial" w:hAnsi="Arial" w:eastAsia="宋体" w:cs="Arial"/>
                <w:kern w:val="0"/>
                <w:sz w:val="18"/>
                <w:szCs w:val="18"/>
                <w:lang w:eastAsia="zh-CN"/>
              </w:rPr>
            </w:pPr>
            <w:r>
              <w:rPr>
                <w:rFonts w:hint="eastAsia" w:ascii="Arial" w:hAnsi="Arial" w:cs="Arial"/>
                <w:kern w:val="0"/>
                <w:sz w:val="18"/>
                <w:szCs w:val="18"/>
                <w:lang w:val="en-US" w:eastAsia="zh-CN"/>
              </w:rPr>
              <w:t>2</w:t>
            </w:r>
          </w:p>
        </w:tc>
        <w:tc>
          <w:tcPr>
            <w:tcW w:w="532" w:type="pct"/>
            <w:vAlign w:val="center"/>
          </w:tcPr>
          <w:p w14:paraId="6712C09D">
            <w:pPr>
              <w:widowControl/>
              <w:spacing w:line="0" w:lineRule="atLeast"/>
              <w:rPr>
                <w:rFonts w:hint="default" w:ascii="Arial" w:hAnsi="Arial" w:cs="Arial"/>
                <w:kern w:val="0"/>
                <w:sz w:val="18"/>
                <w:szCs w:val="18"/>
                <w:lang w:val="en-US" w:eastAsia="zh-CN"/>
              </w:rPr>
            </w:pPr>
            <w:r>
              <w:rPr>
                <w:rFonts w:hint="eastAsia" w:ascii="Arial" w:hAnsi="Arial" w:cs="Arial"/>
                <w:kern w:val="0"/>
                <w:sz w:val="18"/>
                <w:szCs w:val="18"/>
                <w:lang w:val="en-US" w:eastAsia="zh-CN"/>
              </w:rPr>
              <w:t>三防动力箱</w:t>
            </w:r>
          </w:p>
        </w:tc>
        <w:tc>
          <w:tcPr>
            <w:tcW w:w="659" w:type="pct"/>
            <w:vAlign w:val="center"/>
          </w:tcPr>
          <w:p w14:paraId="63904AC5">
            <w:pPr>
              <w:widowControl/>
              <w:spacing w:line="0" w:lineRule="atLeast"/>
              <w:rPr>
                <w:rFonts w:hint="default" w:ascii="Arial" w:hAnsi="Arial" w:cs="Arial"/>
                <w:kern w:val="0"/>
                <w:sz w:val="18"/>
                <w:szCs w:val="18"/>
                <w:lang w:val="en-US" w:eastAsia="zh-CN"/>
              </w:rPr>
            </w:pPr>
            <w:r>
              <w:rPr>
                <w:rFonts w:hint="eastAsia" w:ascii="Arial" w:hAnsi="Arial" w:cs="Arial"/>
                <w:kern w:val="0"/>
                <w:sz w:val="18"/>
                <w:szCs w:val="18"/>
                <w:lang w:val="en-US" w:eastAsia="zh-CN"/>
              </w:rPr>
              <w:t>FXD(AP1)</w:t>
            </w:r>
          </w:p>
        </w:tc>
        <w:tc>
          <w:tcPr>
            <w:tcW w:w="2053" w:type="pct"/>
            <w:vAlign w:val="center"/>
          </w:tcPr>
          <w:p w14:paraId="4EDF4426">
            <w:pPr>
              <w:widowControl/>
              <w:spacing w:line="0" w:lineRule="atLeast"/>
              <w:jc w:val="left"/>
              <w:rPr>
                <w:rFonts w:ascii="宋体" w:hAnsi="宋体" w:cs="宋体"/>
                <w:color w:val="000000"/>
                <w:kern w:val="0"/>
                <w:sz w:val="18"/>
                <w:szCs w:val="18"/>
                <w:lang w:bidi="ar"/>
              </w:rPr>
            </w:pPr>
            <w:r>
              <w:rPr>
                <w:rFonts w:hint="eastAsia" w:ascii="宋体" w:hAnsi="宋体" w:cs="宋体"/>
                <w:b w:val="0"/>
                <w:bCs w:val="0"/>
                <w:color w:val="auto"/>
                <w:kern w:val="0"/>
                <w:sz w:val="18"/>
                <w:szCs w:val="18"/>
                <w:lang w:val="zh-CN" w:eastAsia="zh-CN" w:bidi="ar"/>
              </w:rPr>
              <w:t>控制箱采用</w:t>
            </w:r>
            <w:r>
              <w:rPr>
                <w:rFonts w:hint="eastAsia" w:ascii="宋体" w:hAnsi="宋体" w:cs="宋体"/>
                <w:b/>
                <w:bCs/>
                <w:color w:val="auto"/>
                <w:kern w:val="0"/>
                <w:sz w:val="18"/>
                <w:szCs w:val="18"/>
                <w:lang w:val="zh-CN" w:eastAsia="zh-CN" w:bidi="ar"/>
              </w:rPr>
              <w:t>双层门</w:t>
            </w:r>
            <w:r>
              <w:rPr>
                <w:rFonts w:hint="eastAsia" w:ascii="宋体" w:hAnsi="宋体" w:cs="宋体"/>
                <w:b w:val="0"/>
                <w:bCs w:val="0"/>
                <w:color w:val="auto"/>
                <w:kern w:val="0"/>
                <w:sz w:val="18"/>
                <w:szCs w:val="18"/>
                <w:lang w:val="zh-CN" w:eastAsia="zh-CN" w:bidi="ar"/>
              </w:rPr>
              <w:t>，</w:t>
            </w:r>
            <w:r>
              <w:rPr>
                <w:rFonts w:hint="eastAsia" w:ascii="宋体" w:hAnsi="宋体" w:cs="宋体"/>
                <w:b w:val="0"/>
                <w:bCs w:val="0"/>
                <w:color w:val="auto"/>
                <w:kern w:val="0"/>
                <w:sz w:val="18"/>
                <w:szCs w:val="18"/>
                <w:lang w:val="en-US" w:eastAsia="zh-CN" w:bidi="ar"/>
              </w:rPr>
              <w:t>箱体材质</w:t>
            </w:r>
            <w:r>
              <w:rPr>
                <w:rFonts w:hint="eastAsia" w:ascii="宋体" w:hAnsi="宋体" w:cs="宋体"/>
                <w:b w:val="0"/>
                <w:bCs w:val="0"/>
                <w:color w:val="FF0000"/>
                <w:kern w:val="0"/>
                <w:sz w:val="18"/>
                <w:szCs w:val="18"/>
                <w:lang w:val="en-US" w:eastAsia="zh-CN" w:bidi="ar"/>
              </w:rPr>
              <w:t>304</w:t>
            </w:r>
            <w:r>
              <w:rPr>
                <w:rFonts w:hint="eastAsia" w:ascii="宋体" w:hAnsi="宋体" w:cs="宋体"/>
                <w:b w:val="0"/>
                <w:bCs w:val="0"/>
                <w:color w:val="auto"/>
                <w:kern w:val="0"/>
                <w:sz w:val="18"/>
                <w:szCs w:val="18"/>
                <w:lang w:val="en-US" w:eastAsia="zh-CN" w:bidi="ar"/>
              </w:rPr>
              <w:t>不锈钢，板材厚度≥</w:t>
            </w:r>
            <w:r>
              <w:rPr>
                <w:rFonts w:hint="eastAsia" w:ascii="宋体" w:hAnsi="宋体" w:cs="宋体"/>
                <w:b w:val="0"/>
                <w:bCs w:val="0"/>
                <w:color w:val="FF0000"/>
                <w:kern w:val="0"/>
                <w:sz w:val="18"/>
                <w:szCs w:val="18"/>
                <w:lang w:val="en-US" w:eastAsia="zh-CN" w:bidi="ar"/>
              </w:rPr>
              <w:t>2mm</w:t>
            </w:r>
            <w:r>
              <w:rPr>
                <w:rFonts w:hint="eastAsia" w:ascii="宋体" w:hAnsi="宋体" w:cs="宋体"/>
                <w:b w:val="0"/>
                <w:bCs w:val="0"/>
                <w:color w:val="auto"/>
                <w:kern w:val="0"/>
                <w:sz w:val="18"/>
                <w:szCs w:val="18"/>
                <w:lang w:val="en-US" w:eastAsia="zh-CN" w:bidi="ar"/>
              </w:rPr>
              <w:t>，柜门安装锁扣，在防尘面安装防尘条，</w:t>
            </w:r>
            <w:r>
              <w:rPr>
                <w:rFonts w:hint="eastAsia" w:ascii="Arial" w:hAnsi="Arial" w:cs="Arial"/>
                <w:kern w:val="0"/>
                <w:sz w:val="18"/>
                <w:szCs w:val="18"/>
                <w:lang w:val="en-US" w:eastAsia="zh-CN"/>
              </w:rPr>
              <w:t>防护等级</w:t>
            </w:r>
            <w:r>
              <w:rPr>
                <w:rFonts w:hint="eastAsia" w:ascii="宋体" w:hAnsi="宋体" w:cs="宋体"/>
                <w:b w:val="0"/>
                <w:bCs w:val="0"/>
                <w:color w:val="auto"/>
                <w:kern w:val="0"/>
                <w:sz w:val="18"/>
                <w:szCs w:val="18"/>
                <w:lang w:val="en-US" w:eastAsia="zh-CN" w:bidi="ar"/>
              </w:rPr>
              <w:t>≥</w:t>
            </w:r>
            <w:r>
              <w:rPr>
                <w:rFonts w:hint="eastAsia" w:ascii="Arial" w:hAnsi="Arial" w:cs="Arial"/>
                <w:color w:val="FF0000"/>
                <w:kern w:val="0"/>
                <w:sz w:val="18"/>
                <w:szCs w:val="18"/>
                <w:lang w:val="en-US" w:eastAsia="zh-CN"/>
              </w:rPr>
              <w:t>IP65</w:t>
            </w:r>
            <w:r>
              <w:rPr>
                <w:rFonts w:hint="eastAsia" w:ascii="Arial" w:hAnsi="Arial" w:cs="Arial"/>
                <w:kern w:val="0"/>
                <w:sz w:val="18"/>
                <w:szCs w:val="18"/>
                <w:lang w:val="en-US" w:eastAsia="zh-CN"/>
              </w:rPr>
              <w:t>，防腐等级</w:t>
            </w:r>
            <w:r>
              <w:rPr>
                <w:rFonts w:hint="eastAsia" w:ascii="宋体" w:hAnsi="宋体" w:cs="宋体"/>
                <w:b w:val="0"/>
                <w:bCs w:val="0"/>
                <w:color w:val="auto"/>
                <w:kern w:val="0"/>
                <w:sz w:val="18"/>
                <w:szCs w:val="18"/>
                <w:lang w:val="en-US" w:eastAsia="zh-CN" w:bidi="ar"/>
              </w:rPr>
              <w:t>≥</w:t>
            </w:r>
            <w:r>
              <w:rPr>
                <w:rFonts w:hint="eastAsia" w:ascii="Arial" w:hAnsi="Arial" w:cs="Arial"/>
                <w:color w:val="FF0000"/>
                <w:kern w:val="0"/>
                <w:sz w:val="18"/>
                <w:szCs w:val="18"/>
                <w:lang w:val="en-US" w:eastAsia="zh-CN"/>
              </w:rPr>
              <w:t>WF1</w:t>
            </w:r>
            <w:r>
              <w:rPr>
                <w:rFonts w:hint="eastAsia" w:ascii="Arial" w:hAnsi="Arial" w:cs="Arial"/>
                <w:kern w:val="0"/>
                <w:sz w:val="18"/>
                <w:szCs w:val="18"/>
                <w:lang w:val="en-US" w:eastAsia="zh-CN"/>
              </w:rPr>
              <w:t>，箱内安装专用接地排，进出线采用</w:t>
            </w:r>
            <w:r>
              <w:rPr>
                <w:rFonts w:hint="eastAsia" w:ascii="Arial" w:hAnsi="Arial" w:cs="Arial"/>
                <w:b w:val="0"/>
                <w:bCs w:val="0"/>
                <w:color w:val="FF0000"/>
                <w:kern w:val="0"/>
                <w:sz w:val="18"/>
                <w:szCs w:val="18"/>
                <w:lang w:val="en-US" w:eastAsia="zh-CN"/>
              </w:rPr>
              <w:t>下进下出</w:t>
            </w:r>
            <w:r>
              <w:rPr>
                <w:rFonts w:hint="eastAsia" w:ascii="Arial" w:hAnsi="Arial" w:cs="Arial"/>
                <w:kern w:val="0"/>
                <w:sz w:val="18"/>
                <w:szCs w:val="18"/>
                <w:lang w:val="en-US" w:eastAsia="zh-CN"/>
              </w:rPr>
              <w:t>方式，底部进出线孔根据进出线回路数量预留，箱体需焊接专用接地螺丝，柜门贴“</w:t>
            </w:r>
            <w:r>
              <w:rPr>
                <w:rFonts w:hint="eastAsia" w:ascii="Arial" w:hAnsi="Arial" w:cs="Arial"/>
                <w:b/>
                <w:bCs/>
                <w:kern w:val="0"/>
                <w:sz w:val="18"/>
                <w:szCs w:val="18"/>
                <w:lang w:val="zh-CN" w:eastAsia="zh-CN"/>
              </w:rPr>
              <w:t>有电</w:t>
            </w:r>
            <w:r>
              <w:rPr>
                <w:rFonts w:hint="eastAsia" w:ascii="Arial" w:hAnsi="Arial" w:cs="Arial"/>
                <w:b/>
                <w:bCs/>
                <w:color w:val="FF0000"/>
                <w:kern w:val="0"/>
                <w:sz w:val="18"/>
                <w:szCs w:val="18"/>
                <w:lang w:val="en-US" w:eastAsia="zh-CN"/>
              </w:rPr>
              <w:sym w:font="Webdings" w:char="F07E"/>
            </w:r>
            <w:r>
              <w:rPr>
                <w:rFonts w:hint="eastAsia" w:ascii="Arial" w:hAnsi="Arial" w:cs="Arial"/>
                <w:b/>
                <w:bCs/>
                <w:kern w:val="0"/>
                <w:sz w:val="18"/>
                <w:szCs w:val="18"/>
                <w:lang w:val="zh-CN" w:eastAsia="zh-CN"/>
              </w:rPr>
              <w:t>危险</w:t>
            </w:r>
            <w:r>
              <w:rPr>
                <w:rFonts w:hint="eastAsia" w:ascii="Arial" w:hAnsi="Arial" w:cs="Arial"/>
                <w:kern w:val="0"/>
                <w:sz w:val="18"/>
                <w:szCs w:val="18"/>
                <w:lang w:val="zh-CN" w:eastAsia="zh-CN"/>
              </w:rPr>
              <w:t>”标志。</w:t>
            </w:r>
            <w:r>
              <w:rPr>
                <w:rFonts w:hint="eastAsia" w:ascii="宋体" w:hAnsi="宋体" w:cs="宋体"/>
                <w:b/>
                <w:bCs/>
                <w:color w:val="auto"/>
                <w:kern w:val="0"/>
                <w:sz w:val="18"/>
                <w:szCs w:val="18"/>
                <w:lang w:val="en-US" w:eastAsia="zh-CN" w:bidi="ar"/>
              </w:rPr>
              <w:t>室外</w:t>
            </w:r>
            <w:r>
              <w:rPr>
                <w:rFonts w:hint="eastAsia" w:ascii="宋体" w:hAnsi="宋体" w:cs="宋体"/>
                <w:b w:val="0"/>
                <w:bCs w:val="0"/>
                <w:color w:val="auto"/>
                <w:kern w:val="0"/>
                <w:sz w:val="18"/>
                <w:szCs w:val="18"/>
                <w:lang w:val="en-US" w:eastAsia="zh-CN" w:bidi="ar"/>
              </w:rPr>
              <w:t xml:space="preserve">落地安装。                                   </w:t>
            </w:r>
            <w:r>
              <w:rPr>
                <w:rFonts w:hint="eastAsia" w:ascii="Arial" w:hAnsi="Arial" w:cs="Arial"/>
                <w:kern w:val="0"/>
                <w:sz w:val="18"/>
                <w:szCs w:val="18"/>
                <w:lang w:val="en-US" w:eastAsia="zh-CN"/>
              </w:rPr>
              <w:t xml:space="preserve">详见：黄磷接卸装置配电箱系统图202403-08-D09/0与控制原理图02403-08-D07/0 </w:t>
            </w:r>
            <w:r>
              <w:rPr>
                <w:rFonts w:hint="eastAsia" w:ascii="宋体" w:hAnsi="宋体" w:cs="宋体"/>
                <w:b w:val="0"/>
                <w:bCs w:val="0"/>
                <w:color w:val="auto"/>
                <w:kern w:val="0"/>
                <w:sz w:val="18"/>
                <w:szCs w:val="18"/>
                <w:lang w:val="en-US" w:eastAsia="zh-CN" w:bidi="ar"/>
              </w:rPr>
              <w:t>低压断路器、浪涌保护器采用</w:t>
            </w:r>
            <w:r>
              <w:rPr>
                <w:rFonts w:hint="eastAsia" w:ascii="宋体" w:hAnsi="宋体" w:cs="宋体"/>
                <w:b/>
                <w:bCs/>
                <w:color w:val="auto"/>
                <w:kern w:val="0"/>
                <w:sz w:val="18"/>
                <w:szCs w:val="18"/>
                <w:lang w:val="en-US" w:eastAsia="zh-CN" w:bidi="ar"/>
              </w:rPr>
              <w:t>施耐德</w:t>
            </w:r>
            <w:r>
              <w:rPr>
                <w:rFonts w:hint="eastAsia" w:ascii="宋体" w:hAnsi="宋体" w:cs="宋体"/>
                <w:b w:val="0"/>
                <w:bCs w:val="0"/>
                <w:color w:val="auto"/>
                <w:kern w:val="0"/>
                <w:sz w:val="18"/>
                <w:szCs w:val="18"/>
                <w:lang w:val="en-US" w:eastAsia="zh-CN" w:bidi="ar"/>
              </w:rPr>
              <w:t>、</w:t>
            </w:r>
            <w:r>
              <w:rPr>
                <w:rFonts w:hint="eastAsia" w:ascii="宋体" w:hAnsi="宋体" w:cs="宋体"/>
                <w:b/>
                <w:bCs/>
                <w:color w:val="auto"/>
                <w:kern w:val="0"/>
                <w:sz w:val="18"/>
                <w:szCs w:val="18"/>
                <w:lang w:val="en-US" w:eastAsia="zh-CN" w:bidi="ar"/>
              </w:rPr>
              <w:t>ABB</w:t>
            </w:r>
            <w:r>
              <w:rPr>
                <w:rFonts w:hint="eastAsia" w:ascii="宋体" w:hAnsi="宋体" w:cs="宋体"/>
                <w:b w:val="0"/>
                <w:bCs w:val="0"/>
                <w:color w:val="auto"/>
                <w:kern w:val="0"/>
                <w:sz w:val="18"/>
                <w:szCs w:val="18"/>
                <w:lang w:val="en-US" w:eastAsia="zh-CN" w:bidi="ar"/>
              </w:rPr>
              <w:t>、</w:t>
            </w:r>
            <w:r>
              <w:rPr>
                <w:rFonts w:hint="eastAsia" w:ascii="宋体" w:hAnsi="宋体" w:cs="宋体"/>
                <w:b/>
                <w:bCs/>
                <w:color w:val="auto"/>
                <w:kern w:val="0"/>
                <w:sz w:val="18"/>
                <w:szCs w:val="18"/>
                <w:lang w:val="en-US" w:eastAsia="zh-CN" w:bidi="ar"/>
              </w:rPr>
              <w:t>西门子</w:t>
            </w:r>
            <w:r>
              <w:rPr>
                <w:rFonts w:hint="eastAsia" w:ascii="宋体" w:hAnsi="宋体" w:cs="宋体"/>
                <w:b w:val="0"/>
                <w:bCs w:val="0"/>
                <w:color w:val="auto"/>
                <w:kern w:val="0"/>
                <w:sz w:val="18"/>
                <w:szCs w:val="18"/>
                <w:lang w:val="en-US" w:eastAsia="zh-CN" w:bidi="ar"/>
              </w:rPr>
              <w:t>（</w:t>
            </w:r>
            <w:r>
              <w:rPr>
                <w:rFonts w:hint="eastAsia" w:ascii="宋体" w:hAnsi="宋体" w:cs="宋体"/>
                <w:b/>
                <w:bCs/>
                <w:color w:val="FF0000"/>
                <w:kern w:val="0"/>
                <w:sz w:val="18"/>
                <w:szCs w:val="18"/>
                <w:lang w:val="en-US" w:eastAsia="zh-CN" w:bidi="ar"/>
              </w:rPr>
              <w:t>三选一</w:t>
            </w:r>
            <w:r>
              <w:rPr>
                <w:rFonts w:hint="eastAsia" w:ascii="宋体" w:hAnsi="宋体" w:cs="宋体"/>
                <w:b w:val="0"/>
                <w:bCs w:val="0"/>
                <w:color w:val="auto"/>
                <w:kern w:val="0"/>
                <w:sz w:val="18"/>
                <w:szCs w:val="18"/>
                <w:lang w:val="en-US" w:eastAsia="zh-CN" w:bidi="ar"/>
              </w:rPr>
              <w:t>）品牌，电源端子、控制端子采用</w:t>
            </w:r>
            <w:r>
              <w:rPr>
                <w:rFonts w:hint="eastAsia" w:ascii="宋体" w:hAnsi="宋体" w:cs="宋体"/>
                <w:b/>
                <w:bCs/>
                <w:color w:val="auto"/>
                <w:kern w:val="0"/>
                <w:sz w:val="18"/>
                <w:szCs w:val="18"/>
                <w:lang w:val="en-US" w:eastAsia="zh-CN" w:bidi="ar"/>
              </w:rPr>
              <w:t>魏德米勒</w:t>
            </w:r>
            <w:r>
              <w:rPr>
                <w:rFonts w:hint="eastAsia" w:ascii="宋体" w:hAnsi="宋体" w:cs="宋体"/>
                <w:b w:val="0"/>
                <w:bCs w:val="0"/>
                <w:color w:val="auto"/>
                <w:kern w:val="0"/>
                <w:sz w:val="18"/>
                <w:szCs w:val="18"/>
                <w:lang w:val="en-US" w:eastAsia="zh-CN" w:bidi="ar"/>
              </w:rPr>
              <w:t>。</w:t>
            </w:r>
            <w:r>
              <w:rPr>
                <w:rFonts w:hint="eastAsia" w:ascii="Arial" w:hAnsi="Arial" w:cs="Arial"/>
                <w:kern w:val="0"/>
                <w:sz w:val="18"/>
                <w:szCs w:val="18"/>
                <w:lang w:val="en-US" w:eastAsia="zh-CN"/>
              </w:rPr>
              <w:t xml:space="preserve">                 </w:t>
            </w:r>
            <w:r>
              <w:rPr>
                <w:rFonts w:hint="eastAsia" w:ascii="宋体" w:hAnsi="宋体" w:cs="宋体"/>
                <w:b w:val="0"/>
                <w:bCs w:val="0"/>
                <w:color w:val="auto"/>
                <w:kern w:val="0"/>
                <w:sz w:val="18"/>
                <w:szCs w:val="18"/>
                <w:lang w:val="en-US" w:eastAsia="zh-CN" w:bidi="ar"/>
              </w:rPr>
              <w:t>元器件布置合理，接线端子标识与随货提供的电气控制原理图保持一致，便于维修</w:t>
            </w:r>
            <w:r>
              <w:rPr>
                <w:rFonts w:hint="eastAsia" w:ascii="宋体" w:hAnsi="宋体" w:cs="宋体"/>
                <w:b w:val="0"/>
                <w:bCs w:val="0"/>
                <w:color w:val="auto"/>
                <w:kern w:val="0"/>
                <w:sz w:val="18"/>
                <w:szCs w:val="18"/>
                <w:lang w:val="zh-CN" w:eastAsia="zh-CN" w:bidi="ar"/>
              </w:rPr>
              <w:t>。</w:t>
            </w:r>
            <w:r>
              <w:rPr>
                <w:rFonts w:hint="eastAsia" w:ascii="Arial" w:hAnsi="Arial" w:cs="Arial"/>
                <w:kern w:val="0"/>
                <w:sz w:val="18"/>
                <w:szCs w:val="18"/>
                <w:lang w:val="en-US" w:eastAsia="zh-CN"/>
              </w:rPr>
              <w:t xml:space="preserve"> </w:t>
            </w:r>
          </w:p>
        </w:tc>
        <w:tc>
          <w:tcPr>
            <w:tcW w:w="198" w:type="pct"/>
            <w:vAlign w:val="center"/>
          </w:tcPr>
          <w:p w14:paraId="4B1B2FF1">
            <w:pPr>
              <w:widowControl/>
              <w:spacing w:line="0" w:lineRule="atLeast"/>
              <w:jc w:val="center"/>
              <w:rPr>
                <w:rFonts w:hint="eastAsia" w:ascii="Arial" w:hAnsi="Arial" w:eastAsia="宋体" w:cs="Arial"/>
                <w:kern w:val="0"/>
                <w:sz w:val="18"/>
                <w:szCs w:val="18"/>
                <w:lang w:eastAsia="zh-CN"/>
              </w:rPr>
            </w:pPr>
            <w:r>
              <w:rPr>
                <w:rFonts w:hint="eastAsia" w:ascii="Arial" w:hAnsi="Arial" w:cs="Arial"/>
                <w:kern w:val="0"/>
                <w:sz w:val="18"/>
                <w:szCs w:val="18"/>
                <w:lang w:val="en-US" w:eastAsia="zh-CN"/>
              </w:rPr>
              <w:t>套</w:t>
            </w:r>
          </w:p>
        </w:tc>
        <w:tc>
          <w:tcPr>
            <w:tcW w:w="223" w:type="pct"/>
            <w:vAlign w:val="center"/>
          </w:tcPr>
          <w:p w14:paraId="4778B53F">
            <w:pPr>
              <w:widowControl/>
              <w:spacing w:line="0" w:lineRule="atLeast"/>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1</w:t>
            </w:r>
          </w:p>
        </w:tc>
        <w:tc>
          <w:tcPr>
            <w:tcW w:w="423" w:type="pct"/>
            <w:vAlign w:val="center"/>
          </w:tcPr>
          <w:p w14:paraId="413868A8">
            <w:pPr>
              <w:widowControl/>
              <w:spacing w:line="0" w:lineRule="atLeast"/>
              <w:jc w:val="center"/>
              <w:rPr>
                <w:rFonts w:ascii="Arial" w:hAnsi="Arial" w:cs="Arial"/>
                <w:kern w:val="0"/>
                <w:sz w:val="18"/>
                <w:szCs w:val="18"/>
              </w:rPr>
            </w:pPr>
          </w:p>
        </w:tc>
        <w:tc>
          <w:tcPr>
            <w:tcW w:w="417" w:type="pct"/>
            <w:vAlign w:val="center"/>
          </w:tcPr>
          <w:p w14:paraId="270DB312">
            <w:pPr>
              <w:widowControl/>
              <w:spacing w:line="0" w:lineRule="atLeast"/>
              <w:jc w:val="center"/>
              <w:rPr>
                <w:rFonts w:ascii="Arial" w:hAnsi="Arial" w:cs="Arial"/>
                <w:kern w:val="0"/>
                <w:sz w:val="18"/>
                <w:szCs w:val="18"/>
              </w:rPr>
            </w:pPr>
          </w:p>
        </w:tc>
        <w:tc>
          <w:tcPr>
            <w:tcW w:w="333" w:type="pct"/>
            <w:vAlign w:val="center"/>
          </w:tcPr>
          <w:p w14:paraId="13214C55">
            <w:pPr>
              <w:widowControl/>
              <w:spacing w:line="0" w:lineRule="atLeast"/>
              <w:jc w:val="center"/>
              <w:rPr>
                <w:rFonts w:ascii="Arial" w:hAnsi="Arial" w:cs="Arial"/>
                <w:kern w:val="0"/>
                <w:sz w:val="18"/>
                <w:szCs w:val="18"/>
              </w:rPr>
            </w:pPr>
          </w:p>
        </w:tc>
      </w:tr>
      <w:tr w14:paraId="09D2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trPr>
        <w:tc>
          <w:tcPr>
            <w:tcW w:w="159" w:type="pct"/>
            <w:vAlign w:val="center"/>
          </w:tcPr>
          <w:p w14:paraId="392ADC4C">
            <w:pPr>
              <w:widowControl/>
              <w:spacing w:line="0" w:lineRule="atLeast"/>
              <w:jc w:val="center"/>
              <w:rPr>
                <w:rFonts w:hint="default" w:ascii="Arial" w:hAnsi="Arial" w:cs="Arial"/>
                <w:kern w:val="0"/>
                <w:sz w:val="18"/>
                <w:szCs w:val="18"/>
                <w:lang w:val="en-US" w:eastAsia="zh-CN"/>
              </w:rPr>
            </w:pPr>
            <w:r>
              <w:rPr>
                <w:rFonts w:hint="eastAsia" w:ascii="Arial" w:hAnsi="Arial" w:cs="Arial"/>
                <w:kern w:val="0"/>
                <w:sz w:val="18"/>
                <w:szCs w:val="18"/>
                <w:lang w:val="en-US" w:eastAsia="zh-CN"/>
              </w:rPr>
              <w:t>3</w:t>
            </w:r>
          </w:p>
        </w:tc>
        <w:tc>
          <w:tcPr>
            <w:tcW w:w="532" w:type="pct"/>
            <w:vAlign w:val="center"/>
          </w:tcPr>
          <w:p w14:paraId="0E1A386D">
            <w:pPr>
              <w:widowControl/>
              <w:spacing w:line="0" w:lineRule="atLeast"/>
              <w:rPr>
                <w:rFonts w:hint="default" w:ascii="Arial" w:hAnsi="Arial" w:cs="Arial"/>
                <w:kern w:val="0"/>
                <w:sz w:val="18"/>
                <w:szCs w:val="18"/>
                <w:lang w:val="en-US" w:eastAsia="zh-CN"/>
              </w:rPr>
            </w:pPr>
            <w:r>
              <w:rPr>
                <w:rFonts w:hint="eastAsia" w:ascii="Arial" w:hAnsi="Arial" w:cs="Arial"/>
                <w:kern w:val="0"/>
                <w:sz w:val="18"/>
                <w:szCs w:val="18"/>
                <w:lang w:val="en-US" w:eastAsia="zh-CN"/>
              </w:rPr>
              <w:t>三防控制箱</w:t>
            </w:r>
          </w:p>
        </w:tc>
        <w:tc>
          <w:tcPr>
            <w:tcW w:w="659" w:type="pct"/>
            <w:vAlign w:val="center"/>
          </w:tcPr>
          <w:p w14:paraId="4187857C">
            <w:pPr>
              <w:widowControl/>
              <w:spacing w:line="0" w:lineRule="atLeast"/>
              <w:rPr>
                <w:rFonts w:hint="default" w:ascii="Arial" w:hAnsi="Arial" w:cs="Arial"/>
                <w:kern w:val="0"/>
                <w:sz w:val="18"/>
                <w:szCs w:val="18"/>
                <w:lang w:val="en-US" w:eastAsia="zh-CN"/>
              </w:rPr>
            </w:pPr>
            <w:r>
              <w:rPr>
                <w:rFonts w:hint="eastAsia" w:ascii="Arial" w:hAnsi="Arial" w:cs="Arial"/>
                <w:kern w:val="0"/>
                <w:sz w:val="18"/>
                <w:szCs w:val="18"/>
                <w:lang w:val="en-US" w:eastAsia="zh-CN"/>
              </w:rPr>
              <w:t>FXK(AP3)</w:t>
            </w:r>
          </w:p>
        </w:tc>
        <w:tc>
          <w:tcPr>
            <w:tcW w:w="2053" w:type="pct"/>
            <w:vAlign w:val="center"/>
          </w:tcPr>
          <w:p w14:paraId="49457F49">
            <w:pPr>
              <w:keepNext w:val="0"/>
              <w:keepLines w:val="0"/>
              <w:pageBreakBefore w:val="0"/>
              <w:widowControl w:val="0"/>
              <w:kinsoku/>
              <w:wordWrap/>
              <w:overflowPunct/>
              <w:topLinePunct w:val="0"/>
              <w:autoSpaceDE w:val="0"/>
              <w:autoSpaceDN w:val="0"/>
              <w:bidi w:val="0"/>
              <w:adjustRightInd w:val="0"/>
              <w:snapToGrid/>
              <w:spacing w:line="0" w:lineRule="atLeast"/>
              <w:jc w:val="left"/>
              <w:textAlignment w:val="auto"/>
              <w:rPr>
                <w:rFonts w:hint="default" w:ascii="宋体" w:hAnsi="宋体" w:cs="宋体"/>
                <w:color w:val="000000"/>
                <w:kern w:val="0"/>
                <w:sz w:val="18"/>
                <w:szCs w:val="18"/>
                <w:lang w:val="en-US" w:bidi="ar"/>
              </w:rPr>
            </w:pPr>
            <w:r>
              <w:rPr>
                <w:rFonts w:hint="eastAsia" w:ascii="宋体" w:hAnsi="宋体" w:cs="宋体"/>
                <w:b w:val="0"/>
                <w:bCs w:val="0"/>
                <w:color w:val="auto"/>
                <w:kern w:val="0"/>
                <w:sz w:val="18"/>
                <w:szCs w:val="18"/>
                <w:lang w:val="zh-CN" w:eastAsia="zh-CN" w:bidi="ar"/>
              </w:rPr>
              <w:t>控制箱采用</w:t>
            </w:r>
            <w:r>
              <w:rPr>
                <w:rFonts w:hint="eastAsia" w:ascii="宋体" w:hAnsi="宋体" w:cs="宋体"/>
                <w:b/>
                <w:bCs/>
                <w:color w:val="auto"/>
                <w:kern w:val="0"/>
                <w:sz w:val="18"/>
                <w:szCs w:val="18"/>
                <w:lang w:val="zh-CN" w:eastAsia="zh-CN" w:bidi="ar"/>
              </w:rPr>
              <w:t>双层门</w:t>
            </w:r>
            <w:r>
              <w:rPr>
                <w:rFonts w:hint="eastAsia" w:ascii="宋体" w:hAnsi="宋体" w:cs="宋体"/>
                <w:b w:val="0"/>
                <w:bCs w:val="0"/>
                <w:color w:val="auto"/>
                <w:kern w:val="0"/>
                <w:sz w:val="18"/>
                <w:szCs w:val="18"/>
                <w:lang w:val="zh-CN" w:eastAsia="zh-CN" w:bidi="ar"/>
              </w:rPr>
              <w:t>，外层门安装有机玻璃窥视窗，内层门安装指示灯，</w:t>
            </w:r>
            <w:r>
              <w:rPr>
                <w:rFonts w:hint="eastAsia" w:ascii="宋体" w:hAnsi="宋体" w:cs="宋体"/>
                <w:b w:val="0"/>
                <w:bCs w:val="0"/>
                <w:color w:val="auto"/>
                <w:kern w:val="0"/>
                <w:sz w:val="18"/>
                <w:szCs w:val="18"/>
                <w:lang w:val="en-US" w:eastAsia="zh-CN" w:bidi="ar"/>
              </w:rPr>
              <w:t>箱体材质304不锈钢，板材厚度≥</w:t>
            </w:r>
            <w:r>
              <w:rPr>
                <w:rFonts w:hint="eastAsia" w:ascii="宋体" w:hAnsi="宋体" w:cs="宋体"/>
                <w:b w:val="0"/>
                <w:bCs w:val="0"/>
                <w:color w:val="FF0000"/>
                <w:kern w:val="0"/>
                <w:sz w:val="18"/>
                <w:szCs w:val="18"/>
                <w:lang w:val="en-US" w:eastAsia="zh-CN" w:bidi="ar"/>
              </w:rPr>
              <w:t>2mm</w:t>
            </w:r>
            <w:r>
              <w:rPr>
                <w:rFonts w:hint="eastAsia" w:ascii="宋体" w:hAnsi="宋体" w:cs="宋体"/>
                <w:b w:val="0"/>
                <w:bCs w:val="0"/>
                <w:color w:val="auto"/>
                <w:kern w:val="0"/>
                <w:sz w:val="18"/>
                <w:szCs w:val="18"/>
                <w:lang w:val="en-US" w:eastAsia="zh-CN" w:bidi="ar"/>
              </w:rPr>
              <w:t>，柜门安装锁扣，在防尘面安装防尘条，</w:t>
            </w:r>
            <w:r>
              <w:rPr>
                <w:rFonts w:hint="eastAsia" w:ascii="Arial" w:hAnsi="Arial" w:cs="Arial"/>
                <w:kern w:val="0"/>
                <w:sz w:val="18"/>
                <w:szCs w:val="18"/>
                <w:lang w:val="en-US" w:eastAsia="zh-CN"/>
              </w:rPr>
              <w:t>防护等级</w:t>
            </w:r>
            <w:r>
              <w:rPr>
                <w:rFonts w:hint="eastAsia" w:ascii="宋体" w:hAnsi="宋体" w:cs="宋体"/>
                <w:b w:val="0"/>
                <w:bCs w:val="0"/>
                <w:color w:val="auto"/>
                <w:kern w:val="0"/>
                <w:sz w:val="18"/>
                <w:szCs w:val="18"/>
                <w:lang w:val="en-US" w:eastAsia="zh-CN" w:bidi="ar"/>
              </w:rPr>
              <w:t>≥</w:t>
            </w:r>
            <w:r>
              <w:rPr>
                <w:rFonts w:hint="eastAsia" w:ascii="Arial" w:hAnsi="Arial" w:cs="Arial"/>
                <w:color w:val="FF0000"/>
                <w:kern w:val="0"/>
                <w:sz w:val="18"/>
                <w:szCs w:val="18"/>
                <w:lang w:val="en-US" w:eastAsia="zh-CN"/>
              </w:rPr>
              <w:t>IP65</w:t>
            </w:r>
            <w:r>
              <w:rPr>
                <w:rFonts w:hint="eastAsia" w:ascii="Arial" w:hAnsi="Arial" w:cs="Arial"/>
                <w:kern w:val="0"/>
                <w:sz w:val="18"/>
                <w:szCs w:val="18"/>
                <w:lang w:val="en-US" w:eastAsia="zh-CN"/>
              </w:rPr>
              <w:t>，防腐等级</w:t>
            </w:r>
            <w:r>
              <w:rPr>
                <w:rFonts w:hint="eastAsia" w:ascii="宋体" w:hAnsi="宋体" w:cs="宋体"/>
                <w:b w:val="0"/>
                <w:bCs w:val="0"/>
                <w:color w:val="auto"/>
                <w:kern w:val="0"/>
                <w:sz w:val="18"/>
                <w:szCs w:val="18"/>
                <w:lang w:val="en-US" w:eastAsia="zh-CN" w:bidi="ar"/>
              </w:rPr>
              <w:t>≥</w:t>
            </w:r>
            <w:r>
              <w:rPr>
                <w:rFonts w:hint="eastAsia" w:ascii="Arial" w:hAnsi="Arial" w:cs="Arial"/>
                <w:color w:val="FF0000"/>
                <w:kern w:val="0"/>
                <w:sz w:val="18"/>
                <w:szCs w:val="18"/>
                <w:lang w:val="en-US" w:eastAsia="zh-CN"/>
              </w:rPr>
              <w:t>WF1</w:t>
            </w:r>
            <w:r>
              <w:rPr>
                <w:rFonts w:hint="eastAsia" w:ascii="Arial" w:hAnsi="Arial" w:cs="Arial"/>
                <w:kern w:val="0"/>
                <w:sz w:val="18"/>
                <w:szCs w:val="18"/>
                <w:lang w:val="en-US" w:eastAsia="zh-CN"/>
              </w:rPr>
              <w:t>，箱内安装专用接地排，进出线采用</w:t>
            </w:r>
            <w:r>
              <w:rPr>
                <w:rFonts w:hint="eastAsia" w:ascii="Arial" w:hAnsi="Arial" w:cs="Arial"/>
                <w:b w:val="0"/>
                <w:bCs w:val="0"/>
                <w:color w:val="FF0000"/>
                <w:kern w:val="0"/>
                <w:sz w:val="18"/>
                <w:szCs w:val="18"/>
                <w:lang w:val="en-US" w:eastAsia="zh-CN"/>
              </w:rPr>
              <w:t>下进下出</w:t>
            </w:r>
            <w:r>
              <w:rPr>
                <w:rFonts w:hint="eastAsia" w:ascii="Arial" w:hAnsi="Arial" w:cs="Arial"/>
                <w:kern w:val="0"/>
                <w:sz w:val="18"/>
                <w:szCs w:val="18"/>
                <w:lang w:val="en-US" w:eastAsia="zh-CN"/>
              </w:rPr>
              <w:t>方式，底部进出线孔根据进出线回路数量预留，箱体需焊接专用接地螺丝，柜门贴“</w:t>
            </w:r>
            <w:r>
              <w:rPr>
                <w:rFonts w:hint="eastAsia" w:ascii="Arial" w:hAnsi="Arial" w:cs="Arial"/>
                <w:b/>
                <w:bCs/>
                <w:kern w:val="0"/>
                <w:sz w:val="18"/>
                <w:szCs w:val="18"/>
                <w:lang w:val="zh-CN" w:eastAsia="zh-CN"/>
              </w:rPr>
              <w:t>有电</w:t>
            </w:r>
            <w:r>
              <w:rPr>
                <w:rFonts w:hint="eastAsia" w:ascii="Arial" w:hAnsi="Arial" w:cs="Arial"/>
                <w:b/>
                <w:bCs/>
                <w:color w:val="FF0000"/>
                <w:kern w:val="0"/>
                <w:sz w:val="18"/>
                <w:szCs w:val="18"/>
                <w:lang w:val="en-US" w:eastAsia="zh-CN"/>
              </w:rPr>
              <w:sym w:font="Webdings" w:char="F07E"/>
            </w:r>
            <w:r>
              <w:rPr>
                <w:rFonts w:hint="eastAsia" w:ascii="Arial" w:hAnsi="Arial" w:cs="Arial"/>
                <w:b/>
                <w:bCs/>
                <w:kern w:val="0"/>
                <w:sz w:val="18"/>
                <w:szCs w:val="18"/>
                <w:lang w:val="zh-CN" w:eastAsia="zh-CN"/>
              </w:rPr>
              <w:t>危险</w:t>
            </w:r>
            <w:r>
              <w:rPr>
                <w:rFonts w:hint="eastAsia" w:ascii="Arial" w:hAnsi="Arial" w:cs="Arial"/>
                <w:kern w:val="0"/>
                <w:sz w:val="18"/>
                <w:szCs w:val="18"/>
                <w:lang w:val="zh-CN" w:eastAsia="zh-CN"/>
              </w:rPr>
              <w:t>”标志。</w:t>
            </w:r>
            <w:r>
              <w:rPr>
                <w:rFonts w:hint="eastAsia" w:ascii="宋体" w:hAnsi="宋体" w:cs="宋体"/>
                <w:b/>
                <w:bCs/>
                <w:color w:val="auto"/>
                <w:kern w:val="0"/>
                <w:sz w:val="18"/>
                <w:szCs w:val="18"/>
                <w:lang w:val="en-US" w:eastAsia="zh-CN" w:bidi="ar"/>
              </w:rPr>
              <w:t>室外</w:t>
            </w:r>
            <w:r>
              <w:rPr>
                <w:rFonts w:hint="eastAsia" w:ascii="宋体" w:hAnsi="宋体" w:cs="宋体"/>
                <w:b w:val="0"/>
                <w:bCs w:val="0"/>
                <w:color w:val="auto"/>
                <w:kern w:val="0"/>
                <w:sz w:val="18"/>
                <w:szCs w:val="18"/>
                <w:lang w:val="en-US" w:eastAsia="zh-CN" w:bidi="ar"/>
              </w:rPr>
              <w:t xml:space="preserve">落地安装。                                   </w:t>
            </w:r>
            <w:r>
              <w:rPr>
                <w:rFonts w:hint="eastAsia" w:ascii="Arial" w:hAnsi="Arial" w:cs="Arial"/>
                <w:kern w:val="0"/>
                <w:sz w:val="18"/>
                <w:szCs w:val="18"/>
                <w:lang w:val="en-US" w:eastAsia="zh-CN"/>
              </w:rPr>
              <w:t xml:space="preserve">详见：黄磷接卸装置配电箱系统图202403-08-D09/0与控制原理图202403-08-D07/0  </w:t>
            </w:r>
            <w:r>
              <w:rPr>
                <w:rFonts w:hint="eastAsia" w:ascii="宋体" w:hAnsi="宋体" w:cs="宋体"/>
                <w:b w:val="0"/>
                <w:bCs w:val="0"/>
                <w:color w:val="auto"/>
                <w:kern w:val="0"/>
                <w:sz w:val="18"/>
                <w:szCs w:val="18"/>
                <w:lang w:val="en-US" w:eastAsia="zh-CN" w:bidi="ar"/>
              </w:rPr>
              <w:t>低压断路器、浪涌保护器、交流接触器、热继电器、红绿信号灯采用</w:t>
            </w:r>
            <w:r>
              <w:rPr>
                <w:rFonts w:hint="eastAsia" w:ascii="宋体" w:hAnsi="宋体" w:cs="宋体"/>
                <w:b/>
                <w:bCs/>
                <w:color w:val="auto"/>
                <w:kern w:val="0"/>
                <w:sz w:val="18"/>
                <w:szCs w:val="18"/>
                <w:lang w:val="en-US" w:eastAsia="zh-CN" w:bidi="ar"/>
              </w:rPr>
              <w:t>施耐德</w:t>
            </w:r>
            <w:r>
              <w:rPr>
                <w:rFonts w:hint="eastAsia" w:ascii="宋体" w:hAnsi="宋体" w:cs="宋体"/>
                <w:b w:val="0"/>
                <w:bCs w:val="0"/>
                <w:color w:val="auto"/>
                <w:kern w:val="0"/>
                <w:sz w:val="18"/>
                <w:szCs w:val="18"/>
                <w:lang w:val="en-US" w:eastAsia="zh-CN" w:bidi="ar"/>
              </w:rPr>
              <w:t>、</w:t>
            </w:r>
            <w:r>
              <w:rPr>
                <w:rFonts w:hint="eastAsia" w:ascii="宋体" w:hAnsi="宋体" w:cs="宋体"/>
                <w:b/>
                <w:bCs/>
                <w:color w:val="auto"/>
                <w:kern w:val="0"/>
                <w:sz w:val="18"/>
                <w:szCs w:val="18"/>
                <w:lang w:val="en-US" w:eastAsia="zh-CN" w:bidi="ar"/>
              </w:rPr>
              <w:t>ABB</w:t>
            </w:r>
            <w:r>
              <w:rPr>
                <w:rFonts w:hint="eastAsia" w:ascii="宋体" w:hAnsi="宋体" w:cs="宋体"/>
                <w:b w:val="0"/>
                <w:bCs w:val="0"/>
                <w:color w:val="auto"/>
                <w:kern w:val="0"/>
                <w:sz w:val="18"/>
                <w:szCs w:val="18"/>
                <w:lang w:val="en-US" w:eastAsia="zh-CN" w:bidi="ar"/>
              </w:rPr>
              <w:t>、</w:t>
            </w:r>
            <w:r>
              <w:rPr>
                <w:rFonts w:hint="eastAsia" w:ascii="宋体" w:hAnsi="宋体" w:cs="宋体"/>
                <w:b/>
                <w:bCs/>
                <w:color w:val="auto"/>
                <w:kern w:val="0"/>
                <w:sz w:val="18"/>
                <w:szCs w:val="18"/>
                <w:lang w:val="en-US" w:eastAsia="zh-CN" w:bidi="ar"/>
              </w:rPr>
              <w:t>西门子</w:t>
            </w:r>
            <w:r>
              <w:rPr>
                <w:rFonts w:hint="eastAsia" w:ascii="宋体" w:hAnsi="宋体" w:cs="宋体"/>
                <w:b w:val="0"/>
                <w:bCs w:val="0"/>
                <w:color w:val="auto"/>
                <w:kern w:val="0"/>
                <w:sz w:val="18"/>
                <w:szCs w:val="18"/>
                <w:lang w:val="en-US" w:eastAsia="zh-CN" w:bidi="ar"/>
              </w:rPr>
              <w:t>（</w:t>
            </w:r>
            <w:r>
              <w:rPr>
                <w:rFonts w:hint="eastAsia" w:ascii="宋体" w:hAnsi="宋体" w:cs="宋体"/>
                <w:b/>
                <w:bCs/>
                <w:color w:val="FF0000"/>
                <w:kern w:val="0"/>
                <w:sz w:val="18"/>
                <w:szCs w:val="18"/>
                <w:lang w:val="en-US" w:eastAsia="zh-CN" w:bidi="ar"/>
              </w:rPr>
              <w:t>三选一</w:t>
            </w:r>
            <w:r>
              <w:rPr>
                <w:rFonts w:hint="eastAsia" w:ascii="宋体" w:hAnsi="宋体" w:cs="宋体"/>
                <w:b w:val="0"/>
                <w:bCs w:val="0"/>
                <w:color w:val="auto"/>
                <w:kern w:val="0"/>
                <w:sz w:val="18"/>
                <w:szCs w:val="18"/>
                <w:lang w:val="en-US" w:eastAsia="zh-CN" w:bidi="ar"/>
              </w:rPr>
              <w:t>）品牌，电源端子、控制端子采用</w:t>
            </w:r>
            <w:r>
              <w:rPr>
                <w:rFonts w:hint="eastAsia" w:ascii="宋体" w:hAnsi="宋体" w:cs="宋体"/>
                <w:b/>
                <w:bCs/>
                <w:color w:val="auto"/>
                <w:kern w:val="0"/>
                <w:sz w:val="18"/>
                <w:szCs w:val="18"/>
                <w:lang w:val="en-US" w:eastAsia="zh-CN" w:bidi="ar"/>
              </w:rPr>
              <w:t>魏德米勒</w:t>
            </w:r>
            <w:r>
              <w:rPr>
                <w:rFonts w:hint="eastAsia" w:ascii="宋体" w:hAnsi="宋体" w:cs="宋体"/>
                <w:b w:val="0"/>
                <w:bCs w:val="0"/>
                <w:color w:val="auto"/>
                <w:kern w:val="0"/>
                <w:sz w:val="18"/>
                <w:szCs w:val="18"/>
                <w:lang w:val="en-US" w:eastAsia="zh-CN" w:bidi="ar"/>
              </w:rPr>
              <w:t>。                            元器件布置合理，接线端子标识与随货提供的电气控制原理图保持一致，便于维修</w:t>
            </w:r>
            <w:r>
              <w:rPr>
                <w:rFonts w:hint="eastAsia" w:ascii="宋体" w:hAnsi="宋体" w:cs="宋体"/>
                <w:b w:val="0"/>
                <w:bCs w:val="0"/>
                <w:color w:val="auto"/>
                <w:kern w:val="0"/>
                <w:sz w:val="18"/>
                <w:szCs w:val="18"/>
                <w:lang w:val="zh-CN" w:eastAsia="zh-CN" w:bidi="ar"/>
              </w:rPr>
              <w:t>。</w:t>
            </w:r>
            <w:r>
              <w:rPr>
                <w:rFonts w:hint="eastAsia" w:ascii="Arial" w:hAnsi="Arial" w:cs="Arial"/>
                <w:kern w:val="0"/>
                <w:sz w:val="18"/>
                <w:szCs w:val="18"/>
                <w:lang w:val="en-US" w:eastAsia="zh-CN"/>
              </w:rPr>
              <w:t xml:space="preserve"> </w:t>
            </w:r>
          </w:p>
        </w:tc>
        <w:tc>
          <w:tcPr>
            <w:tcW w:w="198" w:type="pct"/>
            <w:vAlign w:val="center"/>
          </w:tcPr>
          <w:p w14:paraId="00101E6A">
            <w:pPr>
              <w:widowControl/>
              <w:spacing w:line="0" w:lineRule="atLeast"/>
              <w:jc w:val="center"/>
              <w:rPr>
                <w:rFonts w:hint="default" w:ascii="Arial" w:hAnsi="Arial" w:cs="Arial"/>
                <w:kern w:val="0"/>
                <w:sz w:val="18"/>
                <w:szCs w:val="18"/>
                <w:lang w:val="en-US" w:eastAsia="zh-CN"/>
              </w:rPr>
            </w:pPr>
            <w:r>
              <w:rPr>
                <w:rFonts w:hint="eastAsia" w:ascii="Arial" w:hAnsi="Arial" w:cs="Arial"/>
                <w:kern w:val="0"/>
                <w:sz w:val="18"/>
                <w:szCs w:val="18"/>
                <w:lang w:val="en-US" w:eastAsia="zh-CN"/>
              </w:rPr>
              <w:t>套</w:t>
            </w:r>
          </w:p>
        </w:tc>
        <w:tc>
          <w:tcPr>
            <w:tcW w:w="223" w:type="pct"/>
            <w:vAlign w:val="center"/>
          </w:tcPr>
          <w:p w14:paraId="30AC716D">
            <w:pPr>
              <w:widowControl/>
              <w:spacing w:line="0" w:lineRule="atLeast"/>
              <w:jc w:val="center"/>
              <w:textAlignment w:val="center"/>
              <w:rPr>
                <w:rFonts w:hint="eastAsia" w:ascii="宋体" w:hAnsi="宋体" w:eastAsia="宋体" w:cs="宋体"/>
                <w:color w:val="000000"/>
                <w:kern w:val="0"/>
                <w:sz w:val="20"/>
                <w:lang w:val="en-US" w:eastAsia="zh-CN" w:bidi="ar"/>
              </w:rPr>
            </w:pPr>
            <w:r>
              <w:rPr>
                <w:rFonts w:hint="eastAsia" w:ascii="宋体" w:hAnsi="宋体" w:cs="宋体"/>
                <w:color w:val="000000"/>
                <w:kern w:val="0"/>
                <w:sz w:val="20"/>
                <w:lang w:val="en-US" w:eastAsia="zh-CN" w:bidi="ar"/>
              </w:rPr>
              <w:t>1</w:t>
            </w:r>
          </w:p>
        </w:tc>
        <w:tc>
          <w:tcPr>
            <w:tcW w:w="423" w:type="pct"/>
            <w:vAlign w:val="center"/>
          </w:tcPr>
          <w:p w14:paraId="08540AED">
            <w:pPr>
              <w:widowControl/>
              <w:spacing w:line="0" w:lineRule="atLeast"/>
              <w:jc w:val="center"/>
              <w:rPr>
                <w:rFonts w:ascii="Arial" w:hAnsi="Arial" w:cs="Arial"/>
                <w:kern w:val="0"/>
                <w:sz w:val="18"/>
                <w:szCs w:val="18"/>
              </w:rPr>
            </w:pPr>
          </w:p>
        </w:tc>
        <w:tc>
          <w:tcPr>
            <w:tcW w:w="417" w:type="pct"/>
            <w:vAlign w:val="center"/>
          </w:tcPr>
          <w:p w14:paraId="66C9A17C">
            <w:pPr>
              <w:widowControl/>
              <w:spacing w:line="0" w:lineRule="atLeast"/>
              <w:jc w:val="center"/>
              <w:rPr>
                <w:rFonts w:ascii="Arial" w:hAnsi="Arial" w:cs="Arial"/>
                <w:kern w:val="0"/>
                <w:sz w:val="18"/>
                <w:szCs w:val="18"/>
              </w:rPr>
            </w:pPr>
          </w:p>
        </w:tc>
        <w:tc>
          <w:tcPr>
            <w:tcW w:w="333" w:type="pct"/>
            <w:vAlign w:val="center"/>
          </w:tcPr>
          <w:p w14:paraId="63C3B2D7">
            <w:pPr>
              <w:widowControl/>
              <w:spacing w:line="0" w:lineRule="atLeast"/>
              <w:jc w:val="center"/>
              <w:rPr>
                <w:rFonts w:ascii="Arial" w:hAnsi="Arial" w:cs="Arial"/>
                <w:kern w:val="0"/>
                <w:sz w:val="18"/>
                <w:szCs w:val="18"/>
              </w:rPr>
            </w:pPr>
          </w:p>
        </w:tc>
      </w:tr>
      <w:tr w14:paraId="165E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59" w:type="pct"/>
            <w:vAlign w:val="center"/>
          </w:tcPr>
          <w:p w14:paraId="6E86FAFC">
            <w:pPr>
              <w:widowControl/>
              <w:spacing w:line="0" w:lineRule="atLeast"/>
              <w:jc w:val="center"/>
              <w:rPr>
                <w:rFonts w:hint="default" w:ascii="Arial" w:hAnsi="Arial" w:cs="Arial"/>
                <w:kern w:val="0"/>
                <w:sz w:val="18"/>
                <w:szCs w:val="18"/>
                <w:lang w:val="en-US" w:eastAsia="zh-CN"/>
              </w:rPr>
            </w:pPr>
            <w:r>
              <w:rPr>
                <w:rFonts w:hint="eastAsia" w:ascii="Arial" w:hAnsi="Arial" w:cs="Arial"/>
                <w:kern w:val="0"/>
                <w:sz w:val="18"/>
                <w:szCs w:val="18"/>
                <w:lang w:val="en-US" w:eastAsia="zh-CN"/>
              </w:rPr>
              <w:t>4</w:t>
            </w:r>
          </w:p>
        </w:tc>
        <w:tc>
          <w:tcPr>
            <w:tcW w:w="532" w:type="pct"/>
            <w:vAlign w:val="center"/>
          </w:tcPr>
          <w:p w14:paraId="5C63D7E0">
            <w:pPr>
              <w:widowControl/>
              <w:spacing w:line="0" w:lineRule="atLeast"/>
              <w:rPr>
                <w:rFonts w:hint="default" w:ascii="Arial" w:hAnsi="Arial" w:cs="Arial"/>
                <w:kern w:val="0"/>
                <w:sz w:val="18"/>
                <w:szCs w:val="18"/>
                <w:lang w:val="en-US" w:eastAsia="zh-CN"/>
              </w:rPr>
            </w:pPr>
            <w:r>
              <w:rPr>
                <w:rFonts w:hint="eastAsia" w:ascii="Arial" w:hAnsi="Arial" w:cs="Arial"/>
                <w:kern w:val="0"/>
                <w:sz w:val="18"/>
                <w:szCs w:val="18"/>
                <w:lang w:val="en-US" w:eastAsia="zh-CN"/>
              </w:rPr>
              <w:t>现场操作柱</w:t>
            </w:r>
          </w:p>
        </w:tc>
        <w:tc>
          <w:tcPr>
            <w:tcW w:w="659" w:type="pct"/>
            <w:vAlign w:val="center"/>
          </w:tcPr>
          <w:p w14:paraId="4BE90652">
            <w:pPr>
              <w:widowControl/>
              <w:spacing w:line="0" w:lineRule="atLeast"/>
              <w:rPr>
                <w:rFonts w:hint="default" w:ascii="Arial" w:hAnsi="Arial" w:cs="Arial"/>
                <w:kern w:val="0"/>
                <w:sz w:val="18"/>
                <w:szCs w:val="18"/>
                <w:lang w:val="en-US" w:eastAsia="zh-CN"/>
              </w:rPr>
            </w:pPr>
            <w:r>
              <w:rPr>
                <w:rFonts w:hint="eastAsia" w:ascii="Arial" w:hAnsi="Arial" w:cs="Arial"/>
                <w:kern w:val="0"/>
                <w:sz w:val="18"/>
                <w:szCs w:val="18"/>
                <w:lang w:val="en-US" w:eastAsia="zh-CN"/>
              </w:rPr>
              <w:t>BZC51-A2D2L</w:t>
            </w:r>
          </w:p>
        </w:tc>
        <w:tc>
          <w:tcPr>
            <w:tcW w:w="2053" w:type="pct"/>
            <w:vAlign w:val="center"/>
          </w:tcPr>
          <w:p w14:paraId="7268C07E">
            <w:pPr>
              <w:widowControl/>
              <w:spacing w:line="0" w:lineRule="atLeast"/>
              <w:jc w:val="left"/>
              <w:rPr>
                <w:rFonts w:ascii="宋体" w:hAnsi="宋体" w:cs="宋体"/>
                <w:color w:val="000000"/>
                <w:kern w:val="0"/>
                <w:sz w:val="18"/>
                <w:szCs w:val="18"/>
                <w:lang w:bidi="ar"/>
              </w:rPr>
            </w:pPr>
            <w:r>
              <w:rPr>
                <w:rFonts w:hint="eastAsia" w:ascii="宋体" w:hAnsi="宋体" w:cs="宋体"/>
                <w:b w:val="0"/>
                <w:bCs w:val="0"/>
                <w:color w:val="auto"/>
                <w:kern w:val="0"/>
                <w:sz w:val="18"/>
                <w:szCs w:val="18"/>
                <w:lang w:val="en-US" w:eastAsia="zh-CN" w:bidi="ar"/>
              </w:rPr>
              <w:t>防爆等级</w:t>
            </w:r>
            <w:r>
              <w:rPr>
                <w:rFonts w:hint="eastAsia" w:ascii="宋体" w:hAnsi="宋体" w:cs="宋体"/>
                <w:b/>
                <w:bCs/>
                <w:color w:val="FF0000"/>
                <w:kern w:val="0"/>
                <w:sz w:val="18"/>
                <w:szCs w:val="18"/>
                <w:highlight w:val="none"/>
                <w:lang w:bidi="ar"/>
              </w:rPr>
              <w:t>Exd</w:t>
            </w:r>
            <w:r>
              <w:rPr>
                <w:rFonts w:hint="eastAsia" w:ascii="宋体" w:hAnsi="宋体" w:cs="宋体"/>
                <w:b/>
                <w:bCs/>
                <w:color w:val="FF0000"/>
                <w:kern w:val="0"/>
                <w:sz w:val="18"/>
                <w:szCs w:val="18"/>
                <w:highlight w:val="none"/>
                <w:lang w:val="en-US" w:eastAsia="zh-CN" w:bidi="ar"/>
              </w:rPr>
              <w:t xml:space="preserve"> beb</w:t>
            </w:r>
            <w:r>
              <w:rPr>
                <w:rFonts w:hint="eastAsia" w:ascii="宋体" w:hAnsi="宋体" w:cs="宋体"/>
                <w:b/>
                <w:bCs/>
                <w:color w:val="FF0000"/>
                <w:kern w:val="0"/>
                <w:sz w:val="18"/>
                <w:szCs w:val="18"/>
                <w:highlight w:val="none"/>
                <w:lang w:eastAsia="zh-CN" w:bidi="ar"/>
              </w:rPr>
              <w:t>Ⅱ</w:t>
            </w:r>
            <w:r>
              <w:rPr>
                <w:rFonts w:hint="eastAsia" w:ascii="宋体" w:hAnsi="宋体" w:cs="宋体"/>
                <w:b/>
                <w:bCs/>
                <w:color w:val="FF0000"/>
                <w:kern w:val="0"/>
                <w:sz w:val="18"/>
                <w:szCs w:val="18"/>
                <w:lang w:val="en-US" w:eastAsia="zh-CN" w:bidi="ar"/>
              </w:rPr>
              <w:t xml:space="preserve">B </w:t>
            </w:r>
            <w:r>
              <w:rPr>
                <w:rFonts w:hint="eastAsia" w:ascii="宋体" w:hAnsi="宋体" w:cs="宋体"/>
                <w:b/>
                <w:bCs/>
                <w:color w:val="FF0000"/>
                <w:kern w:val="0"/>
                <w:sz w:val="18"/>
                <w:szCs w:val="18"/>
                <w:lang w:bidi="ar"/>
              </w:rPr>
              <w:t>T4</w:t>
            </w:r>
            <w:r>
              <w:rPr>
                <w:rFonts w:hint="eastAsia" w:ascii="宋体" w:hAnsi="宋体" w:cs="宋体"/>
                <w:b/>
                <w:bCs/>
                <w:color w:val="FF0000"/>
                <w:kern w:val="0"/>
                <w:sz w:val="18"/>
                <w:szCs w:val="18"/>
                <w:lang w:val="en-US" w:eastAsia="zh-CN" w:bidi="ar"/>
              </w:rPr>
              <w:t xml:space="preserve"> </w:t>
            </w:r>
            <w:r>
              <w:rPr>
                <w:rFonts w:hint="eastAsia" w:ascii="宋体" w:hAnsi="宋体" w:cs="宋体"/>
                <w:b w:val="0"/>
                <w:bCs w:val="0"/>
                <w:color w:val="auto"/>
                <w:kern w:val="0"/>
                <w:sz w:val="18"/>
                <w:szCs w:val="18"/>
                <w:lang w:val="en-US" w:eastAsia="zh-CN" w:bidi="ar"/>
              </w:rPr>
              <w:t>，产品要求生产厂家或品牌（</w:t>
            </w:r>
            <w:r>
              <w:rPr>
                <w:rFonts w:hint="eastAsia" w:ascii="宋体" w:hAnsi="宋体" w:cs="宋体"/>
                <w:b/>
                <w:bCs/>
                <w:color w:val="FF0000"/>
                <w:kern w:val="0"/>
                <w:sz w:val="18"/>
                <w:szCs w:val="18"/>
                <w:lang w:val="en-US" w:eastAsia="zh-CN" w:bidi="ar"/>
              </w:rPr>
              <w:t>四选一</w:t>
            </w:r>
            <w:r>
              <w:rPr>
                <w:rFonts w:hint="eastAsia" w:ascii="宋体" w:hAnsi="宋体" w:cs="宋体"/>
                <w:b w:val="0"/>
                <w:bCs w:val="0"/>
                <w:color w:val="auto"/>
                <w:kern w:val="0"/>
                <w:sz w:val="18"/>
                <w:szCs w:val="18"/>
                <w:lang w:val="en-US" w:eastAsia="zh-CN" w:bidi="ar"/>
              </w:rPr>
              <w:t>）</w:t>
            </w:r>
            <w:r>
              <w:rPr>
                <w:rFonts w:hint="eastAsia" w:ascii="宋体" w:hAnsi="宋体" w:cs="宋体"/>
                <w:b/>
                <w:bCs/>
                <w:color w:val="auto"/>
                <w:kern w:val="0"/>
                <w:sz w:val="18"/>
                <w:szCs w:val="18"/>
                <w:lang w:val="en-US" w:eastAsia="zh-CN" w:bidi="ar"/>
              </w:rPr>
              <w:t>华荣</w:t>
            </w:r>
            <w:r>
              <w:rPr>
                <w:rFonts w:hint="eastAsia" w:ascii="宋体" w:hAnsi="宋体" w:cs="宋体"/>
                <w:b w:val="0"/>
                <w:bCs w:val="0"/>
                <w:color w:val="auto"/>
                <w:kern w:val="0"/>
                <w:sz w:val="18"/>
                <w:szCs w:val="18"/>
                <w:lang w:val="en-US" w:eastAsia="zh-CN" w:bidi="ar"/>
              </w:rPr>
              <w:t>、浙江</w:t>
            </w:r>
            <w:r>
              <w:rPr>
                <w:rFonts w:hint="eastAsia" w:ascii="宋体" w:hAnsi="宋体" w:cs="宋体"/>
                <w:b/>
                <w:bCs/>
                <w:color w:val="auto"/>
                <w:kern w:val="0"/>
                <w:sz w:val="18"/>
                <w:szCs w:val="18"/>
                <w:lang w:val="en-US" w:eastAsia="zh-CN" w:bidi="ar"/>
              </w:rPr>
              <w:t>飞策</w:t>
            </w:r>
            <w:r>
              <w:rPr>
                <w:rFonts w:hint="eastAsia" w:ascii="宋体" w:hAnsi="宋体" w:cs="宋体"/>
                <w:b w:val="0"/>
                <w:bCs w:val="0"/>
                <w:color w:val="auto"/>
                <w:kern w:val="0"/>
                <w:sz w:val="18"/>
                <w:szCs w:val="18"/>
                <w:lang w:val="en-US" w:eastAsia="zh-CN" w:bidi="ar"/>
              </w:rPr>
              <w:t>、</w:t>
            </w:r>
            <w:r>
              <w:rPr>
                <w:rFonts w:hint="eastAsia" w:ascii="宋体" w:hAnsi="宋体" w:cs="宋体"/>
                <w:b/>
                <w:bCs/>
                <w:color w:val="auto"/>
                <w:kern w:val="0"/>
                <w:sz w:val="18"/>
                <w:szCs w:val="18"/>
                <w:lang w:val="en-US" w:eastAsia="zh-CN" w:bidi="ar"/>
              </w:rPr>
              <w:t>新黎明科技、祥华</w:t>
            </w:r>
            <w:r>
              <w:rPr>
                <w:rFonts w:hint="eastAsia" w:ascii="宋体" w:hAnsi="宋体" w:cs="宋体"/>
                <w:b w:val="0"/>
                <w:bCs w:val="0"/>
                <w:color w:val="auto"/>
                <w:kern w:val="0"/>
                <w:sz w:val="18"/>
                <w:szCs w:val="18"/>
                <w:lang w:val="en-US" w:eastAsia="zh-CN" w:bidi="ar"/>
              </w:rPr>
              <w:t>。</w:t>
            </w:r>
          </w:p>
        </w:tc>
        <w:tc>
          <w:tcPr>
            <w:tcW w:w="198" w:type="pct"/>
            <w:vAlign w:val="center"/>
          </w:tcPr>
          <w:p w14:paraId="3F251801">
            <w:pPr>
              <w:widowControl/>
              <w:spacing w:line="0" w:lineRule="atLeast"/>
              <w:jc w:val="center"/>
              <w:rPr>
                <w:rFonts w:hint="default" w:ascii="Arial" w:hAnsi="Arial" w:cs="Arial"/>
                <w:kern w:val="0"/>
                <w:sz w:val="18"/>
                <w:szCs w:val="18"/>
                <w:lang w:val="en-US" w:eastAsia="zh-CN"/>
              </w:rPr>
            </w:pPr>
            <w:r>
              <w:rPr>
                <w:rFonts w:hint="eastAsia" w:ascii="Arial" w:hAnsi="Arial" w:cs="Arial"/>
                <w:kern w:val="0"/>
                <w:sz w:val="18"/>
                <w:szCs w:val="18"/>
                <w:lang w:val="en-US" w:eastAsia="zh-CN"/>
              </w:rPr>
              <w:t>套</w:t>
            </w:r>
          </w:p>
        </w:tc>
        <w:tc>
          <w:tcPr>
            <w:tcW w:w="223" w:type="pct"/>
            <w:vAlign w:val="center"/>
          </w:tcPr>
          <w:p w14:paraId="5A28169C">
            <w:pPr>
              <w:widowControl/>
              <w:spacing w:line="0" w:lineRule="atLeast"/>
              <w:jc w:val="center"/>
              <w:textAlignment w:val="center"/>
              <w:rPr>
                <w:rFonts w:hint="default" w:ascii="宋体" w:hAnsi="宋体" w:cs="宋体"/>
                <w:color w:val="000000"/>
                <w:kern w:val="0"/>
                <w:sz w:val="20"/>
                <w:lang w:val="en-US" w:eastAsia="zh-CN" w:bidi="ar"/>
              </w:rPr>
            </w:pPr>
            <w:r>
              <w:rPr>
                <w:rFonts w:hint="eastAsia" w:ascii="宋体" w:hAnsi="宋体" w:cs="宋体"/>
                <w:color w:val="000000"/>
                <w:kern w:val="0"/>
                <w:sz w:val="20"/>
                <w:lang w:val="en-US" w:eastAsia="zh-CN" w:bidi="ar"/>
              </w:rPr>
              <w:t>11</w:t>
            </w:r>
          </w:p>
        </w:tc>
        <w:tc>
          <w:tcPr>
            <w:tcW w:w="423" w:type="pct"/>
            <w:vAlign w:val="center"/>
          </w:tcPr>
          <w:p w14:paraId="3C220457">
            <w:pPr>
              <w:widowControl/>
              <w:spacing w:line="0" w:lineRule="atLeast"/>
              <w:jc w:val="center"/>
              <w:rPr>
                <w:rFonts w:ascii="Arial" w:hAnsi="Arial" w:cs="Arial"/>
                <w:kern w:val="0"/>
                <w:sz w:val="18"/>
                <w:szCs w:val="18"/>
              </w:rPr>
            </w:pPr>
          </w:p>
        </w:tc>
        <w:tc>
          <w:tcPr>
            <w:tcW w:w="417" w:type="pct"/>
            <w:vAlign w:val="center"/>
          </w:tcPr>
          <w:p w14:paraId="5E792022">
            <w:pPr>
              <w:widowControl/>
              <w:spacing w:line="0" w:lineRule="atLeast"/>
              <w:jc w:val="center"/>
              <w:rPr>
                <w:rFonts w:ascii="Arial" w:hAnsi="Arial" w:cs="Arial"/>
                <w:kern w:val="0"/>
                <w:sz w:val="18"/>
                <w:szCs w:val="18"/>
              </w:rPr>
            </w:pPr>
          </w:p>
        </w:tc>
        <w:tc>
          <w:tcPr>
            <w:tcW w:w="333" w:type="pct"/>
            <w:vAlign w:val="center"/>
          </w:tcPr>
          <w:p w14:paraId="5AFED1D7">
            <w:pPr>
              <w:widowControl/>
              <w:spacing w:line="0" w:lineRule="atLeast"/>
              <w:jc w:val="center"/>
              <w:rPr>
                <w:rFonts w:ascii="Arial" w:hAnsi="Arial" w:cs="Arial"/>
                <w:kern w:val="0"/>
                <w:sz w:val="18"/>
                <w:szCs w:val="18"/>
              </w:rPr>
            </w:pPr>
          </w:p>
        </w:tc>
      </w:tr>
      <w:tr w14:paraId="7B73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5000" w:type="pct"/>
            <w:gridSpan w:val="9"/>
            <w:vAlign w:val="center"/>
          </w:tcPr>
          <w:p w14:paraId="1BE98874">
            <w:pPr>
              <w:widowControl/>
              <w:spacing w:line="0" w:lineRule="atLeast"/>
              <w:jc w:val="left"/>
              <w:rPr>
                <w:rFonts w:ascii="Arial" w:hAnsi="Arial" w:cs="Arial"/>
                <w:kern w:val="0"/>
                <w:sz w:val="18"/>
                <w:szCs w:val="18"/>
              </w:rPr>
            </w:pPr>
            <w:r>
              <w:rPr>
                <w:rFonts w:hint="eastAsia" w:ascii="Arial" w:hAnsi="Arial" w:cs="Arial"/>
                <w:kern w:val="0"/>
                <w:sz w:val="28"/>
                <w:szCs w:val="28"/>
              </w:rPr>
              <w:t>以上合计总价（小写）：</w:t>
            </w:r>
          </w:p>
        </w:tc>
      </w:tr>
    </w:tbl>
    <w:p w14:paraId="24CAE78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4418F08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03A8008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3417269D">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7C76FB83">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17409883">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147CBB3A">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4B831C84">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0BAE0C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101B70D2">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3FE66B29">
      <w:pPr>
        <w:pStyle w:val="12"/>
        <w:adjustRightInd w:val="0"/>
        <w:snapToGrid w:val="0"/>
        <w:spacing w:before="0" w:after="0" w:line="600" w:lineRule="exact"/>
        <w:jc w:val="left"/>
        <w:rPr>
          <w:rFonts w:ascii="方正仿宋简体" w:hAnsi="方正仿宋简体" w:eastAsia="方正仿宋简体" w:cs="方正仿宋简体"/>
          <w:kern w:val="1"/>
        </w:rPr>
      </w:pPr>
    </w:p>
    <w:p w14:paraId="38997AF0">
      <w:pPr>
        <w:rPr>
          <w:rFonts w:ascii="方正仿宋简体" w:hAnsi="方正仿宋简体" w:eastAsia="方正仿宋简体" w:cs="方正仿宋简体"/>
          <w:kern w:val="1"/>
        </w:rPr>
      </w:pPr>
    </w:p>
    <w:p w14:paraId="2B16DC11">
      <w:pPr>
        <w:pStyle w:val="7"/>
      </w:pPr>
    </w:p>
    <w:p w14:paraId="35BC5971">
      <w:pPr>
        <w:pStyle w:val="7"/>
      </w:pPr>
    </w:p>
    <w:p w14:paraId="259FDC67">
      <w:pPr>
        <w:pStyle w:val="7"/>
        <w:rPr>
          <w:rFonts w:ascii="方正仿宋简体" w:hAnsi="方正仿宋简体" w:eastAsia="方正仿宋简体" w:cs="方正仿宋简体"/>
          <w:kern w:val="1"/>
        </w:rPr>
      </w:pPr>
    </w:p>
    <w:p w14:paraId="22899841">
      <w:pPr>
        <w:pStyle w:val="12"/>
        <w:adjustRightInd w:val="0"/>
        <w:snapToGrid w:val="0"/>
        <w:spacing w:before="0" w:after="0"/>
        <w:jc w:val="left"/>
        <w:rPr>
          <w:rFonts w:ascii="方正仿宋简体" w:hAnsi="方正仿宋简体" w:eastAsia="方正仿宋简体" w:cs="方正仿宋简体"/>
          <w:kern w:val="1"/>
        </w:rPr>
      </w:pPr>
    </w:p>
    <w:p w14:paraId="114BD32D">
      <w:pPr>
        <w:jc w:val="left"/>
        <w:rPr>
          <w:rFonts w:ascii="方正仿宋简体" w:hAnsi="方正仿宋简体" w:eastAsia="方正仿宋简体" w:cs="方正仿宋简体"/>
          <w:sz w:val="32"/>
          <w:szCs w:val="32"/>
        </w:rPr>
      </w:pPr>
    </w:p>
    <w:p w14:paraId="7B2E022E">
      <w:pPr>
        <w:jc w:val="left"/>
        <w:rPr>
          <w:rFonts w:hint="eastAsia" w:ascii="方正仿宋简体" w:hAnsi="方正仿宋简体" w:eastAsia="方正仿宋简体" w:cs="方正仿宋简体"/>
          <w:b/>
          <w:bCs/>
          <w:sz w:val="32"/>
          <w:szCs w:val="32"/>
          <w:lang w:val="en-US" w:eastAsia="zh-CN"/>
        </w:rPr>
      </w:pPr>
    </w:p>
    <w:p w14:paraId="55185A9C">
      <w:pPr>
        <w:jc w:val="left"/>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b/>
          <w:bCs/>
          <w:sz w:val="32"/>
          <w:szCs w:val="32"/>
          <w:lang w:val="en-US" w:eastAsia="zh-CN"/>
        </w:rPr>
        <w:t>附件1</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b/>
          <w:bCs/>
          <w:sz w:val="32"/>
          <w:szCs w:val="32"/>
          <w:lang w:val="en-US" w:eastAsia="zh-CN"/>
        </w:rPr>
        <w:t xml:space="preserve">配电箱系统图202403-08-D09/0 </w:t>
      </w:r>
      <w:r>
        <w:rPr>
          <w:rFonts w:hint="eastAsia" w:ascii="方正仿宋简体" w:hAnsi="方正仿宋简体" w:eastAsia="方正仿宋简体" w:cs="方正仿宋简体"/>
          <w:sz w:val="32"/>
          <w:szCs w:val="32"/>
          <w:lang w:eastAsia="zh-CN"/>
        </w:rPr>
        <w:drawing>
          <wp:inline distT="0" distB="0" distL="114300" distR="114300">
            <wp:extent cx="5784850" cy="4896485"/>
            <wp:effectExtent l="0" t="0" r="6350" b="18415"/>
            <wp:docPr id="3" name="图片 3" descr="微信截图_20250224105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截图_20250224105412"/>
                    <pic:cNvPicPr>
                      <a:picLocks noChangeAspect="1"/>
                    </pic:cNvPicPr>
                  </pic:nvPicPr>
                  <pic:blipFill>
                    <a:blip r:embed="rId6"/>
                    <a:stretch>
                      <a:fillRect/>
                    </a:stretch>
                  </pic:blipFill>
                  <pic:spPr>
                    <a:xfrm>
                      <a:off x="0" y="0"/>
                      <a:ext cx="5784850" cy="4896485"/>
                    </a:xfrm>
                    <a:prstGeom prst="rect">
                      <a:avLst/>
                    </a:prstGeom>
                  </pic:spPr>
                </pic:pic>
              </a:graphicData>
            </a:graphic>
          </wp:inline>
        </w:drawing>
      </w:r>
    </w:p>
    <w:p w14:paraId="2C41B97A">
      <w:pPr>
        <w:jc w:val="left"/>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
          <w:bCs/>
          <w:sz w:val="32"/>
          <w:szCs w:val="32"/>
          <w:lang w:val="en-US" w:eastAsia="zh-CN"/>
        </w:rPr>
        <w:t>附件2   控制原理图202403-08-D07/0</w:t>
      </w:r>
    </w:p>
    <w:p w14:paraId="173BD2F2">
      <w:pPr>
        <w:jc w:val="left"/>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drawing>
          <wp:inline distT="0" distB="0" distL="114300" distR="114300">
            <wp:extent cx="5527675" cy="4149090"/>
            <wp:effectExtent l="0" t="0" r="15875" b="3810"/>
            <wp:docPr id="4" name="图片 4" descr="微信截图_20250224105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截图_20250224105648"/>
                    <pic:cNvPicPr>
                      <a:picLocks noChangeAspect="1"/>
                    </pic:cNvPicPr>
                  </pic:nvPicPr>
                  <pic:blipFill>
                    <a:blip r:embed="rId7"/>
                    <a:stretch>
                      <a:fillRect/>
                    </a:stretch>
                  </pic:blipFill>
                  <pic:spPr>
                    <a:xfrm>
                      <a:off x="0" y="0"/>
                      <a:ext cx="5527675" cy="4149090"/>
                    </a:xfrm>
                    <a:prstGeom prst="rect">
                      <a:avLst/>
                    </a:prstGeom>
                  </pic:spPr>
                </pic:pic>
              </a:graphicData>
            </a:graphic>
          </wp:inline>
        </w:drawing>
      </w:r>
    </w:p>
    <w:p w14:paraId="55BDE458">
      <w:pPr>
        <w:jc w:val="left"/>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drawing>
          <wp:inline distT="0" distB="0" distL="114300" distR="114300">
            <wp:extent cx="5520055" cy="4185285"/>
            <wp:effectExtent l="0" t="0" r="4445" b="5715"/>
            <wp:docPr id="5" name="图片 5" descr="微信截图_20250224105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截图_20250224105745"/>
                    <pic:cNvPicPr>
                      <a:picLocks noChangeAspect="1"/>
                    </pic:cNvPicPr>
                  </pic:nvPicPr>
                  <pic:blipFill>
                    <a:blip r:embed="rId8"/>
                    <a:stretch>
                      <a:fillRect/>
                    </a:stretch>
                  </pic:blipFill>
                  <pic:spPr>
                    <a:xfrm>
                      <a:off x="0" y="0"/>
                      <a:ext cx="5520055" cy="4185285"/>
                    </a:xfrm>
                    <a:prstGeom prst="rect">
                      <a:avLst/>
                    </a:prstGeom>
                  </pic:spPr>
                </pic:pic>
              </a:graphicData>
            </a:graphic>
          </wp:inline>
        </w:drawing>
      </w:r>
    </w:p>
    <w:p w14:paraId="2A6F7BE6">
      <w:pPr>
        <w:pStyle w:val="12"/>
        <w:adjustRightInd w:val="0"/>
        <w:snapToGrid w:val="0"/>
        <w:spacing w:before="0" w:after="0"/>
        <w:jc w:val="left"/>
        <w:rPr>
          <w:rFonts w:hint="eastAsia" w:ascii="方正黑体_GBK" w:hAnsi="方正黑体_GBK" w:eastAsia="方正仿宋简体" w:cs="方正黑体_GBK"/>
          <w:b/>
          <w:bCs/>
          <w:lang w:eastAsia="zh-CN"/>
        </w:rPr>
      </w:pPr>
      <w:r>
        <w:rPr>
          <w:rFonts w:hint="eastAsia" w:ascii="方正仿宋简体" w:hAnsi="方正仿宋简体" w:eastAsia="方正仿宋简体" w:cs="方正仿宋简体"/>
          <w:b/>
          <w:bCs/>
          <w:kern w:val="1"/>
        </w:rPr>
        <w:t>附件</w:t>
      </w:r>
      <w:r>
        <w:rPr>
          <w:rFonts w:hint="eastAsia" w:ascii="方正仿宋简体" w:hAnsi="方正仿宋简体" w:eastAsia="方正仿宋简体" w:cs="方正仿宋简体"/>
          <w:b/>
          <w:bCs/>
          <w:kern w:val="1"/>
          <w:lang w:val="en-US" w:eastAsia="zh-CN"/>
        </w:rPr>
        <w:t>3</w:t>
      </w:r>
    </w:p>
    <w:p w14:paraId="6961BE44">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3FBE4BF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5992F68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0284B48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3A6EB7B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44A284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0AFE3BB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03E392D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审计风控部负责归口公司招投标负面清单，具体工作由海纳川各部室及直属单位共同承担。</w:t>
      </w:r>
    </w:p>
    <w:p w14:paraId="1F782F55">
      <w:pPr>
        <w:tabs>
          <w:tab w:val="left" w:pos="2565"/>
        </w:tabs>
        <w:spacing w:line="600" w:lineRule="exact"/>
        <w:rPr>
          <w:rFonts w:ascii="方正仿宋简体" w:hAnsi="方正仿宋简体" w:eastAsia="方正仿宋简体" w:cs="方正仿宋简体"/>
          <w:sz w:val="32"/>
          <w:szCs w:val="32"/>
        </w:rPr>
      </w:pPr>
    </w:p>
    <w:p w14:paraId="30517973">
      <w:pPr>
        <w:tabs>
          <w:tab w:val="left" w:pos="2565"/>
        </w:tabs>
        <w:spacing w:line="600" w:lineRule="exact"/>
        <w:rPr>
          <w:rFonts w:ascii="方正仿宋简体" w:hAnsi="方正仿宋简体" w:eastAsia="方正仿宋简体" w:cs="方正仿宋简体"/>
          <w:sz w:val="32"/>
          <w:szCs w:val="32"/>
        </w:rPr>
      </w:pPr>
    </w:p>
    <w:p w14:paraId="0D00DA63">
      <w:pPr>
        <w:tabs>
          <w:tab w:val="left" w:pos="2565"/>
        </w:tabs>
        <w:spacing w:line="600" w:lineRule="exact"/>
        <w:rPr>
          <w:rFonts w:ascii="方正仿宋简体" w:hAnsi="方正仿宋简体" w:eastAsia="方正仿宋简体" w:cs="方正仿宋简体"/>
          <w:sz w:val="32"/>
          <w:szCs w:val="32"/>
        </w:rPr>
      </w:pPr>
    </w:p>
    <w:p w14:paraId="502D3E77">
      <w:pPr>
        <w:pStyle w:val="6"/>
      </w:pPr>
    </w:p>
    <w:p w14:paraId="1CC18755">
      <w:pPr>
        <w:tabs>
          <w:tab w:val="left" w:pos="2565"/>
        </w:tabs>
        <w:spacing w:line="600" w:lineRule="exact"/>
        <w:rPr>
          <w:rFonts w:ascii="方正仿宋简体" w:hAnsi="方正仿宋简体" w:eastAsia="方正仿宋简体" w:cs="方正仿宋简体"/>
          <w:sz w:val="32"/>
          <w:szCs w:val="32"/>
        </w:rPr>
      </w:pPr>
    </w:p>
    <w:p w14:paraId="0F29613A">
      <w:pPr>
        <w:tabs>
          <w:tab w:val="left" w:pos="2565"/>
        </w:tabs>
        <w:spacing w:line="600" w:lineRule="exact"/>
        <w:rPr>
          <w:rFonts w:ascii="方正仿宋简体" w:hAnsi="方正仿宋简体" w:eastAsia="方正仿宋简体" w:cs="方正仿宋简体"/>
          <w:sz w:val="32"/>
          <w:szCs w:val="32"/>
        </w:rPr>
      </w:pPr>
    </w:p>
    <w:p w14:paraId="163A0F7B">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9"/>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333274C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5D8C33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6387813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1F0FFCB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0AC1B2D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5E070B0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6361F70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53D7C34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0DB4FD2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6DBCEF5B">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101D76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5B1178D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DF59DB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53D0BF3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DF2B4F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6750D1B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3493CB4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3F8E292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257E58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5DB277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C378AD5">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096B4CF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C2B40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075D82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EEEA6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F1A60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13CF14">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4028164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341065E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4FBF4E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4DF48B1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EF80D7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59E340D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4563AF4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70156E4F">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85FAB3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4F322D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0E246DD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EEB27B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736FB07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06FAE1A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4105FCC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AFA61C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ABC9D6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4F28EB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E84AB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4ADE1D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C1922C0">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49A7E512">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3CF768A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C33B84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69DEFCF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571A9D7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0DAFDA4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37AE6AA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B38E20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44611DC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BF4ABC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5A1C7">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B31AD4">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2CFDDD04">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4E21CB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2D847898">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1D4C223A">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27D163E5">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53569E4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35E84FD1">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2FD8809B">
      <w:pPr>
        <w:pStyle w:val="6"/>
      </w:pPr>
    </w:p>
    <w:p w14:paraId="30584378">
      <w:pPr>
        <w:spacing w:line="600" w:lineRule="exact"/>
        <w:ind w:firstLine="675"/>
        <w:rPr>
          <w:rFonts w:ascii="方正仿宋简体" w:hAnsi="方正仿宋简体" w:eastAsia="方正仿宋简体" w:cs="方正仿宋简体"/>
          <w:sz w:val="32"/>
          <w:szCs w:val="32"/>
        </w:rPr>
      </w:pPr>
    </w:p>
    <w:p w14:paraId="698802F5">
      <w:pPr>
        <w:spacing w:line="600" w:lineRule="exact"/>
        <w:ind w:firstLine="675"/>
        <w:rPr>
          <w:rFonts w:ascii="方正仿宋简体" w:hAnsi="方正仿宋简体" w:eastAsia="方正仿宋简体" w:cs="方正仿宋简体"/>
          <w:sz w:val="32"/>
          <w:szCs w:val="32"/>
        </w:rPr>
      </w:pPr>
    </w:p>
    <w:p w14:paraId="09A6E52A">
      <w:pPr>
        <w:spacing w:line="600" w:lineRule="exact"/>
        <w:ind w:firstLine="675"/>
        <w:rPr>
          <w:rFonts w:ascii="方正仿宋简体" w:hAnsi="方正仿宋简体" w:eastAsia="方正仿宋简体" w:cs="方正仿宋简体"/>
          <w:sz w:val="32"/>
          <w:szCs w:val="32"/>
        </w:rPr>
      </w:pPr>
    </w:p>
    <w:p w14:paraId="134C8B21">
      <w:pPr>
        <w:spacing w:line="600" w:lineRule="exact"/>
        <w:ind w:firstLine="675"/>
        <w:rPr>
          <w:rFonts w:ascii="方正仿宋简体" w:hAnsi="方正仿宋简体" w:eastAsia="方正仿宋简体" w:cs="方正仿宋简体"/>
          <w:sz w:val="32"/>
          <w:szCs w:val="32"/>
        </w:rPr>
      </w:pPr>
    </w:p>
    <w:p w14:paraId="78D8BED4">
      <w:pPr>
        <w:pStyle w:val="6"/>
      </w:pPr>
    </w:p>
    <w:p w14:paraId="78CC9462">
      <w:pPr>
        <w:pStyle w:val="7"/>
      </w:pPr>
    </w:p>
    <w:p w14:paraId="52C8A582">
      <w:pPr>
        <w:pStyle w:val="7"/>
      </w:pPr>
    </w:p>
    <w:p w14:paraId="1FB3CEDD">
      <w:pPr>
        <w:pStyle w:val="7"/>
      </w:pPr>
    </w:p>
    <w:p w14:paraId="3A43C534">
      <w:pPr>
        <w:pStyle w:val="7"/>
      </w:pPr>
    </w:p>
    <w:p w14:paraId="5321C774">
      <w:pPr>
        <w:pStyle w:val="7"/>
      </w:pPr>
    </w:p>
    <w:p w14:paraId="2525DC64">
      <w:pPr>
        <w:pStyle w:val="7"/>
      </w:pPr>
    </w:p>
    <w:p w14:paraId="0DD4B0EA">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4</w:t>
      </w:r>
      <w:r>
        <w:rPr>
          <w:rFonts w:hint="eastAsia" w:ascii="方正仿宋简体" w:hAnsi="方正仿宋简体" w:eastAsia="方正仿宋简体" w:cs="方正仿宋简体"/>
          <w:kern w:val="1"/>
        </w:rPr>
        <w:t>：</w:t>
      </w:r>
      <w:r>
        <w:rPr>
          <w:rFonts w:ascii="方正仿宋简体" w:hAnsi="方正仿宋简体" w:eastAsia="方正仿宋简体" w:cs="方正仿宋简体"/>
          <w:color w:val="000000"/>
        </w:rPr>
        <w:t xml:space="preserve"> </w:t>
      </w:r>
    </w:p>
    <w:p w14:paraId="229A32EF">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A5474F9">
      <w:pPr>
        <w:spacing w:line="600" w:lineRule="exact"/>
        <w:ind w:firstLine="640" w:firstLineChars="200"/>
        <w:jc w:val="left"/>
        <w:rPr>
          <w:rFonts w:ascii="方正仿宋简体" w:hAnsi="方正仿宋简体" w:eastAsia="方正仿宋简体" w:cs="方正仿宋简体"/>
          <w:sz w:val="32"/>
          <w:szCs w:val="32"/>
        </w:rPr>
      </w:pPr>
    </w:p>
    <w:p w14:paraId="10B9D01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82216B1">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14:paraId="08DACFD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5384A9A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385F805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0AC7F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14:paraId="4695BBCB">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14:paraId="46F44B71">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14:paraId="4BCDBCC7">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14:paraId="2B7609C1">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14:paraId="772B95C2">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14:paraId="2A21D506">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095D8FD3">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14:paraId="0A529081">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5B25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14:paraId="5CAAB445">
            <w:pPr>
              <w:spacing w:line="360" w:lineRule="auto"/>
              <w:jc w:val="center"/>
              <w:rPr>
                <w:rFonts w:ascii="宋体" w:hAnsi="宋体" w:cs="宋体"/>
                <w:color w:val="000000"/>
                <w:szCs w:val="21"/>
              </w:rPr>
            </w:pPr>
          </w:p>
        </w:tc>
        <w:tc>
          <w:tcPr>
            <w:tcW w:w="1417" w:type="dxa"/>
            <w:vAlign w:val="center"/>
          </w:tcPr>
          <w:p w14:paraId="71E7B2DA">
            <w:pPr>
              <w:spacing w:line="0" w:lineRule="atLeast"/>
              <w:jc w:val="left"/>
              <w:rPr>
                <w:rFonts w:ascii="宋体" w:hAnsi="宋体" w:cs="宋体"/>
                <w:color w:val="000000"/>
                <w:szCs w:val="21"/>
              </w:rPr>
            </w:pPr>
          </w:p>
        </w:tc>
        <w:tc>
          <w:tcPr>
            <w:tcW w:w="1701" w:type="dxa"/>
            <w:vAlign w:val="center"/>
          </w:tcPr>
          <w:p w14:paraId="14713929">
            <w:pPr>
              <w:spacing w:line="0" w:lineRule="atLeast"/>
              <w:jc w:val="left"/>
              <w:rPr>
                <w:rFonts w:ascii="宋体" w:hAnsi="宋体" w:cs="宋体"/>
                <w:color w:val="000000"/>
                <w:szCs w:val="21"/>
              </w:rPr>
            </w:pPr>
          </w:p>
        </w:tc>
        <w:tc>
          <w:tcPr>
            <w:tcW w:w="2269" w:type="dxa"/>
            <w:vAlign w:val="center"/>
          </w:tcPr>
          <w:p w14:paraId="5AAF2D25">
            <w:pPr>
              <w:spacing w:line="0" w:lineRule="atLeast"/>
              <w:ind w:left="525" w:hanging="525" w:hangingChars="250"/>
              <w:jc w:val="left"/>
              <w:rPr>
                <w:rFonts w:ascii="宋体" w:hAnsi="宋体" w:cs="宋体"/>
                <w:color w:val="000000"/>
                <w:szCs w:val="21"/>
              </w:rPr>
            </w:pPr>
          </w:p>
        </w:tc>
        <w:tc>
          <w:tcPr>
            <w:tcW w:w="855" w:type="dxa"/>
            <w:vAlign w:val="center"/>
          </w:tcPr>
          <w:p w14:paraId="394EDEF5">
            <w:pPr>
              <w:spacing w:line="360" w:lineRule="auto"/>
              <w:jc w:val="center"/>
              <w:rPr>
                <w:rFonts w:ascii="宋体" w:hAnsi="宋体" w:cs="宋体"/>
                <w:color w:val="000000"/>
                <w:szCs w:val="21"/>
              </w:rPr>
            </w:pPr>
          </w:p>
        </w:tc>
        <w:tc>
          <w:tcPr>
            <w:tcW w:w="703" w:type="dxa"/>
            <w:vAlign w:val="center"/>
          </w:tcPr>
          <w:p w14:paraId="4C695962">
            <w:pPr>
              <w:spacing w:line="360" w:lineRule="auto"/>
              <w:jc w:val="center"/>
              <w:rPr>
                <w:rFonts w:ascii="宋体" w:hAnsi="宋体" w:cs="宋体"/>
                <w:color w:val="000000"/>
                <w:szCs w:val="21"/>
              </w:rPr>
            </w:pPr>
          </w:p>
        </w:tc>
        <w:tc>
          <w:tcPr>
            <w:tcW w:w="1134" w:type="dxa"/>
            <w:vAlign w:val="center"/>
          </w:tcPr>
          <w:p w14:paraId="480F3DE3">
            <w:pPr>
              <w:widowControl/>
              <w:jc w:val="center"/>
              <w:rPr>
                <w:rFonts w:ascii="仿宋" w:hAnsi="仿宋" w:eastAsia="仿宋" w:cs="仿宋"/>
                <w:sz w:val="24"/>
                <w:szCs w:val="24"/>
              </w:rPr>
            </w:pPr>
          </w:p>
        </w:tc>
        <w:tc>
          <w:tcPr>
            <w:tcW w:w="1276" w:type="dxa"/>
            <w:vAlign w:val="center"/>
          </w:tcPr>
          <w:p w14:paraId="4B39F941">
            <w:pPr>
              <w:widowControl/>
              <w:jc w:val="center"/>
              <w:rPr>
                <w:rFonts w:ascii="仿宋" w:hAnsi="仿宋" w:eastAsia="仿宋" w:cs="仿宋"/>
                <w:sz w:val="24"/>
                <w:szCs w:val="24"/>
              </w:rPr>
            </w:pPr>
          </w:p>
        </w:tc>
      </w:tr>
      <w:tr w14:paraId="0BF7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14:paraId="424B5DC0">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14:paraId="76C15E95">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0C92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14:paraId="037FFCAF">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14:paraId="50E1A0CB">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401B9D8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06D19C6F">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甲</w:t>
      </w:r>
      <w:r>
        <w:rPr>
          <w:rFonts w:hint="eastAsia" w:ascii="方正仿宋简体" w:hAnsi="方正仿宋简体" w:eastAsia="方正仿宋简体" w:cs="方正仿宋简体"/>
          <w:kern w:val="1"/>
          <w:sz w:val="32"/>
          <w:szCs w:val="32"/>
        </w:rPr>
        <w:t>方必须严格按照我公司招标文件中要求报价供货，所供产品必须符合相应国家或行业有关技术标准和安全规范</w:t>
      </w:r>
      <w:r>
        <w:rPr>
          <w:rFonts w:hint="eastAsia" w:ascii="方正仿宋简体" w:hAnsi="方正仿宋简体" w:eastAsia="方正仿宋简体" w:cs="方正仿宋简体"/>
          <w:sz w:val="32"/>
          <w:szCs w:val="32"/>
        </w:rPr>
        <w:t>以及</w:t>
      </w:r>
      <w:r>
        <w:rPr>
          <w:rFonts w:hint="eastAsia" w:ascii="方正仿宋简体" w:hAnsi="方正仿宋简体" w:eastAsia="方正仿宋简体" w:cs="方正仿宋简体"/>
          <w:sz w:val="32"/>
          <w:szCs w:val="32"/>
          <w:lang w:val="en-US" w:eastAsia="zh-CN"/>
        </w:rPr>
        <w:t>黄磷接卸装置</w:t>
      </w:r>
      <w:r>
        <w:rPr>
          <w:rFonts w:hint="eastAsia" w:ascii="方正仿宋简体" w:hAnsi="方正仿宋简体" w:eastAsia="方正仿宋简体" w:cs="方正仿宋简体"/>
          <w:b/>
          <w:bCs/>
          <w:sz w:val="32"/>
          <w:szCs w:val="32"/>
          <w:lang w:val="en-US" w:eastAsia="zh-CN"/>
        </w:rPr>
        <w:t>配电箱系统图202403-08-D09/0与控制原理图202403-08-D07/0</w:t>
      </w:r>
      <w:r>
        <w:rPr>
          <w:rFonts w:hint="eastAsia" w:ascii="方正仿宋简体" w:hAnsi="方正仿宋简体" w:eastAsia="方正仿宋简体" w:cs="方正仿宋简体"/>
          <w:sz w:val="32"/>
          <w:szCs w:val="32"/>
        </w:rPr>
        <w:t>中要求</w:t>
      </w:r>
      <w:r>
        <w:rPr>
          <w:rFonts w:hint="eastAsia" w:ascii="方正仿宋简体" w:hAnsi="方正仿宋简体" w:eastAsia="方正仿宋简体" w:cs="方正仿宋简体"/>
          <w:kern w:val="1"/>
          <w:sz w:val="32"/>
          <w:szCs w:val="32"/>
        </w:rPr>
        <w:t>，不符合标书要求的按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14:paraId="327C435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086F1CA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14:paraId="41F74AC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3527572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1B40B27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4E9CAB7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14:paraId="3FAA2538">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33F32BB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1B61FBAF">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5467E9D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合同签订生效后乙方收到标的物验收合格并且收到</w:t>
      </w:r>
      <w:r>
        <w:rPr>
          <w:rFonts w:hint="eastAsia" w:ascii="方正仿宋简体" w:hAnsi="方正仿宋简体" w:eastAsia="方正仿宋简体" w:cs="方正仿宋简体"/>
          <w:sz w:val="32"/>
          <w:szCs w:val="32"/>
          <w:lang w:val="en-US" w:eastAsia="zh-CN"/>
        </w:rPr>
        <w:t>甲</w:t>
      </w:r>
      <w:r>
        <w:rPr>
          <w:rFonts w:hint="eastAsia" w:ascii="方正仿宋简体" w:hAnsi="方正仿宋简体" w:eastAsia="方正仿宋简体" w:cs="方正仿宋简体"/>
          <w:sz w:val="32"/>
          <w:szCs w:val="32"/>
        </w:rPr>
        <w:t>方开具的增值税发票后</w:t>
      </w: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0日内</w:t>
      </w:r>
      <w:r>
        <w:rPr>
          <w:rFonts w:hint="eastAsia" w:ascii="方正仿宋简体" w:hAnsi="方正仿宋简体" w:eastAsia="方正仿宋简体" w:cs="方正仿宋简体"/>
          <w:sz w:val="32"/>
          <w:szCs w:val="32"/>
          <w:lang w:val="en-US" w:eastAsia="zh-CN"/>
        </w:rPr>
        <w:t>以</w:t>
      </w:r>
      <w:r>
        <w:rPr>
          <w:rFonts w:hint="eastAsia" w:ascii="方正仿宋简体" w:hAnsi="方正仿宋简体" w:eastAsia="方正仿宋简体" w:cs="方正仿宋简体"/>
          <w:sz w:val="32"/>
          <w:szCs w:val="32"/>
        </w:rPr>
        <w:t>银</w:t>
      </w:r>
      <w:r>
        <w:rPr>
          <w:rFonts w:hint="eastAsia" w:ascii="方正仿宋简体" w:hAnsi="方正仿宋简体" w:eastAsia="方正仿宋简体" w:cs="方正仿宋简体"/>
          <w:sz w:val="32"/>
          <w:szCs w:val="32"/>
          <w:lang w:val="en-US" w:eastAsia="zh-CN"/>
        </w:rPr>
        <w:t>行承兑</w:t>
      </w:r>
      <w:r>
        <w:rPr>
          <w:rFonts w:hint="eastAsia" w:ascii="方正仿宋简体" w:hAnsi="方正仿宋简体" w:eastAsia="方正仿宋简体" w:cs="方正仿宋简体"/>
          <w:sz w:val="32"/>
          <w:szCs w:val="32"/>
        </w:rPr>
        <w:t>方式付</w:t>
      </w:r>
      <w:r>
        <w:rPr>
          <w:rFonts w:hint="eastAsia" w:ascii="方正仿宋简体" w:hAnsi="方正仿宋简体" w:eastAsia="方正仿宋简体" w:cs="方正仿宋简体"/>
          <w:sz w:val="32"/>
          <w:szCs w:val="32"/>
          <w:lang w:val="en-US" w:eastAsia="zh-CN"/>
        </w:rPr>
        <w:t>合同总金额95%；5%</w:t>
      </w:r>
      <w:r>
        <w:rPr>
          <w:rFonts w:hint="eastAsia" w:ascii="方正仿宋简体" w:hAnsi="方正仿宋简体" w:eastAsia="方正仿宋简体" w:cs="方正仿宋简体"/>
          <w:sz w:val="32"/>
          <w:szCs w:val="32"/>
        </w:rPr>
        <w:t>质保金，质保期为使用12个月或者货到18个月</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先到为准</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，以</w:t>
      </w:r>
      <w:r>
        <w:rPr>
          <w:rFonts w:hint="eastAsia" w:ascii="方正仿宋简体" w:hAnsi="方正仿宋简体" w:eastAsia="方正仿宋简体" w:cs="方正仿宋简体"/>
          <w:sz w:val="32"/>
          <w:szCs w:val="32"/>
          <w:lang w:val="en-US" w:eastAsia="zh-CN"/>
        </w:rPr>
        <w:t>银行承兑</w:t>
      </w:r>
      <w:r>
        <w:rPr>
          <w:rFonts w:hint="eastAsia" w:ascii="方正仿宋简体" w:hAnsi="方正仿宋简体" w:eastAsia="方正仿宋简体" w:cs="方正仿宋简体"/>
          <w:sz w:val="32"/>
          <w:szCs w:val="32"/>
        </w:rPr>
        <w:t>方式付清</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合同期内如国家税率进行调整，按以下公式调整价格：新税率价格＝合同含税价格÷（1+合同约定税率）×（1+国家规定的新税率）。</w:t>
      </w:r>
    </w:p>
    <w:p w14:paraId="2948FF9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365946E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。造成的损失超出违约金的，由出卖人另行补足。</w:t>
      </w:r>
    </w:p>
    <w:p w14:paraId="1432808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14:paraId="277DC8A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货物未质押的，甲还应承担未质押货物的保管费。</w:t>
      </w:r>
    </w:p>
    <w:p w14:paraId="5467B06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货物未质押的，甲还应承担未质押货物的保管费。</w:t>
      </w:r>
    </w:p>
    <w:p w14:paraId="1E004FF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14:paraId="6A6AADF2">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579B40B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BB066ED">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2495F8A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5</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1</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5A055AC2">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6DB04608">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09EF9DD6"/>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2339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29EFE585">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14:paraId="18797552">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68705A83">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14:paraId="3EF64D5A">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14:paraId="6420817F">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14:paraId="3C1000F4">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55D2A3C3">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7B634FDA">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14:paraId="07718531">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14:paraId="31EF50B1">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14:paraId="29D59549">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 xml:space="preserve"> </w:t>
            </w:r>
          </w:p>
          <w:p w14:paraId="3C65B8F0">
            <w:pPr>
              <w:spacing w:line="0" w:lineRule="atLeast"/>
              <w:rPr>
                <w:rFonts w:ascii="仿宋_GB2312" w:hAnsi="宋体" w:eastAsia="方正仿宋简体"/>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5C965A3E">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52885FEB">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04F0F5BD">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 xml:space="preserve"> </w:t>
            </w:r>
          </w:p>
          <w:p w14:paraId="7ED9E2D2">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0C38374D">
            <w:pPr>
              <w:spacing w:line="0" w:lineRule="atLeast"/>
              <w:rPr>
                <w:rFonts w:ascii="仿宋_GB2312" w:hAnsi="宋体" w:eastAsia="方正仿宋简体"/>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51BD782A">
            <w:pPr>
              <w:spacing w:line="0" w:lineRule="atLeast"/>
              <w:rPr>
                <w:rFonts w:ascii="仿宋_GB2312" w:hAnsi="宋体" w:eastAsia="方正仿宋简体"/>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 xml:space="preserve"> </w:t>
            </w:r>
          </w:p>
          <w:p w14:paraId="4DDD8E30">
            <w:pPr>
              <w:spacing w:line="0" w:lineRule="atLeast"/>
              <w:rPr>
                <w:rFonts w:ascii="仿宋_GB2312" w:hAnsi="宋体" w:eastAsia="仿宋_GB2312"/>
                <w:sz w:val="28"/>
                <w:szCs w:val="28"/>
              </w:rPr>
            </w:pPr>
            <w:r>
              <w:rPr>
                <w:rFonts w:hint="eastAsia" w:ascii="仿宋_GB2312" w:hAnsi="宋体" w:eastAsia="仿宋_GB2312"/>
                <w:sz w:val="28"/>
                <w:szCs w:val="28"/>
              </w:rPr>
              <w:t xml:space="preserve">邮政编码： </w:t>
            </w:r>
          </w:p>
          <w:p w14:paraId="3F6401C4">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r>
    </w:tbl>
    <w:p w14:paraId="70D34D3D">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   年  月  日签订的《产品买卖合同》（编号：****</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rPr>
        <w:t>*</w:t>
      </w:r>
      <w:r>
        <w:rPr>
          <w:rFonts w:ascii="方正仿宋简体" w:hAnsi="方正仿宋简体" w:eastAsia="方正仿宋简体" w:cs="方正仿宋简体"/>
          <w:sz w:val="32"/>
          <w:szCs w:val="32"/>
        </w:rPr>
        <w:t>-202</w:t>
      </w:r>
      <w:r>
        <w:rPr>
          <w:rFonts w:hint="eastAsia" w:ascii="方正仿宋简体" w:hAnsi="方正仿宋简体" w:eastAsia="方正仿宋简体" w:cs="方正仿宋简体"/>
          <w:sz w:val="32"/>
          <w:szCs w:val="32"/>
        </w:rPr>
        <w:t>5-00**）合同签章页。</w:t>
      </w:r>
    </w:p>
    <w:p w14:paraId="0CB0596F">
      <w:pPr>
        <w:spacing w:line="600" w:lineRule="exact"/>
        <w:ind w:firstLine="640" w:firstLineChars="200"/>
        <w:rPr>
          <w:rFonts w:ascii="方正仿宋简体" w:hAnsi="方正仿宋简体" w:eastAsia="方正仿宋简体" w:cs="方正仿宋简体"/>
          <w:sz w:val="32"/>
          <w:szCs w:val="32"/>
        </w:rPr>
      </w:pPr>
    </w:p>
    <w:p w14:paraId="19C5C465">
      <w:pPr>
        <w:spacing w:line="600" w:lineRule="exact"/>
        <w:ind w:firstLine="640" w:firstLineChars="200"/>
        <w:rPr>
          <w:rFonts w:ascii="方正仿宋简体" w:hAnsi="方正仿宋简体" w:eastAsia="方正仿宋简体" w:cs="方正仿宋简体"/>
          <w:sz w:val="32"/>
          <w:szCs w:val="32"/>
        </w:rPr>
      </w:pPr>
    </w:p>
    <w:p w14:paraId="14008639">
      <w:pPr>
        <w:spacing w:line="600" w:lineRule="exact"/>
        <w:ind w:firstLine="640" w:firstLineChars="200"/>
        <w:rPr>
          <w:rFonts w:ascii="方正仿宋简体" w:hAnsi="方正仿宋简体" w:eastAsia="方正仿宋简体" w:cs="方正仿宋简体"/>
          <w:sz w:val="32"/>
          <w:szCs w:val="32"/>
        </w:rPr>
      </w:pPr>
    </w:p>
    <w:p w14:paraId="1E95E14C">
      <w:pPr>
        <w:spacing w:line="600" w:lineRule="exact"/>
        <w:ind w:firstLine="640" w:firstLineChars="200"/>
        <w:rPr>
          <w:rFonts w:ascii="方正仿宋简体" w:hAnsi="方正仿宋简体" w:eastAsia="方正仿宋简体" w:cs="方正仿宋简体"/>
          <w:sz w:val="32"/>
          <w:szCs w:val="32"/>
        </w:rPr>
      </w:pPr>
    </w:p>
    <w:p w14:paraId="76F197C8">
      <w:pPr>
        <w:spacing w:line="600" w:lineRule="exact"/>
        <w:ind w:firstLine="640" w:firstLineChars="200"/>
        <w:rPr>
          <w:rFonts w:ascii="方正仿宋简体" w:hAnsi="方正仿宋简体" w:eastAsia="方正仿宋简体" w:cs="方正仿宋简体"/>
          <w:sz w:val="32"/>
          <w:szCs w:val="32"/>
        </w:rPr>
      </w:pPr>
    </w:p>
    <w:p w14:paraId="3F5DFA6B">
      <w:pPr>
        <w:pStyle w:val="13"/>
        <w:ind w:left="0"/>
        <w:rPr>
          <w:rFonts w:ascii="方正仿宋简体" w:hAnsi="方正仿宋简体" w:eastAsia="方正仿宋简体" w:cs="方正仿宋简体"/>
          <w:szCs w:val="32"/>
        </w:rPr>
      </w:pPr>
    </w:p>
    <w:p w14:paraId="4723B219">
      <w:pPr>
        <w:pStyle w:val="3"/>
        <w:spacing w:line="440" w:lineRule="exact"/>
        <w:jc w:val="center"/>
        <w:rPr>
          <w:rFonts w:ascii="黑体" w:hAnsi="宋体" w:eastAsia="黑体"/>
          <w:b w:val="0"/>
          <w:sz w:val="30"/>
          <w:szCs w:val="30"/>
        </w:rPr>
      </w:pPr>
      <w:r>
        <w:rPr>
          <w:rFonts w:hint="eastAsia" w:ascii="黑体" w:hAnsi="宋体" w:eastAsia="黑体"/>
          <w:b w:val="0"/>
          <w:sz w:val="30"/>
          <w:szCs w:val="30"/>
        </w:rPr>
        <w:t>具备履行合同所必需的设备和专业技术能力的书面声明</w:t>
      </w:r>
    </w:p>
    <w:p w14:paraId="2769026D">
      <w:pPr>
        <w:spacing w:line="440" w:lineRule="exact"/>
        <w:ind w:firstLine="492"/>
        <w:rPr>
          <w:rFonts w:ascii="宋体" w:hAnsi="宋体"/>
          <w:bCs/>
          <w:sz w:val="24"/>
          <w:szCs w:val="24"/>
        </w:rPr>
      </w:pPr>
      <w:r>
        <w:rPr>
          <w:rFonts w:hint="eastAsia" w:ascii="宋体" w:hAnsi="宋体"/>
          <w:bCs/>
          <w:sz w:val="24"/>
          <w:szCs w:val="24"/>
        </w:rPr>
        <w:t>我公司郑重声明：我公司</w:t>
      </w:r>
      <w:r>
        <w:rPr>
          <w:rFonts w:hint="eastAsia" w:ascii="宋体" w:hAnsi="宋体"/>
          <w:bCs/>
          <w:sz w:val="24"/>
          <w:szCs w:val="21"/>
        </w:rPr>
        <w:t>具备履行本项采购合同所必需的设备和专业技术能力，为履行本项采购合同我公司</w:t>
      </w:r>
      <w:r>
        <w:rPr>
          <w:rFonts w:hint="eastAsia" w:ascii="宋体" w:hAnsi="宋体"/>
          <w:bCs/>
          <w:sz w:val="24"/>
          <w:szCs w:val="24"/>
        </w:rPr>
        <w:t>具备</w:t>
      </w:r>
      <w:r>
        <w:rPr>
          <w:rFonts w:hint="eastAsia" w:ascii="宋体" w:hAnsi="宋体"/>
          <w:bCs/>
          <w:sz w:val="24"/>
          <w:szCs w:val="21"/>
        </w:rPr>
        <w:t>如下主要设备专业技术能力：</w:t>
      </w:r>
    </w:p>
    <w:p w14:paraId="48F59E85">
      <w:pPr>
        <w:spacing w:line="440" w:lineRule="exact"/>
        <w:ind w:firstLine="492"/>
        <w:rPr>
          <w:rFonts w:ascii="宋体" w:hAnsi="宋体"/>
          <w:bCs/>
          <w:sz w:val="24"/>
          <w:szCs w:val="24"/>
        </w:rPr>
      </w:pPr>
      <w:r>
        <w:rPr>
          <w:rFonts w:hint="eastAsia" w:ascii="宋体" w:hAnsi="宋体"/>
          <w:bCs/>
          <w:sz w:val="24"/>
          <w:szCs w:val="21"/>
        </w:rPr>
        <w:t>主要专业技术能力有：   。</w:t>
      </w:r>
    </w:p>
    <w:p w14:paraId="3E654387">
      <w:pPr>
        <w:spacing w:line="440" w:lineRule="exact"/>
        <w:rPr>
          <w:rFonts w:ascii="宋体" w:hAnsi="宋体"/>
          <w:bCs/>
          <w:sz w:val="24"/>
          <w:szCs w:val="24"/>
        </w:rPr>
      </w:pPr>
      <w:r>
        <w:rPr>
          <w:rFonts w:hint="eastAsia" w:ascii="宋体" w:hAnsi="宋体"/>
          <w:bCs/>
          <w:sz w:val="24"/>
          <w:szCs w:val="24"/>
        </w:rPr>
        <w:t xml:space="preserve">                                     </w:t>
      </w:r>
    </w:p>
    <w:p w14:paraId="4D464008">
      <w:pPr>
        <w:pStyle w:val="3"/>
        <w:spacing w:line="440" w:lineRule="exact"/>
        <w:jc w:val="center"/>
        <w:rPr>
          <w:rFonts w:ascii="宋体" w:hAnsi="宋体"/>
          <w:b w:val="0"/>
          <w:sz w:val="24"/>
          <w:szCs w:val="21"/>
        </w:rPr>
      </w:pPr>
    </w:p>
    <w:p w14:paraId="1CDBB23C">
      <w:pPr>
        <w:pStyle w:val="3"/>
        <w:spacing w:line="440" w:lineRule="exact"/>
        <w:jc w:val="center"/>
        <w:rPr>
          <w:rFonts w:ascii="黑体" w:hAnsi="宋体" w:eastAsia="黑体"/>
          <w:b w:val="0"/>
          <w:sz w:val="36"/>
          <w:szCs w:val="36"/>
        </w:rPr>
      </w:pPr>
      <w:r>
        <w:rPr>
          <w:rFonts w:ascii="宋体" w:hAnsi="宋体"/>
          <w:szCs w:val="21"/>
        </w:rPr>
        <w:br w:type="page"/>
      </w:r>
      <w:r>
        <w:rPr>
          <w:rFonts w:hint="eastAsia" w:ascii="黑体" w:hAnsi="宋体" w:eastAsia="黑体"/>
          <w:b w:val="0"/>
          <w:sz w:val="36"/>
          <w:szCs w:val="36"/>
        </w:rPr>
        <w:t>法人授权书</w:t>
      </w:r>
    </w:p>
    <w:p w14:paraId="396CAA4E">
      <w:pPr>
        <w:pStyle w:val="4"/>
      </w:pPr>
    </w:p>
    <w:p w14:paraId="3338E961">
      <w:pPr>
        <w:pStyle w:val="24"/>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31562EDF">
      <w:pPr>
        <w:pStyle w:val="24"/>
        <w:ind w:firstLine="560" w:firstLineChars="200"/>
        <w:rPr>
          <w:color w:val="auto"/>
          <w:sz w:val="28"/>
          <w:szCs w:val="28"/>
        </w:rPr>
      </w:pPr>
      <w:r>
        <w:rPr>
          <w:rFonts w:hint="eastAsia"/>
          <w:color w:val="auto"/>
          <w:sz w:val="28"/>
          <w:szCs w:val="28"/>
        </w:rPr>
        <w:t>本授权书于______年____月____日起生效，特此声明。</w:t>
      </w:r>
    </w:p>
    <w:p w14:paraId="747946BE">
      <w:pPr>
        <w:pStyle w:val="24"/>
        <w:rPr>
          <w:color w:val="auto"/>
          <w:sz w:val="28"/>
          <w:szCs w:val="28"/>
        </w:rPr>
      </w:pPr>
      <w:r>
        <w:rPr>
          <w:rFonts w:hint="eastAsia"/>
          <w:color w:val="auto"/>
          <w:sz w:val="28"/>
          <w:szCs w:val="28"/>
        </w:rPr>
        <w:t xml:space="preserve">    代理人（被授权人）签字：_______________________</w:t>
      </w:r>
    </w:p>
    <w:p w14:paraId="7A773E22">
      <w:pPr>
        <w:pStyle w:val="24"/>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32E7361D">
      <w:pPr>
        <w:pStyle w:val="24"/>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4AC8822">
      <w:pPr>
        <w:pStyle w:val="24"/>
        <w:ind w:firstLine="560" w:firstLineChars="200"/>
        <w:rPr>
          <w:color w:val="auto"/>
          <w:sz w:val="28"/>
          <w:szCs w:val="28"/>
        </w:rPr>
      </w:pPr>
      <w:r>
        <w:rPr>
          <w:rFonts w:hint="eastAsia"/>
          <w:color w:val="auto"/>
          <w:sz w:val="28"/>
          <w:szCs w:val="28"/>
        </w:rPr>
        <w:t>单位名称：_____________________________________</w:t>
      </w:r>
    </w:p>
    <w:p w14:paraId="1607425E">
      <w:pPr>
        <w:pStyle w:val="24"/>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5FFEE56C">
      <w:pPr>
        <w:pStyle w:val="24"/>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892C3C">
      <w:pPr>
        <w:pStyle w:val="24"/>
        <w:rPr>
          <w:color w:val="auto"/>
          <w:sz w:val="28"/>
          <w:szCs w:val="28"/>
        </w:rPr>
      </w:pPr>
      <w:r>
        <w:rPr>
          <w:rFonts w:hint="eastAsia"/>
          <w:color w:val="auto"/>
          <w:sz w:val="28"/>
          <w:szCs w:val="28"/>
        </w:rPr>
        <w:t xml:space="preserve">    日期：   年   月   日</w:t>
      </w:r>
    </w:p>
    <w:p w14:paraId="642EF655">
      <w:pPr>
        <w:pStyle w:val="24"/>
        <w:spacing w:line="440" w:lineRule="exact"/>
        <w:rPr>
          <w:color w:val="auto"/>
          <w:sz w:val="28"/>
          <w:szCs w:val="28"/>
        </w:rPr>
      </w:pPr>
      <w:r>
        <w:rPr>
          <w:rFonts w:hint="eastAsia"/>
          <w:color w:val="auto"/>
          <w:sz w:val="28"/>
          <w:szCs w:val="28"/>
        </w:rPr>
        <w:t xml:space="preserve">                </w:t>
      </w:r>
      <w:bookmarkStart w:id="0" w:name="_Hlt26671380"/>
      <w:bookmarkEnd w:id="0"/>
      <w:bookmarkStart w:id="1" w:name="_格式3__银行出具的资信证明"/>
      <w:bookmarkEnd w:id="1"/>
      <w:bookmarkStart w:id="2" w:name="_Hlt26955070"/>
      <w:bookmarkEnd w:id="2"/>
    </w:p>
    <w:p w14:paraId="69AF1024">
      <w:pPr>
        <w:pStyle w:val="4"/>
        <w:spacing w:line="440" w:lineRule="exact"/>
      </w:pPr>
    </w:p>
    <w:p w14:paraId="489849E1">
      <w:pPr>
        <w:pStyle w:val="4"/>
        <w:spacing w:line="440" w:lineRule="exact"/>
      </w:pPr>
    </w:p>
    <w:p w14:paraId="3485CEAF">
      <w:pPr>
        <w:pStyle w:val="3"/>
        <w:spacing w:line="440" w:lineRule="exact"/>
        <w:jc w:val="center"/>
        <w:rPr>
          <w:rFonts w:ascii="黑体" w:hAnsi="宋体" w:eastAsia="黑体"/>
          <w:b w:val="0"/>
          <w:sz w:val="30"/>
          <w:szCs w:val="30"/>
        </w:rPr>
      </w:pPr>
      <w:r>
        <w:rPr>
          <w:rFonts w:ascii="宋体" w:hAnsi="宋体"/>
          <w:szCs w:val="21"/>
        </w:rPr>
        <w:br w:type="page"/>
      </w:r>
      <w:r>
        <w:rPr>
          <w:rFonts w:hint="eastAsia" w:ascii="黑体" w:hAnsi="宋体" w:eastAsia="黑体"/>
          <w:b w:val="0"/>
          <w:sz w:val="30"/>
          <w:szCs w:val="30"/>
        </w:rPr>
        <w:t>参加采购活动前 3 年内在经营活动中没有重大违法记录的</w:t>
      </w:r>
    </w:p>
    <w:p w14:paraId="0A991515">
      <w:pPr>
        <w:pStyle w:val="3"/>
        <w:spacing w:line="440" w:lineRule="exact"/>
        <w:jc w:val="center"/>
        <w:rPr>
          <w:rFonts w:ascii="黑体" w:hAnsi="宋体" w:eastAsia="黑体"/>
          <w:sz w:val="30"/>
          <w:szCs w:val="30"/>
        </w:rPr>
      </w:pPr>
      <w:r>
        <w:rPr>
          <w:rFonts w:hint="eastAsia" w:ascii="黑体" w:hAnsi="宋体" w:eastAsia="黑体"/>
          <w:b w:val="0"/>
          <w:sz w:val="30"/>
          <w:szCs w:val="30"/>
        </w:rPr>
        <w:t>书面声明</w:t>
      </w:r>
    </w:p>
    <w:p w14:paraId="62E8F2D0">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6A6BBDF4">
      <w:pPr>
        <w:spacing w:line="440" w:lineRule="exact"/>
        <w:rPr>
          <w:rFonts w:ascii="宋体" w:hAnsi="宋体"/>
          <w:b/>
          <w:bCs/>
          <w:sz w:val="44"/>
          <w:szCs w:val="44"/>
        </w:rPr>
      </w:pPr>
      <w:r>
        <w:rPr>
          <w:rFonts w:hint="eastAsia" w:ascii="宋体" w:hAnsi="宋体"/>
          <w:b/>
          <w:bCs/>
          <w:sz w:val="44"/>
          <w:szCs w:val="44"/>
        </w:rPr>
        <w:t xml:space="preserve">               声  明</w:t>
      </w:r>
    </w:p>
    <w:p w14:paraId="3BA09E85">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185AF8B0">
      <w:pPr>
        <w:spacing w:line="440" w:lineRule="exact"/>
        <w:rPr>
          <w:rFonts w:ascii="宋体" w:hAnsi="宋体"/>
          <w:bCs/>
          <w:sz w:val="24"/>
          <w:szCs w:val="24"/>
        </w:rPr>
      </w:pPr>
      <w:r>
        <w:rPr>
          <w:rFonts w:hint="eastAsia" w:ascii="宋体" w:hAnsi="宋体"/>
          <w:bCs/>
          <w:sz w:val="24"/>
          <w:szCs w:val="24"/>
        </w:rPr>
        <w:t xml:space="preserve">                                      </w:t>
      </w:r>
    </w:p>
    <w:p w14:paraId="026A7DBF">
      <w:pPr>
        <w:spacing w:line="440" w:lineRule="exact"/>
        <w:rPr>
          <w:rFonts w:ascii="宋体" w:hAnsi="宋体"/>
          <w:bCs/>
          <w:sz w:val="24"/>
          <w:szCs w:val="24"/>
        </w:rPr>
      </w:pPr>
    </w:p>
    <w:p w14:paraId="734314DC">
      <w:pPr>
        <w:spacing w:line="440" w:lineRule="exact"/>
        <w:rPr>
          <w:rFonts w:ascii="宋体" w:hAnsi="宋体"/>
          <w:bCs/>
          <w:sz w:val="24"/>
          <w:szCs w:val="24"/>
        </w:rPr>
      </w:pPr>
    </w:p>
    <w:p w14:paraId="42A6A485">
      <w:pPr>
        <w:pStyle w:val="3"/>
        <w:spacing w:line="440" w:lineRule="exact"/>
        <w:jc w:val="center"/>
        <w:rPr>
          <w:rFonts w:ascii="宋体" w:hAnsi="宋体"/>
          <w:b w:val="0"/>
          <w:sz w:val="24"/>
          <w:szCs w:val="21"/>
        </w:rPr>
      </w:pPr>
    </w:p>
    <w:p w14:paraId="0ED8E7C1">
      <w:pPr>
        <w:pStyle w:val="13"/>
        <w:ind w:left="0"/>
        <w:rPr>
          <w:rFonts w:ascii="方正仿宋简体" w:hAnsi="方正仿宋简体" w:eastAsia="方正仿宋简体" w:cs="方正仿宋简体"/>
          <w:color w:val="000000"/>
          <w:szCs w:val="32"/>
        </w:rPr>
      </w:pPr>
    </w:p>
    <w:p w14:paraId="2A12EDE6">
      <w:pPr>
        <w:spacing w:line="600" w:lineRule="exact"/>
        <w:ind w:firstLine="640" w:firstLineChars="200"/>
        <w:rPr>
          <w:rFonts w:ascii="方正仿宋简体" w:hAnsi="方正仿宋简体" w:eastAsia="方正仿宋简体" w:cs="方正仿宋简体"/>
          <w:sz w:val="32"/>
          <w:szCs w:val="32"/>
        </w:rPr>
      </w:pPr>
    </w:p>
    <w:p w14:paraId="5EEF5030"/>
    <w:p w14:paraId="3A66842C"/>
    <w:p w14:paraId="5BD1C9F1"/>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Webdings">
    <w:panose1 w:val="05030102010509060703"/>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AC570">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3621F4B5">
                          <w:pPr>
                            <w:pStyle w:val="10"/>
                            <w:jc w:val="center"/>
                          </w:pPr>
                          <w:r>
                            <w:fldChar w:fldCharType="begin"/>
                          </w:r>
                          <w:r>
                            <w:instrText xml:space="preserve"> PAGE  \* MERGEFORMAT </w:instrText>
                          </w:r>
                          <w:r>
                            <w:fldChar w:fldCharType="separate"/>
                          </w:r>
                          <w:r>
                            <w:t>20</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BOSIWF3QEAAMIDAAAOAAAAAAAA&#10;AAEAIAAAAB8BAABkcnMvZTJvRG9jLnhtbFBLBQYAAAAABgAGAFkBAABuBQAAAAA=&#10;">
              <v:fill on="f" focussize="0,0"/>
              <v:stroke on="f"/>
              <v:imagedata o:title=""/>
              <o:lock v:ext="edit" aspectratio="f"/>
              <v:textbox inset="0mm,0mm,0mm,0mm" style="mso-fit-shape-to-text:t;">
                <w:txbxContent>
                  <w:p w14:paraId="3621F4B5">
                    <w:pPr>
                      <w:pStyle w:val="10"/>
                      <w:jc w:val="center"/>
                    </w:pPr>
                    <w:r>
                      <w:fldChar w:fldCharType="begin"/>
                    </w:r>
                    <w:r>
                      <w:instrText xml:space="preserve"> PAGE  \* MERGEFORMAT </w:instrText>
                    </w:r>
                    <w:r>
                      <w:fldChar w:fldCharType="separate"/>
                    </w:r>
                    <w:r>
                      <w:t>20</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26832">
    <w:pPr>
      <w:pStyle w:val="11"/>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84FF5"/>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07047"/>
    <w:rsid w:val="0061433F"/>
    <w:rsid w:val="006545BB"/>
    <w:rsid w:val="006734DC"/>
    <w:rsid w:val="00680588"/>
    <w:rsid w:val="006835A9"/>
    <w:rsid w:val="0068721A"/>
    <w:rsid w:val="00693CB5"/>
    <w:rsid w:val="006B0639"/>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340D"/>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550D7"/>
    <w:rsid w:val="00F75185"/>
    <w:rsid w:val="00F85286"/>
    <w:rsid w:val="00FA1409"/>
    <w:rsid w:val="00FB1F61"/>
    <w:rsid w:val="00FE5B9A"/>
    <w:rsid w:val="00FF1217"/>
    <w:rsid w:val="00FF61CA"/>
    <w:rsid w:val="02C1720E"/>
    <w:rsid w:val="037704D8"/>
    <w:rsid w:val="04365896"/>
    <w:rsid w:val="04510922"/>
    <w:rsid w:val="052B4CCF"/>
    <w:rsid w:val="0593024E"/>
    <w:rsid w:val="072D6208"/>
    <w:rsid w:val="07CF47E3"/>
    <w:rsid w:val="08826623"/>
    <w:rsid w:val="08864423"/>
    <w:rsid w:val="09E67744"/>
    <w:rsid w:val="0B301291"/>
    <w:rsid w:val="0B591543"/>
    <w:rsid w:val="0CCD460E"/>
    <w:rsid w:val="0DDC74AE"/>
    <w:rsid w:val="0E210505"/>
    <w:rsid w:val="0E28051C"/>
    <w:rsid w:val="0E325320"/>
    <w:rsid w:val="0E9B5B97"/>
    <w:rsid w:val="0F0D4D07"/>
    <w:rsid w:val="0F1D011F"/>
    <w:rsid w:val="0FA457C8"/>
    <w:rsid w:val="10263421"/>
    <w:rsid w:val="10953945"/>
    <w:rsid w:val="10A82629"/>
    <w:rsid w:val="1147739B"/>
    <w:rsid w:val="11E467E9"/>
    <w:rsid w:val="12E91345"/>
    <w:rsid w:val="12F07F48"/>
    <w:rsid w:val="130557A9"/>
    <w:rsid w:val="1345060D"/>
    <w:rsid w:val="14096B23"/>
    <w:rsid w:val="1444244B"/>
    <w:rsid w:val="14603640"/>
    <w:rsid w:val="14A820A8"/>
    <w:rsid w:val="14EA645D"/>
    <w:rsid w:val="16B1437B"/>
    <w:rsid w:val="19181A3A"/>
    <w:rsid w:val="1A156547"/>
    <w:rsid w:val="1B1B7066"/>
    <w:rsid w:val="1B3A3A66"/>
    <w:rsid w:val="1B6C73DA"/>
    <w:rsid w:val="1C007067"/>
    <w:rsid w:val="1FB97752"/>
    <w:rsid w:val="202D3B9A"/>
    <w:rsid w:val="216E14AA"/>
    <w:rsid w:val="225D796E"/>
    <w:rsid w:val="234217DC"/>
    <w:rsid w:val="23ED5B1A"/>
    <w:rsid w:val="24EC6623"/>
    <w:rsid w:val="255F47F5"/>
    <w:rsid w:val="264511F6"/>
    <w:rsid w:val="26665EAF"/>
    <w:rsid w:val="26743910"/>
    <w:rsid w:val="27E15995"/>
    <w:rsid w:val="28317393"/>
    <w:rsid w:val="285C326E"/>
    <w:rsid w:val="286F2FA1"/>
    <w:rsid w:val="287041E5"/>
    <w:rsid w:val="28A94E85"/>
    <w:rsid w:val="2A2A689D"/>
    <w:rsid w:val="2A98798D"/>
    <w:rsid w:val="2BBD3669"/>
    <w:rsid w:val="2C641A0B"/>
    <w:rsid w:val="2C94310A"/>
    <w:rsid w:val="2CE101E6"/>
    <w:rsid w:val="2DD51314"/>
    <w:rsid w:val="2E16582B"/>
    <w:rsid w:val="2E4116FA"/>
    <w:rsid w:val="2F5C3B54"/>
    <w:rsid w:val="31262BAF"/>
    <w:rsid w:val="31F31B34"/>
    <w:rsid w:val="32C24615"/>
    <w:rsid w:val="330F093A"/>
    <w:rsid w:val="33A87367"/>
    <w:rsid w:val="33BA52ED"/>
    <w:rsid w:val="33CF4258"/>
    <w:rsid w:val="33E66F73"/>
    <w:rsid w:val="34E37CA8"/>
    <w:rsid w:val="34FF0E8B"/>
    <w:rsid w:val="359E47FF"/>
    <w:rsid w:val="35B72FCB"/>
    <w:rsid w:val="35DA3E68"/>
    <w:rsid w:val="36E674AE"/>
    <w:rsid w:val="36FE5430"/>
    <w:rsid w:val="373F4A34"/>
    <w:rsid w:val="379A3E49"/>
    <w:rsid w:val="391E61C3"/>
    <w:rsid w:val="3A00614F"/>
    <w:rsid w:val="3A63223A"/>
    <w:rsid w:val="3B9823B7"/>
    <w:rsid w:val="3C90308E"/>
    <w:rsid w:val="3D4445A5"/>
    <w:rsid w:val="3D9548A6"/>
    <w:rsid w:val="3DD81FC2"/>
    <w:rsid w:val="3F3D735A"/>
    <w:rsid w:val="3F620FE1"/>
    <w:rsid w:val="3FBF43B6"/>
    <w:rsid w:val="3FEA152B"/>
    <w:rsid w:val="40D519B8"/>
    <w:rsid w:val="416D2207"/>
    <w:rsid w:val="422C5FDB"/>
    <w:rsid w:val="428E0070"/>
    <w:rsid w:val="43EC12FF"/>
    <w:rsid w:val="43FE74C6"/>
    <w:rsid w:val="44366C11"/>
    <w:rsid w:val="44540648"/>
    <w:rsid w:val="44DA681D"/>
    <w:rsid w:val="44E509D4"/>
    <w:rsid w:val="44F44289"/>
    <w:rsid w:val="45050EB0"/>
    <w:rsid w:val="45A85022"/>
    <w:rsid w:val="46825CD1"/>
    <w:rsid w:val="469E529E"/>
    <w:rsid w:val="48332C3D"/>
    <w:rsid w:val="494D1066"/>
    <w:rsid w:val="49D2118A"/>
    <w:rsid w:val="4A3E05CE"/>
    <w:rsid w:val="4ADD1BA1"/>
    <w:rsid w:val="4B0853C3"/>
    <w:rsid w:val="4B2C7134"/>
    <w:rsid w:val="4C793B3F"/>
    <w:rsid w:val="4D0E24D9"/>
    <w:rsid w:val="4D22549D"/>
    <w:rsid w:val="4D782049"/>
    <w:rsid w:val="4D956757"/>
    <w:rsid w:val="4DC0511E"/>
    <w:rsid w:val="4E5F4B5A"/>
    <w:rsid w:val="4E660DC4"/>
    <w:rsid w:val="4EC10AA6"/>
    <w:rsid w:val="4F7717CD"/>
    <w:rsid w:val="4FAC5BC3"/>
    <w:rsid w:val="4FC61FF0"/>
    <w:rsid w:val="50846203"/>
    <w:rsid w:val="50F96FFC"/>
    <w:rsid w:val="51880F4D"/>
    <w:rsid w:val="520D1996"/>
    <w:rsid w:val="535E75EB"/>
    <w:rsid w:val="538763B9"/>
    <w:rsid w:val="540463E4"/>
    <w:rsid w:val="54D308FB"/>
    <w:rsid w:val="55710215"/>
    <w:rsid w:val="55DC546E"/>
    <w:rsid w:val="565019E7"/>
    <w:rsid w:val="56892ABE"/>
    <w:rsid w:val="57727B09"/>
    <w:rsid w:val="579C3951"/>
    <w:rsid w:val="57F90679"/>
    <w:rsid w:val="58FB47E0"/>
    <w:rsid w:val="594B6D36"/>
    <w:rsid w:val="596D6B7C"/>
    <w:rsid w:val="5A0031AA"/>
    <w:rsid w:val="5A5906AA"/>
    <w:rsid w:val="5B0D3BE4"/>
    <w:rsid w:val="5B4C7FD4"/>
    <w:rsid w:val="5CBE54B6"/>
    <w:rsid w:val="5CEC747F"/>
    <w:rsid w:val="5CF3349A"/>
    <w:rsid w:val="5DC1252F"/>
    <w:rsid w:val="5DDA4712"/>
    <w:rsid w:val="5EF36638"/>
    <w:rsid w:val="5F072ED8"/>
    <w:rsid w:val="604C539B"/>
    <w:rsid w:val="606049A2"/>
    <w:rsid w:val="60AC7BE7"/>
    <w:rsid w:val="616109D2"/>
    <w:rsid w:val="616B1851"/>
    <w:rsid w:val="640A1053"/>
    <w:rsid w:val="64A1308F"/>
    <w:rsid w:val="65EE7E89"/>
    <w:rsid w:val="66202ABE"/>
    <w:rsid w:val="66441755"/>
    <w:rsid w:val="66CF713B"/>
    <w:rsid w:val="673426E5"/>
    <w:rsid w:val="67F924BA"/>
    <w:rsid w:val="680E5F39"/>
    <w:rsid w:val="681945FC"/>
    <w:rsid w:val="683F6E19"/>
    <w:rsid w:val="68961ACE"/>
    <w:rsid w:val="695A717B"/>
    <w:rsid w:val="69A6689A"/>
    <w:rsid w:val="69C166FE"/>
    <w:rsid w:val="6A7C4ACE"/>
    <w:rsid w:val="6AC16985"/>
    <w:rsid w:val="6AE467D8"/>
    <w:rsid w:val="6B361121"/>
    <w:rsid w:val="6B945E48"/>
    <w:rsid w:val="6D9745DB"/>
    <w:rsid w:val="6DB81A62"/>
    <w:rsid w:val="6E3073EE"/>
    <w:rsid w:val="6E496C66"/>
    <w:rsid w:val="709E1626"/>
    <w:rsid w:val="716D6F1F"/>
    <w:rsid w:val="726141AB"/>
    <w:rsid w:val="7406451D"/>
    <w:rsid w:val="743540DF"/>
    <w:rsid w:val="74542618"/>
    <w:rsid w:val="756A3232"/>
    <w:rsid w:val="7587042E"/>
    <w:rsid w:val="765863F0"/>
    <w:rsid w:val="767766AE"/>
    <w:rsid w:val="77DF544D"/>
    <w:rsid w:val="783458C3"/>
    <w:rsid w:val="784F737E"/>
    <w:rsid w:val="7A1E0C67"/>
    <w:rsid w:val="7A992B33"/>
    <w:rsid w:val="7AD4000F"/>
    <w:rsid w:val="7B044DE1"/>
    <w:rsid w:val="7C356D43"/>
    <w:rsid w:val="7C5E3E79"/>
    <w:rsid w:val="7C9E19D6"/>
    <w:rsid w:val="7CAD6D69"/>
    <w:rsid w:val="7D0D1478"/>
    <w:rsid w:val="7D641B1E"/>
    <w:rsid w:val="7DD76804"/>
    <w:rsid w:val="7F17496E"/>
    <w:rsid w:val="7F4505D7"/>
    <w:rsid w:val="7FA50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5">
    <w:name w:val="annotation text"/>
    <w:basedOn w:val="1"/>
    <w:link w:val="18"/>
    <w:qFormat/>
    <w:uiPriority w:val="0"/>
    <w:pPr>
      <w:jc w:val="left"/>
    </w:pPr>
    <w:rPr>
      <w:rFonts w:ascii="Calibri" w:hAnsi="Calibri"/>
    </w:rPr>
  </w:style>
  <w:style w:type="paragraph" w:styleId="6">
    <w:name w:val="Body Text"/>
    <w:basedOn w:val="1"/>
    <w:next w:val="7"/>
    <w:link w:val="19"/>
    <w:unhideWhenUsed/>
    <w:qFormat/>
    <w:uiPriority w:val="99"/>
    <w:pPr>
      <w:spacing w:after="120"/>
    </w:pPr>
  </w:style>
  <w:style w:type="paragraph" w:styleId="7">
    <w:name w:val="Plain Text"/>
    <w:basedOn w:val="1"/>
    <w:unhideWhenUsed/>
    <w:qFormat/>
    <w:uiPriority w:val="99"/>
    <w:rPr>
      <w:rFonts w:ascii="宋体" w:hAnsi="Courier New"/>
      <w:kern w:val="0"/>
      <w:sz w:val="20"/>
    </w:rPr>
  </w:style>
  <w:style w:type="paragraph" w:styleId="8">
    <w:name w:val="Body Text Indent"/>
    <w:basedOn w:val="1"/>
    <w:unhideWhenUsed/>
    <w:qFormat/>
    <w:uiPriority w:val="0"/>
    <w:pPr>
      <w:spacing w:after="120"/>
      <w:ind w:left="420" w:leftChars="200"/>
    </w:pPr>
  </w:style>
  <w:style w:type="paragraph" w:styleId="9">
    <w:name w:val="Balloon Text"/>
    <w:basedOn w:val="1"/>
    <w:link w:val="20"/>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qFormat/>
    <w:uiPriority w:val="99"/>
    <w:pPr>
      <w:adjustRightInd w:val="0"/>
      <w:spacing w:after="0" w:line="312" w:lineRule="atLeast"/>
      <w:ind w:left="1296" w:leftChars="0"/>
      <w:textAlignment w:val="baseline"/>
    </w:pPr>
    <w:rPr>
      <w:rFonts w:eastAsia="仿宋_GB2312"/>
      <w:kern w:val="21"/>
      <w:sz w:val="32"/>
    </w:rPr>
  </w:style>
  <w:style w:type="character" w:styleId="16">
    <w:name w:val="Hyperlink"/>
    <w:basedOn w:val="15"/>
    <w:qFormat/>
    <w:uiPriority w:val="0"/>
    <w:rPr>
      <w:color w:val="0000FF"/>
      <w:u w:val="single"/>
    </w:rPr>
  </w:style>
  <w:style w:type="character" w:customStyle="1" w:styleId="17">
    <w:name w:val="标题 1 Char"/>
    <w:basedOn w:val="15"/>
    <w:link w:val="2"/>
    <w:qFormat/>
    <w:uiPriority w:val="99"/>
    <w:rPr>
      <w:rFonts w:cs="Times New Roman"/>
      <w:kern w:val="44"/>
      <w:sz w:val="44"/>
    </w:rPr>
  </w:style>
  <w:style w:type="character" w:customStyle="1" w:styleId="18">
    <w:name w:val="批注文字 Char"/>
    <w:basedOn w:val="15"/>
    <w:link w:val="5"/>
    <w:qFormat/>
    <w:uiPriority w:val="0"/>
    <w:rPr>
      <w:rFonts w:cs="Times New Roman"/>
      <w:kern w:val="2"/>
      <w:sz w:val="21"/>
    </w:rPr>
  </w:style>
  <w:style w:type="character" w:customStyle="1" w:styleId="19">
    <w:name w:val="正文文本 Char"/>
    <w:basedOn w:val="15"/>
    <w:link w:val="6"/>
    <w:qFormat/>
    <w:uiPriority w:val="99"/>
    <w:rPr>
      <w:rFonts w:ascii="Times New Roman" w:hAnsi="Times New Roman" w:cs="Times New Roman"/>
      <w:kern w:val="2"/>
      <w:sz w:val="21"/>
    </w:rPr>
  </w:style>
  <w:style w:type="character" w:customStyle="1" w:styleId="20">
    <w:name w:val="批注框文本 Char"/>
    <w:basedOn w:val="15"/>
    <w:link w:val="9"/>
    <w:qFormat/>
    <w:uiPriority w:val="0"/>
    <w:rPr>
      <w:rFonts w:ascii="Times New Roman" w:hAnsi="Times New Roman" w:cs="Times New Roman"/>
      <w:kern w:val="2"/>
      <w:sz w:val="18"/>
      <w:szCs w:val="18"/>
    </w:rPr>
  </w:style>
  <w:style w:type="paragraph" w:customStyle="1" w:styleId="21">
    <w:name w:val="列出段落11"/>
    <w:basedOn w:val="1"/>
    <w:qFormat/>
    <w:uiPriority w:val="99"/>
    <w:pPr>
      <w:ind w:firstLine="420" w:firstLineChars="200"/>
    </w:pPr>
  </w:style>
  <w:style w:type="paragraph" w:customStyle="1" w:styleId="22">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
    <w:name w:val="列出段落1"/>
    <w:basedOn w:val="1"/>
    <w:qFormat/>
    <w:uiPriority w:val="34"/>
    <w:pPr>
      <w:ind w:firstLine="420" w:firstLineChars="200"/>
    </w:pPr>
  </w:style>
  <w:style w:type="paragraph" w:customStyle="1" w:styleId="24">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5">
    <w:name w:val="font41"/>
    <w:basedOn w:val="15"/>
    <w:qFormat/>
    <w:uiPriority w:val="0"/>
    <w:rPr>
      <w:rFonts w:hint="eastAsia" w:ascii="宋体" w:hAnsi="宋体" w:eastAsia="宋体" w:cs="宋体"/>
      <w:color w:val="000000"/>
      <w:sz w:val="20"/>
      <w:szCs w:val="20"/>
      <w:u w:val="none"/>
    </w:rPr>
  </w:style>
  <w:style w:type="character" w:customStyle="1" w:styleId="26">
    <w:name w:val="font71"/>
    <w:basedOn w:val="15"/>
    <w:qFormat/>
    <w:uiPriority w:val="0"/>
    <w:rPr>
      <w:rFonts w:hint="eastAsia" w:ascii="宋体" w:hAnsi="宋体" w:eastAsia="宋体" w:cs="宋体"/>
      <w:color w:val="000000"/>
      <w:sz w:val="20"/>
      <w:szCs w:val="20"/>
      <w:u w:val="none"/>
      <w:vertAlign w:val="superscript"/>
    </w:rPr>
  </w:style>
  <w:style w:type="character" w:customStyle="1" w:styleId="27">
    <w:name w:val="font81"/>
    <w:basedOn w:val="15"/>
    <w:qFormat/>
    <w:uiPriority w:val="0"/>
    <w:rPr>
      <w:rFonts w:hint="eastAsia" w:ascii="宋体" w:hAnsi="宋体" w:eastAsia="宋体" w:cs="宋体"/>
      <w:color w:val="FF0000"/>
      <w:sz w:val="20"/>
      <w:szCs w:val="20"/>
      <w:u w:val="none"/>
    </w:rPr>
  </w:style>
  <w:style w:type="character" w:customStyle="1" w:styleId="28">
    <w:name w:val="font61"/>
    <w:basedOn w:val="15"/>
    <w:qFormat/>
    <w:uiPriority w:val="0"/>
    <w:rPr>
      <w:rFonts w:hint="eastAsia" w:ascii="宋体" w:hAnsi="宋体" w:eastAsia="宋体" w:cs="宋体"/>
      <w:color w:val="000000"/>
      <w:sz w:val="20"/>
      <w:szCs w:val="20"/>
      <w:u w:val="none"/>
      <w:vertAlign w:val="superscript"/>
    </w:rPr>
  </w:style>
  <w:style w:type="character" w:customStyle="1" w:styleId="29">
    <w:name w:val="font31"/>
    <w:basedOn w:val="15"/>
    <w:qFormat/>
    <w:uiPriority w:val="0"/>
    <w:rPr>
      <w:rFonts w:hint="eastAsia" w:ascii="宋体" w:hAnsi="宋体" w:eastAsia="宋体" w:cs="宋体"/>
      <w:color w:val="000000"/>
      <w:sz w:val="20"/>
      <w:szCs w:val="20"/>
      <w:u w:val="none"/>
    </w:rPr>
  </w:style>
  <w:style w:type="character" w:customStyle="1" w:styleId="30">
    <w:name w:val="font51"/>
    <w:basedOn w:val="15"/>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8315</Words>
  <Characters>8903</Characters>
  <Lines>65</Lines>
  <Paragraphs>18</Paragraphs>
  <TotalTime>10</TotalTime>
  <ScaleCrop>false</ScaleCrop>
  <LinksUpToDate>false</LinksUpToDate>
  <CharactersWithSpaces>9672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2023-10-13T01:15:00Z</cp:lastPrinted>
  <dcterms:modified xsi:type="dcterms:W3CDTF">2025-03-06T02:40:00Z</dcterms:modified>
  <dc:title>镇江海纳川物流产业发展有限责任公司</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F1AEB4B4593449D98DC9FD73C23CA822_13</vt:lpwstr>
  </property>
  <property fmtid="{D5CDD505-2E9C-101B-9397-08002B2CF9AE}" pid="4" name="KSOTemplateDocerSaveRecord">
    <vt:lpwstr>eyJoZGlkIjoiYmFhOThjNjg2YjgxMzJjYThhNDQ5ZTZmNGI1ZGM0ZDkiLCJ1c2VySWQiOiI1NDQ5ODI3MTIifQ==</vt:lpwstr>
  </property>
</Properties>
</file>