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731E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0E9FA28">
      <w:pPr>
        <w:pStyle w:val="2"/>
        <w:rPr>
          <w:rFonts w:ascii="方正小标宋简体" w:eastAsia="方正小标宋简体" w:cs="宋体"/>
        </w:rPr>
      </w:pPr>
      <w:r>
        <w:rPr>
          <w:rFonts w:hint="eastAsia" w:ascii="方正小标宋简体" w:hAnsi="宋体" w:eastAsia="方正小标宋简体" w:cs="宋体"/>
        </w:rPr>
        <w:t>招标文件</w:t>
      </w:r>
    </w:p>
    <w:p w14:paraId="0E91FC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09E43CC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CB6AA8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2"/>
          <w:sz w:val="32"/>
          <w:szCs w:val="32"/>
          <w:u w:val="single"/>
          <w:lang w:val="en-US" w:eastAsia="zh-CN" w:bidi="ar-SA"/>
        </w:rPr>
        <w:t>20250102港口蒸汽管道保温施工</w:t>
      </w:r>
      <w:r>
        <w:rPr>
          <w:rFonts w:hint="eastAsia" w:ascii="方正仿宋简体" w:hAnsi="方正仿宋简体" w:eastAsia="方正仿宋简体" w:cs="方正仿宋简体"/>
          <w:sz w:val="32"/>
          <w:szCs w:val="32"/>
        </w:rPr>
        <w:t>；</w:t>
      </w:r>
    </w:p>
    <w:p w14:paraId="42E1750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10</w:t>
      </w:r>
      <w:r>
        <w:rPr>
          <w:rFonts w:hint="eastAsia" w:ascii="方正仿宋简体" w:hAnsi="方正仿宋简体" w:eastAsia="方正仿宋简体" w:cs="方正仿宋简体"/>
          <w:color w:val="FF0000"/>
          <w:sz w:val="32"/>
          <w:szCs w:val="32"/>
          <w:u w:val="single"/>
        </w:rPr>
        <w:t>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 xml:space="preserve">  </w:t>
      </w:r>
    </w:p>
    <w:p w14:paraId="00E9CC46">
      <w:pPr>
        <w:keepNext w:val="0"/>
        <w:keepLines w:val="0"/>
        <w:pageBreakBefore w:val="0"/>
        <w:kinsoku/>
        <w:wordWrap/>
        <w:overflowPunct/>
        <w:topLinePunct w:val="0"/>
        <w:autoSpaceDE/>
        <w:autoSpaceDN/>
        <w:bidi w:val="0"/>
        <w:adjustRightInd/>
        <w:snapToGrid/>
        <w:spacing w:line="600" w:lineRule="exact"/>
        <w:ind w:left="638" w:leftChars="304"/>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海纳川物流产业发展有限责任公司</w:t>
      </w:r>
      <w:r>
        <w:rPr>
          <w:rFonts w:hint="eastAsia" w:ascii="方正仿宋简体" w:hAnsi="方正仿宋简体" w:eastAsia="方正仿宋简体" w:cs="方正仿宋简体"/>
          <w:sz w:val="32"/>
          <w:szCs w:val="32"/>
        </w:rPr>
        <w:t>；</w:t>
      </w:r>
    </w:p>
    <w:p w14:paraId="777D6C4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2025年1月14日下午14:00</w:t>
      </w:r>
      <w:r>
        <w:rPr>
          <w:rFonts w:hint="eastAsia" w:ascii="方正仿宋简体" w:hAnsi="方正仿宋简体" w:eastAsia="方正仿宋简体" w:cs="方正仿宋简体"/>
          <w:sz w:val="32"/>
          <w:szCs w:val="32"/>
        </w:rPr>
        <w:t>；</w:t>
      </w:r>
    </w:p>
    <w:p w14:paraId="4D0127A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2025年1月14日下午14:00</w:t>
      </w:r>
      <w:r>
        <w:rPr>
          <w:rFonts w:hint="eastAsia" w:ascii="方正仿宋简体" w:hAnsi="方正仿宋简体" w:eastAsia="方正仿宋简体" w:cs="方正仿宋简体"/>
          <w:sz w:val="32"/>
          <w:szCs w:val="32"/>
        </w:rPr>
        <w:t>；</w:t>
      </w:r>
    </w:p>
    <w:p w14:paraId="2EE1B1E6">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92040A2">
      <w:pPr>
        <w:pStyle w:val="7"/>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bookmarkStart w:id="2" w:name="_GoBack"/>
      <w:bookmarkEnd w:id="2"/>
    </w:p>
    <w:p w14:paraId="5734583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4DB1110">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p>
    <w:p w14:paraId="0896C1DB">
      <w:pPr>
        <w:spacing w:line="360" w:lineRule="auto"/>
        <w:ind w:firstLine="640" w:firstLineChars="200"/>
        <w:jc w:val="left"/>
        <w:rPr>
          <w:rFonts w:hint="eastAsia" w:ascii="方正楷体_GBK" w:hAnsi="方正楷体_GBK" w:eastAsia="方正楷体_GBK" w:cs="方正楷体_GBK"/>
          <w:sz w:val="32"/>
          <w:szCs w:val="32"/>
        </w:rPr>
      </w:pPr>
      <w:r>
        <w:rPr>
          <w:rFonts w:hint="eastAsia" w:ascii="方正仿宋简体" w:hAnsi="方正仿宋简体" w:eastAsia="方正仿宋简体" w:cs="方正仿宋简体"/>
          <w:kern w:val="2"/>
          <w:sz w:val="32"/>
          <w:szCs w:val="32"/>
          <w:u w:val="none"/>
          <w:lang w:val="en-US" w:eastAsia="zh-CN" w:bidi="ar-SA"/>
        </w:rPr>
        <w:t>港口危化码头蒸汽管道保温施工</w:t>
      </w:r>
    </w:p>
    <w:p w14:paraId="1332D49F">
      <w:pPr>
        <w:spacing w:line="360" w:lineRule="auto"/>
        <w:ind w:firstLine="640" w:firstLineChars="200"/>
        <w:jc w:val="left"/>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38E30C3">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0E5851DF">
      <w:pPr>
        <w:spacing w:line="360" w:lineRule="auto"/>
        <w:ind w:firstLine="640" w:firstLineChars="200"/>
        <w:jc w:val="left"/>
        <w:rPr>
          <w:rFonts w:hint="eastAsia" w:ascii="方正仿宋简体" w:hAnsi="方正仿宋简体" w:eastAsia="方正仿宋简体" w:cs="方正仿宋简体"/>
          <w:sz w:val="32"/>
          <w:szCs w:val="32"/>
        </w:rPr>
      </w:pPr>
    </w:p>
    <w:p w14:paraId="2F9EA0A1">
      <w:pPr>
        <w:spacing w:line="360" w:lineRule="auto"/>
        <w:ind w:firstLine="640" w:firstLineChars="200"/>
        <w:jc w:val="left"/>
        <w:rPr>
          <w:rFonts w:hint="eastAsia" w:ascii="方正仿宋简体" w:hAnsi="方正仿宋简体" w:eastAsia="方正仿宋简体" w:cs="方正仿宋简体"/>
          <w:sz w:val="32"/>
          <w:szCs w:val="32"/>
        </w:rPr>
      </w:pPr>
    </w:p>
    <w:tbl>
      <w:tblPr>
        <w:tblStyle w:val="18"/>
        <w:tblpPr w:leftFromText="180" w:rightFromText="180" w:vertAnchor="text" w:horzAnchor="page" w:tblpX="546" w:tblpY="551"/>
        <w:tblOverlap w:val="never"/>
        <w:tblW w:w="109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834"/>
        <w:gridCol w:w="895"/>
        <w:gridCol w:w="855"/>
        <w:gridCol w:w="1183"/>
        <w:gridCol w:w="1500"/>
        <w:gridCol w:w="2083"/>
        <w:gridCol w:w="1200"/>
        <w:gridCol w:w="1117"/>
      </w:tblGrid>
      <w:tr w14:paraId="2BBB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4F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D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绝热厚度</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3B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绝热材料</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95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保护材料</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F1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施工高度</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4D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管线/设备尺寸</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A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管道及管件/设备</w:t>
            </w:r>
          </w:p>
        </w:tc>
        <w:tc>
          <w:tcPr>
            <w:tcW w:w="2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0E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r>
      <w:tr w14:paraId="11F7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AF37">
            <w:pPr>
              <w:jc w:val="center"/>
              <w:rPr>
                <w:rFonts w:hint="eastAsia" w:ascii="宋体" w:hAnsi="宋体" w:eastAsia="宋体" w:cs="宋体"/>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67ED">
            <w:pPr>
              <w:jc w:val="center"/>
              <w:rPr>
                <w:rFonts w:hint="eastAsia" w:ascii="宋体" w:hAnsi="宋体" w:eastAsia="宋体" w:cs="宋体"/>
                <w:i w:val="0"/>
                <w:iCs w:val="0"/>
                <w:color w:val="000000"/>
                <w:sz w:val="24"/>
                <w:szCs w:val="24"/>
                <w:u w:val="none"/>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D5B1">
            <w:pPr>
              <w:jc w:val="center"/>
              <w:rPr>
                <w:rFonts w:hint="eastAsia" w:ascii="宋体" w:hAnsi="宋体" w:eastAsia="宋体" w:cs="宋体"/>
                <w:i w:val="0"/>
                <w:iCs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4ECD1">
            <w:pPr>
              <w:jc w:val="center"/>
              <w:rPr>
                <w:rFonts w:hint="eastAsia" w:ascii="宋体" w:hAnsi="宋体" w:eastAsia="宋体" w:cs="宋体"/>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768A8">
            <w:pPr>
              <w:jc w:val="center"/>
              <w:rPr>
                <w:rFonts w:hint="eastAsia" w:ascii="宋体" w:hAnsi="宋体" w:eastAsia="宋体" w:cs="宋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CFFAC">
            <w:pPr>
              <w:jc w:val="center"/>
              <w:rPr>
                <w:rFonts w:hint="eastAsia" w:ascii="宋体" w:hAnsi="宋体" w:eastAsia="宋体" w:cs="宋体"/>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0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8B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F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1E2EA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6A3A">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危化码头蒸汽管道</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1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8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岩棉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8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0.5mm铝皮</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A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0~7m</w:t>
            </w:r>
          </w:p>
          <w:p w14:paraId="1226C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0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9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0D4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r>
              <w:rPr>
                <w:rFonts w:hint="eastAsia" w:ascii="宋体" w:hAnsi="宋体" w:cs="宋体"/>
                <w:i w:val="0"/>
                <w:iCs w:val="0"/>
                <w:color w:val="000000"/>
                <w:kern w:val="0"/>
                <w:sz w:val="24"/>
                <w:szCs w:val="24"/>
                <w:u w:val="none"/>
                <w:lang w:val="en-US" w:eastAsia="zh-CN" w:bidi="ar"/>
              </w:rPr>
              <w:t>只</w:t>
            </w:r>
          </w:p>
        </w:tc>
      </w:tr>
    </w:tbl>
    <w:p w14:paraId="058B061A">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备注：管线上附属管件保温按工作量清单中直管统一统计</w:t>
      </w:r>
      <w:r>
        <w:rPr>
          <w:rFonts w:hint="eastAsia" w:ascii="方正仿宋简体" w:hAnsi="方正仿宋简体" w:eastAsia="方正仿宋简体" w:cs="方正仿宋简体"/>
          <w:kern w:val="1"/>
          <w:sz w:val="32"/>
          <w:szCs w:val="32"/>
          <w:lang w:eastAsia="zh-CN"/>
        </w:rPr>
        <w:t>，</w:t>
      </w:r>
      <w:r>
        <w:rPr>
          <w:rFonts w:ascii="方正仿宋简体" w:hAnsi="方正仿宋简体" w:eastAsia="方正仿宋简体" w:cs="方正仿宋简体"/>
          <w:kern w:val="1"/>
          <w:sz w:val="32"/>
          <w:szCs w:val="32"/>
        </w:rPr>
        <w:t>对应阀门按工作量清单另行统计。</w:t>
      </w:r>
    </w:p>
    <w:p w14:paraId="4E016C6B">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lang w:bidi="ar"/>
        </w:rPr>
      </w:pPr>
      <w:r>
        <w:rPr>
          <w:rFonts w:ascii="方正仿宋简体" w:hAnsi="方正仿宋简体" w:eastAsia="方正仿宋简体" w:cs="方正仿宋简体"/>
          <w:kern w:val="2"/>
          <w:sz w:val="32"/>
          <w:szCs w:val="32"/>
          <w:lang w:bidi="ar"/>
        </w:rPr>
        <w:t>2.施工工艺：</w:t>
      </w:r>
    </w:p>
    <w:p w14:paraId="41ED8562">
      <w:pPr>
        <w:pStyle w:val="13"/>
        <w:widowControl/>
        <w:shd w:val="clear" w:color="auto" w:fill="FFFFFF"/>
        <w:spacing w:line="600" w:lineRule="exact"/>
        <w:ind w:firstLine="640" w:firstLineChars="200"/>
        <w:jc w:val="both"/>
        <w:rPr>
          <w:rFonts w:hint="default" w:ascii="方正仿宋简体" w:hAnsi="Calibri" w:eastAsia="方正仿宋简体" w:cs="Calibri"/>
          <w:kern w:val="2"/>
          <w:sz w:val="32"/>
          <w:szCs w:val="32"/>
          <w:lang w:bidi="ar"/>
        </w:rPr>
      </w:pPr>
      <w:r>
        <w:rPr>
          <w:rFonts w:ascii="方正仿宋简体" w:eastAsia="方正仿宋简体" w:cs="Calibri" w:hAnsiTheme="minorEastAsia"/>
          <w:sz w:val="32"/>
          <w:szCs w:val="32"/>
          <w:lang w:bidi="ar"/>
        </w:rPr>
        <w:t>新装保温</w:t>
      </w:r>
      <w:r>
        <w:rPr>
          <w:rFonts w:hint="eastAsia" w:ascii="方正仿宋简体" w:eastAsia="方正仿宋简体" w:cs="Calibri" w:hAnsiTheme="minorEastAsia"/>
          <w:sz w:val="32"/>
          <w:szCs w:val="32"/>
          <w:lang w:eastAsia="zh-CN" w:bidi="ar"/>
        </w:rPr>
        <w:t>：</w:t>
      </w:r>
      <w:r>
        <w:rPr>
          <w:rFonts w:ascii="方正仿宋简体" w:hAnsi="Calibri" w:eastAsia="方正仿宋简体" w:cs="Calibri"/>
          <w:kern w:val="2"/>
          <w:sz w:val="32"/>
          <w:szCs w:val="32"/>
          <w:lang w:bidi="ar"/>
        </w:rPr>
        <w:t>自攻螺丝材质304不锈钢+岩棉50mm+0.1mmPVC防水布+0.5mm铝皮。</w:t>
      </w:r>
    </w:p>
    <w:p w14:paraId="1DC3513F">
      <w:pPr>
        <w:pStyle w:val="13"/>
        <w:widowControl/>
        <w:shd w:val="clear" w:color="auto" w:fill="FFFFFF"/>
        <w:spacing w:line="600" w:lineRule="exact"/>
        <w:ind w:firstLine="640" w:firstLineChars="200"/>
        <w:jc w:val="both"/>
        <w:rPr>
          <w:rFonts w:hint="default"/>
        </w:rPr>
      </w:pPr>
      <w:r>
        <w:rPr>
          <w:rFonts w:ascii="方正仿宋简体" w:hAnsi="方正仿宋简体" w:eastAsia="方正仿宋简体" w:cs="方正仿宋简体"/>
          <w:kern w:val="2"/>
          <w:sz w:val="32"/>
          <w:szCs w:val="32"/>
        </w:rPr>
        <w:t>3.承包方式：包工、包料。</w:t>
      </w:r>
    </w:p>
    <w:p w14:paraId="65BE3E94">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4.材料验收：</w:t>
      </w:r>
    </w:p>
    <w:p w14:paraId="4A36532E">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（1）中标方按国家规范及招标方要求提供此次保温施工所需材料样品及该产品检测报告，招标方、中标方共同对样品进行施工前材料评定并封样。评定合格后，中标方必须按同一规格提供施工所需材料。</w:t>
      </w:r>
    </w:p>
    <w:p w14:paraId="7DD4F66E">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（2）如样品评定不合格，允许一次二次提供样品机会，如仍未按要求提供合格的样品，</w:t>
      </w:r>
      <w:bookmarkStart w:id="0" w:name="OLE_LINK1"/>
      <w:r>
        <w:rPr>
          <w:rFonts w:hint="eastAsia" w:ascii="方正仿宋简体" w:hAnsi="方正仿宋简体" w:eastAsia="方正仿宋简体" w:cs="方正仿宋简体"/>
          <w:sz w:val="32"/>
          <w:szCs w:val="32"/>
          <w:lang w:bidi="ar"/>
        </w:rPr>
        <w:t>取消中标单位合作资质。</w:t>
      </w:r>
      <w:bookmarkEnd w:id="0"/>
    </w:p>
    <w:p w14:paraId="4548EB3B">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3）施工前、中、后，招标方将随机对每批到现场的材料进行检查验收，如发现与原提供样品不一致的，弄虚作假，以次充好，所有施工全部停止，取消中标单位合作资质，造成工期延误所产生的费用有中标方承担。</w:t>
      </w:r>
    </w:p>
    <w:p w14:paraId="2CF2C5A5">
      <w:pPr>
        <w:pStyle w:val="7"/>
        <w:spacing w:after="0" w:line="600" w:lineRule="exact"/>
        <w:ind w:firstLine="640" w:firstLineChars="200"/>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5.材料规格要求：</w:t>
      </w:r>
    </w:p>
    <w:p w14:paraId="3F1EF403">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（1）保温材料需符合国家标准规范的要求。</w:t>
      </w:r>
    </w:p>
    <w:p w14:paraId="69861AD0">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2</w:t>
      </w:r>
      <w:r>
        <w:rPr>
          <w:rFonts w:hint="eastAsia" w:ascii="方正仿宋简体" w:hAnsi="方正仿宋简体" w:eastAsia="方正仿宋简体" w:cs="方正仿宋简体"/>
          <w:sz w:val="32"/>
          <w:szCs w:val="32"/>
          <w:lang w:bidi="ar"/>
        </w:rPr>
        <w:t>）防水层防水布（PVC）：具备阻燃性能，厚度</w:t>
      </w:r>
      <w:bookmarkStart w:id="1" w:name="OLE_LINK4"/>
      <w:r>
        <w:rPr>
          <w:rFonts w:hint="eastAsia" w:ascii="方正仿宋简体" w:hAnsi="方正仿宋简体" w:eastAsia="方正仿宋简体" w:cs="方正仿宋简体"/>
          <w:sz w:val="32"/>
          <w:szCs w:val="32"/>
          <w:lang w:bidi="ar"/>
        </w:rPr>
        <w:t>≥</w:t>
      </w:r>
      <w:bookmarkEnd w:id="1"/>
      <w:r>
        <w:rPr>
          <w:rFonts w:hint="eastAsia" w:ascii="方正仿宋简体" w:hAnsi="方正仿宋简体" w:eastAsia="方正仿宋简体" w:cs="方正仿宋简体"/>
          <w:sz w:val="32"/>
          <w:szCs w:val="32"/>
          <w:lang w:bidi="ar"/>
        </w:rPr>
        <w:t>0.1mm。</w:t>
      </w:r>
    </w:p>
    <w:p w14:paraId="157A3642">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3</w:t>
      </w:r>
      <w:r>
        <w:rPr>
          <w:rFonts w:hint="eastAsia" w:ascii="方正仿宋简体" w:hAnsi="方正仿宋简体" w:eastAsia="方正仿宋简体" w:cs="方正仿宋简体"/>
          <w:sz w:val="32"/>
          <w:szCs w:val="32"/>
          <w:lang w:bidi="ar"/>
        </w:rPr>
        <w:t>）安装螺丝：采用不锈钢自攻螺丝</w:t>
      </w:r>
      <w:r>
        <w:rPr>
          <w:rFonts w:hint="eastAsia" w:ascii="方正仿宋简体" w:hAnsi="方正仿宋简体" w:eastAsia="方正仿宋简体" w:cs="方正仿宋简体"/>
          <w:sz w:val="32"/>
          <w:szCs w:val="32"/>
          <w:lang w:eastAsia="zh-CN" w:bidi="ar"/>
        </w:rPr>
        <w:t>或铆钉</w:t>
      </w:r>
      <w:r>
        <w:rPr>
          <w:rFonts w:hint="eastAsia" w:ascii="方正仿宋简体" w:hAnsi="方正仿宋简体" w:eastAsia="方正仿宋简体" w:cs="方正仿宋简体"/>
          <w:sz w:val="32"/>
          <w:szCs w:val="32"/>
          <w:lang w:bidi="ar"/>
        </w:rPr>
        <w:t>。</w:t>
      </w:r>
    </w:p>
    <w:p w14:paraId="40502FD5">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6.施工涉及</w:t>
      </w:r>
      <w:r>
        <w:rPr>
          <w:rFonts w:hint="eastAsia" w:ascii="方正仿宋简体" w:hAnsi="方正仿宋简体" w:eastAsia="方正仿宋简体" w:cs="方正仿宋简体"/>
          <w:color w:val="FF0000"/>
          <w:kern w:val="2"/>
          <w:sz w:val="32"/>
          <w:szCs w:val="32"/>
          <w:lang w:eastAsia="zh-CN"/>
        </w:rPr>
        <w:t>登高作业等</w:t>
      </w:r>
      <w:r>
        <w:rPr>
          <w:rFonts w:ascii="方正仿宋简体" w:hAnsi="方正仿宋简体" w:eastAsia="方正仿宋简体" w:cs="方正仿宋简体"/>
          <w:color w:val="FF0000"/>
          <w:kern w:val="2"/>
          <w:sz w:val="32"/>
          <w:szCs w:val="32"/>
        </w:rPr>
        <w:t>特殊作业，须审批危险作业票证，希望投标单位认真计算，合理报价。</w:t>
      </w:r>
    </w:p>
    <w:p w14:paraId="1AA9FD8D">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7.除</w:t>
      </w:r>
      <w:r>
        <w:rPr>
          <w:rFonts w:ascii="方正仿宋简体" w:hAnsi="方正仿宋简体" w:eastAsia="方正仿宋简体" w:cs="方正仿宋简体"/>
          <w:kern w:val="2"/>
          <w:sz w:val="32"/>
          <w:szCs w:val="32"/>
        </w:rPr>
        <w:t>施工所需吊车、叉车由招标方提供外，其它</w:t>
      </w:r>
      <w:r>
        <w:rPr>
          <w:rFonts w:ascii="方正仿宋简体" w:hAnsi="方正仿宋简体" w:eastAsia="方正仿宋简体" w:cs="方正仿宋简体"/>
          <w:sz w:val="32"/>
          <w:szCs w:val="32"/>
        </w:rPr>
        <w:t>机械辅助设施须在符合安全规范及安全性能的前提下由中标方自行解决，其它在施工中任何可能发生的费用，如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、围挡搭设费等都应包含在投标价格中。</w:t>
      </w:r>
    </w:p>
    <w:p w14:paraId="5AD3606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8.质量要求及技术标准：</w:t>
      </w:r>
      <w:r>
        <w:rPr>
          <w:rFonts w:ascii="方正仿宋简体" w:hAnsi="方正仿宋简体" w:eastAsia="方正仿宋简体" w:cs="方正仿宋简体"/>
          <w:sz w:val="32"/>
          <w:szCs w:val="32"/>
        </w:rPr>
        <w:t>参见《工业设备及管道绝热工程施工验收质量规范》GB50185-2010</w:t>
      </w:r>
      <w:r>
        <w:rPr>
          <w:rFonts w:hint="eastAsia" w:ascii="方正仿宋简体" w:hAnsi="方正仿宋简体" w:eastAsia="方正仿宋简体" w:cs="方正仿宋简体"/>
          <w:sz w:val="32"/>
          <w:szCs w:val="32"/>
        </w:rPr>
        <w:t>；参见</w:t>
      </w:r>
      <w:r>
        <w:rPr>
          <w:rFonts w:ascii="方正仿宋简体" w:hAnsi="方正仿宋简体" w:eastAsia="方正仿宋简体" w:cs="方正仿宋简体"/>
          <w:sz w:val="32"/>
          <w:szCs w:val="32"/>
        </w:rPr>
        <w:t>《工业设备及管道绝热工程</w:t>
      </w:r>
      <w:r>
        <w:rPr>
          <w:rFonts w:hint="eastAsia" w:ascii="方正仿宋简体" w:hAnsi="方正仿宋简体" w:eastAsia="方正仿宋简体" w:cs="方正仿宋简体"/>
          <w:sz w:val="32"/>
          <w:szCs w:val="32"/>
        </w:rPr>
        <w:t>施工</w:t>
      </w:r>
      <w:r>
        <w:rPr>
          <w:rFonts w:ascii="方正仿宋简体" w:hAnsi="方正仿宋简体" w:eastAsia="方正仿宋简体" w:cs="方正仿宋简体"/>
          <w:sz w:val="32"/>
          <w:szCs w:val="32"/>
        </w:rPr>
        <w:t>规范》GB50</w:t>
      </w:r>
      <w:r>
        <w:rPr>
          <w:rFonts w:hint="eastAsia" w:ascii="方正仿宋简体" w:hAnsi="方正仿宋简体" w:eastAsia="方正仿宋简体" w:cs="方正仿宋简体"/>
          <w:sz w:val="32"/>
          <w:szCs w:val="32"/>
        </w:rPr>
        <w:t>126</w:t>
      </w:r>
      <w:r>
        <w:rPr>
          <w:rFonts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rPr>
        <w:t>08。</w:t>
      </w:r>
    </w:p>
    <w:p w14:paraId="2EDF8879">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9.工程报价为含税价，请注明税率。</w:t>
      </w:r>
    </w:p>
    <w:p w14:paraId="4BB4D625">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10.如涉及防爆区域作业，中标单位应使用具备防爆功能的工器具。</w:t>
      </w:r>
    </w:p>
    <w:p w14:paraId="4D0C639A">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11.质保期，本项目验收合格之日起</w:t>
      </w:r>
      <w:r>
        <w:rPr>
          <w:rFonts w:ascii="方正仿宋简体" w:hAnsi="方正仿宋简体" w:eastAsia="方正仿宋简体" w:cs="方正仿宋简体"/>
          <w:sz w:val="32"/>
          <w:szCs w:val="32"/>
          <w:u w:val="single"/>
        </w:rPr>
        <w:t>1</w:t>
      </w:r>
      <w:r>
        <w:rPr>
          <w:rFonts w:ascii="方正仿宋简体" w:hAnsi="方正仿宋简体" w:eastAsia="方正仿宋简体" w:cs="方正仿宋简体"/>
          <w:kern w:val="2"/>
          <w:sz w:val="32"/>
          <w:szCs w:val="32"/>
        </w:rPr>
        <w:t>年。</w:t>
      </w:r>
    </w:p>
    <w:p w14:paraId="25C961D7">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167246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108BE08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79035627">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Times New Roman" w:eastAsia="方正仿宋简体" w:cs="仿宋_GB2312"/>
          <w:color w:val="FF0000"/>
          <w:sz w:val="32"/>
          <w:szCs w:val="32"/>
          <w:highlight w:val="none"/>
          <w:lang w:val="en-US" w:eastAsia="zh-CN"/>
        </w:rPr>
        <w:t>保温工程专业承包三级或以上</w:t>
      </w:r>
      <w:r>
        <w:rPr>
          <w:rFonts w:hint="eastAsia" w:ascii="方正仿宋简体" w:eastAsia="方正仿宋简体" w:cs="仿宋_GB2312"/>
          <w:color w:val="FF0000"/>
          <w:sz w:val="32"/>
          <w:szCs w:val="32"/>
          <w:highlight w:val="none"/>
          <w:lang w:val="en-US" w:eastAsia="zh-CN"/>
        </w:rPr>
        <w:t>资质文件</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Times New Roman" w:eastAsia="方正仿宋简体" w:cs="仿宋_GB2312"/>
          <w:color w:val="FF0000"/>
          <w:sz w:val="32"/>
          <w:szCs w:val="32"/>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1DC260E">
      <w:pPr>
        <w:pStyle w:val="13"/>
        <w:widowControl/>
        <w:shd w:val="clear" w:color="auto" w:fill="FFFFFF"/>
        <w:spacing w:line="600" w:lineRule="exact"/>
        <w:ind w:firstLine="640" w:firstLineChars="200"/>
        <w:jc w:val="both"/>
        <w:rPr>
          <w:rFonts w:hint="eastAsia" w:ascii="方正仿宋简体" w:eastAsia="方正仿宋简体" w:cs="仿宋_GB2312"/>
          <w:color w:val="FF0000"/>
          <w:sz w:val="32"/>
          <w:szCs w:val="32"/>
          <w:lang w:eastAsia="zh-CN"/>
        </w:rPr>
      </w:pPr>
      <w:r>
        <w:rPr>
          <w:rFonts w:ascii="方正仿宋简体" w:hAnsi="方正仿宋简体" w:eastAsia="方正仿宋简体" w:cs="方正仿宋简体"/>
          <w:sz w:val="32"/>
          <w:szCs w:val="32"/>
        </w:rPr>
        <w:t>确定中标后，在签订合同前，</w:t>
      </w:r>
      <w:r>
        <w:rPr>
          <w:rFonts w:ascii="方正仿宋简体" w:hAnsi="方正仿宋简体" w:eastAsia="方正仿宋简体" w:cs="方正仿宋简体"/>
          <w:color w:val="FF0000"/>
          <w:kern w:val="1"/>
          <w:sz w:val="32"/>
          <w:szCs w:val="32"/>
        </w:rPr>
        <w:t>需提供</w:t>
      </w:r>
      <w:r>
        <w:rPr>
          <w:rFonts w:ascii="仿宋" w:hAnsi="仿宋" w:eastAsia="仿宋" w:cs="仿宋"/>
          <w:color w:val="FF0000"/>
          <w:sz w:val="32"/>
          <w:szCs w:val="32"/>
        </w:rPr>
        <w:t>一般纳税人证明材料、</w:t>
      </w:r>
      <w:r>
        <w:rPr>
          <w:rFonts w:ascii="方正仿宋简体" w:eastAsia="方正仿宋简体" w:cs="仿宋_GB2312"/>
          <w:color w:val="FF0000"/>
          <w:sz w:val="32"/>
          <w:szCs w:val="32"/>
        </w:rPr>
        <w:t>承包单位与派遣作业人员的劳务合同或劳动合同、作业人员工伤保险证明或人身意外伤害保险缴纳证明(根据施工工期要求，至少提供本单位3位工人的缴纳证明）；安全生产责任险；安全生产规章制度；以往的安全生产业绩（不少于3年）；中标项目的安全生产措施；中标项目的应急准备及响应预案；作业人员的体检报告。</w:t>
      </w:r>
      <w:r>
        <w:rPr>
          <w:rFonts w:hint="eastAsia" w:ascii="方正仿宋简体" w:eastAsia="方正仿宋简体" w:cs="仿宋_GB2312"/>
          <w:sz w:val="32"/>
          <w:szCs w:val="32"/>
          <w:lang w:eastAsia="zh-CN"/>
        </w:rPr>
        <w:t>（</w:t>
      </w:r>
      <w:r>
        <w:rPr>
          <w:rFonts w:ascii="方正仿宋简体" w:eastAsia="方正仿宋简体" w:cs="仿宋_GB2312"/>
          <w:sz w:val="32"/>
          <w:szCs w:val="32"/>
        </w:rPr>
        <w:t>以上资格证明证件均可提供复印件，但需加盖公章。</w:t>
      </w:r>
      <w:r>
        <w:rPr>
          <w:rFonts w:hint="eastAsia" w:ascii="方正仿宋简体" w:eastAsia="方正仿宋简体" w:cs="仿宋_GB2312"/>
          <w:sz w:val="32"/>
          <w:szCs w:val="32"/>
          <w:lang w:eastAsia="zh-CN"/>
        </w:rPr>
        <w:t>）</w:t>
      </w:r>
    </w:p>
    <w:p w14:paraId="58D93B4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r>
        <w:rPr>
          <w:rFonts w:hint="eastAsia" w:ascii="方正仿宋简体" w:hAnsi="方正仿宋简体" w:eastAsia="方正仿宋简体" w:cs="方正仿宋简体"/>
          <w:sz w:val="32"/>
          <w:szCs w:val="32"/>
        </w:rPr>
        <w:t>。</w:t>
      </w:r>
    </w:p>
    <w:p w14:paraId="02194CC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21C3570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C24830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664BD95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44522DD">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6AA6E186">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19BB1D6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683BF154">
      <w:pPr>
        <w:spacing w:line="600" w:lineRule="exact"/>
        <w:ind w:firstLine="640" w:firstLineChars="200"/>
        <w:jc w:val="left"/>
        <w:rPr>
          <w:rFonts w:eastAsia="方正仿宋简体"/>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1AAFA365">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五、投标</w:t>
      </w:r>
    </w:p>
    <w:p w14:paraId="1B5A35DD">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9C59502">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竣工验收合格后，中标方根据招标方提供的审计认定单价格开具增值税专用发票，</w:t>
      </w:r>
      <w:r>
        <w:rPr>
          <w:rFonts w:hint="eastAsia" w:ascii="方正仿宋简体" w:hAnsi="方正仿宋简体" w:eastAsia="方正仿宋简体" w:cs="方正仿宋简体"/>
          <w:bCs/>
          <w:color w:val="auto"/>
          <w:kern w:val="0"/>
          <w:sz w:val="32"/>
          <w:szCs w:val="32"/>
          <w:u w:val="single"/>
          <w:lang w:val="en-US" w:eastAsia="zh-CN" w:bidi="ar-SA"/>
        </w:rPr>
        <w:t>招标方收到发票后60日内</w:t>
      </w:r>
      <w:r>
        <w:rPr>
          <w:rFonts w:hint="eastAsia" w:ascii="方正仿宋简体" w:hAnsi="方正仿宋简体" w:eastAsia="方正仿宋简体" w:cs="方正仿宋简体"/>
          <w:b w:val="0"/>
          <w:bCs/>
          <w:color w:val="auto"/>
          <w:kern w:val="1"/>
          <w:sz w:val="32"/>
          <w:szCs w:val="32"/>
          <w:u w:val="single"/>
        </w:rPr>
        <w:t>以</w:t>
      </w:r>
      <w:r>
        <w:rPr>
          <w:rFonts w:hint="eastAsia" w:ascii="方正仿宋简体" w:hAnsi="方正仿宋简体" w:eastAsia="方正仿宋简体" w:cs="方正仿宋简体"/>
          <w:b/>
          <w:bCs w:val="0"/>
          <w:color w:val="auto"/>
          <w:kern w:val="1"/>
          <w:sz w:val="32"/>
          <w:szCs w:val="32"/>
          <w:u w:val="single"/>
          <w:lang w:eastAsia="zh-CN"/>
        </w:rPr>
        <w:t>网银</w:t>
      </w:r>
      <w:r>
        <w:rPr>
          <w:rFonts w:hint="eastAsia" w:ascii="方正仿宋简体" w:hAnsi="方正仿宋简体" w:eastAsia="方正仿宋简体" w:cs="方正仿宋简体"/>
          <w:b/>
          <w:bCs w:val="0"/>
          <w:color w:val="auto"/>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051761A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130989D0">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47801D4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2A695BC9">
      <w:pPr>
        <w:pStyle w:val="2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0F649D2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C24FAE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CCBAEA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97A455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22052C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7C94092A">
      <w:pPr>
        <w:pStyle w:val="2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B72680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CB57586">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78DD7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1AF5440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76A4AF1B">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43264A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7998E5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09CB71B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FB62AAC">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EE12EF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65621F2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66A079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8B56BC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537D31E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7C7908E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3A23489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617083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143A60CF">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65850A82">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05F21B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4373CF25">
      <w:pPr>
        <w:adjustRightInd w:val="0"/>
        <w:snapToGrid w:val="0"/>
        <w:spacing w:line="600" w:lineRule="exact"/>
        <w:ind w:firstLine="640" w:firstLineChars="200"/>
        <w:jc w:val="left"/>
        <w:rPr>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5BA31C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4CC7F18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如因投标人不能正常履约，对招标人生产经营活动造成影响的，投标人除承担合同总价20%的违约金外，由此产生的营运损失由投标人另行承担。</w:t>
      </w:r>
    </w:p>
    <w:p w14:paraId="29E3AE3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47CC57A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39125BA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0081D537">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3C4F1492">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59F163F1">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0A3E110">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4F77128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2CA80C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C099ACC">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38B9AF49">
      <w:pPr>
        <w:spacing w:line="520" w:lineRule="exact"/>
        <w:ind w:firstLine="640" w:firstLineChars="200"/>
        <w:rPr>
          <w:rFonts w:eastAsia="方正仿宋简体"/>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C90968A">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CDFD88A">
      <w:pPr>
        <w:tabs>
          <w:tab w:val="left" w:pos="180"/>
        </w:tabs>
        <w:spacing w:line="600" w:lineRule="exact"/>
        <w:rPr>
          <w:rFonts w:ascii="方正仿宋简体" w:hAnsi="方正仿宋简体" w:eastAsia="方正仿宋简体" w:cs="方正仿宋简体"/>
          <w:kern w:val="1"/>
          <w:sz w:val="32"/>
          <w:szCs w:val="32"/>
        </w:rPr>
      </w:pPr>
    </w:p>
    <w:p w14:paraId="29FF8BA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镇江海纳川物流产业发展有限责任公司</w:t>
      </w:r>
      <w:r>
        <w:rPr>
          <w:rFonts w:hint="eastAsia" w:ascii="方正仿宋简体" w:hAnsi="方正仿宋简体" w:eastAsia="方正仿宋简体" w:cs="方正仿宋简体"/>
          <w:kern w:val="1"/>
          <w:sz w:val="32"/>
          <w:szCs w:val="32"/>
        </w:rPr>
        <w:t>：</w:t>
      </w:r>
    </w:p>
    <w:p w14:paraId="784FE41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7EAFE494">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一、投标项目的投标总价（含税）为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77830F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8"/>
        <w:tblW w:w="9041" w:type="dxa"/>
        <w:jc w:val="center"/>
        <w:tblLayout w:type="fixed"/>
        <w:tblCellMar>
          <w:top w:w="0" w:type="dxa"/>
          <w:left w:w="108" w:type="dxa"/>
          <w:bottom w:w="0" w:type="dxa"/>
          <w:right w:w="108" w:type="dxa"/>
        </w:tblCellMar>
      </w:tblPr>
      <w:tblGrid>
        <w:gridCol w:w="5280"/>
        <w:gridCol w:w="2711"/>
        <w:gridCol w:w="1050"/>
      </w:tblGrid>
      <w:tr w14:paraId="1F8A321E">
        <w:trPr>
          <w:trHeight w:val="870" w:hRule="exact"/>
          <w:jc w:val="center"/>
        </w:trPr>
        <w:tc>
          <w:tcPr>
            <w:tcW w:w="5280" w:type="dxa"/>
            <w:tcBorders>
              <w:top w:val="single" w:color="000000" w:sz="4" w:space="0"/>
              <w:left w:val="single" w:color="auto" w:sz="4" w:space="0"/>
              <w:bottom w:val="single" w:color="000000" w:sz="4" w:space="0"/>
              <w:right w:val="single" w:color="auto" w:sz="4" w:space="0"/>
            </w:tcBorders>
            <w:vAlign w:val="center"/>
          </w:tcPr>
          <w:p w14:paraId="73902D08">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标的名称</w:t>
            </w:r>
          </w:p>
        </w:tc>
        <w:tc>
          <w:tcPr>
            <w:tcW w:w="2711" w:type="dxa"/>
            <w:tcBorders>
              <w:top w:val="single" w:color="000000" w:sz="4" w:space="0"/>
              <w:left w:val="single" w:color="auto" w:sz="4" w:space="0"/>
              <w:bottom w:val="single" w:color="000000" w:sz="4" w:space="0"/>
              <w:right w:val="single" w:color="auto" w:sz="4" w:space="0"/>
            </w:tcBorders>
            <w:vAlign w:val="center"/>
          </w:tcPr>
          <w:p w14:paraId="486B5407">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c>
          <w:tcPr>
            <w:tcW w:w="1050" w:type="dxa"/>
            <w:tcBorders>
              <w:top w:val="single" w:color="000000" w:sz="4" w:space="0"/>
              <w:left w:val="single" w:color="auto" w:sz="4" w:space="0"/>
              <w:bottom w:val="single" w:color="000000" w:sz="4" w:space="0"/>
              <w:right w:val="single" w:color="000000" w:sz="4" w:space="0"/>
            </w:tcBorders>
            <w:vAlign w:val="center"/>
          </w:tcPr>
          <w:p w14:paraId="488F9BF3">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税率</w:t>
            </w:r>
          </w:p>
        </w:tc>
      </w:tr>
      <w:tr w14:paraId="27528EC6">
        <w:tblPrEx>
          <w:tblCellMar>
            <w:top w:w="0" w:type="dxa"/>
            <w:left w:w="108" w:type="dxa"/>
            <w:bottom w:w="0" w:type="dxa"/>
            <w:right w:w="108" w:type="dxa"/>
          </w:tblCellMar>
        </w:tblPrEx>
        <w:trPr>
          <w:trHeight w:val="624" w:hRule="atLeast"/>
          <w:jc w:val="center"/>
        </w:trPr>
        <w:tc>
          <w:tcPr>
            <w:tcW w:w="5280" w:type="dxa"/>
            <w:tcBorders>
              <w:top w:val="single" w:color="000000" w:sz="4" w:space="0"/>
              <w:left w:val="single" w:color="auto" w:sz="4" w:space="0"/>
              <w:bottom w:val="single" w:color="000000" w:sz="4" w:space="0"/>
              <w:right w:val="single" w:color="auto" w:sz="4" w:space="0"/>
            </w:tcBorders>
            <w:vAlign w:val="center"/>
          </w:tcPr>
          <w:p w14:paraId="2DB61FCA">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kern w:val="2"/>
                <w:sz w:val="32"/>
                <w:szCs w:val="32"/>
                <w:u w:val="none"/>
                <w:lang w:val="en-US" w:eastAsia="zh-CN" w:bidi="ar-SA"/>
              </w:rPr>
              <w:t>20250102港口蒸汽管道保温施工</w:t>
            </w:r>
          </w:p>
        </w:tc>
        <w:tc>
          <w:tcPr>
            <w:tcW w:w="2711" w:type="dxa"/>
            <w:tcBorders>
              <w:top w:val="single" w:color="000000" w:sz="4" w:space="0"/>
              <w:left w:val="single" w:color="auto" w:sz="4" w:space="0"/>
              <w:bottom w:val="single" w:color="000000" w:sz="4" w:space="0"/>
              <w:right w:val="single" w:color="auto" w:sz="4" w:space="0"/>
            </w:tcBorders>
            <w:vAlign w:val="center"/>
          </w:tcPr>
          <w:p w14:paraId="6130C073">
            <w:pPr>
              <w:spacing w:line="360" w:lineRule="auto"/>
              <w:ind w:firstLine="480" w:firstLineChars="200"/>
              <w:jc w:val="center"/>
              <w:rPr>
                <w:rFonts w:ascii="方正仿宋简体" w:hAnsi="方正仿宋简体" w:eastAsia="方正仿宋简体" w:cs="方正仿宋简体"/>
                <w:bCs/>
                <w:sz w:val="24"/>
              </w:rPr>
            </w:pPr>
          </w:p>
        </w:tc>
        <w:tc>
          <w:tcPr>
            <w:tcW w:w="1050" w:type="dxa"/>
            <w:tcBorders>
              <w:left w:val="single" w:color="auto" w:sz="4" w:space="0"/>
              <w:bottom w:val="single" w:color="auto" w:sz="4" w:space="0"/>
              <w:right w:val="single" w:color="000000" w:sz="4" w:space="0"/>
            </w:tcBorders>
            <w:vAlign w:val="center"/>
          </w:tcPr>
          <w:p w14:paraId="056E1605">
            <w:pPr>
              <w:spacing w:line="360" w:lineRule="auto"/>
              <w:ind w:firstLine="480" w:firstLineChars="200"/>
              <w:jc w:val="center"/>
              <w:rPr>
                <w:rFonts w:ascii="方正仿宋简体" w:hAnsi="方正仿宋简体" w:eastAsia="方正仿宋简体" w:cs="方正仿宋简体"/>
                <w:bCs/>
                <w:sz w:val="24"/>
              </w:rPr>
            </w:pPr>
          </w:p>
        </w:tc>
      </w:tr>
    </w:tbl>
    <w:p w14:paraId="64D241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1.在满足招标方使用要求前提下，以报价格式总计作为确定成交单位的依据。</w:t>
      </w:r>
    </w:p>
    <w:p w14:paraId="17BF36FE">
      <w:pPr>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报价格式总计为合同最高价，最终按双方验收后的</w:t>
      </w:r>
      <w:r>
        <w:rPr>
          <w:rFonts w:hint="eastAsia" w:ascii="方正仿宋简体" w:hAnsi="方正仿宋简体" w:eastAsia="方正仿宋简体" w:cs="方正仿宋简体"/>
          <w:bCs/>
          <w:kern w:val="0"/>
          <w:sz w:val="32"/>
          <w:szCs w:val="32"/>
        </w:rPr>
        <w:t>审计认定单价格</w:t>
      </w:r>
      <w:r>
        <w:rPr>
          <w:rFonts w:hint="eastAsia" w:ascii="方正仿宋简体" w:hAnsi="方正仿宋简体" w:eastAsia="方正仿宋简体" w:cs="方正仿宋简体"/>
          <w:kern w:val="1"/>
          <w:sz w:val="32"/>
          <w:szCs w:val="32"/>
        </w:rPr>
        <w:t>结算。</w:t>
      </w:r>
    </w:p>
    <w:p w14:paraId="6BC86E0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3.按报价格式进行填报，每格均需填报，无报价以斜线、横线或0填满。</w:t>
      </w:r>
    </w:p>
    <w:p w14:paraId="1DE0F288">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lang w:val="en-US" w:eastAsia="zh-CN"/>
        </w:rPr>
        <w:t>10</w:t>
      </w:r>
      <w:r>
        <w:rPr>
          <w:rFonts w:hint="eastAsia" w:ascii="方正仿宋简体" w:hAnsi="方正仿宋简体" w:eastAsia="方正仿宋简体" w:cs="方正仿宋简体"/>
          <w:color w:val="FF0000"/>
          <w:sz w:val="32"/>
          <w:szCs w:val="32"/>
          <w:u w:val="single"/>
        </w:rPr>
        <w:t>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1BD70A2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7133C95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0F9371B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7278E07E">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C02E364">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C8EFFE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FEEBB7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7FF968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AB5405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2076FEE">
      <w:pPr>
        <w:spacing w:line="600" w:lineRule="exact"/>
        <w:jc w:val="left"/>
        <w:rPr>
          <w:rFonts w:ascii="方正仿宋简体" w:hAnsi="方正仿宋简体" w:eastAsia="方正仿宋简体" w:cs="方正仿宋简体"/>
          <w:kern w:val="1"/>
          <w:sz w:val="32"/>
          <w:szCs w:val="32"/>
        </w:rPr>
      </w:pPr>
    </w:p>
    <w:p w14:paraId="4961C747">
      <w:pPr>
        <w:spacing w:line="600" w:lineRule="exact"/>
        <w:jc w:val="left"/>
        <w:rPr>
          <w:rFonts w:ascii="方正仿宋简体" w:hAnsi="方正仿宋简体" w:eastAsia="方正仿宋简体" w:cs="方正仿宋简体"/>
          <w:kern w:val="1"/>
          <w:sz w:val="32"/>
          <w:szCs w:val="32"/>
        </w:rPr>
      </w:pPr>
    </w:p>
    <w:p w14:paraId="35747F11">
      <w:pPr>
        <w:spacing w:line="600" w:lineRule="exact"/>
        <w:jc w:val="left"/>
        <w:rPr>
          <w:rFonts w:ascii="方正仿宋简体" w:hAnsi="方正仿宋简体" w:eastAsia="方正仿宋简体" w:cs="方正仿宋简体"/>
          <w:kern w:val="1"/>
          <w:sz w:val="32"/>
          <w:szCs w:val="32"/>
        </w:rPr>
      </w:pPr>
    </w:p>
    <w:p w14:paraId="0293FF6D">
      <w:pPr>
        <w:spacing w:line="600" w:lineRule="exact"/>
        <w:jc w:val="left"/>
        <w:rPr>
          <w:rFonts w:ascii="方正仿宋简体" w:hAnsi="方正仿宋简体" w:eastAsia="方正仿宋简体" w:cs="方正仿宋简体"/>
          <w:kern w:val="1"/>
          <w:sz w:val="32"/>
          <w:szCs w:val="32"/>
        </w:rPr>
      </w:pPr>
    </w:p>
    <w:p w14:paraId="405EE582">
      <w:pPr>
        <w:spacing w:line="600" w:lineRule="exact"/>
        <w:jc w:val="left"/>
        <w:rPr>
          <w:rFonts w:ascii="方正仿宋简体" w:hAnsi="方正仿宋简体" w:eastAsia="方正仿宋简体" w:cs="方正仿宋简体"/>
          <w:kern w:val="1"/>
          <w:sz w:val="32"/>
          <w:szCs w:val="32"/>
        </w:rPr>
      </w:pPr>
    </w:p>
    <w:p w14:paraId="5B280656">
      <w:pPr>
        <w:spacing w:line="600" w:lineRule="exact"/>
        <w:jc w:val="left"/>
        <w:rPr>
          <w:rFonts w:ascii="方正仿宋简体" w:hAnsi="方正仿宋简体" w:eastAsia="方正仿宋简体" w:cs="方正仿宋简体"/>
          <w:kern w:val="1"/>
          <w:sz w:val="32"/>
          <w:szCs w:val="32"/>
        </w:rPr>
      </w:pPr>
    </w:p>
    <w:p w14:paraId="61F8ACFD">
      <w:pPr>
        <w:spacing w:line="600" w:lineRule="exact"/>
        <w:jc w:val="left"/>
        <w:rPr>
          <w:rFonts w:ascii="方正仿宋简体" w:hAnsi="方正仿宋简体" w:eastAsia="方正仿宋简体" w:cs="方正仿宋简体"/>
          <w:kern w:val="1"/>
          <w:sz w:val="32"/>
          <w:szCs w:val="32"/>
        </w:rPr>
      </w:pPr>
    </w:p>
    <w:p w14:paraId="3AF240E9">
      <w:pPr>
        <w:spacing w:line="600" w:lineRule="exact"/>
        <w:jc w:val="left"/>
        <w:rPr>
          <w:rFonts w:ascii="方正仿宋简体" w:hAnsi="方正仿宋简体" w:eastAsia="方正仿宋简体" w:cs="方正仿宋简体"/>
          <w:kern w:val="1"/>
          <w:sz w:val="32"/>
          <w:szCs w:val="32"/>
        </w:rPr>
      </w:pPr>
    </w:p>
    <w:p w14:paraId="443A370A">
      <w:pPr>
        <w:spacing w:line="600" w:lineRule="exact"/>
        <w:jc w:val="left"/>
        <w:rPr>
          <w:rFonts w:ascii="方正仿宋简体" w:hAnsi="方正仿宋简体" w:eastAsia="方正仿宋简体" w:cs="方正仿宋简体"/>
          <w:kern w:val="1"/>
          <w:sz w:val="32"/>
          <w:szCs w:val="32"/>
        </w:rPr>
      </w:pPr>
    </w:p>
    <w:p w14:paraId="47B47644">
      <w:pPr>
        <w:spacing w:line="600" w:lineRule="exact"/>
        <w:jc w:val="left"/>
        <w:rPr>
          <w:rFonts w:ascii="方正仿宋简体" w:hAnsi="方正仿宋简体" w:eastAsia="方正仿宋简体" w:cs="方正仿宋简体"/>
          <w:kern w:val="1"/>
          <w:sz w:val="32"/>
          <w:szCs w:val="32"/>
        </w:rPr>
      </w:pPr>
    </w:p>
    <w:p w14:paraId="30DFD610">
      <w:pPr>
        <w:pStyle w:val="15"/>
        <w:adjustRightInd w:val="0"/>
        <w:snapToGrid w:val="0"/>
        <w:spacing w:before="0" w:after="0" w:line="600" w:lineRule="exact"/>
        <w:jc w:val="both"/>
        <w:rPr>
          <w:rFonts w:ascii="方正黑体_GBK" w:hAnsi="方正黑体_GBK" w:eastAsia="方正黑体_GBK" w:cs="方正黑体_GBK"/>
          <w:b w:val="0"/>
        </w:rPr>
      </w:pPr>
      <w:r>
        <w:rPr>
          <w:rFonts w:hint="eastAsia" w:ascii="方正黑体_GBK" w:hAnsi="方正黑体_GBK" w:eastAsia="方正黑体_GBK" w:cs="方正黑体_GBK"/>
        </w:rPr>
        <w:t>附件：1.供应商管理</w:t>
      </w:r>
      <w:r>
        <w:rPr>
          <w:rFonts w:hint="eastAsia" w:ascii="方正黑体_GBK" w:hAnsi="方正黑体_GBK" w:eastAsia="方正黑体_GBK" w:cs="方正黑体_GBK"/>
          <w:b w:val="0"/>
        </w:rPr>
        <w:t xml:space="preserve"> </w:t>
      </w:r>
    </w:p>
    <w:p w14:paraId="7E69F118">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1258BBD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392F06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D5A8B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3B8179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081991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EF326F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D58A49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25018440">
      <w:pPr>
        <w:tabs>
          <w:tab w:val="left" w:pos="2565"/>
        </w:tabs>
        <w:spacing w:line="600" w:lineRule="exact"/>
        <w:rPr>
          <w:rFonts w:ascii="方正仿宋简体" w:hAnsi="方正仿宋简体" w:eastAsia="方正仿宋简体" w:cs="方正仿宋简体"/>
          <w:sz w:val="32"/>
          <w:szCs w:val="32"/>
        </w:rPr>
      </w:pPr>
    </w:p>
    <w:p w14:paraId="5B3C621C">
      <w:pPr>
        <w:tabs>
          <w:tab w:val="left" w:pos="2565"/>
        </w:tabs>
        <w:spacing w:line="600" w:lineRule="exact"/>
        <w:rPr>
          <w:rFonts w:ascii="方正仿宋简体" w:hAnsi="方正仿宋简体" w:eastAsia="方正仿宋简体" w:cs="方正仿宋简体"/>
          <w:sz w:val="32"/>
          <w:szCs w:val="32"/>
        </w:rPr>
      </w:pPr>
    </w:p>
    <w:p w14:paraId="13174465">
      <w:pPr>
        <w:tabs>
          <w:tab w:val="left" w:pos="2565"/>
        </w:tabs>
        <w:spacing w:line="600" w:lineRule="exact"/>
        <w:rPr>
          <w:rFonts w:ascii="方正仿宋简体" w:hAnsi="方正仿宋简体" w:eastAsia="方正仿宋简体" w:cs="方正仿宋简体"/>
          <w:sz w:val="32"/>
          <w:szCs w:val="32"/>
        </w:rPr>
      </w:pPr>
    </w:p>
    <w:p w14:paraId="6534D904">
      <w:pPr>
        <w:pStyle w:val="7"/>
      </w:pPr>
    </w:p>
    <w:p w14:paraId="033DBE43">
      <w:pPr>
        <w:tabs>
          <w:tab w:val="left" w:pos="2565"/>
        </w:tabs>
        <w:spacing w:line="600" w:lineRule="exact"/>
        <w:rPr>
          <w:rFonts w:ascii="方正仿宋简体" w:hAnsi="方正仿宋简体" w:eastAsia="方正仿宋简体" w:cs="方正仿宋简体"/>
          <w:sz w:val="32"/>
          <w:szCs w:val="32"/>
        </w:rPr>
      </w:pPr>
    </w:p>
    <w:p w14:paraId="373333F3">
      <w:pPr>
        <w:tabs>
          <w:tab w:val="left" w:pos="2565"/>
        </w:tabs>
        <w:spacing w:line="600" w:lineRule="exact"/>
        <w:rPr>
          <w:rFonts w:ascii="方正仿宋简体" w:hAnsi="方正仿宋简体" w:eastAsia="方正仿宋简体" w:cs="方正仿宋简体"/>
          <w:sz w:val="32"/>
          <w:szCs w:val="32"/>
        </w:rPr>
      </w:pPr>
    </w:p>
    <w:p w14:paraId="0054B0A5">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882CE7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973CD5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04AE2C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2A6F78C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75BDD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53552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2EC902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BA82A9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8FC9D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6993D16">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E44C4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30B230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01B8E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5A47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7F7F5BF">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48E76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59AF8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E8A63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304F6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50F43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B57E9D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E0FB1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5E68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255CE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A9FE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A0AF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C5991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6649F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16B167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3640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AE2CD9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75C0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6022CF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81E2C0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D8FCE8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15EC1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16E5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214AFE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B72A5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C5FD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52E72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1CD66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1426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F70CC4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3328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6AA4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6C72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8E8F9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999680D">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5AEE53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A406A0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DA125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F560A9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2A91D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D84BB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8A01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13F65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A07AB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888B4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F71BA8">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A4C8A7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1683FA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C702C5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D2A9BC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3CBF55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0C187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8139A9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778C1E4">
      <w:pPr>
        <w:pStyle w:val="2"/>
        <w:rPr>
          <w:rFonts w:ascii="方正仿宋简体" w:hAnsi="方正仿宋简体" w:eastAsia="方正仿宋简体" w:cs="方正仿宋简体"/>
          <w:sz w:val="32"/>
          <w:szCs w:val="32"/>
        </w:rPr>
      </w:pPr>
    </w:p>
    <w:p w14:paraId="7B78DF60">
      <w:pPr>
        <w:rPr>
          <w:rFonts w:ascii="方正仿宋简体" w:hAnsi="方正仿宋简体" w:eastAsia="方正仿宋简体" w:cs="方正仿宋简体"/>
          <w:sz w:val="32"/>
          <w:szCs w:val="32"/>
        </w:rPr>
      </w:pPr>
    </w:p>
    <w:p w14:paraId="5F7B48E3">
      <w:pPr>
        <w:pStyle w:val="2"/>
        <w:rPr>
          <w:rFonts w:ascii="方正仿宋简体" w:hAnsi="方正仿宋简体" w:eastAsia="方正仿宋简体" w:cs="方正仿宋简体"/>
          <w:sz w:val="32"/>
          <w:szCs w:val="32"/>
        </w:rPr>
      </w:pPr>
    </w:p>
    <w:p w14:paraId="6C741C74">
      <w:pPr>
        <w:rPr>
          <w:rFonts w:ascii="方正仿宋简体" w:hAnsi="方正仿宋简体" w:eastAsia="方正仿宋简体" w:cs="方正仿宋简体"/>
          <w:sz w:val="32"/>
          <w:szCs w:val="32"/>
        </w:rPr>
      </w:pPr>
    </w:p>
    <w:p w14:paraId="386B09CE">
      <w:pPr>
        <w:pStyle w:val="2"/>
        <w:rPr>
          <w:rFonts w:ascii="方正仿宋简体" w:hAnsi="方正仿宋简体" w:eastAsia="方正仿宋简体" w:cs="方正仿宋简体"/>
          <w:sz w:val="32"/>
          <w:szCs w:val="32"/>
        </w:rPr>
      </w:pPr>
    </w:p>
    <w:p w14:paraId="005796F7">
      <w:pPr>
        <w:rPr>
          <w:rFonts w:ascii="方正仿宋简体" w:hAnsi="方正仿宋简体" w:eastAsia="方正仿宋简体" w:cs="方正仿宋简体"/>
          <w:sz w:val="32"/>
          <w:szCs w:val="32"/>
        </w:rPr>
      </w:pPr>
    </w:p>
    <w:p w14:paraId="726E9B1E">
      <w:pPr>
        <w:pStyle w:val="2"/>
        <w:rPr>
          <w:rFonts w:ascii="方正仿宋简体" w:hAnsi="方正仿宋简体" w:eastAsia="方正仿宋简体" w:cs="方正仿宋简体"/>
          <w:sz w:val="32"/>
          <w:szCs w:val="32"/>
        </w:rPr>
      </w:pPr>
    </w:p>
    <w:p w14:paraId="26F3D5A3">
      <w:pPr>
        <w:pStyle w:val="2"/>
        <w:jc w:val="both"/>
        <w:rPr>
          <w:rFonts w:ascii="方正仿宋简体" w:hAnsi="方正仿宋简体" w:eastAsia="方正仿宋简体" w:cs="方正仿宋简体"/>
          <w:sz w:val="32"/>
          <w:szCs w:val="32"/>
        </w:rPr>
      </w:pPr>
    </w:p>
    <w:p w14:paraId="5EB6E53C">
      <w:pPr>
        <w:rPr>
          <w:rFonts w:ascii="方正仿宋简体" w:hAnsi="方正仿宋简体" w:eastAsia="方正仿宋简体" w:cs="方正仿宋简体"/>
          <w:sz w:val="32"/>
          <w:szCs w:val="32"/>
        </w:rPr>
      </w:pPr>
    </w:p>
    <w:p w14:paraId="2D2A9924">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354D1000">
      <w:pPr>
        <w:pStyle w:val="5"/>
        <w:rPr>
          <w:rFonts w:ascii="方正黑体_GBK" w:hAnsi="方正黑体_GBK" w:eastAsia="方正黑体_GBK" w:cs="方正黑体_GBK"/>
          <w:b/>
          <w:bCs/>
          <w:kern w:val="0"/>
          <w:sz w:val="32"/>
          <w:szCs w:val="32"/>
        </w:rPr>
      </w:pPr>
    </w:p>
    <w:p w14:paraId="317C361D">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22F71DA8">
      <w:pPr>
        <w:pStyle w:val="5"/>
      </w:pPr>
    </w:p>
    <w:p w14:paraId="155EA55D">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42462366">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1B74A605">
      <w:pPr>
        <w:spacing w:line="440" w:lineRule="exact"/>
        <w:rPr>
          <w:rFonts w:ascii="宋体" w:hAnsi="宋体"/>
          <w:bCs/>
          <w:sz w:val="24"/>
          <w:szCs w:val="24"/>
        </w:rPr>
      </w:pPr>
      <w:r>
        <w:rPr>
          <w:rFonts w:hint="eastAsia" w:ascii="宋体" w:hAnsi="宋体"/>
          <w:bCs/>
          <w:sz w:val="24"/>
          <w:szCs w:val="24"/>
        </w:rPr>
        <w:t xml:space="preserve">                                     </w:t>
      </w:r>
    </w:p>
    <w:p w14:paraId="43E2ED6C">
      <w:pPr>
        <w:pStyle w:val="4"/>
        <w:spacing w:line="440" w:lineRule="exact"/>
        <w:jc w:val="center"/>
        <w:rPr>
          <w:rFonts w:ascii="宋体" w:hAnsi="宋体"/>
          <w:b w:val="0"/>
          <w:sz w:val="24"/>
          <w:szCs w:val="21"/>
        </w:rPr>
      </w:pPr>
    </w:p>
    <w:p w14:paraId="34B1C7DA">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576BF62E">
      <w:pPr>
        <w:pStyle w:val="5"/>
        <w:rPr>
          <w:rFonts w:ascii="方正黑体_GBK" w:hAnsi="方正黑体_GBK" w:eastAsia="方正黑体_GBK" w:cs="方正黑体_GBK"/>
          <w:b/>
          <w:bCs/>
          <w:kern w:val="0"/>
          <w:sz w:val="32"/>
          <w:szCs w:val="32"/>
        </w:rPr>
      </w:pPr>
    </w:p>
    <w:p w14:paraId="738EB5AC">
      <w:pPr>
        <w:pStyle w:val="5"/>
        <w:rPr>
          <w:rFonts w:ascii="方正黑体_GBK" w:hAnsi="方正黑体_GBK" w:eastAsia="方正黑体_GBK" w:cs="方正黑体_GBK"/>
          <w:b/>
          <w:bCs/>
          <w:kern w:val="0"/>
          <w:sz w:val="32"/>
          <w:szCs w:val="32"/>
        </w:rPr>
      </w:pPr>
    </w:p>
    <w:p w14:paraId="6FF52B88">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79360825">
      <w:pPr>
        <w:pStyle w:val="5"/>
      </w:pPr>
    </w:p>
    <w:p w14:paraId="79984040">
      <w:pPr>
        <w:pStyle w:val="30"/>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0DCC5957">
      <w:pPr>
        <w:pStyle w:val="30"/>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563ECC71">
      <w:pPr>
        <w:pStyle w:val="30"/>
        <w:spacing w:line="600" w:lineRule="exact"/>
        <w:rPr>
          <w:color w:val="auto"/>
          <w:sz w:val="28"/>
          <w:szCs w:val="28"/>
        </w:rPr>
      </w:pPr>
      <w:r>
        <w:rPr>
          <w:rFonts w:hint="eastAsia"/>
          <w:color w:val="auto"/>
          <w:sz w:val="28"/>
          <w:szCs w:val="28"/>
        </w:rPr>
        <w:t xml:space="preserve">    代理人（被授权人）签字：_______________________</w:t>
      </w:r>
    </w:p>
    <w:p w14:paraId="48C93E73">
      <w:pPr>
        <w:pStyle w:val="30"/>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0727E551">
      <w:pPr>
        <w:pStyle w:val="30"/>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30DF42A4">
      <w:pPr>
        <w:pStyle w:val="30"/>
        <w:spacing w:line="600" w:lineRule="exact"/>
        <w:ind w:firstLine="560" w:firstLineChars="200"/>
        <w:rPr>
          <w:color w:val="auto"/>
          <w:sz w:val="28"/>
          <w:szCs w:val="28"/>
        </w:rPr>
      </w:pPr>
      <w:r>
        <w:rPr>
          <w:rFonts w:hint="eastAsia"/>
          <w:color w:val="auto"/>
          <w:sz w:val="28"/>
          <w:szCs w:val="28"/>
        </w:rPr>
        <w:t>单位名称：_____________________________________</w:t>
      </w:r>
    </w:p>
    <w:p w14:paraId="523782B3">
      <w:pPr>
        <w:pStyle w:val="30"/>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0696D729">
      <w:pPr>
        <w:pStyle w:val="30"/>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057E0F08">
      <w:pPr>
        <w:pStyle w:val="30"/>
        <w:spacing w:line="600" w:lineRule="exact"/>
        <w:rPr>
          <w:color w:val="auto"/>
          <w:sz w:val="28"/>
          <w:szCs w:val="28"/>
        </w:rPr>
      </w:pPr>
      <w:r>
        <w:rPr>
          <w:rFonts w:hint="eastAsia"/>
          <w:color w:val="auto"/>
          <w:sz w:val="28"/>
          <w:szCs w:val="28"/>
        </w:rPr>
        <w:t xml:space="preserve">    日期：   年   月   日</w:t>
      </w:r>
    </w:p>
    <w:p w14:paraId="35D3CD20">
      <w:pPr>
        <w:pStyle w:val="30"/>
        <w:spacing w:line="440" w:lineRule="exact"/>
        <w:rPr>
          <w:color w:val="auto"/>
          <w:sz w:val="28"/>
          <w:szCs w:val="28"/>
        </w:rPr>
      </w:pPr>
      <w:r>
        <w:rPr>
          <w:rFonts w:hint="eastAsia"/>
          <w:color w:val="auto"/>
          <w:sz w:val="28"/>
          <w:szCs w:val="28"/>
        </w:rPr>
        <w:t xml:space="preserve">                </w:t>
      </w:r>
    </w:p>
    <w:p w14:paraId="417A220F">
      <w:pPr>
        <w:pStyle w:val="5"/>
        <w:spacing w:line="440" w:lineRule="exact"/>
      </w:pPr>
    </w:p>
    <w:p w14:paraId="02196740">
      <w:pPr>
        <w:pStyle w:val="5"/>
        <w:spacing w:line="440" w:lineRule="exact"/>
      </w:pPr>
    </w:p>
    <w:p w14:paraId="0CC4D901">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3270C3F6">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10E7E055">
      <w:pPr>
        <w:spacing w:line="440" w:lineRule="exact"/>
        <w:jc w:val="center"/>
        <w:rPr>
          <w:rFonts w:ascii="宋体" w:hAnsi="宋体"/>
          <w:b/>
          <w:bCs/>
          <w:sz w:val="44"/>
          <w:szCs w:val="44"/>
        </w:rPr>
      </w:pPr>
      <w:r>
        <w:rPr>
          <w:rFonts w:hint="eastAsia" w:ascii="宋体" w:hAnsi="宋体"/>
          <w:b/>
          <w:bCs/>
          <w:sz w:val="44"/>
          <w:szCs w:val="44"/>
        </w:rPr>
        <w:t>声  明</w:t>
      </w:r>
    </w:p>
    <w:p w14:paraId="631CC05D">
      <w:pPr>
        <w:spacing w:line="600" w:lineRule="exact"/>
        <w:ind w:firstLine="482" w:firstLineChars="200"/>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3F36CC8">
      <w:pPr>
        <w:pStyle w:val="17"/>
        <w:rPr>
          <w:rFonts w:ascii="宋体" w:hAnsi="宋体" w:eastAsia="宋体"/>
          <w:bCs/>
          <w:sz w:val="28"/>
          <w:szCs w:val="28"/>
        </w:rPr>
      </w:pPr>
    </w:p>
    <w:p w14:paraId="0F76DFC4">
      <w:pPr>
        <w:pStyle w:val="17"/>
        <w:rPr>
          <w:rFonts w:ascii="宋体" w:hAnsi="宋体" w:eastAsia="宋体"/>
          <w:bCs/>
          <w:sz w:val="28"/>
          <w:szCs w:val="28"/>
        </w:rPr>
      </w:pPr>
    </w:p>
    <w:p w14:paraId="15E27147">
      <w:pPr>
        <w:pStyle w:val="17"/>
        <w:rPr>
          <w:rFonts w:ascii="宋体" w:hAnsi="宋体" w:eastAsia="宋体"/>
          <w:bCs/>
          <w:sz w:val="28"/>
          <w:szCs w:val="28"/>
        </w:rPr>
      </w:pPr>
    </w:p>
    <w:p w14:paraId="2FCBFA19">
      <w:pPr>
        <w:pStyle w:val="17"/>
        <w:rPr>
          <w:rFonts w:ascii="宋体" w:hAnsi="宋体" w:eastAsia="宋体"/>
          <w:bCs/>
          <w:sz w:val="28"/>
          <w:szCs w:val="28"/>
        </w:rPr>
      </w:pPr>
    </w:p>
    <w:p w14:paraId="3EF06830">
      <w:pPr>
        <w:pStyle w:val="17"/>
        <w:rPr>
          <w:rFonts w:ascii="宋体" w:hAnsi="宋体" w:eastAsia="宋体"/>
          <w:bCs/>
          <w:sz w:val="28"/>
          <w:szCs w:val="28"/>
        </w:rPr>
      </w:pPr>
    </w:p>
    <w:p w14:paraId="32630948">
      <w:pPr>
        <w:pStyle w:val="17"/>
        <w:rPr>
          <w:rFonts w:ascii="宋体" w:hAnsi="宋体" w:eastAsia="宋体"/>
          <w:bCs/>
          <w:sz w:val="28"/>
          <w:szCs w:val="28"/>
        </w:rPr>
      </w:pPr>
    </w:p>
    <w:p w14:paraId="0E5C984E">
      <w:pPr>
        <w:pStyle w:val="17"/>
        <w:rPr>
          <w:rFonts w:ascii="宋体" w:hAnsi="宋体" w:eastAsia="宋体"/>
          <w:bCs/>
          <w:sz w:val="28"/>
          <w:szCs w:val="28"/>
        </w:rPr>
      </w:pPr>
    </w:p>
    <w:p w14:paraId="6FD4D288">
      <w:pPr>
        <w:pStyle w:val="17"/>
        <w:rPr>
          <w:rFonts w:ascii="宋体" w:hAnsi="宋体" w:eastAsia="宋体"/>
          <w:bCs/>
          <w:sz w:val="28"/>
          <w:szCs w:val="28"/>
        </w:rPr>
      </w:pPr>
    </w:p>
    <w:p w14:paraId="7D2D7391">
      <w:pPr>
        <w:pStyle w:val="17"/>
        <w:rPr>
          <w:rFonts w:ascii="宋体" w:hAnsi="宋体" w:eastAsia="宋体"/>
          <w:bCs/>
          <w:sz w:val="28"/>
          <w:szCs w:val="28"/>
        </w:rPr>
      </w:pPr>
    </w:p>
    <w:p w14:paraId="113DDAE0">
      <w:pPr>
        <w:pStyle w:val="17"/>
        <w:rPr>
          <w:rFonts w:ascii="宋体" w:hAnsi="宋体" w:eastAsia="宋体"/>
          <w:bCs/>
          <w:sz w:val="28"/>
          <w:szCs w:val="28"/>
        </w:rPr>
      </w:pPr>
    </w:p>
    <w:p w14:paraId="28D430C1">
      <w:pPr>
        <w:pStyle w:val="17"/>
        <w:rPr>
          <w:rFonts w:ascii="宋体" w:hAnsi="宋体" w:eastAsia="宋体"/>
          <w:bCs/>
          <w:sz w:val="28"/>
          <w:szCs w:val="28"/>
        </w:rPr>
      </w:pPr>
    </w:p>
    <w:p w14:paraId="5AC216B3">
      <w:pPr>
        <w:pStyle w:val="17"/>
        <w:rPr>
          <w:rFonts w:ascii="宋体" w:hAnsi="宋体" w:eastAsia="宋体"/>
          <w:bCs/>
          <w:sz w:val="28"/>
          <w:szCs w:val="28"/>
        </w:rPr>
      </w:pPr>
    </w:p>
    <w:p w14:paraId="557A169E">
      <w:pPr>
        <w:pStyle w:val="17"/>
        <w:rPr>
          <w:rFonts w:ascii="宋体" w:hAnsi="宋体" w:eastAsia="宋体"/>
          <w:bCs/>
          <w:sz w:val="28"/>
          <w:szCs w:val="28"/>
        </w:rPr>
      </w:pPr>
    </w:p>
    <w:p w14:paraId="13A09B9D">
      <w:pPr>
        <w:pStyle w:val="17"/>
        <w:rPr>
          <w:rFonts w:ascii="宋体" w:hAnsi="宋体" w:eastAsia="宋体"/>
          <w:bCs/>
          <w:sz w:val="28"/>
          <w:szCs w:val="28"/>
        </w:rPr>
      </w:pPr>
    </w:p>
    <w:p w14:paraId="6A53D0B0">
      <w:pPr>
        <w:pStyle w:val="17"/>
        <w:rPr>
          <w:rFonts w:ascii="宋体" w:hAnsi="宋体" w:eastAsia="宋体"/>
          <w:bCs/>
          <w:sz w:val="28"/>
          <w:szCs w:val="28"/>
        </w:rPr>
      </w:pPr>
    </w:p>
    <w:p w14:paraId="7105F792">
      <w:pPr>
        <w:pStyle w:val="17"/>
        <w:ind w:left="0"/>
        <w:rPr>
          <w:rFonts w:ascii="宋体" w:hAnsi="宋体" w:eastAsia="宋体"/>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D58987-BCEA-4CBB-A2FA-3C18C25C67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DD0AFCB-BCD3-4936-B8E0-918ED7CF4047}"/>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548317A-6788-4CCC-B4B0-6A41FA15A4DD}"/>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B9396EC5-7AED-495C-B359-45DB71690EB5}"/>
  </w:font>
  <w:font w:name="方正楷体_GBK">
    <w:panose1 w:val="03000509000000000000"/>
    <w:charset w:val="86"/>
    <w:family w:val="script"/>
    <w:pitch w:val="default"/>
    <w:sig w:usb0="00000001" w:usb1="080E0000" w:usb2="00000000" w:usb3="00000000" w:csb0="00040000" w:csb1="00000000"/>
    <w:embedRegular r:id="rId5" w:fontKey="{2AE77BE2-CA71-41CA-9F64-8C9B8FF1CDA1}"/>
  </w:font>
  <w:font w:name="仿宋">
    <w:panose1 w:val="02010609060101010101"/>
    <w:charset w:val="86"/>
    <w:family w:val="modern"/>
    <w:pitch w:val="default"/>
    <w:sig w:usb0="800002BF" w:usb1="38CF7CFA" w:usb2="00000016" w:usb3="00000000" w:csb0="00040001" w:csb1="00000000"/>
    <w:embedRegular r:id="rId6" w:fontKey="{658F8F38-E811-465C-B8C0-446EEC9519FC}"/>
  </w:font>
  <w:font w:name="方正仿宋_GBK">
    <w:panose1 w:val="03000509000000000000"/>
    <w:charset w:val="86"/>
    <w:family w:val="script"/>
    <w:pitch w:val="default"/>
    <w:sig w:usb0="00000001" w:usb1="080E0000" w:usb2="00000000" w:usb3="00000000" w:csb0="00040000" w:csb1="00000000"/>
    <w:embedRegular r:id="rId7" w:fontKey="{1B44F856-FD39-4955-A915-DDC0461FDA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F9B2B">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F06897F">
                          <w:pPr>
                            <w:pStyle w:val="11"/>
                            <w:jc w:val="center"/>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3F06897F">
                    <w:pPr>
                      <w:pStyle w:val="11"/>
                      <w:jc w:val="center"/>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71C9">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MjgyNmNhZjljNTlhZGIyNDVlZWRlNTUxMzliMWIifQ=="/>
  </w:docVars>
  <w:rsids>
    <w:rsidRoot w:val="00D126EA"/>
    <w:rsid w:val="00002655"/>
    <w:rsid w:val="001654D5"/>
    <w:rsid w:val="00220F61"/>
    <w:rsid w:val="00234A27"/>
    <w:rsid w:val="002B7569"/>
    <w:rsid w:val="003473D7"/>
    <w:rsid w:val="00400E9D"/>
    <w:rsid w:val="0045332E"/>
    <w:rsid w:val="0046216B"/>
    <w:rsid w:val="004C68E9"/>
    <w:rsid w:val="00594DF9"/>
    <w:rsid w:val="00610765"/>
    <w:rsid w:val="00693085"/>
    <w:rsid w:val="006C1A34"/>
    <w:rsid w:val="0079569A"/>
    <w:rsid w:val="007D1C4E"/>
    <w:rsid w:val="009C72E7"/>
    <w:rsid w:val="00A05615"/>
    <w:rsid w:val="00B057FA"/>
    <w:rsid w:val="00BC679F"/>
    <w:rsid w:val="00C1410E"/>
    <w:rsid w:val="00C2042B"/>
    <w:rsid w:val="00C66AE2"/>
    <w:rsid w:val="00C96E89"/>
    <w:rsid w:val="00CA7F24"/>
    <w:rsid w:val="00D126EA"/>
    <w:rsid w:val="00D552FD"/>
    <w:rsid w:val="00E126C6"/>
    <w:rsid w:val="00F33446"/>
    <w:rsid w:val="00F47C48"/>
    <w:rsid w:val="00FC55F2"/>
    <w:rsid w:val="00FF6300"/>
    <w:rsid w:val="03590A8F"/>
    <w:rsid w:val="08EC0964"/>
    <w:rsid w:val="0A424FF1"/>
    <w:rsid w:val="0BA35C66"/>
    <w:rsid w:val="0BD22349"/>
    <w:rsid w:val="111C627A"/>
    <w:rsid w:val="11A42603"/>
    <w:rsid w:val="13247DF6"/>
    <w:rsid w:val="15453B8B"/>
    <w:rsid w:val="16A668AC"/>
    <w:rsid w:val="174E63CC"/>
    <w:rsid w:val="20EE3329"/>
    <w:rsid w:val="22A81F64"/>
    <w:rsid w:val="244957FB"/>
    <w:rsid w:val="249A74E6"/>
    <w:rsid w:val="2A954815"/>
    <w:rsid w:val="2F377A5D"/>
    <w:rsid w:val="346910F8"/>
    <w:rsid w:val="348240B1"/>
    <w:rsid w:val="383F5ED0"/>
    <w:rsid w:val="3B005CDB"/>
    <w:rsid w:val="3C65673D"/>
    <w:rsid w:val="3C7B3647"/>
    <w:rsid w:val="3CBE62EC"/>
    <w:rsid w:val="3FDA4D4C"/>
    <w:rsid w:val="41607D96"/>
    <w:rsid w:val="42742859"/>
    <w:rsid w:val="465B64BB"/>
    <w:rsid w:val="4A5676C5"/>
    <w:rsid w:val="4DC25072"/>
    <w:rsid w:val="4F4E362B"/>
    <w:rsid w:val="50AD060A"/>
    <w:rsid w:val="50D94BAC"/>
    <w:rsid w:val="54677616"/>
    <w:rsid w:val="55747599"/>
    <w:rsid w:val="558B434A"/>
    <w:rsid w:val="5F8605F5"/>
    <w:rsid w:val="6151253D"/>
    <w:rsid w:val="61575181"/>
    <w:rsid w:val="66327BF7"/>
    <w:rsid w:val="66484B27"/>
    <w:rsid w:val="6A06154D"/>
    <w:rsid w:val="72C92F25"/>
    <w:rsid w:val="74C01A5C"/>
    <w:rsid w:val="776E579F"/>
    <w:rsid w:val="7B91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4"/>
    <w:qFormat/>
    <w:uiPriority w:val="0"/>
    <w:pPr>
      <w:jc w:val="left"/>
    </w:pPr>
    <w:rPr>
      <w:rFonts w:ascii="Calibri" w:hAnsi="Calibri"/>
    </w:rPr>
  </w:style>
  <w:style w:type="paragraph" w:styleId="7">
    <w:name w:val="Body Text"/>
    <w:basedOn w:val="1"/>
    <w:next w:val="8"/>
    <w:link w:val="25"/>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6"/>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annotation subject"/>
    <w:basedOn w:val="6"/>
    <w:next w:val="6"/>
    <w:link w:val="31"/>
    <w:qFormat/>
    <w:uiPriority w:val="0"/>
    <w:rPr>
      <w:rFonts w:ascii="Times New Roman" w:hAnsi="Times New Roman"/>
      <w:b/>
      <w:bCs/>
    </w:rPr>
  </w:style>
  <w:style w:type="paragraph" w:styleId="17">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character" w:customStyle="1" w:styleId="23">
    <w:name w:val="标题 1 Char"/>
    <w:basedOn w:val="20"/>
    <w:link w:val="2"/>
    <w:qFormat/>
    <w:uiPriority w:val="99"/>
    <w:rPr>
      <w:rFonts w:cs="Times New Roman"/>
      <w:kern w:val="44"/>
      <w:sz w:val="44"/>
    </w:rPr>
  </w:style>
  <w:style w:type="character" w:customStyle="1" w:styleId="24">
    <w:name w:val="批注文字 Char"/>
    <w:basedOn w:val="20"/>
    <w:link w:val="6"/>
    <w:qFormat/>
    <w:uiPriority w:val="0"/>
    <w:rPr>
      <w:rFonts w:cs="Times New Roman"/>
      <w:kern w:val="2"/>
      <w:sz w:val="21"/>
    </w:rPr>
  </w:style>
  <w:style w:type="character" w:customStyle="1" w:styleId="25">
    <w:name w:val="正文文本 Char"/>
    <w:basedOn w:val="20"/>
    <w:link w:val="7"/>
    <w:qFormat/>
    <w:uiPriority w:val="99"/>
    <w:rPr>
      <w:rFonts w:ascii="Times New Roman" w:hAnsi="Times New Roman" w:cs="Times New Roman"/>
      <w:kern w:val="2"/>
      <w:sz w:val="21"/>
    </w:rPr>
  </w:style>
  <w:style w:type="character" w:customStyle="1" w:styleId="26">
    <w:name w:val="批注框文本 Char"/>
    <w:basedOn w:val="20"/>
    <w:link w:val="10"/>
    <w:qFormat/>
    <w:uiPriority w:val="0"/>
    <w:rPr>
      <w:rFonts w:ascii="Times New Roman" w:hAnsi="Times New Roman" w:cs="Times New Roman"/>
      <w:kern w:val="2"/>
      <w:sz w:val="18"/>
      <w:szCs w:val="18"/>
    </w:rPr>
  </w:style>
  <w:style w:type="paragraph" w:customStyle="1" w:styleId="27">
    <w:name w:val="列出段落11"/>
    <w:basedOn w:val="1"/>
    <w:qFormat/>
    <w:uiPriority w:val="99"/>
    <w:pPr>
      <w:ind w:firstLine="420" w:firstLineChars="200"/>
    </w:p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列出段落1"/>
    <w:basedOn w:val="1"/>
    <w:qFormat/>
    <w:uiPriority w:val="34"/>
    <w:pPr>
      <w:ind w:firstLine="420" w:firstLineChars="200"/>
    </w:pPr>
  </w:style>
  <w:style w:type="paragraph" w:customStyle="1" w:styleId="30">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1">
    <w:name w:val="批注主题 Char"/>
    <w:basedOn w:val="24"/>
    <w:link w:val="16"/>
    <w:qFormat/>
    <w:uiPriority w:val="0"/>
    <w:rPr>
      <w:rFonts w:cs="Times New Roman"/>
      <w:b/>
      <w:bCs/>
      <w:kern w:val="2"/>
      <w:sz w:val="21"/>
    </w:rPr>
  </w:style>
  <w:style w:type="character" w:customStyle="1" w:styleId="32">
    <w:name w:val="HTML 预设格式 Char"/>
    <w:basedOn w:val="20"/>
    <w:link w:val="13"/>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3312</Words>
  <Characters>3528</Characters>
  <Lines>89</Lines>
  <Paragraphs>25</Paragraphs>
  <TotalTime>1</TotalTime>
  <ScaleCrop>false</ScaleCrop>
  <LinksUpToDate>false</LinksUpToDate>
  <CharactersWithSpaces>3596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2023-08-10T14:55:00Z</dcterms:created>
  <dc:creator>Administrator</dc:creator>
  <cp:lastModifiedBy>yyq.</cp:lastModifiedBy>
  <cp:lastPrinted>2024-05-29T14:35:00Z</cp:lastPrinted>
  <dcterms:modified xsi:type="dcterms:W3CDTF">2025-01-07T07:52:48Z</dcterms:modified>
  <dc:title>镇江海纳川物流产业发展有限责任公司</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1667BE07780B4C0DACD6ED43ADF910B8_13</vt:lpwstr>
  </property>
  <property fmtid="{D5CDD505-2E9C-101B-9397-08002B2CF9AE}" pid="4" name="KSOTemplateDocerSaveRecord">
    <vt:lpwstr>eyJoZGlkIjoiYmFhOThjNjg2YjgxMzJjYThhNDQ5ZTZmNGI1ZGM0ZDkiLCJ1c2VySWQiOiI1NDQ5ODI3MTIifQ==</vt:lpwstr>
  </property>
</Properties>
</file>