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2"/>
          <w:sz w:val="32"/>
          <w:szCs w:val="32"/>
          <w:u w:val="single"/>
          <w:lang w:val="en-US" w:eastAsia="zh-CN" w:bidi="ar-SA"/>
        </w:rPr>
        <w:t>20241110卸船机夹芯板房维修；</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5个工作日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0320E8B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2024年11月21日上午10:00</w:t>
      </w:r>
      <w:r>
        <w:rPr>
          <w:rFonts w:hint="eastAsia" w:ascii="方正仿宋简体" w:hAnsi="方正仿宋简体" w:eastAsia="方正仿宋简体" w:cs="方正仿宋简体"/>
          <w:sz w:val="32"/>
          <w:szCs w:val="32"/>
        </w:rPr>
        <w:t>；</w:t>
      </w:r>
    </w:p>
    <w:p w14:paraId="2E0CAB87">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2024年11月21日上午10:00</w:t>
      </w:r>
      <w:bookmarkStart w:id="0" w:name="_GoBack"/>
      <w:bookmarkEnd w:id="0"/>
      <w:r>
        <w:rPr>
          <w:rFonts w:hint="eastAsia" w:ascii="方正仿宋简体" w:hAnsi="方正仿宋简体" w:eastAsia="方正仿宋简体" w:cs="方正仿宋简体"/>
          <w:sz w:val="32"/>
          <w:szCs w:val="32"/>
        </w:rPr>
        <w:t>；</w:t>
      </w:r>
    </w:p>
    <w:p w14:paraId="7664612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3E5F1C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20241110卸船机夹芯板房维修</w:t>
      </w:r>
    </w:p>
    <w:p w14:paraId="2BCD976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3DC263E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696F749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拆除原机舱板房夹芯板2张，安装新岩棉夹心板（防火），厚=70mm，长9米，宽度80cm，2张；焊接16#槽钢加固板房：长度60米；彩钢瓦做防水封边：40米；屋脊重新做防水封边：10米。</w:t>
      </w:r>
      <w:r>
        <w:rPr>
          <w:rFonts w:hint="eastAsia" w:ascii="方正仿宋简体" w:hAnsi="方正仿宋简体" w:eastAsia="方正仿宋简体" w:cs="方正仿宋简体"/>
          <w:color w:val="auto"/>
          <w:kern w:val="2"/>
          <w:sz w:val="32"/>
          <w:szCs w:val="32"/>
          <w:lang w:val="en-US" w:eastAsia="zh-CN" w:bidi="ar"/>
        </w:rPr>
        <w:t>现场图片详见附件5。</w:t>
      </w:r>
    </w:p>
    <w:p w14:paraId="589EAF2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
        </w:rPr>
        <w:t>注：本施工项目高度为30米。作业地点长江岸边。</w:t>
      </w:r>
    </w:p>
    <w:p w14:paraId="4A7DEBDF">
      <w:pPr>
        <w:pStyle w:val="16"/>
        <w:keepNext w:val="0"/>
        <w:keepLines w:val="0"/>
        <w:pageBreakBefore w:val="0"/>
        <w:numPr>
          <w:ilvl w:val="0"/>
          <w:numId w:val="0"/>
        </w:numPr>
        <w:kinsoku/>
        <w:wordWrap/>
        <w:overflowPunct/>
        <w:topLinePunct w:val="0"/>
        <w:autoSpaceDE/>
        <w:autoSpaceDN/>
        <w:bidi w:val="0"/>
        <w:snapToGrid/>
        <w:spacing w:line="600" w:lineRule="exact"/>
        <w:ind w:left="0" w:leftChars="0"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2.承包方式：包工、包料。</w:t>
      </w:r>
    </w:p>
    <w:p w14:paraId="2D67BB69">
      <w:pPr>
        <w:pStyle w:val="16"/>
        <w:keepNext w:val="0"/>
        <w:keepLines w:val="0"/>
        <w:pageBreakBefore w:val="0"/>
        <w:numPr>
          <w:ilvl w:val="0"/>
          <w:numId w:val="0"/>
        </w:numPr>
        <w:kinsoku/>
        <w:wordWrap/>
        <w:overflowPunct/>
        <w:topLinePunct w:val="0"/>
        <w:autoSpaceDE/>
        <w:autoSpaceDN/>
        <w:bidi w:val="0"/>
        <w:snapToGrid/>
        <w:spacing w:line="600" w:lineRule="exact"/>
        <w:ind w:left="0" w:leftChars="0"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3.阻燃型岩棉夹心板热镀锌钢板厚=0.8mm，所有夹心板切割处需涂刷防锈油漆二度，作防锈处理。钢结构防腐施工工艺：除中锈，刷氯磺化油漆二底一中二面。</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施工须审批</w:t>
      </w:r>
      <w:r>
        <w:rPr>
          <w:rFonts w:hint="eastAsia" w:ascii="方正仿宋简体" w:hAnsi="方正仿宋简体" w:eastAsia="方正仿宋简体" w:cs="方正仿宋简体"/>
          <w:color w:val="FF0000"/>
          <w:kern w:val="2"/>
          <w:sz w:val="32"/>
          <w:szCs w:val="32"/>
          <w:lang w:eastAsia="zh-CN"/>
        </w:rPr>
        <w:t>动火作业、高处作业等</w:t>
      </w:r>
      <w:r>
        <w:rPr>
          <w:rFonts w:ascii="方正仿宋简体" w:hAnsi="方正仿宋简体" w:eastAsia="方正仿宋简体" w:cs="方正仿宋简体"/>
          <w:color w:val="FF0000"/>
          <w:kern w:val="2"/>
          <w:sz w:val="32"/>
          <w:szCs w:val="32"/>
        </w:rPr>
        <w:t>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color w:val="FF0000"/>
          <w:sz w:val="32"/>
          <w:szCs w:val="32"/>
        </w:rPr>
        <w:t>中标方自行解决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18EDC8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6.中标方进出检修现场，需通过索普股份生产区域，应按</w:t>
      </w:r>
      <w:r>
        <w:rPr>
          <w:rFonts w:hint="eastAsia" w:ascii="方正仿宋简体" w:hAnsi="方正仿宋简体" w:eastAsia="方正仿宋简体" w:cs="方正仿宋简体"/>
          <w:bCs/>
          <w:kern w:val="2"/>
          <w:sz w:val="32"/>
          <w:szCs w:val="32"/>
          <w:u w:val="none"/>
          <w:lang w:val="en-US" w:eastAsia="zh-CN" w:bidi="ar-SA"/>
        </w:rPr>
        <w:t>苏索股安字(2023）110号文件要求执行，文件要求如下：禁止电动车、电动三轮车进入二道门内的生产装置区，生产装置区内机动车不得随意穿行，不得使用非防爆手机，人员不规范穿戴劳动防护用品不得进入二道门内生产装置区。</w:t>
      </w:r>
      <w:r>
        <w:rPr>
          <w:rFonts w:ascii="方正仿宋简体" w:hAnsi="方正仿宋简体" w:eastAsia="方正仿宋简体" w:cs="方正仿宋简体"/>
          <w:color w:val="FF0000"/>
          <w:kern w:val="2"/>
          <w:sz w:val="32"/>
          <w:szCs w:val="32"/>
        </w:rPr>
        <w:t>希望投标单位认真计算，合理报价。</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4AADEF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rPr>
        <w:t>9.</w:t>
      </w:r>
      <w:r>
        <w:rPr>
          <w:rFonts w:hint="eastAsia" w:ascii="方正仿宋简体" w:hAnsi="方正仿宋简体" w:eastAsia="方正仿宋简体" w:cs="方正仿宋简体"/>
          <w:sz w:val="32"/>
          <w:szCs w:val="32"/>
        </w:rPr>
        <w:t>质量要求：</w:t>
      </w:r>
      <w:r>
        <w:rPr>
          <w:rFonts w:hint="eastAsia" w:ascii="方正仿宋简体" w:hAnsi="方正仿宋简体" w:eastAsia="方正仿宋简体" w:cs="方正仿宋简体"/>
          <w:color w:val="auto"/>
          <w:sz w:val="32"/>
          <w:szCs w:val="32"/>
          <w:lang w:val="en-US" w:eastAsia="zh-CN"/>
        </w:rPr>
        <w:t>《建筑工程施工质量验收统一标准》GB50300-2013</w:t>
      </w:r>
      <w:r>
        <w:rPr>
          <w:rFonts w:hint="eastAsia" w:ascii="方正仿宋简体" w:hAnsi="方正仿宋简体" w:eastAsia="方正仿宋简体" w:cs="方正仿宋简体"/>
          <w:kern w:val="2"/>
          <w:sz w:val="32"/>
          <w:szCs w:val="32"/>
          <w:lang w:val="en-US" w:eastAsia="zh-CN" w:bidi="ar"/>
        </w:rPr>
        <w:t>。</w:t>
      </w:r>
    </w:p>
    <w:p w14:paraId="2B456714">
      <w:pPr>
        <w:spacing w:line="360" w:lineRule="auto"/>
        <w:ind w:firstLine="465"/>
        <w:jc w:val="left"/>
        <w:rPr>
          <w:rFonts w:hint="default"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10.质保期，竣工验收合格之日</w:t>
      </w:r>
      <w:r>
        <w:rPr>
          <w:rFonts w:hint="eastAsia" w:ascii="方正仿宋简体" w:hAnsi="方正仿宋简体" w:eastAsia="方正仿宋简体" w:cs="方正仿宋简体"/>
          <w:kern w:val="2"/>
          <w:sz w:val="32"/>
          <w:szCs w:val="32"/>
          <w:u w:val="single"/>
          <w:lang w:val="en-US" w:eastAsia="zh-CN" w:bidi="ar"/>
        </w:rPr>
        <w:t>1</w:t>
      </w:r>
      <w:r>
        <w:rPr>
          <w:rFonts w:hint="eastAsia" w:ascii="方正仿宋简体" w:hAnsi="方正仿宋简体" w:eastAsia="方正仿宋简体" w:cs="方正仿宋简体"/>
          <w:kern w:val="2"/>
          <w:sz w:val="32"/>
          <w:szCs w:val="32"/>
          <w:lang w:val="en-US" w:eastAsia="zh-CN" w:bidi="ar"/>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18C818A">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6AD2390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7B6AD89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34E3C88B">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val="0"/>
          <w:bCs/>
          <w:kern w:val="1"/>
          <w:sz w:val="32"/>
          <w:szCs w:val="32"/>
          <w:u w:val="single"/>
        </w:rPr>
        <w:t>以</w:t>
      </w:r>
      <w:r>
        <w:rPr>
          <w:rFonts w:hint="eastAsia" w:ascii="方正仿宋简体" w:hAnsi="方正仿宋简体" w:eastAsia="方正仿宋简体" w:cs="方正仿宋简体"/>
          <w:b/>
          <w:bCs w:val="0"/>
          <w:kern w:val="1"/>
          <w:sz w:val="32"/>
          <w:szCs w:val="32"/>
          <w:u w:val="single"/>
          <w:lang w:eastAsia="zh-CN"/>
        </w:rPr>
        <w:t>网银</w:t>
      </w:r>
      <w:r>
        <w:rPr>
          <w:rFonts w:hint="eastAsia" w:ascii="方正仿宋简体" w:hAnsi="方正仿宋简体" w:eastAsia="方正仿宋简体" w:cs="方正仿宋简体"/>
          <w:b/>
          <w:bCs w:val="0"/>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5A8D4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447AB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C6542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34668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A6B8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EB510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AA5EF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37577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A9240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CA222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5B4FB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AE605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C955E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8A656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75C7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B3F7F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ADA4D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8"/>
        <w:tblW w:w="8979"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5"/>
        <w:gridCol w:w="2584"/>
        <w:gridCol w:w="1200"/>
      </w:tblGrid>
      <w:tr w14:paraId="47C5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5" w:type="dxa"/>
            <w:noWrap w:val="0"/>
            <w:vAlign w:val="center"/>
          </w:tcPr>
          <w:p w14:paraId="4FBDD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项目名称</w:t>
            </w:r>
          </w:p>
        </w:tc>
        <w:tc>
          <w:tcPr>
            <w:tcW w:w="2584" w:type="dxa"/>
            <w:noWrap w:val="0"/>
            <w:vAlign w:val="center"/>
          </w:tcPr>
          <w:p w14:paraId="7DBE622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总价（含税）/元</w:t>
            </w:r>
          </w:p>
        </w:tc>
        <w:tc>
          <w:tcPr>
            <w:tcW w:w="1200" w:type="dxa"/>
            <w:noWrap w:val="0"/>
            <w:vAlign w:val="center"/>
          </w:tcPr>
          <w:p w14:paraId="442282D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kern w:val="1"/>
                <w:sz w:val="32"/>
                <w:szCs w:val="32"/>
                <w:highlight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税率</w:t>
            </w:r>
          </w:p>
        </w:tc>
      </w:tr>
      <w:tr w14:paraId="5A63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195" w:type="dxa"/>
            <w:noWrap w:val="0"/>
            <w:vAlign w:val="center"/>
          </w:tcPr>
          <w:p w14:paraId="6E1DCAC5">
            <w:pPr>
              <w:numPr>
                <w:ilvl w:val="0"/>
                <w:numId w:val="0"/>
              </w:numPr>
              <w:spacing w:line="360" w:lineRule="auto"/>
              <w:jc w:val="left"/>
              <w:rPr>
                <w:rFonts w:hint="eastAsia" w:ascii="方正仿宋简体" w:hAnsi="方正仿宋简体" w:eastAsia="方正仿宋简体" w:cs="方正仿宋简体"/>
                <w:color w:val="auto"/>
                <w:kern w:val="1"/>
                <w:sz w:val="32"/>
                <w:szCs w:val="32"/>
                <w:highlight w:val="none"/>
                <w:u w:val="none"/>
              </w:rPr>
            </w:pPr>
            <w:r>
              <w:rPr>
                <w:rFonts w:hint="eastAsia" w:ascii="方正仿宋简体" w:hAnsi="方正仿宋简体" w:eastAsia="方正仿宋简体" w:cs="方正仿宋简体"/>
                <w:kern w:val="2"/>
                <w:sz w:val="32"/>
                <w:szCs w:val="32"/>
                <w:u w:val="none"/>
                <w:lang w:val="en-US" w:eastAsia="zh-CN" w:bidi="ar-SA"/>
              </w:rPr>
              <w:t>20241110卸船机夹芯板房维修</w:t>
            </w:r>
          </w:p>
        </w:tc>
        <w:tc>
          <w:tcPr>
            <w:tcW w:w="2584" w:type="dxa"/>
            <w:noWrap w:val="0"/>
            <w:vAlign w:val="center"/>
          </w:tcPr>
          <w:p w14:paraId="2F2221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c>
          <w:tcPr>
            <w:tcW w:w="1200" w:type="dxa"/>
            <w:noWrap w:val="0"/>
            <w:vAlign w:val="center"/>
          </w:tcPr>
          <w:p w14:paraId="2EDFC5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color w:val="auto"/>
                <w:kern w:val="1"/>
                <w:sz w:val="32"/>
                <w:szCs w:val="32"/>
                <w:highlight w:val="none"/>
              </w:rPr>
            </w:pP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5个工作日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6"/>
        <w:rPr>
          <w:rFonts w:hint="eastAsia" w:ascii="方正小标宋简体" w:hAnsi="宋体" w:eastAsia="方正小标宋简体" w:cs="宋体"/>
          <w:b/>
          <w:bCs/>
          <w:sz w:val="32"/>
          <w:szCs w:val="32"/>
        </w:rPr>
      </w:pPr>
    </w:p>
    <w:p w14:paraId="7A74552B">
      <w:pPr>
        <w:pStyle w:val="16"/>
        <w:ind w:left="0" w:leftChars="0" w:firstLine="0" w:firstLineChars="0"/>
        <w:rPr>
          <w:rFonts w:hint="eastAsia" w:ascii="方正小标宋简体" w:hAnsi="宋体" w:eastAsia="方正小标宋简体" w:cs="宋体"/>
          <w:b/>
          <w:bCs/>
          <w:sz w:val="32"/>
          <w:szCs w:val="32"/>
        </w:rPr>
      </w:pPr>
    </w:p>
    <w:p w14:paraId="45ED496D">
      <w:pPr>
        <w:pStyle w:val="16"/>
        <w:ind w:left="0" w:leftChars="0" w:firstLine="0" w:firstLineChars="0"/>
        <w:rPr>
          <w:rFonts w:hint="eastAsia" w:ascii="方正小标宋简体" w:hAnsi="宋体" w:eastAsia="方正小标宋简体" w:cs="宋体"/>
          <w:b/>
          <w:bCs/>
          <w:sz w:val="32"/>
          <w:szCs w:val="32"/>
        </w:rPr>
      </w:pPr>
    </w:p>
    <w:p w14:paraId="655BB372">
      <w:pPr>
        <w:pStyle w:val="16"/>
        <w:ind w:left="0" w:leftChars="0" w:firstLine="0" w:firstLineChars="0"/>
        <w:rPr>
          <w:rFonts w:hint="eastAsia" w:ascii="方正小标宋简体" w:hAnsi="宋体" w:eastAsia="方正小标宋简体" w:cs="宋体"/>
          <w:b/>
          <w:bCs/>
          <w:sz w:val="32"/>
          <w:szCs w:val="32"/>
        </w:rPr>
      </w:pPr>
    </w:p>
    <w:p w14:paraId="46C16238">
      <w:pPr>
        <w:pStyle w:val="16"/>
        <w:ind w:left="0" w:leftChars="0" w:firstLine="0" w:firstLineChars="0"/>
        <w:rPr>
          <w:rFonts w:hint="eastAsia" w:ascii="方正小标宋简体" w:hAnsi="宋体" w:eastAsia="方正小标宋简体" w:cs="宋体"/>
          <w:b/>
          <w:bCs/>
          <w:sz w:val="32"/>
          <w:szCs w:val="32"/>
        </w:rPr>
      </w:pPr>
    </w:p>
    <w:p w14:paraId="7015E86E">
      <w:pPr>
        <w:pStyle w:val="16"/>
        <w:ind w:left="0" w:leftChars="0" w:firstLine="0" w:firstLineChars="0"/>
        <w:rPr>
          <w:rFonts w:hint="eastAsia" w:ascii="方正小标宋简体" w:hAnsi="宋体" w:eastAsia="方正小标宋简体" w:cs="宋体"/>
          <w:b/>
          <w:bCs/>
          <w:sz w:val="32"/>
          <w:szCs w:val="32"/>
        </w:rPr>
      </w:pPr>
    </w:p>
    <w:p w14:paraId="6D728498">
      <w:pPr>
        <w:pStyle w:val="16"/>
        <w:ind w:left="0" w:leftChars="0" w:firstLine="0" w:firstLineChars="0"/>
        <w:rPr>
          <w:rFonts w:hint="eastAsia" w:ascii="方正小标宋简体" w:hAnsi="宋体" w:eastAsia="方正小标宋简体" w:cs="宋体"/>
          <w:b/>
          <w:bCs/>
          <w:sz w:val="32"/>
          <w:szCs w:val="32"/>
        </w:rPr>
      </w:pPr>
    </w:p>
    <w:p w14:paraId="7191FCE5">
      <w:pPr>
        <w:pStyle w:val="16"/>
        <w:ind w:left="0" w:leftChars="0" w:firstLine="0" w:firstLineChars="0"/>
        <w:rPr>
          <w:rFonts w:hint="eastAsia" w:ascii="方正小标宋简体" w:hAnsi="宋体" w:eastAsia="方正小标宋简体" w:cs="宋体"/>
          <w:b/>
          <w:bCs/>
          <w:sz w:val="32"/>
          <w:szCs w:val="32"/>
        </w:rPr>
      </w:pPr>
    </w:p>
    <w:p w14:paraId="0260406B">
      <w:pPr>
        <w:rPr>
          <w:rFonts w:ascii="方正仿宋简体" w:hAnsi="方正仿宋简体" w:eastAsia="方正仿宋简体" w:cs="方正仿宋简体"/>
          <w:kern w:val="1"/>
        </w:rPr>
      </w:pPr>
    </w:p>
    <w:p w14:paraId="3B309439">
      <w:pPr>
        <w:rPr>
          <w:rFonts w:ascii="方正仿宋简体" w:hAnsi="方正仿宋简体" w:eastAsia="方正仿宋简体" w:cs="方正仿宋简体"/>
          <w:kern w:val="1"/>
        </w:rPr>
      </w:pPr>
    </w:p>
    <w:p w14:paraId="766C86D8">
      <w:pPr>
        <w:rPr>
          <w:rFonts w:ascii="方正仿宋简体" w:hAnsi="方正仿宋简体" w:eastAsia="方正仿宋简体" w:cs="方正仿宋简体"/>
          <w:kern w:val="1"/>
        </w:rPr>
      </w:pPr>
    </w:p>
    <w:p w14:paraId="21DA4444">
      <w:pPr>
        <w:rPr>
          <w:rFonts w:ascii="方正仿宋简体" w:hAnsi="方正仿宋简体" w:eastAsia="方正仿宋简体" w:cs="方正仿宋简体"/>
          <w:kern w:val="1"/>
        </w:rPr>
      </w:pPr>
    </w:p>
    <w:p w14:paraId="45DBCA1F">
      <w:pPr>
        <w:rPr>
          <w:rFonts w:ascii="方正仿宋简体" w:hAnsi="方正仿宋简体" w:eastAsia="方正仿宋简体" w:cs="方正仿宋简体"/>
          <w:kern w:val="1"/>
        </w:rPr>
      </w:pPr>
    </w:p>
    <w:p w14:paraId="4396803F">
      <w:pPr>
        <w:rPr>
          <w:rFonts w:ascii="方正仿宋简体" w:hAnsi="方正仿宋简体" w:eastAsia="方正仿宋简体" w:cs="方正仿宋简体"/>
          <w:kern w:val="1"/>
        </w:rPr>
      </w:pPr>
    </w:p>
    <w:p w14:paraId="681E0A05">
      <w:pPr>
        <w:rPr>
          <w:rFonts w:ascii="方正仿宋简体" w:hAnsi="方正仿宋简体" w:eastAsia="方正仿宋简体" w:cs="方正仿宋简体"/>
          <w:kern w:val="1"/>
        </w:rPr>
      </w:pPr>
    </w:p>
    <w:p w14:paraId="363B5B6B">
      <w:pPr>
        <w:rPr>
          <w:rFonts w:ascii="方正仿宋简体" w:hAnsi="方正仿宋简体" w:eastAsia="方正仿宋简体" w:cs="方正仿宋简体"/>
          <w:kern w:val="1"/>
        </w:rPr>
      </w:pPr>
    </w:p>
    <w:p w14:paraId="1482BB8B">
      <w:pPr>
        <w:rPr>
          <w:rFonts w:ascii="方正仿宋简体" w:hAnsi="方正仿宋简体" w:eastAsia="方正仿宋简体" w:cs="方正仿宋简体"/>
          <w:kern w:val="1"/>
        </w:rPr>
      </w:pPr>
    </w:p>
    <w:p w14:paraId="7A5868E5">
      <w:pPr>
        <w:rPr>
          <w:rFonts w:ascii="方正仿宋简体" w:hAnsi="方正仿宋简体" w:eastAsia="方正仿宋简体" w:cs="方正仿宋简体"/>
          <w:kern w:val="1"/>
        </w:rPr>
      </w:pPr>
    </w:p>
    <w:p w14:paraId="7D495BFD">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8"/>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D269B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BEE23C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B2DF6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CE90BC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8D16C4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524426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D03F3F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1BB87D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5CDC64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05815D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8F3774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11B64E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5CA03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F332F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6005D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14785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7E1DA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A0D06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附件：5现场图片</w:t>
      </w:r>
    </w:p>
    <w:p w14:paraId="72412E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黑体_GBK" w:hAnsi="方正黑体_GBK" w:eastAsia="方正黑体_GBK" w:cs="方正黑体_GBK"/>
          <w:b/>
          <w:bCs/>
          <w:kern w:val="0"/>
          <w:sz w:val="32"/>
          <w:szCs w:val="32"/>
          <w:lang w:val="en-US" w:eastAsia="zh-CN" w:bidi="ar-SA"/>
        </w:rPr>
      </w:pPr>
      <w:r>
        <w:rPr>
          <w:rFonts w:hint="default" w:ascii="方正黑体_GBK" w:hAnsi="方正黑体_GBK" w:eastAsia="方正黑体_GBK" w:cs="方正黑体_GBK"/>
          <w:b/>
          <w:bCs/>
          <w:kern w:val="0"/>
          <w:sz w:val="32"/>
          <w:szCs w:val="32"/>
          <w:lang w:val="en-US" w:eastAsia="zh-CN" w:bidi="ar-SA"/>
        </w:rPr>
        <w:drawing>
          <wp:inline distT="0" distB="0" distL="114300" distR="114300">
            <wp:extent cx="5246370" cy="6995160"/>
            <wp:effectExtent l="0" t="0" r="11430" b="15240"/>
            <wp:docPr id="6" name="图片 6" descr="微信图片_2024111108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1111085342"/>
                    <pic:cNvPicPr>
                      <a:picLocks noChangeAspect="1"/>
                    </pic:cNvPicPr>
                  </pic:nvPicPr>
                  <pic:blipFill>
                    <a:blip r:embed="rId7"/>
                    <a:stretch>
                      <a:fillRect/>
                    </a:stretch>
                  </pic:blipFill>
                  <pic:spPr>
                    <a:xfrm>
                      <a:off x="0" y="0"/>
                      <a:ext cx="5246370" cy="6995160"/>
                    </a:xfrm>
                    <a:prstGeom prst="rect">
                      <a:avLst/>
                    </a:prstGeom>
                  </pic:spPr>
                </pic:pic>
              </a:graphicData>
            </a:graphic>
          </wp:inline>
        </w:drawing>
      </w:r>
      <w:r>
        <w:rPr>
          <w:rFonts w:hint="default" w:ascii="方正黑体_GBK" w:hAnsi="方正黑体_GBK" w:eastAsia="方正黑体_GBK" w:cs="方正黑体_GBK"/>
          <w:b/>
          <w:bCs/>
          <w:kern w:val="0"/>
          <w:sz w:val="32"/>
          <w:szCs w:val="32"/>
          <w:lang w:val="en-US" w:eastAsia="zh-CN" w:bidi="ar-SA"/>
        </w:rPr>
        <w:drawing>
          <wp:inline distT="0" distB="0" distL="114300" distR="114300">
            <wp:extent cx="5262880" cy="7019925"/>
            <wp:effectExtent l="0" t="0" r="13970" b="9525"/>
            <wp:docPr id="5" name="图片 5" descr="微信图片_2024111108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1111085345"/>
                    <pic:cNvPicPr>
                      <a:picLocks noChangeAspect="1"/>
                    </pic:cNvPicPr>
                  </pic:nvPicPr>
                  <pic:blipFill>
                    <a:blip r:embed="rId8"/>
                    <a:stretch>
                      <a:fillRect/>
                    </a:stretch>
                  </pic:blipFill>
                  <pic:spPr>
                    <a:xfrm>
                      <a:off x="0" y="0"/>
                      <a:ext cx="5262880" cy="7019925"/>
                    </a:xfrm>
                    <a:prstGeom prst="rect">
                      <a:avLst/>
                    </a:prstGeom>
                  </pic:spPr>
                </pic:pic>
              </a:graphicData>
            </a:graphic>
          </wp:inline>
        </w:drawing>
      </w:r>
      <w:r>
        <w:rPr>
          <w:rFonts w:hint="default" w:ascii="方正黑体_GBK" w:hAnsi="方正黑体_GBK" w:eastAsia="方正黑体_GBK" w:cs="方正黑体_GBK"/>
          <w:b/>
          <w:bCs/>
          <w:kern w:val="0"/>
          <w:sz w:val="32"/>
          <w:szCs w:val="32"/>
          <w:lang w:val="en-US" w:eastAsia="zh-CN" w:bidi="ar-SA"/>
        </w:rPr>
        <w:drawing>
          <wp:inline distT="0" distB="0" distL="114300" distR="114300">
            <wp:extent cx="5262880" cy="7019925"/>
            <wp:effectExtent l="0" t="0" r="13970" b="9525"/>
            <wp:docPr id="4" name="图片 4" descr="微信图片_2024111108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111085347"/>
                    <pic:cNvPicPr>
                      <a:picLocks noChangeAspect="1"/>
                    </pic:cNvPicPr>
                  </pic:nvPicPr>
                  <pic:blipFill>
                    <a:blip r:embed="rId9"/>
                    <a:stretch>
                      <a:fillRect/>
                    </a:stretch>
                  </pic:blipFill>
                  <pic:spPr>
                    <a:xfrm>
                      <a:off x="0" y="0"/>
                      <a:ext cx="5262880" cy="7019925"/>
                    </a:xfrm>
                    <a:prstGeom prst="rect">
                      <a:avLst/>
                    </a:prstGeom>
                  </pic:spPr>
                </pic:pic>
              </a:graphicData>
            </a:graphic>
          </wp:inline>
        </w:drawing>
      </w:r>
      <w:r>
        <w:rPr>
          <w:rFonts w:hint="default" w:ascii="方正黑体_GBK" w:hAnsi="方正黑体_GBK" w:eastAsia="方正黑体_GBK" w:cs="方正黑体_GBK"/>
          <w:b/>
          <w:bCs/>
          <w:kern w:val="0"/>
          <w:sz w:val="32"/>
          <w:szCs w:val="32"/>
          <w:lang w:val="en-US" w:eastAsia="zh-CN" w:bidi="ar-SA"/>
        </w:rPr>
        <w:drawing>
          <wp:inline distT="0" distB="0" distL="114300" distR="114300">
            <wp:extent cx="5262880" cy="7019925"/>
            <wp:effectExtent l="0" t="0" r="13970" b="9525"/>
            <wp:docPr id="2" name="图片 2" descr="微信图片_2024111108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111085350"/>
                    <pic:cNvPicPr>
                      <a:picLocks noChangeAspect="1"/>
                    </pic:cNvPicPr>
                  </pic:nvPicPr>
                  <pic:blipFill>
                    <a:blip r:embed="rId10"/>
                    <a:stretch>
                      <a:fillRect/>
                    </a:stretch>
                  </pic:blipFill>
                  <pic:spPr>
                    <a:xfrm>
                      <a:off x="0" y="0"/>
                      <a:ext cx="5262880" cy="701992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43764F-B9A0-4C64-9A8E-DBDDD0A796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48D5E90-E7B6-4DA0-82FB-4576A6B03EA7}"/>
  </w:font>
  <w:font w:name="微软雅黑">
    <w:panose1 w:val="020B0503020204020204"/>
    <w:charset w:val="86"/>
    <w:family w:val="auto"/>
    <w:pitch w:val="default"/>
    <w:sig w:usb0="80000287" w:usb1="280F3C52" w:usb2="00000016" w:usb3="00000000" w:csb0="0004001F" w:csb1="00000000"/>
    <w:embedRegular r:id="rId3" w:fontKey="{0337F941-31CB-4F50-824A-7DD01DC8AE6B}"/>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678B5479-82F6-470E-AA46-4EB94E0795B6}"/>
  </w:font>
  <w:font w:name="方正楷体_GBK">
    <w:panose1 w:val="03000509000000000000"/>
    <w:charset w:val="86"/>
    <w:family w:val="script"/>
    <w:pitch w:val="default"/>
    <w:sig w:usb0="00000001" w:usb1="080E0000" w:usb2="00000000" w:usb3="00000000" w:csb0="00040000" w:csb1="00000000"/>
    <w:embedRegular r:id="rId5" w:fontKey="{C89738E0-B376-4168-A561-4DE758C62ABC}"/>
  </w:font>
  <w:font w:name="仿宋">
    <w:panose1 w:val="02010609060101010101"/>
    <w:charset w:val="86"/>
    <w:family w:val="modern"/>
    <w:pitch w:val="default"/>
    <w:sig w:usb0="800002BF" w:usb1="38CF7CFA" w:usb2="00000016" w:usb3="00000000" w:csb0="00040001" w:csb1="00000000"/>
    <w:embedRegular r:id="rId6" w:fontKey="{8F44F770-6A0F-43B1-9391-E884EEF0F684}"/>
  </w:font>
  <w:font w:name="方正仿宋_GBK">
    <w:panose1 w:val="03000509000000000000"/>
    <w:charset w:val="86"/>
    <w:family w:val="script"/>
    <w:pitch w:val="default"/>
    <w:sig w:usb0="00000001" w:usb1="080E0000" w:usb2="00000000" w:usb3="00000000" w:csb0="00040000" w:csb1="00000000"/>
    <w:embedRegular r:id="rId7" w:fontKey="{72ADA207-B3C2-4401-BED6-40D38A0E7F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22E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5739FF"/>
    <w:rsid w:val="030C36E5"/>
    <w:rsid w:val="0521133E"/>
    <w:rsid w:val="07B55447"/>
    <w:rsid w:val="08826623"/>
    <w:rsid w:val="0928131E"/>
    <w:rsid w:val="09E67744"/>
    <w:rsid w:val="0A214D41"/>
    <w:rsid w:val="0AA725EC"/>
    <w:rsid w:val="0B246212"/>
    <w:rsid w:val="0B9417E9"/>
    <w:rsid w:val="0BBE2B01"/>
    <w:rsid w:val="0C163C61"/>
    <w:rsid w:val="0CCD460E"/>
    <w:rsid w:val="0D9A4364"/>
    <w:rsid w:val="0E615903"/>
    <w:rsid w:val="0F5A0F7A"/>
    <w:rsid w:val="109F188D"/>
    <w:rsid w:val="11C30959"/>
    <w:rsid w:val="11E467E9"/>
    <w:rsid w:val="1444244B"/>
    <w:rsid w:val="14EA645D"/>
    <w:rsid w:val="15831B86"/>
    <w:rsid w:val="15A9663E"/>
    <w:rsid w:val="1603009A"/>
    <w:rsid w:val="1771382D"/>
    <w:rsid w:val="17EB6C6C"/>
    <w:rsid w:val="19181A3A"/>
    <w:rsid w:val="1C4830FD"/>
    <w:rsid w:val="1C9D6AB7"/>
    <w:rsid w:val="1C9F1DD3"/>
    <w:rsid w:val="1CA6682A"/>
    <w:rsid w:val="1CAC2CCB"/>
    <w:rsid w:val="1D6F6BEA"/>
    <w:rsid w:val="1E0513AA"/>
    <w:rsid w:val="1EB06519"/>
    <w:rsid w:val="1F533349"/>
    <w:rsid w:val="211C60E8"/>
    <w:rsid w:val="216E14AA"/>
    <w:rsid w:val="225D796E"/>
    <w:rsid w:val="22EC3898"/>
    <w:rsid w:val="232B589C"/>
    <w:rsid w:val="238847EF"/>
    <w:rsid w:val="24D64800"/>
    <w:rsid w:val="24EC6623"/>
    <w:rsid w:val="25A20B86"/>
    <w:rsid w:val="25B82157"/>
    <w:rsid w:val="266D6DB7"/>
    <w:rsid w:val="28317393"/>
    <w:rsid w:val="289A5B44"/>
    <w:rsid w:val="29E76B67"/>
    <w:rsid w:val="2A9226E6"/>
    <w:rsid w:val="2A98798D"/>
    <w:rsid w:val="2BBD3669"/>
    <w:rsid w:val="2D1A7C52"/>
    <w:rsid w:val="2DD51314"/>
    <w:rsid w:val="2E16582B"/>
    <w:rsid w:val="2E4116FA"/>
    <w:rsid w:val="2E9C1044"/>
    <w:rsid w:val="2ED7364E"/>
    <w:rsid w:val="2FCA3235"/>
    <w:rsid w:val="3034062C"/>
    <w:rsid w:val="31262BAF"/>
    <w:rsid w:val="31666F0B"/>
    <w:rsid w:val="32756EAC"/>
    <w:rsid w:val="327614D2"/>
    <w:rsid w:val="3277657B"/>
    <w:rsid w:val="330F093A"/>
    <w:rsid w:val="34E37CA8"/>
    <w:rsid w:val="354457B6"/>
    <w:rsid w:val="359E47FF"/>
    <w:rsid w:val="35B72FCB"/>
    <w:rsid w:val="35DA3E68"/>
    <w:rsid w:val="36257BD2"/>
    <w:rsid w:val="36E674AE"/>
    <w:rsid w:val="36F6333B"/>
    <w:rsid w:val="379A3E49"/>
    <w:rsid w:val="37E45853"/>
    <w:rsid w:val="388A07AC"/>
    <w:rsid w:val="38F65019"/>
    <w:rsid w:val="390A2872"/>
    <w:rsid w:val="39144F66"/>
    <w:rsid w:val="391E61C3"/>
    <w:rsid w:val="393825F0"/>
    <w:rsid w:val="3A79380C"/>
    <w:rsid w:val="3AD20986"/>
    <w:rsid w:val="3B3616FD"/>
    <w:rsid w:val="3B381919"/>
    <w:rsid w:val="3C184DCC"/>
    <w:rsid w:val="3CB27178"/>
    <w:rsid w:val="3D4F6AA6"/>
    <w:rsid w:val="3ED57FA3"/>
    <w:rsid w:val="3F3D735A"/>
    <w:rsid w:val="3F6D578B"/>
    <w:rsid w:val="3F724AD0"/>
    <w:rsid w:val="3F811682"/>
    <w:rsid w:val="400A4627"/>
    <w:rsid w:val="402B3012"/>
    <w:rsid w:val="40D519B8"/>
    <w:rsid w:val="416D2207"/>
    <w:rsid w:val="418C767C"/>
    <w:rsid w:val="41A8262E"/>
    <w:rsid w:val="41DD6D76"/>
    <w:rsid w:val="42712842"/>
    <w:rsid w:val="427D4276"/>
    <w:rsid w:val="434B436B"/>
    <w:rsid w:val="438A76B3"/>
    <w:rsid w:val="43EC12FF"/>
    <w:rsid w:val="443643CC"/>
    <w:rsid w:val="44366C11"/>
    <w:rsid w:val="443F7115"/>
    <w:rsid w:val="44E509D4"/>
    <w:rsid w:val="45E834B6"/>
    <w:rsid w:val="45EE7EF1"/>
    <w:rsid w:val="46825CD1"/>
    <w:rsid w:val="46FF481C"/>
    <w:rsid w:val="484A7410"/>
    <w:rsid w:val="491C0184"/>
    <w:rsid w:val="49BE123B"/>
    <w:rsid w:val="4ADD1BA1"/>
    <w:rsid w:val="4AFF5FAF"/>
    <w:rsid w:val="4B0853C3"/>
    <w:rsid w:val="4B195D9E"/>
    <w:rsid w:val="4B942E73"/>
    <w:rsid w:val="4C5A3BDF"/>
    <w:rsid w:val="4D12098A"/>
    <w:rsid w:val="4DC0511E"/>
    <w:rsid w:val="4DFC4DB6"/>
    <w:rsid w:val="4EA135A7"/>
    <w:rsid w:val="4F3501F1"/>
    <w:rsid w:val="4FAC5BC3"/>
    <w:rsid w:val="4FC6004B"/>
    <w:rsid w:val="4FC61FF0"/>
    <w:rsid w:val="4FF43C88"/>
    <w:rsid w:val="50846203"/>
    <w:rsid w:val="50EC2B32"/>
    <w:rsid w:val="514B3CFC"/>
    <w:rsid w:val="51A21442"/>
    <w:rsid w:val="51DA57DD"/>
    <w:rsid w:val="51E705A2"/>
    <w:rsid w:val="52E964FA"/>
    <w:rsid w:val="538763B9"/>
    <w:rsid w:val="540463E4"/>
    <w:rsid w:val="5454418C"/>
    <w:rsid w:val="549F173E"/>
    <w:rsid w:val="5531128A"/>
    <w:rsid w:val="555952B3"/>
    <w:rsid w:val="55DC546E"/>
    <w:rsid w:val="57603931"/>
    <w:rsid w:val="579C3951"/>
    <w:rsid w:val="57F90679"/>
    <w:rsid w:val="596D6B7C"/>
    <w:rsid w:val="5C1473E0"/>
    <w:rsid w:val="5C737BB0"/>
    <w:rsid w:val="5CEC747F"/>
    <w:rsid w:val="5DDA4712"/>
    <w:rsid w:val="5E3B0C54"/>
    <w:rsid w:val="5EE62519"/>
    <w:rsid w:val="5F072ED8"/>
    <w:rsid w:val="5F2F39E3"/>
    <w:rsid w:val="60145063"/>
    <w:rsid w:val="60773D8D"/>
    <w:rsid w:val="61D878C6"/>
    <w:rsid w:val="62D17DD9"/>
    <w:rsid w:val="630E2DDB"/>
    <w:rsid w:val="643C436B"/>
    <w:rsid w:val="64562C49"/>
    <w:rsid w:val="658D2E41"/>
    <w:rsid w:val="66202ABE"/>
    <w:rsid w:val="66441755"/>
    <w:rsid w:val="66CF713B"/>
    <w:rsid w:val="683F6E19"/>
    <w:rsid w:val="68961ACE"/>
    <w:rsid w:val="69C166FE"/>
    <w:rsid w:val="69E44896"/>
    <w:rsid w:val="6A8E0A43"/>
    <w:rsid w:val="6AE467D8"/>
    <w:rsid w:val="6D9745DB"/>
    <w:rsid w:val="6E26547D"/>
    <w:rsid w:val="6E3073EE"/>
    <w:rsid w:val="6E981BFF"/>
    <w:rsid w:val="6EA6211A"/>
    <w:rsid w:val="6EB20ABF"/>
    <w:rsid w:val="6FC43C76"/>
    <w:rsid w:val="711F7F62"/>
    <w:rsid w:val="71BD346E"/>
    <w:rsid w:val="71C8684B"/>
    <w:rsid w:val="71CF7BDA"/>
    <w:rsid w:val="726141AB"/>
    <w:rsid w:val="737547B1"/>
    <w:rsid w:val="73BD0AA8"/>
    <w:rsid w:val="7406451D"/>
    <w:rsid w:val="748F1019"/>
    <w:rsid w:val="752F592A"/>
    <w:rsid w:val="756A3232"/>
    <w:rsid w:val="75763F65"/>
    <w:rsid w:val="75A21C85"/>
    <w:rsid w:val="75E579CC"/>
    <w:rsid w:val="75EE5C09"/>
    <w:rsid w:val="761E2EDE"/>
    <w:rsid w:val="77DF544D"/>
    <w:rsid w:val="78087088"/>
    <w:rsid w:val="783458C3"/>
    <w:rsid w:val="786F6883"/>
    <w:rsid w:val="7A1E0C67"/>
    <w:rsid w:val="7AA53BCD"/>
    <w:rsid w:val="7B044DE1"/>
    <w:rsid w:val="7C734EF9"/>
    <w:rsid w:val="7DC00FA5"/>
    <w:rsid w:val="7DD76804"/>
    <w:rsid w:val="7E9C3380"/>
    <w:rsid w:val="7F0709B3"/>
    <w:rsid w:val="7F2F2703"/>
    <w:rsid w:val="7F551B90"/>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2"/>
    <w:qFormat/>
    <w:uiPriority w:val="0"/>
    <w:pPr>
      <w:jc w:val="left"/>
    </w:pPr>
    <w:rPr>
      <w:rFonts w:ascii="Calibri" w:hAnsi="Calibri"/>
    </w:rPr>
  </w:style>
  <w:style w:type="paragraph" w:styleId="7">
    <w:name w:val="Body Text"/>
    <w:basedOn w:val="1"/>
    <w:next w:val="8"/>
    <w:link w:val="23"/>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2"/>
    <w:qFormat/>
    <w:uiPriority w:val="99"/>
    <w:rPr>
      <w:rFonts w:cs="Times New Roman"/>
      <w:kern w:val="44"/>
      <w:sz w:val="44"/>
    </w:rPr>
  </w:style>
  <w:style w:type="character" w:customStyle="1" w:styleId="22">
    <w:name w:val="批注文字 Char"/>
    <w:basedOn w:val="19"/>
    <w:link w:val="6"/>
    <w:qFormat/>
    <w:uiPriority w:val="0"/>
    <w:rPr>
      <w:rFonts w:cs="Times New Roman"/>
      <w:kern w:val="2"/>
      <w:sz w:val="21"/>
    </w:rPr>
  </w:style>
  <w:style w:type="character" w:customStyle="1" w:styleId="23">
    <w:name w:val="正文文本 Char"/>
    <w:basedOn w:val="19"/>
    <w:link w:val="7"/>
    <w:qFormat/>
    <w:uiPriority w:val="99"/>
    <w:rPr>
      <w:rFonts w:ascii="Times New Roman" w:hAnsi="Times New Roman" w:cs="Times New Roman"/>
      <w:kern w:val="2"/>
      <w:sz w:val="21"/>
    </w:rPr>
  </w:style>
  <w:style w:type="character" w:customStyle="1" w:styleId="24">
    <w:name w:val="批注框文本 Char"/>
    <w:basedOn w:val="19"/>
    <w:link w:val="10"/>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7068</Words>
  <Characters>7455</Characters>
  <Lines>52</Lines>
  <Paragraphs>14</Paragraphs>
  <TotalTime>0</TotalTime>
  <ScaleCrop>false</ScaleCrop>
  <LinksUpToDate>false</LinksUpToDate>
  <CharactersWithSpaces>7852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2024-11-13T01:43:20Z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7D9FCF26935544BA80D172B3115F3265_13</vt:lpwstr>
  </property>
</Properties>
</file>