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EFD9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eastAsia" w:ascii="微软雅黑" w:hAnsi="微软雅黑" w:eastAsia="微软雅黑" w:cs="微软雅黑"/>
          <w:i w:val="0"/>
          <w:iCs w:val="0"/>
          <w:caps w:val="0"/>
          <w:color w:val="757575"/>
          <w:spacing w:val="0"/>
          <w:sz w:val="18"/>
          <w:szCs w:val="18"/>
        </w:rPr>
      </w:pPr>
      <w:r>
        <w:rPr>
          <w:rFonts w:hint="eastAsia" w:ascii="方正小标宋简体" w:hAnsi="宋体" w:eastAsia="方正小标宋简体" w:cs="宋体"/>
          <w:kern w:val="44"/>
          <w:sz w:val="44"/>
          <w:lang w:val="en-US" w:eastAsia="zh-CN" w:bidi="ar-SA"/>
        </w:rPr>
        <w:t>镇江海纳川物流产业发展有限责任公司</w:t>
      </w:r>
    </w:p>
    <w:p w14:paraId="69734DD9">
      <w:pPr>
        <w:pStyle w:val="4"/>
        <w:rPr>
          <w:rFonts w:ascii="方正小标宋简体" w:eastAsia="方正小标宋简体" w:cs="宋体"/>
        </w:rPr>
      </w:pPr>
      <w:r>
        <w:rPr>
          <w:rFonts w:hint="eastAsia" w:ascii="方正小标宋简体" w:hAnsi="宋体" w:eastAsia="方正小标宋简体" w:cs="宋体"/>
        </w:rPr>
        <w:t>招标文件</w:t>
      </w:r>
    </w:p>
    <w:p w14:paraId="0673D480">
      <w:pPr>
        <w:spacing w:line="600" w:lineRule="exact"/>
        <w:ind w:firstLine="640" w:firstLineChars="200"/>
        <w:rPr>
          <w:rFonts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rPr>
        <w:t>我公司现</w:t>
      </w:r>
      <w:r>
        <w:rPr>
          <w:rFonts w:hint="eastAsia" w:ascii="方正仿宋简体" w:hAnsi="方正仿宋简体" w:eastAsia="方正仿宋简体" w:cs="方正仿宋简体"/>
          <w:bCs/>
          <w:color w:val="auto"/>
          <w:sz w:val="32"/>
          <w:szCs w:val="32"/>
          <w:lang w:val="zh-CN"/>
        </w:rPr>
        <w:t>采用自主公开招标的方式选定供应商，</w:t>
      </w:r>
      <w:r>
        <w:rPr>
          <w:rFonts w:hint="eastAsia" w:ascii="方正仿宋简体" w:hAnsi="方正仿宋简体" w:eastAsia="方正仿宋简体" w:cs="方正仿宋简体"/>
          <w:color w:val="auto"/>
          <w:sz w:val="32"/>
          <w:szCs w:val="32"/>
        </w:rPr>
        <w:t>欢迎具有相关资质的厂商前来投标。</w:t>
      </w:r>
    </w:p>
    <w:p w14:paraId="4D7C2232">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14:paraId="009428FF">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sz w:val="32"/>
          <w:szCs w:val="32"/>
          <w:u w:val="single"/>
          <w:lang w:val="en-US" w:eastAsia="zh-CN"/>
        </w:rPr>
        <w:t>2024年海纳川码头清淤疏浚</w:t>
      </w:r>
      <w:r>
        <w:rPr>
          <w:rFonts w:hint="eastAsia" w:ascii="方正仿宋简体" w:hAnsi="方正仿宋简体" w:eastAsia="方正仿宋简体" w:cs="方正仿宋简体"/>
          <w:sz w:val="32"/>
          <w:szCs w:val="32"/>
        </w:rPr>
        <w:t>；</w:t>
      </w:r>
    </w:p>
    <w:p w14:paraId="0DFEF49B">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施工时间：</w:t>
      </w:r>
      <w:r>
        <w:rPr>
          <w:rFonts w:hint="eastAsia" w:ascii="方正仿宋简体" w:hAnsi="方正仿宋简体" w:eastAsia="方正仿宋简体" w:cs="方正仿宋简体"/>
          <w:sz w:val="32"/>
          <w:szCs w:val="32"/>
          <w:u w:val="single"/>
          <w:lang w:val="en-US" w:eastAsia="zh-CN"/>
        </w:rPr>
        <w:t>合同签订且招标方具备施工条件后30个工作日内(国家规定江面上不准作业的时间除外)</w:t>
      </w:r>
      <w:r>
        <w:rPr>
          <w:rFonts w:hint="eastAsia" w:ascii="方正仿宋简体" w:hAnsi="方正仿宋简体" w:eastAsia="方正仿宋简体" w:cs="方正仿宋简体"/>
          <w:sz w:val="32"/>
          <w:szCs w:val="32"/>
          <w:lang w:val="en-US" w:eastAsia="zh-CN"/>
        </w:rPr>
        <w:t>；</w:t>
      </w:r>
    </w:p>
    <w:p w14:paraId="26BD152F">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施工地点：</w:t>
      </w:r>
      <w:r>
        <w:rPr>
          <w:rFonts w:hint="eastAsia" w:ascii="方正仿宋简体" w:hAnsi="方正仿宋简体" w:eastAsia="方正仿宋简体" w:cs="方正仿宋简体"/>
          <w:sz w:val="32"/>
          <w:szCs w:val="32"/>
          <w:u w:val="single"/>
          <w:lang w:val="en-US" w:eastAsia="zh-CN"/>
        </w:rPr>
        <w:t>镇江海纳川物流产业发展有限责任公司</w:t>
      </w:r>
      <w:r>
        <w:rPr>
          <w:rFonts w:hint="eastAsia" w:ascii="方正仿宋简体" w:hAnsi="方正仿宋简体" w:eastAsia="方正仿宋简体" w:cs="方正仿宋简体"/>
          <w:sz w:val="32"/>
          <w:szCs w:val="32"/>
        </w:rPr>
        <w:t>；</w:t>
      </w:r>
    </w:p>
    <w:p w14:paraId="38CB22A5">
      <w:pPr>
        <w:wordWrap w:val="0"/>
        <w:spacing w:line="360" w:lineRule="auto"/>
        <w:ind w:firstLine="640" w:firstLineChars="200"/>
        <w:jc w:val="left"/>
        <w:rPr>
          <w:highlight w:val="none"/>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招标控制价：</w:t>
      </w:r>
      <w:r>
        <w:rPr>
          <w:rFonts w:hint="eastAsia" w:ascii="方正仿宋简体" w:hAnsi="方正仿宋简体" w:eastAsia="方正仿宋简体" w:cs="方正仿宋简体"/>
          <w:color w:val="FF0000"/>
          <w:sz w:val="32"/>
          <w:szCs w:val="32"/>
          <w:highlight w:val="none"/>
          <w:u w:val="single"/>
        </w:rPr>
        <w:t>总价</w:t>
      </w:r>
      <w:r>
        <w:rPr>
          <w:rFonts w:hint="eastAsia" w:ascii="方正仿宋简体" w:hAnsi="方正仿宋简体" w:eastAsia="方正仿宋简体" w:cs="方正仿宋简体"/>
          <w:color w:val="FF0000"/>
          <w:sz w:val="32"/>
          <w:szCs w:val="32"/>
          <w:highlight w:val="none"/>
          <w:u w:val="single"/>
          <w:lang w:val="en-US" w:eastAsia="zh-CN"/>
        </w:rPr>
        <w:t>1112691</w:t>
      </w:r>
      <w:r>
        <w:rPr>
          <w:rFonts w:hint="eastAsia" w:ascii="方正仿宋简体" w:hAnsi="方正仿宋简体" w:eastAsia="方正仿宋简体" w:cs="方正仿宋简体"/>
          <w:color w:val="FF0000"/>
          <w:sz w:val="32"/>
          <w:szCs w:val="32"/>
          <w:highlight w:val="none"/>
          <w:u w:val="single"/>
        </w:rPr>
        <w:t>元（含税），其中海纳川部分</w:t>
      </w:r>
      <w:r>
        <w:rPr>
          <w:rFonts w:hint="eastAsia" w:ascii="方正仿宋简体" w:hAnsi="方正仿宋简体" w:eastAsia="方正仿宋简体" w:cs="方正仿宋简体"/>
          <w:color w:val="FF0000"/>
          <w:sz w:val="32"/>
          <w:szCs w:val="32"/>
          <w:highlight w:val="none"/>
          <w:u w:val="single"/>
          <w:lang w:val="en-US" w:eastAsia="zh-CN"/>
        </w:rPr>
        <w:t>86751</w:t>
      </w:r>
      <w:r>
        <w:rPr>
          <w:rFonts w:hint="eastAsia" w:ascii="方正仿宋简体" w:hAnsi="方正仿宋简体" w:eastAsia="方正仿宋简体" w:cs="方正仿宋简体"/>
          <w:color w:val="FF0000"/>
          <w:sz w:val="32"/>
          <w:szCs w:val="32"/>
          <w:highlight w:val="none"/>
          <w:u w:val="single"/>
        </w:rPr>
        <w:t>元，兴普</w:t>
      </w:r>
      <w:r>
        <w:rPr>
          <w:rFonts w:hint="eastAsia" w:ascii="方正仿宋简体" w:hAnsi="方正仿宋简体" w:eastAsia="方正仿宋简体" w:cs="方正仿宋简体"/>
          <w:color w:val="FF0000"/>
          <w:sz w:val="32"/>
          <w:szCs w:val="32"/>
          <w:highlight w:val="none"/>
          <w:u w:val="single"/>
          <w:lang w:eastAsia="zh-CN"/>
        </w:rPr>
        <w:t>物贸</w:t>
      </w:r>
      <w:r>
        <w:rPr>
          <w:rFonts w:hint="eastAsia" w:ascii="方正仿宋简体" w:hAnsi="方正仿宋简体" w:eastAsia="方正仿宋简体" w:cs="方正仿宋简体"/>
          <w:color w:val="FF0000"/>
          <w:sz w:val="32"/>
          <w:szCs w:val="32"/>
          <w:highlight w:val="none"/>
          <w:u w:val="single"/>
          <w:lang w:val="en-US" w:eastAsia="zh-CN"/>
        </w:rPr>
        <w:t>1008000</w:t>
      </w:r>
      <w:r>
        <w:rPr>
          <w:rFonts w:hint="eastAsia" w:ascii="方正仿宋简体" w:hAnsi="方正仿宋简体" w:eastAsia="方正仿宋简体" w:cs="方正仿宋简体"/>
          <w:color w:val="FF0000"/>
          <w:sz w:val="32"/>
          <w:szCs w:val="32"/>
          <w:highlight w:val="none"/>
          <w:u w:val="single"/>
        </w:rPr>
        <w:t>元</w:t>
      </w:r>
      <w:r>
        <w:rPr>
          <w:rFonts w:hint="eastAsia" w:ascii="方正仿宋简体" w:hAnsi="方正仿宋简体" w:eastAsia="方正仿宋简体" w:cs="方正仿宋简体"/>
          <w:color w:val="FF0000"/>
          <w:sz w:val="32"/>
          <w:szCs w:val="32"/>
          <w:highlight w:val="none"/>
          <w:u w:val="single"/>
          <w:lang w:eastAsia="zh-CN"/>
        </w:rPr>
        <w:t>，</w:t>
      </w:r>
      <w:r>
        <w:rPr>
          <w:rFonts w:hint="eastAsia" w:ascii="方正仿宋简体" w:hAnsi="方正仿宋简体" w:eastAsia="方正仿宋简体" w:cs="方正仿宋简体"/>
          <w:color w:val="FF0000"/>
          <w:sz w:val="32"/>
          <w:szCs w:val="32"/>
          <w:highlight w:val="none"/>
          <w:u w:val="single"/>
        </w:rPr>
        <w:t>储运公司</w:t>
      </w:r>
      <w:r>
        <w:rPr>
          <w:rFonts w:hint="eastAsia" w:ascii="方正仿宋简体" w:hAnsi="方正仿宋简体" w:eastAsia="方正仿宋简体" w:cs="方正仿宋简体"/>
          <w:color w:val="FF0000"/>
          <w:sz w:val="32"/>
          <w:szCs w:val="32"/>
          <w:highlight w:val="none"/>
          <w:u w:val="single"/>
          <w:lang w:val="en-US" w:eastAsia="zh-CN"/>
        </w:rPr>
        <w:t>17940</w:t>
      </w:r>
      <w:r>
        <w:rPr>
          <w:rFonts w:hint="eastAsia" w:ascii="方正仿宋简体" w:hAnsi="方正仿宋简体" w:eastAsia="方正仿宋简体" w:cs="方正仿宋简体"/>
          <w:color w:val="FF0000"/>
          <w:sz w:val="32"/>
          <w:szCs w:val="32"/>
          <w:highlight w:val="none"/>
          <w:u w:val="single"/>
        </w:rPr>
        <w:t>元，高于控制价作废标处理</w:t>
      </w:r>
      <w:r>
        <w:rPr>
          <w:rFonts w:hint="eastAsia" w:ascii="方正仿宋简体" w:hAnsi="方正仿宋简体" w:eastAsia="方正仿宋简体" w:cs="方正仿宋简体"/>
          <w:sz w:val="32"/>
          <w:szCs w:val="32"/>
          <w:highlight w:val="none"/>
        </w:rPr>
        <w:t>；</w:t>
      </w:r>
    </w:p>
    <w:p w14:paraId="0320E8B0">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val="en-US" w:eastAsia="zh-CN"/>
        </w:rPr>
        <w:t>五</w:t>
      </w:r>
      <w:r>
        <w:rPr>
          <w:rFonts w:hint="eastAsia" w:ascii="方正楷体_GBK" w:hAnsi="方正楷体_GBK" w:eastAsia="方正楷体_GBK" w:cs="方正楷体_GBK"/>
          <w:sz w:val="32"/>
          <w:szCs w:val="32"/>
        </w:rPr>
        <w:t>）</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lang w:val="en-US" w:eastAsia="zh-CN"/>
        </w:rPr>
        <w:t>2024年11月12日上午10:40</w:t>
      </w:r>
      <w:r>
        <w:rPr>
          <w:rFonts w:hint="eastAsia" w:ascii="方正仿宋简体" w:hAnsi="方正仿宋简体" w:eastAsia="方正仿宋简体" w:cs="方正仿宋简体"/>
          <w:sz w:val="32"/>
          <w:szCs w:val="32"/>
        </w:rPr>
        <w:t>；</w:t>
      </w:r>
    </w:p>
    <w:p w14:paraId="2E0CAB87">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val="en-US" w:eastAsia="zh-CN"/>
        </w:rPr>
        <w:t>六</w:t>
      </w:r>
      <w:r>
        <w:rPr>
          <w:rFonts w:hint="eastAsia" w:ascii="方正楷体_GBK" w:hAnsi="方正楷体_GBK" w:eastAsia="方正楷体_GBK" w:cs="方正楷体_GBK"/>
          <w:sz w:val="32"/>
          <w:szCs w:val="32"/>
        </w:rPr>
        <w:t>）</w:t>
      </w:r>
      <w:r>
        <w:rPr>
          <w:rFonts w:hint="eastAsia" w:ascii="方正仿宋简体" w:hAnsi="方正仿宋简体" w:eastAsia="方正仿宋简体" w:cs="方正仿宋简体"/>
          <w:sz w:val="32"/>
          <w:szCs w:val="32"/>
        </w:rPr>
        <w:t>开标时间：</w:t>
      </w:r>
      <w:r>
        <w:rPr>
          <w:rFonts w:hint="eastAsia" w:ascii="方正仿宋简体" w:hAnsi="方正仿宋简体" w:eastAsia="方正仿宋简体" w:cs="方正仿宋简体"/>
          <w:sz w:val="32"/>
          <w:szCs w:val="32"/>
          <w:u w:val="single"/>
          <w:lang w:val="en-US" w:eastAsia="zh-CN"/>
        </w:rPr>
        <w:t>2024年11月12日上午10:40</w:t>
      </w:r>
      <w:bookmarkStart w:id="0" w:name="_GoBack"/>
      <w:bookmarkEnd w:id="0"/>
      <w:r>
        <w:rPr>
          <w:rFonts w:hint="eastAsia" w:ascii="方正仿宋简体" w:hAnsi="方正仿宋简体" w:eastAsia="方正仿宋简体" w:cs="方正仿宋简体"/>
          <w:sz w:val="32"/>
          <w:szCs w:val="32"/>
        </w:rPr>
        <w:t>；</w:t>
      </w:r>
    </w:p>
    <w:p w14:paraId="7664612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val="en-US" w:eastAsia="zh-CN"/>
        </w:rPr>
        <w:t>七</w:t>
      </w:r>
      <w:r>
        <w:rPr>
          <w:rFonts w:hint="eastAsia" w:ascii="方正楷体_GBK" w:hAnsi="方正楷体_GBK" w:eastAsia="方正楷体_GBK" w:cs="方正楷体_GBK"/>
          <w:sz w:val="32"/>
          <w:szCs w:val="32"/>
        </w:rPr>
        <w:t>）</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223903D9">
      <w:pPr>
        <w:pStyle w:val="9"/>
        <w:spacing w:after="0" w:line="600" w:lineRule="exact"/>
        <w:ind w:firstLine="640" w:firstLineChars="200"/>
        <w:rPr>
          <w:rFonts w:hint="eastAsia" w:ascii="方正仿宋简体" w:hAnsi="方正仿宋简体" w:eastAsia="方正仿宋简体" w:cs="方正仿宋简体"/>
          <w:sz w:val="32"/>
          <w:szCs w:val="32"/>
          <w:lang w:eastAsia="zh-CN"/>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val="en-US" w:eastAsia="zh-CN"/>
        </w:rPr>
        <w:t>八</w:t>
      </w:r>
      <w:r>
        <w:rPr>
          <w:rFonts w:hint="eastAsia" w:ascii="方正楷体_GBK" w:hAnsi="方正楷体_GBK" w:eastAsia="方正楷体_GBK" w:cs="方正楷体_GBK"/>
          <w:sz w:val="32"/>
          <w:szCs w:val="32"/>
        </w:rPr>
        <w:t>）</w:t>
      </w:r>
      <w:r>
        <w:rPr>
          <w:rFonts w:hint="eastAsia" w:ascii="方正仿宋简体" w:hAnsi="方正仿宋简体" w:eastAsia="方正仿宋简体" w:cs="方正仿宋简体"/>
          <w:sz w:val="32"/>
          <w:szCs w:val="32"/>
        </w:rPr>
        <w:t>中标公示：中标信息将于开标后在江苏索普集团官网公示，请各投标人登录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r>
        <w:rPr>
          <w:rFonts w:hint="eastAsia" w:ascii="方正仿宋简体" w:hAnsi="方正仿宋简体" w:eastAsia="方正仿宋简体" w:cs="方正仿宋简体"/>
          <w:sz w:val="32"/>
          <w:szCs w:val="32"/>
          <w:lang w:eastAsia="zh-CN"/>
        </w:rPr>
        <w:t>；</w:t>
      </w:r>
    </w:p>
    <w:p w14:paraId="03667093">
      <w:pPr>
        <w:wordWrap w:val="0"/>
        <w:spacing w:line="360" w:lineRule="auto"/>
        <w:ind w:firstLine="640" w:firstLineChars="200"/>
        <w:jc w:val="left"/>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val="en-US" w:eastAsia="zh-CN"/>
        </w:rPr>
        <w:t>九</w:t>
      </w:r>
      <w:r>
        <w:rPr>
          <w:rFonts w:hint="eastAsia" w:ascii="方正楷体_GBK" w:hAnsi="方正楷体_GBK" w:eastAsia="方正楷体_GBK" w:cs="方正楷体_GBK"/>
          <w:sz w:val="32"/>
          <w:szCs w:val="32"/>
        </w:rPr>
        <w:t>）</w:t>
      </w:r>
      <w:r>
        <w:rPr>
          <w:rFonts w:hint="eastAsia" w:ascii="方正仿宋简体" w:hAnsi="方正仿宋简体" w:eastAsia="方正仿宋简体" w:cs="方正仿宋简体"/>
          <w:kern w:val="2"/>
          <w:sz w:val="32"/>
          <w:szCs w:val="32"/>
          <w:lang w:val="en-US" w:eastAsia="zh-CN" w:bidi="ar-SA"/>
        </w:rPr>
        <w:t>该清淤项目由海纳川统一招标，中标单位根据报价明细分别与镇江海纳川物流产业发展有限责任公司（简称海纳川）、</w:t>
      </w:r>
      <w:r>
        <w:rPr>
          <w:rFonts w:hint="eastAsia" w:ascii="方正仿宋简体" w:hAnsi="方正仿宋简体" w:eastAsia="方正仿宋简体" w:cs="方正仿宋简体"/>
          <w:kern w:val="2"/>
          <w:sz w:val="32"/>
          <w:szCs w:val="32"/>
          <w:highlight w:val="none"/>
          <w:lang w:val="en-US" w:eastAsia="zh-CN" w:bidi="ar-SA"/>
        </w:rPr>
        <w:t>江苏兴普物贸有限公司（简称兴普物贸）、江</w:t>
      </w:r>
      <w:r>
        <w:rPr>
          <w:rFonts w:hint="eastAsia" w:ascii="方正仿宋简体" w:hAnsi="方正仿宋简体" w:eastAsia="方正仿宋简体" w:cs="方正仿宋简体"/>
          <w:kern w:val="2"/>
          <w:sz w:val="32"/>
          <w:szCs w:val="32"/>
          <w:lang w:val="en-US" w:eastAsia="zh-CN" w:bidi="ar-SA"/>
        </w:rPr>
        <w:t>苏省物资集团镇江储运开发有限公司（简称储运公司）签订合同</w:t>
      </w:r>
      <w:r>
        <w:rPr>
          <w:rFonts w:hint="eastAsia" w:ascii="方正仿宋简体" w:hAnsi="方正仿宋简体" w:eastAsia="方正仿宋简体" w:cs="方正仿宋简体"/>
          <w:sz w:val="32"/>
          <w:szCs w:val="32"/>
        </w:rPr>
        <w:t>。</w:t>
      </w:r>
    </w:p>
    <w:p w14:paraId="2ADAE3BE">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14:paraId="5121CBAC">
      <w:pPr>
        <w:pageBreakBefore w:val="0"/>
        <w:widowControl w:val="0"/>
        <w:kinsoku/>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Cs/>
          <w:kern w:val="1"/>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 xml:space="preserve">标的物内容  </w:t>
      </w:r>
      <w:r>
        <w:rPr>
          <w:rFonts w:hint="eastAsia" w:ascii="仿宋_GB2312" w:hAnsi="仿宋_GB2312" w:eastAsia="仿宋_GB2312" w:cs="仿宋_GB2312"/>
          <w:bCs/>
          <w:kern w:val="1"/>
          <w:sz w:val="32"/>
          <w:szCs w:val="32"/>
        </w:rPr>
        <w:t xml:space="preserve">  </w:t>
      </w:r>
    </w:p>
    <w:p w14:paraId="3E9CE744">
      <w:pPr>
        <w:numPr>
          <w:ilvl w:val="0"/>
          <w:numId w:val="0"/>
        </w:numPr>
        <w:spacing w:line="360" w:lineRule="auto"/>
        <w:ind w:firstLine="640" w:firstLineChars="200"/>
        <w:jc w:val="left"/>
        <w:rPr>
          <w:rFonts w:hint="eastAsia" w:ascii="方正仿宋简体" w:hAnsi="方正仿宋简体" w:eastAsia="方正仿宋简体" w:cs="方正仿宋简体"/>
          <w:kern w:val="1"/>
          <w:sz w:val="32"/>
          <w:szCs w:val="32"/>
          <w:u w:val="none"/>
        </w:rPr>
      </w:pPr>
      <w:r>
        <w:rPr>
          <w:rFonts w:hint="eastAsia" w:ascii="方正仿宋简体" w:hAnsi="方正仿宋简体" w:eastAsia="方正仿宋简体" w:cs="方正仿宋简体"/>
          <w:sz w:val="32"/>
          <w:szCs w:val="32"/>
          <w:u w:val="none"/>
          <w:lang w:val="en-US" w:eastAsia="zh-CN"/>
        </w:rPr>
        <w:t>2024年海纳川码头清淤疏浚</w:t>
      </w:r>
    </w:p>
    <w:p w14:paraId="68859592">
      <w:pPr>
        <w:numPr>
          <w:ilvl w:val="0"/>
          <w:numId w:val="0"/>
        </w:numPr>
        <w:spacing w:line="360" w:lineRule="auto"/>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val="en-US" w:eastAsia="zh-CN" w:bidi="ar-SA"/>
        </w:rPr>
        <w:t>（</w:t>
      </w:r>
      <w:r>
        <w:rPr>
          <w:rFonts w:hint="eastAsia" w:ascii="方正楷体_GBK" w:hAnsi="方正楷体_GBK" w:eastAsia="方正楷体_GBK" w:cs="方正楷体_GBK"/>
          <w:sz w:val="32"/>
          <w:szCs w:val="32"/>
          <w:lang w:val="en-US" w:eastAsia="zh-CN"/>
        </w:rPr>
        <w:t>二</w:t>
      </w:r>
      <w:r>
        <w:rPr>
          <w:rFonts w:hint="eastAsia" w:ascii="方正仿宋简体" w:hAnsi="方正仿宋简体" w:eastAsia="方正仿宋简体" w:cs="方正仿宋简体"/>
          <w:kern w:val="1"/>
          <w:sz w:val="32"/>
          <w:szCs w:val="32"/>
          <w:lang w:val="en-US" w:eastAsia="zh-CN" w:bidi="ar-SA"/>
        </w:rPr>
        <w:t>）</w:t>
      </w:r>
      <w:r>
        <w:rPr>
          <w:rFonts w:hint="eastAsia" w:ascii="方正仿宋简体" w:hAnsi="方正仿宋简体" w:eastAsia="方正仿宋简体" w:cs="方正仿宋简体"/>
          <w:kern w:val="1"/>
          <w:sz w:val="32"/>
          <w:szCs w:val="32"/>
        </w:rPr>
        <w:t>技术要求</w:t>
      </w:r>
    </w:p>
    <w:p w14:paraId="180966F5">
      <w:pPr>
        <w:keepNext w:val="0"/>
        <w:keepLines w:val="0"/>
        <w:pageBreakBefore w:val="0"/>
        <w:widowControl w:val="0"/>
        <w:kinsoku/>
        <w:wordWrap/>
        <w:overflowPunct/>
        <w:topLinePunct/>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1.</w:t>
      </w:r>
      <w:r>
        <w:rPr>
          <w:rFonts w:hint="eastAsia" w:ascii="方正仿宋简体" w:hAnsi="方正仿宋简体" w:eastAsia="方正仿宋简体" w:cs="方正仿宋简体"/>
          <w:color w:val="auto"/>
          <w:kern w:val="2"/>
          <w:sz w:val="32"/>
          <w:szCs w:val="32"/>
        </w:rPr>
        <w:t>码头沿岸清淤疏浚</w:t>
      </w:r>
      <w:r>
        <w:rPr>
          <w:rFonts w:hint="eastAsia" w:ascii="方正仿宋简体" w:hAnsi="方正仿宋简体" w:eastAsia="方正仿宋简体" w:cs="方正仿宋简体"/>
          <w:sz w:val="32"/>
          <w:szCs w:val="32"/>
        </w:rPr>
        <w:t xml:space="preserve">范围及技术要求： </w:t>
      </w:r>
    </w:p>
    <w:p w14:paraId="1951A71D">
      <w:pPr>
        <w:keepNext w:val="0"/>
        <w:keepLines w:val="0"/>
        <w:pageBreakBefore w:val="0"/>
        <w:widowControl w:val="0"/>
        <w:kinsoku/>
        <w:wordWrap/>
        <w:overflowPunct/>
        <w:topLinePunct/>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海纳川辖区内</w:t>
      </w:r>
      <w:r>
        <w:rPr>
          <w:rFonts w:hint="eastAsia" w:ascii="方正仿宋简体" w:hAnsi="方正仿宋简体" w:eastAsia="方正仿宋简体" w:cs="方正仿宋简体"/>
          <w:sz w:val="32"/>
          <w:szCs w:val="32"/>
          <w:lang w:val="en-US" w:eastAsia="zh-CN"/>
        </w:rPr>
        <w:t>海事管理船、</w:t>
      </w:r>
      <w:r>
        <w:rPr>
          <w:rFonts w:hint="eastAsia" w:ascii="方正仿宋简体" w:hAnsi="方正仿宋简体" w:eastAsia="方正仿宋简体" w:cs="方正仿宋简体"/>
          <w:sz w:val="32"/>
          <w:szCs w:val="32"/>
        </w:rPr>
        <w:t>长江危化品码头、趸船泊位、煤炭码头、危化品栈桥作业区域</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煤炭码头下游临泊点、</w:t>
      </w:r>
      <w:r>
        <w:rPr>
          <w:rFonts w:hint="eastAsia" w:ascii="方正仿宋简体" w:hAnsi="方正仿宋简体" w:eastAsia="方正仿宋简体" w:cs="方正仿宋简体"/>
          <w:sz w:val="32"/>
          <w:szCs w:val="32"/>
        </w:rPr>
        <w:t>沥青码头、清淤范围如下，详细位置见水深测绘图（</w:t>
      </w:r>
      <w:r>
        <w:rPr>
          <w:rFonts w:hint="eastAsia" w:ascii="方正仿宋简体" w:hAnsi="方正仿宋简体" w:eastAsia="方正仿宋简体" w:cs="方正仿宋简体"/>
          <w:color w:val="FF0000"/>
          <w:sz w:val="32"/>
          <w:szCs w:val="32"/>
          <w:lang w:eastAsia="zh-CN"/>
        </w:rPr>
        <w:t>以</w:t>
      </w:r>
      <w:r>
        <w:rPr>
          <w:rFonts w:hint="eastAsia" w:ascii="方正仿宋简体" w:hAnsi="方正仿宋简体" w:eastAsia="方正仿宋简体" w:cs="方正仿宋简体"/>
          <w:color w:val="FF0000"/>
          <w:sz w:val="32"/>
          <w:szCs w:val="32"/>
          <w:lang w:val="en-US" w:eastAsia="zh-CN"/>
        </w:rPr>
        <w:t>PDF文件形式在招标网一并公布</w:t>
      </w:r>
      <w:r>
        <w:rPr>
          <w:rFonts w:hint="eastAsia" w:ascii="方正仿宋简体" w:hAnsi="方正仿宋简体" w:eastAsia="方正仿宋简体" w:cs="方正仿宋简体"/>
          <w:sz w:val="32"/>
          <w:szCs w:val="32"/>
        </w:rPr>
        <w:t>）：</w:t>
      </w:r>
    </w:p>
    <w:p w14:paraId="1AFF36CC">
      <w:pPr>
        <w:keepNext w:val="0"/>
        <w:keepLines w:val="0"/>
        <w:pageBreakBefore w:val="0"/>
        <w:widowControl w:val="0"/>
        <w:kinsoku/>
        <w:wordWrap/>
        <w:overflowPunct/>
        <w:topLinePunct/>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（1）海纳川公司</w:t>
      </w:r>
    </w:p>
    <w:p w14:paraId="0A0A315F">
      <w:pPr>
        <w:keepNext w:val="0"/>
        <w:keepLines w:val="0"/>
        <w:pageBreakBefore w:val="0"/>
        <w:widowControl w:val="0"/>
        <w:kinsoku/>
        <w:wordWrap/>
        <w:overflowPunct/>
        <w:topLinePunct/>
        <w:autoSpaceDE/>
        <w:autoSpaceDN/>
        <w:bidi w:val="0"/>
        <w:adjustRightInd/>
        <w:snapToGrid/>
        <w:spacing w:line="600" w:lineRule="exact"/>
        <w:ind w:firstLine="640" w:firstLineChars="200"/>
        <w:jc w:val="left"/>
        <w:textAlignment w:val="auto"/>
        <w:rPr>
          <w:rFonts w:hint="default" w:ascii="方正仿宋简体" w:hAnsi="方正仿宋简体" w:eastAsia="方正仿宋简体" w:cs="方正仿宋简体"/>
          <w:sz w:val="32"/>
          <w:szCs w:val="32"/>
          <w:highlight w:val="none"/>
          <w:lang w:val="en-US" w:eastAsia="zh-CN"/>
        </w:rPr>
      </w:pPr>
      <w:r>
        <w:rPr>
          <w:rFonts w:hint="eastAsia" w:ascii="方正仿宋简体" w:hAnsi="方正仿宋简体" w:eastAsia="方正仿宋简体" w:cs="方正仿宋简体"/>
          <w:sz w:val="32"/>
          <w:szCs w:val="32"/>
          <w:highlight w:val="none"/>
        </w:rPr>
        <w:t>①</w:t>
      </w:r>
      <w:r>
        <w:rPr>
          <w:rFonts w:hint="eastAsia" w:ascii="方正仿宋简体" w:hAnsi="方正仿宋简体" w:eastAsia="方正仿宋简体" w:cs="方正仿宋简体"/>
          <w:sz w:val="32"/>
          <w:szCs w:val="32"/>
          <w:highlight w:val="none"/>
          <w:lang w:val="en-US" w:eastAsia="zh-CN"/>
        </w:rPr>
        <w:t>海事管理船：</w:t>
      </w:r>
      <w:r>
        <w:rPr>
          <w:rFonts w:hint="eastAsia" w:ascii="方正仿宋简体" w:hAnsi="方正仿宋简体" w:eastAsia="方正仿宋简体" w:cs="方正仿宋简体"/>
          <w:sz w:val="32"/>
          <w:szCs w:val="32"/>
          <w:highlight w:val="none"/>
        </w:rPr>
        <w:t>疏浚范围为</w:t>
      </w:r>
      <w:r>
        <w:rPr>
          <w:rFonts w:hint="eastAsia" w:ascii="方正仿宋简体" w:hAnsi="方正仿宋简体" w:eastAsia="方正仿宋简体" w:cs="方正仿宋简体"/>
          <w:sz w:val="32"/>
          <w:szCs w:val="32"/>
          <w:highlight w:val="none"/>
          <w:lang w:val="en-US" w:eastAsia="zh-CN"/>
        </w:rPr>
        <w:t>危化品</w:t>
      </w:r>
      <w:r>
        <w:rPr>
          <w:rFonts w:hint="eastAsia" w:ascii="方正仿宋简体" w:hAnsi="方正仿宋简体" w:eastAsia="方正仿宋简体" w:cs="方正仿宋简体"/>
          <w:sz w:val="32"/>
          <w:szCs w:val="32"/>
          <w:highlight w:val="none"/>
        </w:rPr>
        <w:t>码头下游</w:t>
      </w:r>
      <w:r>
        <w:rPr>
          <w:rFonts w:hint="eastAsia" w:ascii="方正仿宋简体" w:hAnsi="方正仿宋简体" w:eastAsia="方正仿宋简体" w:cs="方正仿宋简体"/>
          <w:sz w:val="32"/>
          <w:szCs w:val="32"/>
          <w:highlight w:val="none"/>
          <w:lang w:eastAsia="zh-CN"/>
        </w:rPr>
        <w:t>区域（</w:t>
      </w:r>
      <w:r>
        <w:rPr>
          <w:rFonts w:hint="eastAsia" w:ascii="方正仿宋简体" w:hAnsi="方正仿宋简体" w:eastAsia="方正仿宋简体" w:cs="方正仿宋简体"/>
          <w:color w:val="FF0000"/>
          <w:sz w:val="32"/>
          <w:szCs w:val="32"/>
          <w:highlight w:val="none"/>
          <w:lang w:eastAsia="zh-CN"/>
        </w:rPr>
        <w:t>东西向</w:t>
      </w:r>
      <w:r>
        <w:rPr>
          <w:rFonts w:hint="eastAsia" w:ascii="方正仿宋简体" w:hAnsi="方正仿宋简体" w:eastAsia="方正仿宋简体" w:cs="方正仿宋简体"/>
          <w:color w:val="FF0000"/>
          <w:sz w:val="32"/>
          <w:szCs w:val="32"/>
          <w:highlight w:val="none"/>
          <w:lang w:val="en-US" w:eastAsia="zh-CN"/>
        </w:rPr>
        <w:t>60</w:t>
      </w:r>
      <w:r>
        <w:rPr>
          <w:rFonts w:hint="eastAsia" w:ascii="方正仿宋简体" w:hAnsi="方正仿宋简体" w:eastAsia="方正仿宋简体" w:cs="方正仿宋简体"/>
          <w:color w:val="FF0000"/>
          <w:sz w:val="32"/>
          <w:szCs w:val="32"/>
          <w:highlight w:val="none"/>
        </w:rPr>
        <w:t>米×南北向</w:t>
      </w:r>
      <w:r>
        <w:rPr>
          <w:rFonts w:hint="eastAsia" w:ascii="方正仿宋简体" w:hAnsi="方正仿宋简体" w:eastAsia="方正仿宋简体" w:cs="方正仿宋简体"/>
          <w:color w:val="FF0000"/>
          <w:sz w:val="32"/>
          <w:szCs w:val="32"/>
          <w:highlight w:val="none"/>
          <w:lang w:val="en-US" w:eastAsia="zh-CN"/>
        </w:rPr>
        <w:t>40</w:t>
      </w:r>
      <w:r>
        <w:rPr>
          <w:rFonts w:hint="eastAsia" w:ascii="方正仿宋简体" w:hAnsi="方正仿宋简体" w:eastAsia="方正仿宋简体" w:cs="方正仿宋简体"/>
          <w:color w:val="FF0000"/>
          <w:sz w:val="32"/>
          <w:szCs w:val="32"/>
          <w:highlight w:val="none"/>
        </w:rPr>
        <w:t>米</w:t>
      </w:r>
      <w:r>
        <w:rPr>
          <w:rFonts w:hint="eastAsia" w:ascii="方正仿宋简体" w:hAnsi="方正仿宋简体" w:eastAsia="方正仿宋简体" w:cs="方正仿宋简体"/>
          <w:sz w:val="32"/>
          <w:szCs w:val="32"/>
          <w:highlight w:val="none"/>
          <w:lang w:eastAsia="zh-CN"/>
        </w:rPr>
        <w:t>）</w:t>
      </w:r>
      <w:r>
        <w:rPr>
          <w:rFonts w:hint="eastAsia" w:ascii="方正仿宋简体" w:hAnsi="方正仿宋简体" w:eastAsia="方正仿宋简体" w:cs="方正仿宋简体"/>
          <w:sz w:val="32"/>
          <w:szCs w:val="32"/>
          <w:highlight w:val="none"/>
        </w:rPr>
        <w:t>，疏浚</w:t>
      </w:r>
      <w:r>
        <w:rPr>
          <w:rFonts w:hint="eastAsia" w:ascii="方正仿宋简体" w:hAnsi="方正仿宋简体" w:eastAsia="方正仿宋简体" w:cs="方正仿宋简体"/>
          <w:color w:val="FF0000"/>
          <w:sz w:val="32"/>
          <w:szCs w:val="32"/>
          <w:highlight w:val="none"/>
        </w:rPr>
        <w:t>至</w:t>
      </w:r>
      <w:r>
        <w:rPr>
          <w:rFonts w:hint="eastAsia" w:ascii="方正仿宋简体" w:hAnsi="方正仿宋简体" w:eastAsia="方正仿宋简体" w:cs="方正仿宋简体"/>
          <w:sz w:val="32"/>
          <w:szCs w:val="32"/>
          <w:highlight w:val="none"/>
        </w:rPr>
        <w:t>深度为</w:t>
      </w:r>
      <w:r>
        <w:rPr>
          <w:rFonts w:hint="eastAsia" w:ascii="方正仿宋简体" w:hAnsi="方正仿宋简体" w:eastAsia="方正仿宋简体" w:cs="方正仿宋简体"/>
          <w:color w:val="FF0000"/>
          <w:sz w:val="32"/>
          <w:szCs w:val="32"/>
          <w:highlight w:val="none"/>
        </w:rPr>
        <w:t>-</w:t>
      </w:r>
      <w:r>
        <w:rPr>
          <w:rFonts w:hint="eastAsia" w:ascii="方正仿宋简体" w:hAnsi="方正仿宋简体" w:eastAsia="方正仿宋简体" w:cs="方正仿宋简体"/>
          <w:color w:val="FF0000"/>
          <w:sz w:val="32"/>
          <w:szCs w:val="32"/>
          <w:highlight w:val="none"/>
          <w:lang w:val="en-US" w:eastAsia="zh-CN"/>
        </w:rPr>
        <w:t>7</w:t>
      </w:r>
      <w:r>
        <w:rPr>
          <w:rFonts w:hint="eastAsia" w:ascii="方正仿宋简体" w:hAnsi="方正仿宋简体" w:eastAsia="方正仿宋简体" w:cs="方正仿宋简体"/>
          <w:color w:val="FF0000"/>
          <w:sz w:val="32"/>
          <w:szCs w:val="32"/>
          <w:highlight w:val="none"/>
        </w:rPr>
        <w:t>.5米</w:t>
      </w:r>
      <w:r>
        <w:rPr>
          <w:rFonts w:hint="eastAsia" w:ascii="方正仿宋简体" w:hAnsi="方正仿宋简体" w:eastAsia="方正仿宋简体" w:cs="方正仿宋简体"/>
          <w:sz w:val="32"/>
          <w:szCs w:val="32"/>
          <w:highlight w:val="none"/>
        </w:rPr>
        <w:t>。</w:t>
      </w:r>
    </w:p>
    <w:p w14:paraId="6E77CF93">
      <w:pPr>
        <w:keepNext w:val="0"/>
        <w:keepLines w:val="0"/>
        <w:pageBreakBefore w:val="0"/>
        <w:widowControl w:val="0"/>
        <w:kinsoku/>
        <w:wordWrap/>
        <w:overflowPunct/>
        <w:topLinePunct/>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②海纳川危化品码头：疏浚范围为码头</w:t>
      </w:r>
      <w:r>
        <w:rPr>
          <w:rFonts w:hint="eastAsia" w:ascii="方正仿宋简体" w:hAnsi="方正仿宋简体" w:eastAsia="方正仿宋简体" w:cs="方正仿宋简体"/>
          <w:sz w:val="32"/>
          <w:szCs w:val="32"/>
          <w:highlight w:val="none"/>
          <w:lang w:val="en-US" w:eastAsia="zh-CN"/>
        </w:rPr>
        <w:t>区域（</w:t>
      </w:r>
      <w:r>
        <w:rPr>
          <w:rFonts w:hint="eastAsia" w:ascii="方正仿宋简体" w:hAnsi="方正仿宋简体" w:eastAsia="方正仿宋简体" w:cs="方正仿宋简体"/>
          <w:color w:val="FF0000"/>
          <w:sz w:val="32"/>
          <w:szCs w:val="32"/>
          <w:highlight w:val="none"/>
          <w:lang w:val="en-US" w:eastAsia="zh-CN"/>
        </w:rPr>
        <w:t>东西向270米</w:t>
      </w:r>
      <w:r>
        <w:rPr>
          <w:rFonts w:hint="eastAsia" w:ascii="方正仿宋简体" w:hAnsi="方正仿宋简体" w:eastAsia="方正仿宋简体" w:cs="方正仿宋简体"/>
          <w:color w:val="FF0000"/>
          <w:sz w:val="32"/>
          <w:szCs w:val="32"/>
          <w:highlight w:val="none"/>
        </w:rPr>
        <w:t>×</w:t>
      </w:r>
      <w:r>
        <w:rPr>
          <w:rFonts w:hint="eastAsia" w:ascii="方正仿宋简体" w:hAnsi="方正仿宋简体" w:eastAsia="方正仿宋简体" w:cs="方正仿宋简体"/>
          <w:color w:val="FF0000"/>
          <w:sz w:val="32"/>
          <w:szCs w:val="32"/>
          <w:highlight w:val="none"/>
          <w:lang w:val="en-US" w:eastAsia="zh-CN"/>
        </w:rPr>
        <w:t>南北向40米</w:t>
      </w:r>
      <w:r>
        <w:rPr>
          <w:rFonts w:hint="eastAsia" w:ascii="方正仿宋简体" w:hAnsi="方正仿宋简体" w:eastAsia="方正仿宋简体" w:cs="方正仿宋简体"/>
          <w:sz w:val="32"/>
          <w:szCs w:val="32"/>
          <w:highlight w:val="none"/>
          <w:lang w:val="en-US" w:eastAsia="zh-CN"/>
        </w:rPr>
        <w:t>）</w:t>
      </w:r>
      <w:r>
        <w:rPr>
          <w:rFonts w:hint="eastAsia" w:ascii="方正仿宋简体" w:hAnsi="方正仿宋简体" w:eastAsia="方正仿宋简体" w:cs="方正仿宋简体"/>
          <w:sz w:val="32"/>
          <w:szCs w:val="32"/>
          <w:highlight w:val="none"/>
        </w:rPr>
        <w:t>，疏浚</w:t>
      </w:r>
      <w:r>
        <w:rPr>
          <w:rFonts w:hint="eastAsia" w:ascii="方正仿宋简体" w:hAnsi="方正仿宋简体" w:eastAsia="方正仿宋简体" w:cs="方正仿宋简体"/>
          <w:color w:val="FF0000"/>
          <w:sz w:val="32"/>
          <w:szCs w:val="32"/>
          <w:highlight w:val="none"/>
        </w:rPr>
        <w:t>至</w:t>
      </w:r>
      <w:r>
        <w:rPr>
          <w:rFonts w:hint="eastAsia" w:ascii="方正仿宋简体" w:hAnsi="方正仿宋简体" w:eastAsia="方正仿宋简体" w:cs="方正仿宋简体"/>
          <w:sz w:val="32"/>
          <w:szCs w:val="32"/>
          <w:highlight w:val="none"/>
        </w:rPr>
        <w:t>深度为</w:t>
      </w:r>
      <w:r>
        <w:rPr>
          <w:rFonts w:hint="eastAsia" w:ascii="方正仿宋简体" w:hAnsi="方正仿宋简体" w:eastAsia="方正仿宋简体" w:cs="方正仿宋简体"/>
          <w:color w:val="FF0000"/>
          <w:sz w:val="32"/>
          <w:szCs w:val="32"/>
          <w:highlight w:val="none"/>
        </w:rPr>
        <w:t>-</w:t>
      </w:r>
      <w:r>
        <w:rPr>
          <w:rFonts w:hint="eastAsia" w:ascii="方正仿宋简体" w:hAnsi="方正仿宋简体" w:eastAsia="方正仿宋简体" w:cs="方正仿宋简体"/>
          <w:color w:val="FF0000"/>
          <w:sz w:val="32"/>
          <w:szCs w:val="32"/>
          <w:highlight w:val="none"/>
          <w:lang w:val="en-US" w:eastAsia="zh-CN"/>
        </w:rPr>
        <w:t>7</w:t>
      </w:r>
      <w:r>
        <w:rPr>
          <w:rFonts w:hint="eastAsia" w:ascii="方正仿宋简体" w:hAnsi="方正仿宋简体" w:eastAsia="方正仿宋简体" w:cs="方正仿宋简体"/>
          <w:color w:val="FF0000"/>
          <w:sz w:val="32"/>
          <w:szCs w:val="32"/>
          <w:highlight w:val="none"/>
        </w:rPr>
        <w:t>.5米</w:t>
      </w:r>
      <w:r>
        <w:rPr>
          <w:rFonts w:hint="eastAsia" w:ascii="方正仿宋简体" w:hAnsi="方正仿宋简体" w:eastAsia="方正仿宋简体" w:cs="方正仿宋简体"/>
          <w:sz w:val="32"/>
          <w:szCs w:val="32"/>
          <w:highlight w:val="none"/>
        </w:rPr>
        <w:t>。</w:t>
      </w:r>
    </w:p>
    <w:p w14:paraId="261ACF45">
      <w:pPr>
        <w:keepNext w:val="0"/>
        <w:keepLines w:val="0"/>
        <w:pageBreakBefore w:val="0"/>
        <w:widowControl w:val="0"/>
        <w:kinsoku/>
        <w:wordWrap/>
        <w:overflowPunct/>
        <w:topLinePunct/>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③海纳川趸船泊位</w:t>
      </w:r>
      <w:r>
        <w:rPr>
          <w:rFonts w:hint="eastAsia" w:ascii="方正仿宋简体" w:hAnsi="方正仿宋简体" w:eastAsia="方正仿宋简体" w:cs="方正仿宋简体"/>
          <w:sz w:val="32"/>
          <w:szCs w:val="32"/>
          <w:highlight w:val="none"/>
          <w:lang w:eastAsia="zh-CN"/>
        </w:rPr>
        <w:t>：</w:t>
      </w:r>
      <w:r>
        <w:rPr>
          <w:rFonts w:hint="eastAsia" w:ascii="方正仿宋简体" w:hAnsi="方正仿宋简体" w:eastAsia="方正仿宋简体" w:cs="方正仿宋简体"/>
          <w:sz w:val="32"/>
          <w:szCs w:val="32"/>
          <w:highlight w:val="none"/>
        </w:rPr>
        <w:t>靠泊区域（</w:t>
      </w:r>
      <w:r>
        <w:rPr>
          <w:rFonts w:hint="eastAsia" w:ascii="方正仿宋简体" w:hAnsi="方正仿宋简体" w:eastAsia="方正仿宋简体" w:cs="方正仿宋简体"/>
          <w:color w:val="FF0000"/>
          <w:sz w:val="32"/>
          <w:szCs w:val="32"/>
          <w:highlight w:val="none"/>
        </w:rPr>
        <w:t>东西向80米×南北向30米</w:t>
      </w:r>
      <w:r>
        <w:rPr>
          <w:rFonts w:hint="eastAsia" w:ascii="方正仿宋简体" w:hAnsi="方正仿宋简体" w:eastAsia="方正仿宋简体" w:cs="方正仿宋简体"/>
          <w:sz w:val="32"/>
          <w:szCs w:val="32"/>
          <w:highlight w:val="none"/>
        </w:rPr>
        <w:t>）疏浚，疏浚</w:t>
      </w:r>
      <w:r>
        <w:rPr>
          <w:rFonts w:hint="eastAsia" w:ascii="方正仿宋简体" w:hAnsi="方正仿宋简体" w:eastAsia="方正仿宋简体" w:cs="方正仿宋简体"/>
          <w:color w:val="FF0000"/>
          <w:sz w:val="32"/>
          <w:szCs w:val="32"/>
          <w:highlight w:val="none"/>
        </w:rPr>
        <w:t>至</w:t>
      </w:r>
      <w:r>
        <w:rPr>
          <w:rFonts w:hint="eastAsia" w:ascii="方正仿宋简体" w:hAnsi="方正仿宋简体" w:eastAsia="方正仿宋简体" w:cs="方正仿宋简体"/>
          <w:sz w:val="32"/>
          <w:szCs w:val="32"/>
          <w:highlight w:val="none"/>
        </w:rPr>
        <w:t>深度</w:t>
      </w:r>
      <w:r>
        <w:rPr>
          <w:rFonts w:hint="eastAsia" w:ascii="方正仿宋简体" w:hAnsi="方正仿宋简体" w:eastAsia="方正仿宋简体" w:cs="方正仿宋简体"/>
          <w:color w:val="FF0000"/>
          <w:sz w:val="32"/>
          <w:szCs w:val="32"/>
          <w:highlight w:val="none"/>
        </w:rPr>
        <w:t>-3.</w:t>
      </w:r>
      <w:r>
        <w:rPr>
          <w:rFonts w:hint="eastAsia" w:ascii="方正仿宋简体" w:hAnsi="方正仿宋简体" w:eastAsia="方正仿宋简体" w:cs="方正仿宋简体"/>
          <w:color w:val="FF0000"/>
          <w:sz w:val="32"/>
          <w:szCs w:val="32"/>
          <w:highlight w:val="none"/>
          <w:lang w:val="en-US" w:eastAsia="zh-CN"/>
        </w:rPr>
        <w:t>5</w:t>
      </w:r>
      <w:r>
        <w:rPr>
          <w:rFonts w:hint="eastAsia" w:ascii="方正仿宋简体" w:hAnsi="方正仿宋简体" w:eastAsia="方正仿宋简体" w:cs="方正仿宋简体"/>
          <w:color w:val="FF0000"/>
          <w:sz w:val="32"/>
          <w:szCs w:val="32"/>
          <w:highlight w:val="none"/>
        </w:rPr>
        <w:t>米</w:t>
      </w:r>
      <w:r>
        <w:rPr>
          <w:rFonts w:hint="eastAsia" w:ascii="方正仿宋简体" w:hAnsi="方正仿宋简体" w:eastAsia="方正仿宋简体" w:cs="方正仿宋简体"/>
          <w:sz w:val="32"/>
          <w:szCs w:val="32"/>
          <w:highlight w:val="none"/>
        </w:rPr>
        <w:t>。</w:t>
      </w:r>
    </w:p>
    <w:p w14:paraId="605946D4">
      <w:pPr>
        <w:keepNext w:val="0"/>
        <w:keepLines w:val="0"/>
        <w:pageBreakBefore w:val="0"/>
        <w:widowControl w:val="0"/>
        <w:kinsoku/>
        <w:wordWrap/>
        <w:overflowPunct/>
        <w:topLinePunct/>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highlight w:val="none"/>
        </w:rPr>
        <w:t>④海纳川煤炭码头：疏浚范围为码头</w:t>
      </w:r>
      <w:r>
        <w:rPr>
          <w:rFonts w:hint="eastAsia" w:ascii="方正仿宋简体" w:hAnsi="方正仿宋简体" w:eastAsia="方正仿宋简体" w:cs="方正仿宋简体"/>
          <w:sz w:val="32"/>
          <w:szCs w:val="32"/>
          <w:highlight w:val="none"/>
          <w:lang w:val="en-US" w:eastAsia="zh-CN"/>
        </w:rPr>
        <w:t>下游至</w:t>
      </w:r>
      <w:r>
        <w:rPr>
          <w:rFonts w:hint="eastAsia" w:ascii="方正仿宋简体" w:hAnsi="方正仿宋简体" w:eastAsia="方正仿宋简体" w:cs="方正仿宋简体"/>
          <w:sz w:val="32"/>
          <w:szCs w:val="32"/>
          <w:highlight w:val="none"/>
        </w:rPr>
        <w:t>上游延长</w:t>
      </w:r>
      <w:r>
        <w:rPr>
          <w:rFonts w:hint="eastAsia" w:ascii="方正仿宋简体" w:hAnsi="方正仿宋简体" w:eastAsia="方正仿宋简体" w:cs="方正仿宋简体"/>
          <w:sz w:val="32"/>
          <w:szCs w:val="32"/>
          <w:highlight w:val="none"/>
          <w:lang w:val="en-US" w:eastAsia="zh-CN"/>
        </w:rPr>
        <w:t>100</w:t>
      </w:r>
      <w:r>
        <w:rPr>
          <w:rFonts w:hint="eastAsia" w:ascii="方正仿宋简体" w:hAnsi="方正仿宋简体" w:eastAsia="方正仿宋简体" w:cs="方正仿宋简体"/>
          <w:sz w:val="32"/>
          <w:szCs w:val="32"/>
          <w:highlight w:val="none"/>
        </w:rPr>
        <w:t>米</w:t>
      </w:r>
      <w:r>
        <w:rPr>
          <w:rFonts w:hint="eastAsia" w:ascii="方正仿宋简体" w:hAnsi="方正仿宋简体" w:eastAsia="方正仿宋简体" w:cs="方正仿宋简体"/>
          <w:sz w:val="32"/>
          <w:szCs w:val="32"/>
          <w:highlight w:val="none"/>
          <w:lang w:eastAsia="zh-CN"/>
        </w:rPr>
        <w:t>，</w:t>
      </w:r>
      <w:r>
        <w:rPr>
          <w:rFonts w:hint="eastAsia" w:ascii="方正仿宋简体" w:hAnsi="方正仿宋简体" w:eastAsia="方正仿宋简体" w:cs="方正仿宋简体"/>
          <w:sz w:val="32"/>
          <w:szCs w:val="32"/>
          <w:highlight w:val="none"/>
          <w:lang w:val="en-US" w:eastAsia="zh-CN"/>
        </w:rPr>
        <w:t>共计</w:t>
      </w:r>
      <w:r>
        <w:rPr>
          <w:rFonts w:hint="eastAsia" w:ascii="方正仿宋简体" w:hAnsi="方正仿宋简体" w:eastAsia="方正仿宋简体" w:cs="方正仿宋简体"/>
          <w:color w:val="FF0000"/>
          <w:sz w:val="32"/>
          <w:szCs w:val="32"/>
          <w:highlight w:val="none"/>
          <w:lang w:val="en-US" w:eastAsia="zh-CN"/>
        </w:rPr>
        <w:t>300米</w:t>
      </w:r>
      <w:r>
        <w:rPr>
          <w:rFonts w:hint="eastAsia" w:ascii="方正仿宋简体" w:hAnsi="方正仿宋简体" w:eastAsia="方正仿宋简体" w:cs="方正仿宋简体"/>
          <w:sz w:val="32"/>
          <w:szCs w:val="32"/>
          <w:highlight w:val="none"/>
        </w:rPr>
        <w:t>，</w:t>
      </w:r>
      <w:r>
        <w:rPr>
          <w:rFonts w:hint="eastAsia" w:ascii="方正仿宋简体" w:hAnsi="方正仿宋简体" w:eastAsia="方正仿宋简体" w:cs="方正仿宋简体"/>
          <w:sz w:val="32"/>
          <w:szCs w:val="32"/>
          <w:highlight w:val="none"/>
          <w:lang w:val="en-US" w:eastAsia="zh-CN"/>
        </w:rPr>
        <w:t>同时</w:t>
      </w:r>
      <w:r>
        <w:rPr>
          <w:rFonts w:hint="eastAsia" w:ascii="方正仿宋简体" w:hAnsi="方正仿宋简体" w:eastAsia="方正仿宋简体" w:cs="方正仿宋简体"/>
          <w:sz w:val="32"/>
          <w:szCs w:val="32"/>
          <w:highlight w:val="none"/>
        </w:rPr>
        <w:t>往外</w:t>
      </w:r>
      <w:r>
        <w:rPr>
          <w:rFonts w:hint="eastAsia" w:ascii="方正仿宋简体" w:hAnsi="方正仿宋简体" w:eastAsia="方正仿宋简体" w:cs="方正仿宋简体"/>
          <w:color w:val="FF0000"/>
          <w:sz w:val="32"/>
          <w:szCs w:val="32"/>
          <w:highlight w:val="none"/>
          <w:lang w:val="en-US" w:eastAsia="zh-CN"/>
        </w:rPr>
        <w:t>50</w:t>
      </w:r>
      <w:r>
        <w:rPr>
          <w:rFonts w:hint="eastAsia" w:ascii="方正仿宋简体" w:hAnsi="方正仿宋简体" w:eastAsia="方正仿宋简体" w:cs="方正仿宋简体"/>
          <w:color w:val="FF0000"/>
          <w:sz w:val="32"/>
          <w:szCs w:val="32"/>
          <w:highlight w:val="none"/>
        </w:rPr>
        <w:t>米</w:t>
      </w:r>
      <w:r>
        <w:rPr>
          <w:rFonts w:hint="eastAsia" w:ascii="方正仿宋简体" w:hAnsi="方正仿宋简体" w:eastAsia="方正仿宋简体" w:cs="方正仿宋简体"/>
          <w:sz w:val="32"/>
          <w:szCs w:val="32"/>
          <w:highlight w:val="none"/>
        </w:rPr>
        <w:t>，疏浚</w:t>
      </w:r>
      <w:r>
        <w:rPr>
          <w:rFonts w:hint="eastAsia" w:ascii="方正仿宋简体" w:hAnsi="方正仿宋简体" w:eastAsia="方正仿宋简体" w:cs="方正仿宋简体"/>
          <w:color w:val="FF0000"/>
          <w:sz w:val="32"/>
          <w:szCs w:val="32"/>
          <w:highlight w:val="none"/>
        </w:rPr>
        <w:t>至</w:t>
      </w:r>
      <w:r>
        <w:rPr>
          <w:rFonts w:hint="eastAsia" w:ascii="方正仿宋简体" w:hAnsi="方正仿宋简体" w:eastAsia="方正仿宋简体" w:cs="方正仿宋简体"/>
          <w:sz w:val="32"/>
          <w:szCs w:val="32"/>
          <w:highlight w:val="none"/>
        </w:rPr>
        <w:t>深度为</w:t>
      </w:r>
      <w:r>
        <w:rPr>
          <w:rFonts w:hint="eastAsia" w:ascii="方正仿宋简体" w:hAnsi="方正仿宋简体" w:eastAsia="方正仿宋简体" w:cs="方正仿宋简体"/>
          <w:color w:val="FF0000"/>
          <w:sz w:val="32"/>
          <w:szCs w:val="32"/>
          <w:highlight w:val="none"/>
        </w:rPr>
        <w:t>-5.</w:t>
      </w:r>
      <w:r>
        <w:rPr>
          <w:rFonts w:hint="eastAsia" w:ascii="方正仿宋简体" w:hAnsi="方正仿宋简体" w:eastAsia="方正仿宋简体" w:cs="方正仿宋简体"/>
          <w:color w:val="FF0000"/>
          <w:sz w:val="32"/>
          <w:szCs w:val="32"/>
          <w:highlight w:val="none"/>
          <w:lang w:val="en-US" w:eastAsia="zh-CN"/>
        </w:rPr>
        <w:t>5</w:t>
      </w:r>
      <w:r>
        <w:rPr>
          <w:rFonts w:hint="eastAsia" w:ascii="方正仿宋简体" w:hAnsi="方正仿宋简体" w:eastAsia="方正仿宋简体" w:cs="方正仿宋简体"/>
          <w:color w:val="FF0000"/>
          <w:sz w:val="32"/>
          <w:szCs w:val="32"/>
          <w:highlight w:val="none"/>
        </w:rPr>
        <w:t>米</w:t>
      </w:r>
      <w:r>
        <w:rPr>
          <w:rFonts w:hint="eastAsia" w:ascii="方正仿宋简体" w:hAnsi="方正仿宋简体" w:eastAsia="方正仿宋简体" w:cs="方正仿宋简体"/>
          <w:sz w:val="32"/>
          <w:szCs w:val="32"/>
          <w:highlight w:val="none"/>
        </w:rPr>
        <w:t>。</w:t>
      </w:r>
    </w:p>
    <w:p w14:paraId="15F6E099">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kern w:val="2"/>
          <w:sz w:val="32"/>
          <w:szCs w:val="32"/>
          <w:highlight w:val="none"/>
          <w:lang w:val="en-US" w:eastAsia="zh-CN" w:bidi="ar-SA"/>
        </w:rPr>
        <w:t>上述区域合计清淤量共计约：</w:t>
      </w:r>
      <w:r>
        <w:rPr>
          <w:rFonts w:hint="eastAsia" w:ascii="方正仿宋简体" w:hAnsi="方正仿宋简体" w:eastAsia="方正仿宋简体" w:cs="方正仿宋简体"/>
          <w:color w:val="FF0000"/>
          <w:kern w:val="2"/>
          <w:sz w:val="32"/>
          <w:szCs w:val="32"/>
          <w:highlight w:val="none"/>
          <w:lang w:val="en-US" w:eastAsia="zh-CN" w:bidi="ar-SA"/>
        </w:rPr>
        <w:t>6885</w:t>
      </w:r>
      <w:r>
        <w:rPr>
          <w:rFonts w:hint="eastAsia" w:ascii="方正仿宋简体" w:hAnsi="方正仿宋简体" w:eastAsia="方正仿宋简体" w:cs="方正仿宋简体"/>
          <w:color w:val="auto"/>
          <w:kern w:val="2"/>
          <w:sz w:val="32"/>
          <w:szCs w:val="32"/>
          <w:highlight w:val="none"/>
          <w:lang w:val="en-US" w:eastAsia="zh-CN" w:bidi="ar-SA"/>
        </w:rPr>
        <w:t>立方米</w:t>
      </w:r>
      <w:r>
        <w:rPr>
          <w:rFonts w:hint="eastAsia" w:ascii="方正仿宋简体" w:hAnsi="方正仿宋简体" w:eastAsia="方正仿宋简体" w:cs="方正仿宋简体"/>
          <w:kern w:val="2"/>
          <w:sz w:val="32"/>
          <w:szCs w:val="32"/>
          <w:highlight w:val="none"/>
          <w:lang w:val="en-US" w:eastAsia="zh-CN" w:bidi="ar-SA"/>
        </w:rPr>
        <w:t>。</w:t>
      </w:r>
    </w:p>
    <w:p w14:paraId="207CFB53">
      <w:pPr>
        <w:keepNext w:val="0"/>
        <w:keepLines w:val="0"/>
        <w:pageBreakBefore w:val="0"/>
        <w:widowControl w:val="0"/>
        <w:kinsoku/>
        <w:wordWrap/>
        <w:overflowPunct/>
        <w:topLinePunct/>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val="en-US" w:eastAsia="zh-CN"/>
        </w:rPr>
        <w:t>2</w:t>
      </w:r>
      <w:r>
        <w:rPr>
          <w:rFonts w:hint="eastAsia" w:ascii="方正仿宋简体" w:hAnsi="方正仿宋简体" w:eastAsia="方正仿宋简体" w:cs="方正仿宋简体"/>
          <w:sz w:val="32"/>
          <w:szCs w:val="32"/>
        </w:rPr>
        <w:t>）兴普</w:t>
      </w:r>
      <w:r>
        <w:rPr>
          <w:rFonts w:hint="eastAsia" w:ascii="方正仿宋简体" w:hAnsi="方正仿宋简体" w:eastAsia="方正仿宋简体" w:cs="方正仿宋简体"/>
          <w:sz w:val="32"/>
          <w:szCs w:val="32"/>
          <w:lang w:val="en-US" w:eastAsia="zh-CN"/>
        </w:rPr>
        <w:t>物贸</w:t>
      </w:r>
    </w:p>
    <w:p w14:paraId="5476D3AF">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sz w:val="32"/>
          <w:szCs w:val="32"/>
          <w:highlight w:val="none"/>
          <w:lang w:eastAsia="zh-CN"/>
        </w:rPr>
      </w:pPr>
      <w:r>
        <w:rPr>
          <w:rFonts w:hint="eastAsia" w:ascii="方正仿宋简体" w:hAnsi="方正仿宋简体" w:eastAsia="方正仿宋简体" w:cs="方正仿宋简体"/>
          <w:sz w:val="32"/>
          <w:szCs w:val="32"/>
          <w:highlight w:val="none"/>
        </w:rPr>
        <w:t>①</w:t>
      </w:r>
      <w:r>
        <w:rPr>
          <w:rFonts w:hint="eastAsia" w:ascii="方正仿宋简体" w:hAnsi="方正仿宋简体" w:eastAsia="方正仿宋简体" w:cs="方正仿宋简体"/>
          <w:kern w:val="2"/>
          <w:sz w:val="32"/>
          <w:szCs w:val="32"/>
          <w:highlight w:val="none"/>
          <w:lang w:val="en-US" w:eastAsia="zh-CN" w:bidi="ar-SA"/>
        </w:rPr>
        <w:t>船厂码头危化品临时栈桥及危化品临时停泊区</w:t>
      </w:r>
      <w:r>
        <w:rPr>
          <w:rFonts w:hint="eastAsia" w:ascii="方正仿宋简体" w:hAnsi="方正仿宋简体" w:eastAsia="方正仿宋简体" w:cs="方正仿宋简体"/>
          <w:sz w:val="32"/>
          <w:szCs w:val="32"/>
          <w:highlight w:val="none"/>
        </w:rPr>
        <w:t>：</w:t>
      </w:r>
      <w:r>
        <w:rPr>
          <w:rFonts w:hint="eastAsia" w:ascii="方正仿宋简体" w:hAnsi="方正仿宋简体" w:eastAsia="方正仿宋简体" w:cs="方正仿宋简体"/>
          <w:kern w:val="2"/>
          <w:sz w:val="32"/>
          <w:szCs w:val="32"/>
          <w:highlight w:val="none"/>
          <w:lang w:val="en-US" w:eastAsia="zh-CN" w:bidi="ar-SA"/>
        </w:rPr>
        <w:t>临时栈桥上下游各延伸40米，向外150米（范围：</w:t>
      </w:r>
      <w:r>
        <w:rPr>
          <w:rFonts w:hint="eastAsia" w:ascii="方正仿宋简体" w:hAnsi="方正仿宋简体" w:eastAsia="方正仿宋简体" w:cs="方正仿宋简体"/>
          <w:color w:val="FF0000"/>
          <w:sz w:val="32"/>
          <w:szCs w:val="32"/>
          <w:highlight w:val="none"/>
          <w:lang w:val="en-US" w:eastAsia="zh-CN"/>
        </w:rPr>
        <w:t>80米</w:t>
      </w:r>
      <w:r>
        <w:rPr>
          <w:rFonts w:hint="eastAsia" w:ascii="方正仿宋简体" w:hAnsi="方正仿宋简体" w:eastAsia="方正仿宋简体" w:cs="方正仿宋简体"/>
          <w:color w:val="FF0000"/>
          <w:sz w:val="32"/>
          <w:szCs w:val="32"/>
          <w:highlight w:val="none"/>
        </w:rPr>
        <w:t>×</w:t>
      </w:r>
      <w:r>
        <w:rPr>
          <w:rFonts w:hint="eastAsia" w:ascii="方正仿宋简体" w:hAnsi="方正仿宋简体" w:eastAsia="方正仿宋简体" w:cs="方正仿宋简体"/>
          <w:color w:val="FF0000"/>
          <w:sz w:val="32"/>
          <w:szCs w:val="32"/>
          <w:highlight w:val="none"/>
          <w:lang w:val="en-US" w:eastAsia="zh-CN"/>
        </w:rPr>
        <w:t>150米</w:t>
      </w:r>
      <w:r>
        <w:rPr>
          <w:rFonts w:hint="eastAsia" w:ascii="方正仿宋简体" w:hAnsi="方正仿宋简体" w:eastAsia="方正仿宋简体" w:cs="方正仿宋简体"/>
          <w:kern w:val="2"/>
          <w:sz w:val="32"/>
          <w:szCs w:val="32"/>
          <w:highlight w:val="none"/>
          <w:lang w:val="en-US" w:eastAsia="zh-CN" w:bidi="ar-SA"/>
        </w:rPr>
        <w:t>），疏浚深度在原基础上再下降1米，土方数约</w:t>
      </w:r>
      <w:r>
        <w:rPr>
          <w:rFonts w:hint="eastAsia" w:ascii="方正仿宋简体" w:hAnsi="方正仿宋简体" w:eastAsia="方正仿宋简体" w:cs="方正仿宋简体"/>
          <w:color w:val="FF0000"/>
          <w:kern w:val="2"/>
          <w:sz w:val="32"/>
          <w:szCs w:val="32"/>
          <w:highlight w:val="none"/>
          <w:lang w:val="en-US" w:eastAsia="zh-CN" w:bidi="ar-SA"/>
        </w:rPr>
        <w:t>12000</w:t>
      </w:r>
      <w:r>
        <w:rPr>
          <w:rFonts w:hint="eastAsia" w:ascii="方正仿宋简体" w:hAnsi="方正仿宋简体" w:eastAsia="方正仿宋简体" w:cs="方正仿宋简体"/>
          <w:sz w:val="32"/>
          <w:szCs w:val="32"/>
          <w:highlight w:val="none"/>
        </w:rPr>
        <w:t>立方米</w:t>
      </w:r>
      <w:r>
        <w:rPr>
          <w:rFonts w:hint="eastAsia" w:ascii="方正仿宋简体" w:hAnsi="方正仿宋简体" w:eastAsia="方正仿宋简体" w:cs="方正仿宋简体"/>
          <w:sz w:val="32"/>
          <w:szCs w:val="32"/>
          <w:highlight w:val="none"/>
          <w:lang w:eastAsia="zh-CN"/>
        </w:rPr>
        <w:t>。</w:t>
      </w:r>
    </w:p>
    <w:p w14:paraId="29DDE90D">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sz w:val="32"/>
          <w:szCs w:val="32"/>
          <w:highlight w:val="none"/>
          <w:lang w:eastAsia="zh-CN"/>
        </w:rPr>
      </w:pPr>
      <w:r>
        <w:rPr>
          <w:rFonts w:hint="eastAsia" w:ascii="方正仿宋简体" w:hAnsi="方正仿宋简体" w:eastAsia="方正仿宋简体" w:cs="方正仿宋简体"/>
          <w:kern w:val="2"/>
          <w:sz w:val="32"/>
          <w:szCs w:val="32"/>
          <w:highlight w:val="none"/>
          <w:lang w:val="en-US" w:eastAsia="zh-CN" w:bidi="ar-SA"/>
        </w:rPr>
        <w:t>②甲醇码头东侧散货船临时锚泊区：煤炭码头下游延伸</w:t>
      </w:r>
      <w:r>
        <w:rPr>
          <w:rFonts w:hint="eastAsia" w:ascii="方正仿宋简体" w:hAnsi="方正仿宋简体" w:eastAsia="方正仿宋简体" w:cs="方正仿宋简体"/>
          <w:color w:val="FF0000"/>
          <w:kern w:val="2"/>
          <w:sz w:val="32"/>
          <w:szCs w:val="32"/>
          <w:highlight w:val="none"/>
          <w:lang w:val="en-US" w:eastAsia="zh-CN" w:bidi="ar-SA"/>
        </w:rPr>
        <w:t>200米</w:t>
      </w:r>
      <w:r>
        <w:rPr>
          <w:rFonts w:hint="eastAsia" w:ascii="方正仿宋简体" w:hAnsi="方正仿宋简体" w:eastAsia="方正仿宋简体" w:cs="方正仿宋简体"/>
          <w:kern w:val="2"/>
          <w:sz w:val="32"/>
          <w:szCs w:val="32"/>
          <w:highlight w:val="none"/>
          <w:lang w:val="en-US" w:eastAsia="zh-CN" w:bidi="ar-SA"/>
        </w:rPr>
        <w:t>，向内</w:t>
      </w:r>
      <w:r>
        <w:rPr>
          <w:rFonts w:hint="eastAsia" w:ascii="方正仿宋简体" w:hAnsi="方正仿宋简体" w:eastAsia="方正仿宋简体" w:cs="方正仿宋简体"/>
          <w:color w:val="FF0000"/>
          <w:kern w:val="2"/>
          <w:sz w:val="32"/>
          <w:szCs w:val="32"/>
          <w:highlight w:val="none"/>
          <w:lang w:val="en-US" w:eastAsia="zh-CN" w:bidi="ar-SA"/>
        </w:rPr>
        <w:t>50米</w:t>
      </w:r>
      <w:r>
        <w:rPr>
          <w:rFonts w:hint="eastAsia" w:ascii="方正仿宋简体" w:hAnsi="方正仿宋简体" w:eastAsia="方正仿宋简体" w:cs="方正仿宋简体"/>
          <w:kern w:val="2"/>
          <w:sz w:val="32"/>
          <w:szCs w:val="32"/>
          <w:highlight w:val="none"/>
          <w:lang w:val="en-US" w:eastAsia="zh-CN" w:bidi="ar-SA"/>
        </w:rPr>
        <w:t>（范围：</w:t>
      </w:r>
      <w:r>
        <w:rPr>
          <w:rFonts w:hint="eastAsia" w:ascii="方正仿宋简体" w:hAnsi="方正仿宋简体" w:eastAsia="方正仿宋简体" w:cs="方正仿宋简体"/>
          <w:color w:val="FF0000"/>
          <w:sz w:val="32"/>
          <w:szCs w:val="32"/>
          <w:highlight w:val="none"/>
          <w:lang w:val="en-US" w:eastAsia="zh-CN"/>
        </w:rPr>
        <w:t>200米*50米</w:t>
      </w:r>
      <w:r>
        <w:rPr>
          <w:rFonts w:hint="eastAsia" w:ascii="方正仿宋简体" w:hAnsi="方正仿宋简体" w:eastAsia="方正仿宋简体" w:cs="方正仿宋简体"/>
          <w:kern w:val="2"/>
          <w:sz w:val="32"/>
          <w:szCs w:val="32"/>
          <w:highlight w:val="none"/>
          <w:lang w:val="en-US" w:eastAsia="zh-CN" w:bidi="ar-SA"/>
        </w:rPr>
        <w:t>），</w:t>
      </w:r>
      <w:r>
        <w:rPr>
          <w:rFonts w:hint="eastAsia" w:ascii="方正仿宋简体" w:hAnsi="方正仿宋简体" w:eastAsia="方正仿宋简体" w:cs="方正仿宋简体"/>
          <w:sz w:val="32"/>
          <w:szCs w:val="32"/>
          <w:highlight w:val="none"/>
        </w:rPr>
        <w:t>疏浚</w:t>
      </w:r>
      <w:r>
        <w:rPr>
          <w:rFonts w:hint="eastAsia" w:ascii="方正仿宋简体" w:hAnsi="方正仿宋简体" w:eastAsia="方正仿宋简体" w:cs="方正仿宋简体"/>
          <w:color w:val="FF0000"/>
          <w:sz w:val="32"/>
          <w:szCs w:val="32"/>
          <w:highlight w:val="none"/>
        </w:rPr>
        <w:t>至</w:t>
      </w:r>
      <w:r>
        <w:rPr>
          <w:rFonts w:hint="eastAsia" w:ascii="方正仿宋简体" w:hAnsi="方正仿宋简体" w:eastAsia="方正仿宋简体" w:cs="方正仿宋简体"/>
          <w:sz w:val="32"/>
          <w:szCs w:val="32"/>
          <w:highlight w:val="none"/>
        </w:rPr>
        <w:t>深度</w:t>
      </w:r>
      <w:r>
        <w:rPr>
          <w:rFonts w:hint="eastAsia" w:ascii="方正仿宋简体" w:hAnsi="方正仿宋简体" w:eastAsia="方正仿宋简体" w:cs="方正仿宋简体"/>
          <w:color w:val="FF0000"/>
          <w:sz w:val="32"/>
          <w:szCs w:val="32"/>
          <w:highlight w:val="none"/>
        </w:rPr>
        <w:t>-</w:t>
      </w:r>
      <w:r>
        <w:rPr>
          <w:rFonts w:hint="eastAsia" w:ascii="方正仿宋简体" w:hAnsi="方正仿宋简体" w:eastAsia="方正仿宋简体" w:cs="方正仿宋简体"/>
          <w:color w:val="FF0000"/>
          <w:sz w:val="32"/>
          <w:szCs w:val="32"/>
          <w:highlight w:val="none"/>
          <w:lang w:val="en-US" w:eastAsia="zh-CN"/>
        </w:rPr>
        <w:t>5</w:t>
      </w:r>
      <w:r>
        <w:rPr>
          <w:rFonts w:hint="eastAsia" w:ascii="方正仿宋简体" w:hAnsi="方正仿宋简体" w:eastAsia="方正仿宋简体" w:cs="方正仿宋简体"/>
          <w:color w:val="FF0000"/>
          <w:sz w:val="32"/>
          <w:szCs w:val="32"/>
          <w:highlight w:val="none"/>
        </w:rPr>
        <w:t>米</w:t>
      </w:r>
      <w:r>
        <w:rPr>
          <w:rFonts w:hint="eastAsia" w:ascii="方正仿宋简体" w:hAnsi="方正仿宋简体" w:eastAsia="方正仿宋简体" w:cs="方正仿宋简体"/>
          <w:sz w:val="32"/>
          <w:szCs w:val="32"/>
          <w:highlight w:val="none"/>
        </w:rPr>
        <w:t>。土方数约</w:t>
      </w:r>
      <w:r>
        <w:rPr>
          <w:rFonts w:hint="eastAsia" w:ascii="方正仿宋简体" w:hAnsi="方正仿宋简体" w:eastAsia="方正仿宋简体" w:cs="方正仿宋简体"/>
          <w:color w:val="FF0000"/>
          <w:sz w:val="32"/>
          <w:szCs w:val="32"/>
          <w:highlight w:val="none"/>
          <w:lang w:val="en-US" w:eastAsia="zh-CN"/>
        </w:rPr>
        <w:t>68000</w:t>
      </w:r>
      <w:r>
        <w:rPr>
          <w:rFonts w:hint="eastAsia" w:ascii="方正仿宋简体" w:hAnsi="方正仿宋简体" w:eastAsia="方正仿宋简体" w:cs="方正仿宋简体"/>
          <w:sz w:val="32"/>
          <w:szCs w:val="32"/>
          <w:highlight w:val="none"/>
        </w:rPr>
        <w:t>立方米</w:t>
      </w:r>
      <w:r>
        <w:rPr>
          <w:rFonts w:hint="eastAsia" w:ascii="方正仿宋简体" w:hAnsi="方正仿宋简体" w:eastAsia="方正仿宋简体" w:cs="方正仿宋简体"/>
          <w:sz w:val="32"/>
          <w:szCs w:val="32"/>
          <w:highlight w:val="none"/>
          <w:lang w:eastAsia="zh-CN"/>
        </w:rPr>
        <w:t>。</w:t>
      </w:r>
    </w:p>
    <w:p w14:paraId="5D49DBC8">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sz w:val="32"/>
          <w:szCs w:val="32"/>
          <w:highlight w:val="none"/>
          <w:lang w:val="en-US" w:eastAsia="zh-CN"/>
        </w:rPr>
      </w:pPr>
      <w:r>
        <w:rPr>
          <w:rFonts w:hint="eastAsia" w:ascii="方正仿宋简体" w:hAnsi="方正仿宋简体" w:eastAsia="方正仿宋简体" w:cs="方正仿宋简体"/>
          <w:kern w:val="2"/>
          <w:sz w:val="32"/>
          <w:szCs w:val="32"/>
          <w:highlight w:val="none"/>
          <w:lang w:val="en-US" w:eastAsia="zh-CN" w:bidi="ar-SA"/>
        </w:rPr>
        <w:t>上述区域合计清淤量共计约：</w:t>
      </w:r>
      <w:r>
        <w:rPr>
          <w:rFonts w:hint="eastAsia" w:ascii="方正仿宋简体" w:hAnsi="方正仿宋简体" w:eastAsia="方正仿宋简体" w:cs="方正仿宋简体"/>
          <w:color w:val="FF0000"/>
          <w:kern w:val="2"/>
          <w:sz w:val="32"/>
          <w:szCs w:val="32"/>
          <w:highlight w:val="none"/>
          <w:lang w:val="en-US" w:eastAsia="zh-CN" w:bidi="ar-SA"/>
        </w:rPr>
        <w:t>80000</w:t>
      </w:r>
      <w:r>
        <w:rPr>
          <w:rFonts w:hint="eastAsia" w:ascii="方正仿宋简体" w:hAnsi="方正仿宋简体" w:eastAsia="方正仿宋简体" w:cs="方正仿宋简体"/>
          <w:color w:val="auto"/>
          <w:kern w:val="2"/>
          <w:sz w:val="32"/>
          <w:szCs w:val="32"/>
          <w:highlight w:val="none"/>
          <w:lang w:val="en-US" w:eastAsia="zh-CN" w:bidi="ar-SA"/>
        </w:rPr>
        <w:t>立方米</w:t>
      </w:r>
      <w:r>
        <w:rPr>
          <w:rFonts w:hint="eastAsia" w:ascii="方正仿宋简体" w:hAnsi="方正仿宋简体" w:eastAsia="方正仿宋简体" w:cs="方正仿宋简体"/>
          <w:kern w:val="2"/>
          <w:sz w:val="32"/>
          <w:szCs w:val="32"/>
          <w:highlight w:val="none"/>
          <w:lang w:val="en-US" w:eastAsia="zh-CN" w:bidi="ar-SA"/>
        </w:rPr>
        <w:t>。</w:t>
      </w:r>
    </w:p>
    <w:p w14:paraId="00A40BEA">
      <w:pPr>
        <w:keepNext w:val="0"/>
        <w:keepLines w:val="0"/>
        <w:pageBreakBefore w:val="0"/>
        <w:widowControl w:val="0"/>
        <w:kinsoku/>
        <w:wordWrap/>
        <w:overflowPunct/>
        <w:topLinePunct/>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val="en-US" w:eastAsia="zh-CN"/>
        </w:rPr>
        <w:t>3</w:t>
      </w:r>
      <w:r>
        <w:rPr>
          <w:rFonts w:hint="eastAsia" w:ascii="方正仿宋简体" w:hAnsi="方正仿宋简体" w:eastAsia="方正仿宋简体" w:cs="方正仿宋简体"/>
          <w:sz w:val="32"/>
          <w:szCs w:val="32"/>
        </w:rPr>
        <w:t>）储运公司</w:t>
      </w:r>
    </w:p>
    <w:p w14:paraId="34053226">
      <w:pPr>
        <w:keepNext w:val="0"/>
        <w:keepLines w:val="0"/>
        <w:pageBreakBefore w:val="0"/>
        <w:widowControl w:val="0"/>
        <w:kinsoku/>
        <w:wordWrap/>
        <w:overflowPunct/>
        <w:topLinePunct/>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highlight w:val="none"/>
          <w:lang w:eastAsia="zh-CN"/>
        </w:rPr>
      </w:pPr>
      <w:r>
        <w:rPr>
          <w:rFonts w:hint="eastAsia" w:ascii="方正仿宋简体" w:hAnsi="方正仿宋简体" w:eastAsia="方正仿宋简体" w:cs="方正仿宋简体"/>
          <w:sz w:val="32"/>
          <w:szCs w:val="32"/>
          <w:highlight w:val="none"/>
        </w:rPr>
        <w:t>①沥青码头</w:t>
      </w:r>
      <w:r>
        <w:rPr>
          <w:rFonts w:hint="eastAsia" w:ascii="方正仿宋简体" w:hAnsi="方正仿宋简体" w:eastAsia="方正仿宋简体" w:cs="方正仿宋简体"/>
          <w:sz w:val="32"/>
          <w:szCs w:val="32"/>
          <w:highlight w:val="none"/>
          <w:lang w:eastAsia="zh-CN"/>
        </w:rPr>
        <w:t>上游西侧</w:t>
      </w:r>
      <w:r>
        <w:rPr>
          <w:rFonts w:hint="eastAsia" w:ascii="方正仿宋简体" w:hAnsi="方正仿宋简体" w:eastAsia="方正仿宋简体" w:cs="方正仿宋简体"/>
          <w:sz w:val="32"/>
          <w:szCs w:val="32"/>
          <w:highlight w:val="none"/>
          <w:lang w:val="en-US" w:eastAsia="zh-CN"/>
        </w:rPr>
        <w:t>：</w:t>
      </w:r>
      <w:r>
        <w:rPr>
          <w:rFonts w:hint="eastAsia" w:ascii="方正仿宋简体" w:hAnsi="方正仿宋简体" w:eastAsia="方正仿宋简体" w:cs="方正仿宋简体"/>
          <w:sz w:val="32"/>
          <w:szCs w:val="32"/>
          <w:highlight w:val="none"/>
        </w:rPr>
        <w:t>码头</w:t>
      </w:r>
      <w:r>
        <w:rPr>
          <w:rFonts w:hint="eastAsia" w:ascii="方正仿宋简体" w:hAnsi="方正仿宋简体" w:eastAsia="方正仿宋简体" w:cs="方正仿宋简体"/>
          <w:sz w:val="32"/>
          <w:szCs w:val="32"/>
          <w:highlight w:val="none"/>
          <w:lang w:val="en-US" w:eastAsia="zh-CN"/>
        </w:rPr>
        <w:t>上</w:t>
      </w:r>
      <w:r>
        <w:rPr>
          <w:rFonts w:hint="eastAsia" w:ascii="方正仿宋简体" w:hAnsi="方正仿宋简体" w:eastAsia="方正仿宋简体" w:cs="方正仿宋简体"/>
          <w:sz w:val="32"/>
          <w:szCs w:val="32"/>
          <w:highlight w:val="none"/>
        </w:rPr>
        <w:t>游</w:t>
      </w:r>
      <w:r>
        <w:rPr>
          <w:rFonts w:hint="eastAsia" w:ascii="方正仿宋简体" w:hAnsi="方正仿宋简体" w:eastAsia="方正仿宋简体" w:cs="方正仿宋简体"/>
          <w:sz w:val="32"/>
          <w:szCs w:val="32"/>
          <w:highlight w:val="none"/>
          <w:lang w:eastAsia="zh-CN"/>
        </w:rPr>
        <w:t>西侧区域</w:t>
      </w:r>
      <w:r>
        <w:rPr>
          <w:rFonts w:hint="eastAsia" w:ascii="方正仿宋简体" w:hAnsi="方正仿宋简体" w:eastAsia="方正仿宋简体" w:cs="方正仿宋简体"/>
          <w:kern w:val="2"/>
          <w:sz w:val="32"/>
          <w:szCs w:val="32"/>
          <w:highlight w:val="none"/>
          <w:lang w:val="en-US" w:eastAsia="zh-CN" w:bidi="ar-SA"/>
        </w:rPr>
        <w:t>（范围：</w:t>
      </w:r>
      <w:r>
        <w:rPr>
          <w:rFonts w:hint="eastAsia" w:ascii="方正仿宋简体" w:hAnsi="方正仿宋简体" w:eastAsia="方正仿宋简体" w:cs="方正仿宋简体"/>
          <w:color w:val="FF0000"/>
          <w:sz w:val="32"/>
          <w:szCs w:val="32"/>
          <w:highlight w:val="none"/>
          <w:lang w:val="en-US" w:eastAsia="zh-CN"/>
        </w:rPr>
        <w:t>20米</w:t>
      </w:r>
      <w:r>
        <w:rPr>
          <w:rFonts w:hint="eastAsia" w:ascii="方正仿宋简体" w:hAnsi="方正仿宋简体" w:eastAsia="方正仿宋简体" w:cs="方正仿宋简体"/>
          <w:color w:val="FF0000"/>
          <w:sz w:val="32"/>
          <w:szCs w:val="32"/>
          <w:highlight w:val="none"/>
        </w:rPr>
        <w:t>×</w:t>
      </w:r>
      <w:r>
        <w:rPr>
          <w:rFonts w:hint="eastAsia" w:ascii="方正仿宋简体" w:hAnsi="方正仿宋简体" w:eastAsia="方正仿宋简体" w:cs="方正仿宋简体"/>
          <w:color w:val="FF0000"/>
          <w:sz w:val="32"/>
          <w:szCs w:val="32"/>
          <w:highlight w:val="none"/>
          <w:lang w:val="en-US" w:eastAsia="zh-CN"/>
        </w:rPr>
        <w:t>10米</w:t>
      </w:r>
      <w:r>
        <w:rPr>
          <w:rFonts w:hint="eastAsia" w:ascii="方正仿宋简体" w:hAnsi="方正仿宋简体" w:eastAsia="方正仿宋简体" w:cs="方正仿宋简体"/>
          <w:kern w:val="2"/>
          <w:sz w:val="32"/>
          <w:szCs w:val="32"/>
          <w:highlight w:val="none"/>
          <w:lang w:val="en-US" w:eastAsia="zh-CN" w:bidi="ar-SA"/>
        </w:rPr>
        <w:t>）</w:t>
      </w:r>
      <w:r>
        <w:rPr>
          <w:rFonts w:hint="eastAsia" w:ascii="方正仿宋简体" w:hAnsi="方正仿宋简体" w:eastAsia="方正仿宋简体" w:cs="方正仿宋简体"/>
          <w:sz w:val="32"/>
          <w:szCs w:val="32"/>
          <w:highlight w:val="none"/>
          <w:lang w:eastAsia="zh-CN"/>
        </w:rPr>
        <w:t>，</w:t>
      </w:r>
      <w:r>
        <w:rPr>
          <w:rFonts w:hint="eastAsia" w:ascii="方正仿宋简体" w:hAnsi="方正仿宋简体" w:eastAsia="方正仿宋简体" w:cs="方正仿宋简体"/>
          <w:sz w:val="32"/>
          <w:szCs w:val="32"/>
          <w:highlight w:val="none"/>
          <w:lang w:val="en-US" w:eastAsia="zh-CN"/>
        </w:rPr>
        <w:t>围油栏内未扫测深度均按-7米，</w:t>
      </w:r>
      <w:r>
        <w:rPr>
          <w:rFonts w:hint="eastAsia" w:ascii="方正仿宋简体" w:hAnsi="方正仿宋简体" w:eastAsia="方正仿宋简体" w:cs="方正仿宋简体"/>
          <w:sz w:val="32"/>
          <w:szCs w:val="32"/>
          <w:highlight w:val="none"/>
        </w:rPr>
        <w:t>疏浚</w:t>
      </w:r>
      <w:r>
        <w:rPr>
          <w:rFonts w:hint="eastAsia" w:ascii="方正仿宋简体" w:hAnsi="方正仿宋简体" w:eastAsia="方正仿宋简体" w:cs="方正仿宋简体"/>
          <w:color w:val="FF0000"/>
          <w:sz w:val="32"/>
          <w:szCs w:val="32"/>
          <w:highlight w:val="none"/>
          <w:lang w:val="en-US" w:eastAsia="zh-CN"/>
        </w:rPr>
        <w:t>至</w:t>
      </w:r>
      <w:r>
        <w:rPr>
          <w:rFonts w:hint="eastAsia" w:ascii="方正仿宋简体" w:hAnsi="方正仿宋简体" w:eastAsia="方正仿宋简体" w:cs="方正仿宋简体"/>
          <w:sz w:val="32"/>
          <w:szCs w:val="32"/>
          <w:highlight w:val="none"/>
        </w:rPr>
        <w:t>深度</w:t>
      </w:r>
      <w:r>
        <w:rPr>
          <w:rFonts w:hint="eastAsia" w:ascii="方正仿宋简体" w:hAnsi="方正仿宋简体" w:eastAsia="方正仿宋简体" w:cs="方正仿宋简体"/>
          <w:color w:val="FF0000"/>
          <w:sz w:val="32"/>
          <w:szCs w:val="32"/>
          <w:highlight w:val="none"/>
          <w:lang w:val="en-US" w:eastAsia="zh-CN"/>
        </w:rPr>
        <w:t>-8.5</w:t>
      </w:r>
      <w:r>
        <w:rPr>
          <w:rFonts w:hint="eastAsia" w:ascii="方正仿宋简体" w:hAnsi="方正仿宋简体" w:eastAsia="方正仿宋简体" w:cs="方正仿宋简体"/>
          <w:color w:val="FF0000"/>
          <w:sz w:val="32"/>
          <w:szCs w:val="32"/>
          <w:highlight w:val="none"/>
        </w:rPr>
        <w:t>米</w:t>
      </w:r>
      <w:r>
        <w:rPr>
          <w:rFonts w:hint="eastAsia" w:ascii="方正仿宋简体" w:hAnsi="方正仿宋简体" w:eastAsia="方正仿宋简体" w:cs="方正仿宋简体"/>
          <w:sz w:val="32"/>
          <w:szCs w:val="32"/>
          <w:highlight w:val="none"/>
        </w:rPr>
        <w:t>。</w:t>
      </w:r>
    </w:p>
    <w:p w14:paraId="0275DFC2">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kern w:val="2"/>
          <w:sz w:val="32"/>
          <w:szCs w:val="32"/>
          <w:highlight w:val="none"/>
          <w:lang w:val="en-US" w:eastAsia="zh-CN" w:bidi="ar-SA"/>
        </w:rPr>
        <w:t>②</w:t>
      </w:r>
      <w:r>
        <w:rPr>
          <w:rFonts w:hint="eastAsia" w:ascii="方正仿宋简体" w:hAnsi="方正仿宋简体" w:eastAsia="方正仿宋简体" w:cs="方正仿宋简体"/>
          <w:sz w:val="32"/>
          <w:szCs w:val="32"/>
          <w:highlight w:val="none"/>
        </w:rPr>
        <w:t>沥青码头</w:t>
      </w:r>
      <w:r>
        <w:rPr>
          <w:rFonts w:hint="eastAsia" w:ascii="方正仿宋简体" w:hAnsi="方正仿宋简体" w:eastAsia="方正仿宋简体" w:cs="方正仿宋简体"/>
          <w:sz w:val="32"/>
          <w:szCs w:val="32"/>
          <w:highlight w:val="none"/>
          <w:lang w:val="en-US" w:eastAsia="zh-CN"/>
        </w:rPr>
        <w:t>上游东侧</w:t>
      </w:r>
      <w:r>
        <w:rPr>
          <w:rFonts w:hint="eastAsia" w:ascii="方正仿宋简体" w:hAnsi="方正仿宋简体" w:eastAsia="方正仿宋简体" w:cs="方正仿宋简体"/>
          <w:kern w:val="2"/>
          <w:sz w:val="32"/>
          <w:szCs w:val="32"/>
          <w:highlight w:val="none"/>
          <w:lang w:val="en-US" w:eastAsia="zh-CN" w:bidi="ar-SA"/>
        </w:rPr>
        <w:t>：码头上游东侧区域（范围：</w:t>
      </w:r>
      <w:r>
        <w:rPr>
          <w:rFonts w:hint="eastAsia" w:ascii="方正仿宋简体" w:hAnsi="方正仿宋简体" w:eastAsia="方正仿宋简体" w:cs="方正仿宋简体"/>
          <w:color w:val="FF0000"/>
          <w:sz w:val="32"/>
          <w:szCs w:val="32"/>
          <w:highlight w:val="none"/>
          <w:lang w:val="en-US" w:eastAsia="zh-CN"/>
        </w:rPr>
        <w:t>50米</w:t>
      </w:r>
      <w:r>
        <w:rPr>
          <w:rFonts w:hint="eastAsia" w:ascii="方正仿宋简体" w:hAnsi="方正仿宋简体" w:eastAsia="方正仿宋简体" w:cs="方正仿宋简体"/>
          <w:color w:val="FF0000"/>
          <w:sz w:val="32"/>
          <w:szCs w:val="32"/>
          <w:highlight w:val="none"/>
        </w:rPr>
        <w:t>×</w:t>
      </w:r>
      <w:r>
        <w:rPr>
          <w:rFonts w:hint="eastAsia" w:ascii="方正仿宋简体" w:hAnsi="方正仿宋简体" w:eastAsia="方正仿宋简体" w:cs="方正仿宋简体"/>
          <w:color w:val="FF0000"/>
          <w:sz w:val="32"/>
          <w:szCs w:val="32"/>
          <w:highlight w:val="none"/>
          <w:lang w:val="en-US" w:eastAsia="zh-CN"/>
        </w:rPr>
        <w:t>10米</w:t>
      </w:r>
      <w:r>
        <w:rPr>
          <w:rFonts w:hint="eastAsia" w:ascii="方正仿宋简体" w:hAnsi="方正仿宋简体" w:eastAsia="方正仿宋简体" w:cs="方正仿宋简体"/>
          <w:kern w:val="2"/>
          <w:sz w:val="32"/>
          <w:szCs w:val="32"/>
          <w:highlight w:val="none"/>
          <w:lang w:val="en-US" w:eastAsia="zh-CN" w:bidi="ar-SA"/>
        </w:rPr>
        <w:t>），</w:t>
      </w:r>
      <w:r>
        <w:rPr>
          <w:rFonts w:hint="eastAsia" w:ascii="方正仿宋简体" w:hAnsi="方正仿宋简体" w:eastAsia="方正仿宋简体" w:cs="方正仿宋简体"/>
          <w:sz w:val="32"/>
          <w:szCs w:val="32"/>
          <w:highlight w:val="none"/>
          <w:lang w:val="en-US" w:eastAsia="zh-CN"/>
        </w:rPr>
        <w:t>围油栏内未扫测深度均按-7米，</w:t>
      </w:r>
      <w:r>
        <w:rPr>
          <w:rFonts w:hint="eastAsia" w:ascii="方正仿宋简体" w:hAnsi="方正仿宋简体" w:eastAsia="方正仿宋简体" w:cs="方正仿宋简体"/>
          <w:sz w:val="32"/>
          <w:szCs w:val="32"/>
          <w:highlight w:val="none"/>
        </w:rPr>
        <w:t>疏浚</w:t>
      </w:r>
      <w:r>
        <w:rPr>
          <w:rFonts w:hint="eastAsia" w:ascii="方正仿宋简体" w:hAnsi="方正仿宋简体" w:eastAsia="方正仿宋简体" w:cs="方正仿宋简体"/>
          <w:color w:val="FF0000"/>
          <w:sz w:val="32"/>
          <w:szCs w:val="32"/>
          <w:highlight w:val="none"/>
        </w:rPr>
        <w:t>至</w:t>
      </w:r>
      <w:r>
        <w:rPr>
          <w:rFonts w:hint="eastAsia" w:ascii="方正仿宋简体" w:hAnsi="方正仿宋简体" w:eastAsia="方正仿宋简体" w:cs="方正仿宋简体"/>
          <w:sz w:val="32"/>
          <w:szCs w:val="32"/>
          <w:highlight w:val="none"/>
        </w:rPr>
        <w:t>深度</w:t>
      </w:r>
      <w:r>
        <w:rPr>
          <w:rFonts w:hint="eastAsia" w:ascii="方正仿宋简体" w:hAnsi="方正仿宋简体" w:eastAsia="方正仿宋简体" w:cs="方正仿宋简体"/>
          <w:color w:val="FF0000"/>
          <w:sz w:val="32"/>
          <w:szCs w:val="32"/>
          <w:highlight w:val="none"/>
          <w:lang w:val="en-US" w:eastAsia="zh-CN"/>
        </w:rPr>
        <w:t>-10.8</w:t>
      </w:r>
      <w:r>
        <w:rPr>
          <w:rFonts w:hint="eastAsia" w:ascii="方正仿宋简体" w:hAnsi="方正仿宋简体" w:eastAsia="方正仿宋简体" w:cs="方正仿宋简体"/>
          <w:color w:val="FF0000"/>
          <w:sz w:val="32"/>
          <w:szCs w:val="32"/>
          <w:highlight w:val="none"/>
        </w:rPr>
        <w:t>米</w:t>
      </w:r>
      <w:r>
        <w:rPr>
          <w:rFonts w:hint="eastAsia" w:ascii="方正仿宋简体" w:hAnsi="方正仿宋简体" w:eastAsia="方正仿宋简体" w:cs="方正仿宋简体"/>
          <w:sz w:val="32"/>
          <w:szCs w:val="32"/>
          <w:highlight w:val="none"/>
        </w:rPr>
        <w:t>。</w:t>
      </w:r>
    </w:p>
    <w:p w14:paraId="3A3087C6">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sz w:val="32"/>
          <w:szCs w:val="32"/>
          <w:highlight w:val="none"/>
          <w:lang w:val="en-US" w:eastAsia="zh-CN"/>
        </w:rPr>
      </w:pPr>
      <w:r>
        <w:rPr>
          <w:rFonts w:hint="eastAsia" w:ascii="方正仿宋简体" w:hAnsi="方正仿宋简体" w:eastAsia="方正仿宋简体" w:cs="方正仿宋简体"/>
          <w:kern w:val="2"/>
          <w:sz w:val="32"/>
          <w:szCs w:val="32"/>
          <w:highlight w:val="none"/>
          <w:lang w:val="en-US" w:eastAsia="zh-CN" w:bidi="ar-SA"/>
        </w:rPr>
        <w:t>上述区域合计清淤量共计约：</w:t>
      </w:r>
      <w:r>
        <w:rPr>
          <w:rFonts w:hint="eastAsia" w:ascii="方正仿宋简体" w:hAnsi="方正仿宋简体" w:eastAsia="方正仿宋简体" w:cs="方正仿宋简体"/>
          <w:color w:val="FF0000"/>
          <w:kern w:val="2"/>
          <w:sz w:val="32"/>
          <w:szCs w:val="32"/>
          <w:highlight w:val="none"/>
          <w:lang w:val="en-US" w:eastAsia="zh-CN" w:bidi="ar-SA"/>
        </w:rPr>
        <w:t>1300</w:t>
      </w:r>
      <w:r>
        <w:rPr>
          <w:rFonts w:hint="eastAsia" w:ascii="方正仿宋简体" w:hAnsi="方正仿宋简体" w:eastAsia="方正仿宋简体" w:cs="方正仿宋简体"/>
          <w:color w:val="auto"/>
          <w:kern w:val="2"/>
          <w:sz w:val="32"/>
          <w:szCs w:val="32"/>
          <w:highlight w:val="none"/>
          <w:lang w:val="en-US" w:eastAsia="zh-CN" w:bidi="ar-SA"/>
        </w:rPr>
        <w:t>立方米</w:t>
      </w:r>
      <w:r>
        <w:rPr>
          <w:rFonts w:hint="eastAsia" w:ascii="方正仿宋简体" w:hAnsi="方正仿宋简体" w:eastAsia="方正仿宋简体" w:cs="方正仿宋简体"/>
          <w:kern w:val="2"/>
          <w:sz w:val="32"/>
          <w:szCs w:val="32"/>
          <w:highlight w:val="none"/>
          <w:lang w:val="en-US" w:eastAsia="zh-CN" w:bidi="ar-SA"/>
        </w:rPr>
        <w:t>。</w:t>
      </w:r>
    </w:p>
    <w:p w14:paraId="351E8BFE">
      <w:pPr>
        <w:topLinePunct/>
        <w:spacing w:line="360" w:lineRule="auto"/>
        <w:ind w:firstLine="640" w:firstLineChars="200"/>
        <w:jc w:val="left"/>
        <w:rPr>
          <w:rFonts w:hint="eastAsia" w:ascii="方正仿宋简体" w:hAnsi="方正仿宋简体" w:eastAsia="方正仿宋简体" w:cs="方正仿宋简体"/>
          <w:b/>
          <w:bCs/>
          <w:color w:val="FF0000"/>
          <w:sz w:val="32"/>
          <w:szCs w:val="32"/>
          <w:highlight w:val="none"/>
          <w:lang w:val="en-US" w:eastAsia="zh-CN"/>
        </w:rPr>
      </w:pPr>
      <w:r>
        <w:rPr>
          <w:rFonts w:hint="eastAsia" w:ascii="方正仿宋简体" w:hAnsi="方正仿宋简体" w:eastAsia="方正仿宋简体" w:cs="方正仿宋简体"/>
          <w:sz w:val="32"/>
          <w:szCs w:val="32"/>
          <w:lang w:val="en-US" w:eastAsia="zh-CN"/>
        </w:rPr>
        <w:t>3.</w:t>
      </w:r>
      <w:r>
        <w:rPr>
          <w:rFonts w:hint="eastAsia" w:ascii="方正仿宋简体" w:hAnsi="方正仿宋简体" w:eastAsia="方正仿宋简体" w:cs="方正仿宋简体"/>
          <w:sz w:val="32"/>
          <w:szCs w:val="32"/>
        </w:rPr>
        <w:t>上述各区域清淤范围边缘临水侧需做缓坡处理。以上合计清淤量共</w:t>
      </w:r>
      <w:r>
        <w:rPr>
          <w:rFonts w:hint="eastAsia" w:ascii="方正仿宋简体" w:hAnsi="方正仿宋简体" w:eastAsia="方正仿宋简体" w:cs="方正仿宋简体"/>
          <w:color w:val="FF0000"/>
          <w:sz w:val="32"/>
          <w:szCs w:val="32"/>
          <w:highlight w:val="none"/>
          <w:lang w:val="en-US" w:eastAsia="zh-CN"/>
        </w:rPr>
        <w:t>88185</w:t>
      </w:r>
      <w:r>
        <w:rPr>
          <w:rFonts w:hint="eastAsia" w:ascii="方正仿宋简体" w:hAnsi="方正仿宋简体" w:eastAsia="方正仿宋简体" w:cs="方正仿宋简体"/>
          <w:color w:val="FF0000"/>
          <w:sz w:val="32"/>
          <w:szCs w:val="32"/>
          <w:highlight w:val="none"/>
        </w:rPr>
        <w:t>立方米</w:t>
      </w:r>
      <w:r>
        <w:rPr>
          <w:rFonts w:hint="eastAsia" w:ascii="方正仿宋简体" w:hAnsi="方正仿宋简体" w:eastAsia="方正仿宋简体" w:cs="方正仿宋简体"/>
          <w:color w:val="FF0000"/>
          <w:sz w:val="32"/>
          <w:szCs w:val="32"/>
          <w:highlight w:val="none"/>
          <w:lang w:eastAsia="zh-CN"/>
        </w:rPr>
        <w:t>。</w:t>
      </w:r>
      <w:r>
        <w:rPr>
          <w:rFonts w:hint="eastAsia" w:ascii="方正仿宋简体" w:hAnsi="方正仿宋简体" w:eastAsia="方正仿宋简体" w:cs="方正仿宋简体"/>
          <w:color w:val="auto"/>
          <w:sz w:val="32"/>
          <w:szCs w:val="32"/>
          <w:highlight w:val="none"/>
          <w:lang w:eastAsia="zh-CN"/>
        </w:rPr>
        <w:t>除</w:t>
      </w:r>
      <w:r>
        <w:rPr>
          <w:rFonts w:hint="eastAsia" w:ascii="方正仿宋简体" w:hAnsi="方正仿宋简体" w:eastAsia="方正仿宋简体" w:cs="方正仿宋简体"/>
          <w:color w:val="auto"/>
          <w:sz w:val="32"/>
          <w:szCs w:val="32"/>
          <w:highlight w:val="none"/>
          <w:lang w:val="en-US" w:eastAsia="zh-CN"/>
        </w:rPr>
        <w:t>兴普物贸甲醇码头东侧散货船临时锚泊区域清淤量，根据船舶航道运行需要，预计会有20%负误差外，其余范围工作量虽为预测工作量，但已结合我公司码头历年实际清淤作业情况及本次清淤施工实际状态进行合理修正，故其清淤数量最终</w:t>
      </w:r>
      <w:r>
        <w:rPr>
          <w:rFonts w:hint="eastAsia" w:ascii="方正仿宋简体" w:hAnsi="方正仿宋简体" w:eastAsia="方正仿宋简体" w:cs="方正仿宋简体"/>
          <w:b/>
          <w:bCs/>
          <w:color w:val="FF0000"/>
          <w:sz w:val="32"/>
          <w:szCs w:val="32"/>
          <w:highlight w:val="none"/>
          <w:lang w:val="en-US" w:eastAsia="zh-CN"/>
        </w:rPr>
        <w:t>按实结算</w:t>
      </w:r>
      <w:r>
        <w:rPr>
          <w:rFonts w:hint="eastAsia" w:ascii="方正仿宋简体" w:hAnsi="方正仿宋简体" w:eastAsia="方正仿宋简体" w:cs="方正仿宋简体"/>
          <w:color w:val="FF0000"/>
          <w:sz w:val="32"/>
          <w:szCs w:val="32"/>
          <w:highlight w:val="none"/>
          <w:lang w:val="en-US" w:eastAsia="zh-CN"/>
        </w:rPr>
        <w:t>。</w:t>
      </w:r>
      <w:r>
        <w:rPr>
          <w:rFonts w:hint="eastAsia" w:ascii="方正仿宋简体" w:hAnsi="方正仿宋简体" w:eastAsia="方正仿宋简体" w:cs="方正仿宋简体"/>
          <w:b/>
          <w:bCs/>
          <w:color w:val="FF0000"/>
          <w:sz w:val="32"/>
          <w:szCs w:val="32"/>
          <w:highlight w:val="none"/>
          <w:lang w:val="en-US" w:eastAsia="zh-CN"/>
        </w:rPr>
        <w:t>投标方单方面增加并纂改工作量视为无效投标。</w:t>
      </w:r>
    </w:p>
    <w:p w14:paraId="161F2140">
      <w:pPr>
        <w:keepNext w:val="0"/>
        <w:keepLines w:val="0"/>
        <w:pageBreakBefore w:val="0"/>
        <w:widowControl w:val="0"/>
        <w:kinsoku/>
        <w:wordWrap/>
        <w:overflowPunct/>
        <w:topLinePunct/>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b/>
          <w:bCs/>
          <w:color w:val="FF0000"/>
          <w:sz w:val="32"/>
          <w:szCs w:val="32"/>
        </w:rPr>
      </w:pPr>
      <w:r>
        <w:rPr>
          <w:rFonts w:hint="eastAsia" w:ascii="方正仿宋简体" w:hAnsi="方正仿宋简体" w:eastAsia="方正仿宋简体" w:cs="方正仿宋简体"/>
          <w:color w:val="auto"/>
          <w:sz w:val="32"/>
          <w:szCs w:val="32"/>
        </w:rPr>
        <w:t>4</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lang w:val="en-US" w:eastAsia="zh-CN"/>
        </w:rPr>
        <w:t>中标方合同签订后10</w:t>
      </w:r>
      <w:r>
        <w:rPr>
          <w:rFonts w:hint="eastAsia" w:ascii="方正仿宋简体" w:hAnsi="方正仿宋简体" w:eastAsia="方正仿宋简体" w:cs="方正仿宋简体"/>
          <w:color w:val="auto"/>
          <w:sz w:val="32"/>
          <w:szCs w:val="32"/>
        </w:rPr>
        <w:t>个工作日内须</w:t>
      </w:r>
      <w:r>
        <w:rPr>
          <w:rFonts w:hint="eastAsia" w:ascii="方正仿宋简体" w:hAnsi="方正仿宋简体" w:eastAsia="方正仿宋简体" w:cs="方正仿宋简体"/>
          <w:b/>
          <w:bCs/>
          <w:color w:val="FF0000"/>
          <w:sz w:val="32"/>
          <w:szCs w:val="32"/>
        </w:rPr>
        <w:t>负责办理完毕与海事、航道</w:t>
      </w:r>
      <w:r>
        <w:rPr>
          <w:rFonts w:hint="eastAsia" w:ascii="方正仿宋简体" w:hAnsi="方正仿宋简体" w:eastAsia="方正仿宋简体" w:cs="方正仿宋简体"/>
          <w:b/>
          <w:bCs/>
          <w:color w:val="FF0000"/>
          <w:sz w:val="32"/>
          <w:szCs w:val="32"/>
          <w:lang w:eastAsia="zh-CN"/>
        </w:rPr>
        <w:t>、</w:t>
      </w:r>
      <w:r>
        <w:rPr>
          <w:rFonts w:hint="eastAsia" w:ascii="方正仿宋简体" w:hAnsi="方正仿宋简体" w:eastAsia="方正仿宋简体" w:cs="方正仿宋简体"/>
          <w:b/>
          <w:bCs/>
          <w:color w:val="FF0000"/>
          <w:sz w:val="32"/>
          <w:szCs w:val="32"/>
          <w:lang w:val="en-US" w:eastAsia="zh-CN"/>
        </w:rPr>
        <w:t>交通、水利</w:t>
      </w:r>
      <w:r>
        <w:rPr>
          <w:rFonts w:hint="eastAsia" w:ascii="方正仿宋简体" w:hAnsi="方正仿宋简体" w:eastAsia="方正仿宋简体" w:cs="方正仿宋简体"/>
          <w:b/>
          <w:bCs/>
          <w:color w:val="FF0000"/>
          <w:sz w:val="32"/>
          <w:szCs w:val="32"/>
        </w:rPr>
        <w:t>等相关</w:t>
      </w:r>
      <w:r>
        <w:rPr>
          <w:rFonts w:hint="eastAsia" w:ascii="方正仿宋简体" w:hAnsi="方正仿宋简体" w:eastAsia="方正仿宋简体" w:cs="方正仿宋简体"/>
          <w:b/>
          <w:bCs/>
          <w:color w:val="FF0000"/>
          <w:sz w:val="32"/>
          <w:szCs w:val="32"/>
          <w:lang w:eastAsia="zh-CN"/>
        </w:rPr>
        <w:t>部门</w:t>
      </w:r>
      <w:r>
        <w:rPr>
          <w:rFonts w:hint="eastAsia" w:ascii="方正仿宋简体" w:hAnsi="方正仿宋简体" w:eastAsia="方正仿宋简体" w:cs="方正仿宋简体"/>
          <w:b/>
          <w:bCs/>
          <w:color w:val="FF0000"/>
          <w:sz w:val="32"/>
          <w:szCs w:val="32"/>
        </w:rPr>
        <w:t>的水上作业行政审批手续，同时应积极配合招标方办理水利施工</w:t>
      </w:r>
      <w:r>
        <w:rPr>
          <w:rFonts w:hint="eastAsia" w:ascii="方正仿宋简体" w:hAnsi="方正仿宋简体" w:eastAsia="方正仿宋简体" w:cs="方正仿宋简体"/>
          <w:b/>
          <w:bCs/>
          <w:color w:val="FF0000"/>
          <w:sz w:val="32"/>
          <w:szCs w:val="32"/>
          <w:lang w:eastAsia="zh-CN"/>
        </w:rPr>
        <w:t>等</w:t>
      </w:r>
      <w:r>
        <w:rPr>
          <w:rFonts w:hint="eastAsia" w:ascii="方正仿宋简体" w:hAnsi="方正仿宋简体" w:eastAsia="方正仿宋简体" w:cs="方正仿宋简体"/>
          <w:b/>
          <w:bCs/>
          <w:color w:val="FF0000"/>
          <w:sz w:val="32"/>
          <w:szCs w:val="32"/>
        </w:rPr>
        <w:t>审批手续</w:t>
      </w:r>
      <w:r>
        <w:rPr>
          <w:rFonts w:hint="eastAsia" w:ascii="方正仿宋简体" w:hAnsi="方正仿宋简体" w:eastAsia="方正仿宋简体" w:cs="方正仿宋简体"/>
          <w:b/>
          <w:bCs/>
          <w:color w:val="FF0000"/>
          <w:sz w:val="32"/>
          <w:szCs w:val="32"/>
          <w:lang w:eastAsia="zh-CN"/>
        </w:rPr>
        <w:t>并</w:t>
      </w:r>
      <w:r>
        <w:rPr>
          <w:rFonts w:hint="eastAsia" w:ascii="方正仿宋简体" w:hAnsi="方正仿宋简体" w:eastAsia="方正仿宋简体" w:cs="方正仿宋简体"/>
          <w:b/>
          <w:bCs/>
          <w:color w:val="FF0000"/>
          <w:sz w:val="32"/>
          <w:szCs w:val="32"/>
          <w:lang w:val="en-US" w:eastAsia="zh-CN"/>
        </w:rPr>
        <w:t>负责因此产生的相关费用。</w:t>
      </w:r>
      <w:r>
        <w:rPr>
          <w:rFonts w:hint="eastAsia" w:ascii="方正仿宋简体" w:hAnsi="方正仿宋简体" w:eastAsia="方正仿宋简体" w:cs="方正仿宋简体"/>
          <w:b/>
          <w:bCs/>
          <w:color w:val="FF0000"/>
          <w:sz w:val="32"/>
          <w:szCs w:val="32"/>
        </w:rPr>
        <w:t>无疑议则可按本招标文件要求合理投标报价。</w:t>
      </w:r>
    </w:p>
    <w:p w14:paraId="196E7CC5">
      <w:pPr>
        <w:keepNext w:val="0"/>
        <w:keepLines w:val="0"/>
        <w:pageBreakBefore w:val="0"/>
        <w:widowControl w:val="0"/>
        <w:kinsoku/>
        <w:wordWrap/>
        <w:overflowPunct/>
        <w:topLinePunct/>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lang w:val="en-US" w:eastAsia="zh-CN"/>
        </w:rPr>
        <w:t>5.</w:t>
      </w:r>
      <w:r>
        <w:rPr>
          <w:rFonts w:hint="eastAsia" w:ascii="方正仿宋简体" w:hAnsi="方正仿宋简体" w:eastAsia="方正仿宋简体" w:cs="方正仿宋简体"/>
          <w:color w:val="auto"/>
          <w:sz w:val="32"/>
          <w:szCs w:val="32"/>
        </w:rPr>
        <w:t>施工管理</w:t>
      </w:r>
    </w:p>
    <w:p w14:paraId="214DAE1D">
      <w:pPr>
        <w:keepNext w:val="0"/>
        <w:keepLines w:val="0"/>
        <w:pageBreakBefore w:val="0"/>
        <w:widowControl w:val="0"/>
        <w:kinsoku/>
        <w:wordWrap/>
        <w:overflowPunct/>
        <w:topLinePunct/>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lang w:val="en-US" w:eastAsia="zh-CN"/>
        </w:rPr>
        <w:t>1</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中标方不得以任何形式对该疏浚项目进行转包和分包，否则视为合同解除。</w:t>
      </w:r>
    </w:p>
    <w:p w14:paraId="4DF725D1">
      <w:pPr>
        <w:keepNext w:val="0"/>
        <w:keepLines w:val="0"/>
        <w:pageBreakBefore w:val="0"/>
        <w:widowControl w:val="0"/>
        <w:kinsoku/>
        <w:wordWrap/>
        <w:overflowPunct/>
        <w:topLinePunct/>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lang w:val="en-US" w:eastAsia="zh-CN"/>
        </w:rPr>
        <w:t>（2）</w:t>
      </w:r>
      <w:r>
        <w:rPr>
          <w:rFonts w:hint="eastAsia" w:ascii="方正仿宋简体" w:hAnsi="方正仿宋简体" w:eastAsia="方正仿宋简体" w:cs="方正仿宋简体"/>
          <w:color w:val="auto"/>
          <w:sz w:val="32"/>
          <w:szCs w:val="32"/>
          <w:lang w:eastAsia="zh-CN"/>
        </w:rPr>
        <w:t>投标方</w:t>
      </w:r>
      <w:r>
        <w:rPr>
          <w:rFonts w:hint="eastAsia" w:ascii="方正仿宋简体" w:hAnsi="方正仿宋简体" w:eastAsia="方正仿宋简体" w:cs="方正仿宋简体"/>
          <w:color w:val="auto"/>
          <w:sz w:val="32"/>
          <w:szCs w:val="32"/>
        </w:rPr>
        <w:t>在接到中标通知后5个工作日内完成相关合同签订，合同签订后2个工作日内须安排施工作业人员至招标方指定地点完成施工前安全教育并通过考核合格，</w:t>
      </w:r>
      <w:r>
        <w:rPr>
          <w:rFonts w:hint="eastAsia" w:ascii="方正仿宋简体" w:hAnsi="方正仿宋简体" w:eastAsia="方正仿宋简体" w:cs="方正仿宋简体"/>
          <w:color w:val="auto"/>
          <w:sz w:val="32"/>
          <w:szCs w:val="32"/>
          <w:lang w:eastAsia="zh-CN"/>
        </w:rPr>
        <w:t>相关审批手续完成且接到招标方开展作业的通知后，</w:t>
      </w:r>
      <w:r>
        <w:rPr>
          <w:rFonts w:hint="eastAsia" w:ascii="方正仿宋简体" w:hAnsi="方正仿宋简体" w:eastAsia="方正仿宋简体" w:cs="方正仿宋简体"/>
          <w:color w:val="auto"/>
          <w:sz w:val="32"/>
          <w:szCs w:val="32"/>
        </w:rPr>
        <w:t>施工作业</w:t>
      </w:r>
      <w:r>
        <w:rPr>
          <w:rFonts w:hint="eastAsia" w:ascii="方正仿宋简体" w:hAnsi="方正仿宋简体" w:eastAsia="方正仿宋简体" w:cs="方正仿宋简体"/>
          <w:color w:val="auto"/>
          <w:sz w:val="32"/>
          <w:szCs w:val="32"/>
          <w:lang w:eastAsia="zh-CN"/>
        </w:rPr>
        <w:t>所需</w:t>
      </w:r>
      <w:r>
        <w:rPr>
          <w:rFonts w:hint="eastAsia" w:ascii="方正仿宋简体" w:hAnsi="方正仿宋简体" w:eastAsia="方正仿宋简体" w:cs="方正仿宋简体"/>
          <w:color w:val="auto"/>
          <w:sz w:val="32"/>
          <w:szCs w:val="32"/>
        </w:rPr>
        <w:t>用</w:t>
      </w:r>
      <w:r>
        <w:rPr>
          <w:rFonts w:hint="eastAsia" w:ascii="方正仿宋简体" w:hAnsi="方正仿宋简体" w:eastAsia="方正仿宋简体" w:cs="方正仿宋简体"/>
          <w:color w:val="auto"/>
          <w:sz w:val="32"/>
          <w:szCs w:val="32"/>
          <w:lang w:eastAsia="zh-CN"/>
        </w:rPr>
        <w:t>的</w:t>
      </w:r>
      <w:r>
        <w:rPr>
          <w:rFonts w:hint="eastAsia" w:ascii="方正仿宋简体" w:hAnsi="方正仿宋简体" w:eastAsia="方正仿宋简体" w:cs="方正仿宋简体"/>
          <w:color w:val="auto"/>
          <w:sz w:val="32"/>
          <w:szCs w:val="32"/>
        </w:rPr>
        <w:t>船舶机械等设备设施</w:t>
      </w:r>
      <w:r>
        <w:rPr>
          <w:rFonts w:hint="eastAsia" w:ascii="方正仿宋简体" w:hAnsi="方正仿宋简体" w:eastAsia="方正仿宋简体" w:cs="方正仿宋简体"/>
          <w:color w:val="auto"/>
          <w:sz w:val="32"/>
          <w:szCs w:val="32"/>
          <w:lang w:eastAsia="zh-CN"/>
        </w:rPr>
        <w:t>应在</w:t>
      </w:r>
      <w:r>
        <w:rPr>
          <w:rFonts w:hint="eastAsia" w:ascii="方正仿宋简体" w:hAnsi="方正仿宋简体" w:eastAsia="方正仿宋简体" w:cs="方正仿宋简体"/>
          <w:color w:val="auto"/>
          <w:sz w:val="32"/>
          <w:szCs w:val="32"/>
          <w:lang w:val="en-US" w:eastAsia="zh-CN"/>
        </w:rPr>
        <w:t>2个工作日内到位</w:t>
      </w:r>
      <w:r>
        <w:rPr>
          <w:rFonts w:hint="eastAsia" w:ascii="方正仿宋简体" w:hAnsi="方正仿宋简体" w:eastAsia="方正仿宋简体" w:cs="方正仿宋简体"/>
          <w:color w:val="auto"/>
          <w:sz w:val="32"/>
          <w:szCs w:val="32"/>
        </w:rPr>
        <w:t>。</w:t>
      </w:r>
    </w:p>
    <w:p w14:paraId="23108193">
      <w:pPr>
        <w:keepNext w:val="0"/>
        <w:keepLines w:val="0"/>
        <w:pageBreakBefore w:val="0"/>
        <w:widowControl w:val="0"/>
        <w:kinsoku/>
        <w:wordWrap/>
        <w:overflowPunct/>
        <w:topLinePunct/>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kern w:val="2"/>
          <w:sz w:val="32"/>
          <w:szCs w:val="32"/>
          <w:lang w:val="en-US" w:eastAsia="zh-CN"/>
        </w:rPr>
        <w:t>（3）</w:t>
      </w:r>
      <w:r>
        <w:rPr>
          <w:rFonts w:hint="eastAsia" w:ascii="方正仿宋简体" w:hAnsi="方正仿宋简体" w:eastAsia="方正仿宋简体" w:cs="方正仿宋简体"/>
          <w:color w:val="auto"/>
          <w:sz w:val="32"/>
          <w:szCs w:val="32"/>
        </w:rPr>
        <w:t>合同签订后</w:t>
      </w:r>
      <w:r>
        <w:rPr>
          <w:rFonts w:hint="eastAsia" w:ascii="方正仿宋简体" w:hAnsi="方正仿宋简体" w:eastAsia="方正仿宋简体" w:cs="方正仿宋简体"/>
          <w:color w:val="auto"/>
          <w:sz w:val="32"/>
          <w:szCs w:val="32"/>
          <w:lang w:val="en-US" w:eastAsia="zh-CN"/>
        </w:rPr>
        <w:t>10</w:t>
      </w:r>
      <w:r>
        <w:rPr>
          <w:rFonts w:hint="eastAsia" w:ascii="方正仿宋简体" w:hAnsi="方正仿宋简体" w:eastAsia="方正仿宋简体" w:cs="方正仿宋简体"/>
          <w:color w:val="auto"/>
          <w:sz w:val="32"/>
          <w:szCs w:val="32"/>
        </w:rPr>
        <w:t>个工作日内中标方须负责办理完毕与海事、航道</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lang w:val="en-US" w:eastAsia="zh-CN"/>
        </w:rPr>
        <w:t>交通、水利</w:t>
      </w:r>
      <w:r>
        <w:rPr>
          <w:rFonts w:hint="eastAsia" w:ascii="方正仿宋简体" w:hAnsi="方正仿宋简体" w:eastAsia="方正仿宋简体" w:cs="方正仿宋简体"/>
          <w:color w:val="auto"/>
          <w:sz w:val="32"/>
          <w:szCs w:val="32"/>
        </w:rPr>
        <w:t>等相关的水上作业行政审批手续，同时应积极配合招标方办理水利施工审批手续，以确保符合合规施工条件，如因施工审批不通过，导致施工无法进行（非招标方、中标方责任），则招标方与中标方互不承担违约责任。</w:t>
      </w:r>
    </w:p>
    <w:p w14:paraId="2B803FA0">
      <w:pPr>
        <w:keepNext w:val="0"/>
        <w:keepLines w:val="0"/>
        <w:pageBreakBefore w:val="0"/>
        <w:widowControl w:val="0"/>
        <w:kinsoku/>
        <w:wordWrap/>
        <w:overflowPunct/>
        <w:topLinePunct/>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auto"/>
          <w:kern w:val="2"/>
          <w:sz w:val="32"/>
          <w:szCs w:val="32"/>
        </w:rPr>
      </w:pPr>
      <w:r>
        <w:rPr>
          <w:rFonts w:hint="eastAsia" w:ascii="方正仿宋简体" w:hAnsi="方正仿宋简体" w:eastAsia="方正仿宋简体" w:cs="方正仿宋简体"/>
          <w:color w:val="auto"/>
          <w:kern w:val="2"/>
          <w:sz w:val="32"/>
          <w:szCs w:val="32"/>
          <w:lang w:eastAsia="zh-CN"/>
        </w:rPr>
        <w:t>（</w:t>
      </w:r>
      <w:r>
        <w:rPr>
          <w:rFonts w:hint="eastAsia" w:ascii="方正仿宋简体" w:hAnsi="方正仿宋简体" w:eastAsia="方正仿宋简体" w:cs="方正仿宋简体"/>
          <w:color w:val="auto"/>
          <w:kern w:val="2"/>
          <w:sz w:val="32"/>
          <w:szCs w:val="32"/>
          <w:lang w:val="en-US" w:eastAsia="zh-CN"/>
        </w:rPr>
        <w:t>4</w:t>
      </w:r>
      <w:r>
        <w:rPr>
          <w:rFonts w:hint="eastAsia" w:ascii="方正仿宋简体" w:hAnsi="方正仿宋简体" w:eastAsia="方正仿宋简体" w:cs="方正仿宋简体"/>
          <w:color w:val="auto"/>
          <w:kern w:val="2"/>
          <w:sz w:val="32"/>
          <w:szCs w:val="32"/>
          <w:lang w:eastAsia="zh-CN"/>
        </w:rPr>
        <w:t>）</w:t>
      </w:r>
      <w:r>
        <w:rPr>
          <w:rFonts w:hint="eastAsia" w:ascii="方正仿宋简体" w:hAnsi="方正仿宋简体" w:eastAsia="方正仿宋简体" w:cs="方正仿宋简体"/>
          <w:color w:val="auto"/>
          <w:kern w:val="2"/>
          <w:sz w:val="32"/>
          <w:szCs w:val="32"/>
        </w:rPr>
        <w:t>合同签订</w:t>
      </w:r>
      <w:r>
        <w:rPr>
          <w:rFonts w:hint="eastAsia" w:ascii="方正仿宋简体" w:hAnsi="方正仿宋简体" w:eastAsia="方正仿宋简体" w:cs="方正仿宋简体"/>
          <w:color w:val="auto"/>
          <w:kern w:val="2"/>
          <w:sz w:val="32"/>
          <w:szCs w:val="32"/>
          <w:lang w:eastAsia="zh-CN"/>
        </w:rPr>
        <w:t>且</w:t>
      </w:r>
      <w:r>
        <w:rPr>
          <w:rFonts w:hint="eastAsia" w:ascii="方正仿宋简体" w:hAnsi="方正仿宋简体" w:eastAsia="方正仿宋简体" w:cs="方正仿宋简体"/>
          <w:color w:val="auto"/>
          <w:kern w:val="2"/>
          <w:sz w:val="32"/>
          <w:szCs w:val="32"/>
        </w:rPr>
        <w:t>中标方须完全具备进场作业条件</w:t>
      </w:r>
      <w:r>
        <w:rPr>
          <w:rFonts w:hint="eastAsia" w:ascii="方正仿宋简体" w:hAnsi="方正仿宋简体" w:eastAsia="方正仿宋简体" w:cs="方正仿宋简体"/>
          <w:color w:val="auto"/>
          <w:kern w:val="2"/>
          <w:sz w:val="32"/>
          <w:szCs w:val="32"/>
          <w:lang w:eastAsia="zh-CN"/>
        </w:rPr>
        <w:t>后</w:t>
      </w:r>
      <w:r>
        <w:rPr>
          <w:rFonts w:hint="eastAsia" w:ascii="方正仿宋简体" w:hAnsi="方正仿宋简体" w:eastAsia="方正仿宋简体" w:cs="方正仿宋简体"/>
          <w:color w:val="auto"/>
          <w:kern w:val="2"/>
          <w:sz w:val="32"/>
          <w:szCs w:val="32"/>
        </w:rPr>
        <w:t>，</w:t>
      </w:r>
      <w:r>
        <w:rPr>
          <w:rFonts w:hint="eastAsia" w:ascii="方正仿宋简体" w:hAnsi="方正仿宋简体" w:eastAsia="方正仿宋简体" w:cs="方正仿宋简体"/>
          <w:color w:val="auto"/>
          <w:kern w:val="2"/>
          <w:sz w:val="32"/>
          <w:szCs w:val="32"/>
          <w:lang w:eastAsia="zh-CN"/>
        </w:rPr>
        <w:t>中标方应</w:t>
      </w:r>
      <w:r>
        <w:rPr>
          <w:rFonts w:hint="eastAsia" w:ascii="方正仿宋简体" w:hAnsi="方正仿宋简体" w:eastAsia="方正仿宋简体" w:cs="方正仿宋简体"/>
          <w:color w:val="auto"/>
          <w:kern w:val="2"/>
          <w:sz w:val="32"/>
          <w:szCs w:val="32"/>
        </w:rPr>
        <w:t>按招标方通知及时开展作业。</w:t>
      </w:r>
    </w:p>
    <w:p w14:paraId="3D510CC9">
      <w:pPr>
        <w:keepNext w:val="0"/>
        <w:keepLines w:val="0"/>
        <w:pageBreakBefore w:val="0"/>
        <w:widowControl w:val="0"/>
        <w:kinsoku/>
        <w:wordWrap/>
        <w:overflowPunct/>
        <w:topLinePunct/>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auto"/>
          <w:kern w:val="2"/>
          <w:sz w:val="32"/>
          <w:szCs w:val="32"/>
        </w:rPr>
      </w:pPr>
      <w:r>
        <w:rPr>
          <w:rFonts w:hint="eastAsia" w:ascii="方正仿宋简体" w:hAnsi="方正仿宋简体" w:eastAsia="方正仿宋简体" w:cs="方正仿宋简体"/>
          <w:color w:val="auto"/>
          <w:kern w:val="2"/>
          <w:sz w:val="32"/>
          <w:szCs w:val="32"/>
          <w:lang w:eastAsia="zh-CN"/>
        </w:rPr>
        <w:t>（</w:t>
      </w:r>
      <w:r>
        <w:rPr>
          <w:rFonts w:hint="eastAsia" w:ascii="方正仿宋简体" w:hAnsi="方正仿宋简体" w:eastAsia="方正仿宋简体" w:cs="方正仿宋简体"/>
          <w:color w:val="auto"/>
          <w:kern w:val="2"/>
          <w:sz w:val="32"/>
          <w:szCs w:val="32"/>
          <w:lang w:val="en-US" w:eastAsia="zh-CN"/>
        </w:rPr>
        <w:t>5</w:t>
      </w:r>
      <w:r>
        <w:rPr>
          <w:rFonts w:hint="eastAsia" w:ascii="方正仿宋简体" w:hAnsi="方正仿宋简体" w:eastAsia="方正仿宋简体" w:cs="方正仿宋简体"/>
          <w:color w:val="auto"/>
          <w:kern w:val="2"/>
          <w:sz w:val="32"/>
          <w:szCs w:val="32"/>
          <w:lang w:eastAsia="zh-CN"/>
        </w:rPr>
        <w:t>）</w:t>
      </w:r>
      <w:r>
        <w:rPr>
          <w:rFonts w:hint="eastAsia" w:ascii="方正仿宋简体" w:hAnsi="方正仿宋简体" w:eastAsia="方正仿宋简体" w:cs="方正仿宋简体"/>
          <w:color w:val="auto"/>
          <w:kern w:val="2"/>
          <w:sz w:val="32"/>
          <w:szCs w:val="32"/>
        </w:rPr>
        <w:t>中标方应听从招标方的作业协调，确保安全、质量与进度；中标方所有的施工人员作业安全及作业船舶器械的运行安全由中标方全权负责。</w:t>
      </w:r>
    </w:p>
    <w:p w14:paraId="2F18505B">
      <w:pPr>
        <w:keepNext w:val="0"/>
        <w:keepLines w:val="0"/>
        <w:pageBreakBefore w:val="0"/>
        <w:widowControl w:val="0"/>
        <w:kinsoku/>
        <w:wordWrap/>
        <w:overflowPunct/>
        <w:topLinePunct/>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auto"/>
          <w:kern w:val="2"/>
          <w:sz w:val="32"/>
          <w:szCs w:val="32"/>
        </w:rPr>
      </w:pPr>
      <w:r>
        <w:rPr>
          <w:rFonts w:hint="eastAsia" w:ascii="方正仿宋简体" w:hAnsi="方正仿宋简体" w:eastAsia="方正仿宋简体" w:cs="方正仿宋简体"/>
          <w:color w:val="auto"/>
          <w:kern w:val="2"/>
          <w:sz w:val="32"/>
          <w:szCs w:val="32"/>
          <w:lang w:eastAsia="zh-CN"/>
        </w:rPr>
        <w:t>（</w:t>
      </w:r>
      <w:r>
        <w:rPr>
          <w:rFonts w:hint="eastAsia" w:ascii="方正仿宋简体" w:hAnsi="方正仿宋简体" w:eastAsia="方正仿宋简体" w:cs="方正仿宋简体"/>
          <w:color w:val="auto"/>
          <w:kern w:val="2"/>
          <w:sz w:val="32"/>
          <w:szCs w:val="32"/>
          <w:lang w:val="en-US" w:eastAsia="zh-CN"/>
        </w:rPr>
        <w:t>6</w:t>
      </w:r>
      <w:r>
        <w:rPr>
          <w:rFonts w:hint="eastAsia" w:ascii="方正仿宋简体" w:hAnsi="方正仿宋简体" w:eastAsia="方正仿宋简体" w:cs="方正仿宋简体"/>
          <w:color w:val="auto"/>
          <w:kern w:val="2"/>
          <w:sz w:val="32"/>
          <w:szCs w:val="32"/>
          <w:lang w:eastAsia="zh-CN"/>
        </w:rPr>
        <w:t>）</w:t>
      </w:r>
      <w:r>
        <w:rPr>
          <w:rFonts w:hint="eastAsia" w:ascii="方正仿宋简体" w:hAnsi="方正仿宋简体" w:eastAsia="方正仿宋简体" w:cs="方正仿宋简体"/>
          <w:color w:val="auto"/>
          <w:kern w:val="2"/>
          <w:sz w:val="32"/>
          <w:szCs w:val="32"/>
        </w:rPr>
        <w:t>中标方在本合同约定期限内严禁违法私自偷采江沙，严格执行在海事局指定的地点进行抛泥，并自觉接受积极配合水上各行政管理部门的监督管理。原则上中标方不得在夜间开展疏浚作业。</w:t>
      </w:r>
    </w:p>
    <w:p w14:paraId="29147272">
      <w:pPr>
        <w:keepNext w:val="0"/>
        <w:keepLines w:val="0"/>
        <w:pageBreakBefore w:val="0"/>
        <w:widowControl w:val="0"/>
        <w:kinsoku/>
        <w:wordWrap/>
        <w:overflowPunct/>
        <w:topLinePunct/>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auto"/>
          <w:kern w:val="2"/>
          <w:sz w:val="32"/>
          <w:szCs w:val="32"/>
        </w:rPr>
      </w:pPr>
      <w:r>
        <w:rPr>
          <w:rFonts w:hint="eastAsia" w:ascii="方正仿宋简体" w:hAnsi="方正仿宋简体" w:eastAsia="方正仿宋简体" w:cs="方正仿宋简体"/>
          <w:color w:val="auto"/>
          <w:kern w:val="2"/>
          <w:sz w:val="32"/>
          <w:szCs w:val="32"/>
          <w:lang w:eastAsia="zh-CN"/>
        </w:rPr>
        <w:t>（</w:t>
      </w:r>
      <w:r>
        <w:rPr>
          <w:rFonts w:hint="eastAsia" w:ascii="方正仿宋简体" w:hAnsi="方正仿宋简体" w:eastAsia="方正仿宋简体" w:cs="方正仿宋简体"/>
          <w:color w:val="auto"/>
          <w:kern w:val="2"/>
          <w:sz w:val="32"/>
          <w:szCs w:val="32"/>
          <w:lang w:val="en-US" w:eastAsia="zh-CN"/>
        </w:rPr>
        <w:t>7</w:t>
      </w:r>
      <w:r>
        <w:rPr>
          <w:rFonts w:hint="eastAsia" w:ascii="方正仿宋简体" w:hAnsi="方正仿宋简体" w:eastAsia="方正仿宋简体" w:cs="方正仿宋简体"/>
          <w:color w:val="auto"/>
          <w:kern w:val="2"/>
          <w:sz w:val="32"/>
          <w:szCs w:val="32"/>
          <w:lang w:eastAsia="zh-CN"/>
        </w:rPr>
        <w:t>）</w:t>
      </w:r>
      <w:r>
        <w:rPr>
          <w:rFonts w:hint="eastAsia" w:ascii="方正仿宋简体" w:hAnsi="方正仿宋简体" w:eastAsia="方正仿宋简体" w:cs="方正仿宋简体"/>
          <w:color w:val="auto"/>
          <w:kern w:val="2"/>
          <w:sz w:val="32"/>
          <w:szCs w:val="32"/>
        </w:rPr>
        <w:t>中标方在施工过程中的清淤量统计须按招标方要求配合管理。除本</w:t>
      </w:r>
      <w:r>
        <w:rPr>
          <w:rFonts w:hint="eastAsia" w:ascii="方正仿宋简体" w:hAnsi="方正仿宋简体" w:eastAsia="方正仿宋简体" w:cs="方正仿宋简体"/>
          <w:color w:val="auto"/>
          <w:kern w:val="2"/>
          <w:sz w:val="32"/>
          <w:szCs w:val="32"/>
          <w:lang w:eastAsia="zh-CN"/>
        </w:rPr>
        <w:t>招标文件</w:t>
      </w:r>
      <w:r>
        <w:rPr>
          <w:rFonts w:hint="eastAsia" w:ascii="方正仿宋简体" w:hAnsi="方正仿宋简体" w:eastAsia="方正仿宋简体" w:cs="方正仿宋简体"/>
          <w:color w:val="auto"/>
          <w:kern w:val="2"/>
          <w:sz w:val="32"/>
          <w:szCs w:val="32"/>
        </w:rPr>
        <w:t>约定的疏浚工作量以外，因、且不限于招标方原因所需增加的疏浚施工，中标方必须接到招标方书面通知后方可开展相应施工。</w:t>
      </w:r>
    </w:p>
    <w:p w14:paraId="235C6ACD">
      <w:pPr>
        <w:keepNext w:val="0"/>
        <w:keepLines w:val="0"/>
        <w:pageBreakBefore w:val="0"/>
        <w:widowControl w:val="0"/>
        <w:kinsoku/>
        <w:wordWrap/>
        <w:overflowPunct/>
        <w:topLinePunct/>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auto"/>
          <w:kern w:val="2"/>
          <w:sz w:val="32"/>
          <w:szCs w:val="32"/>
        </w:rPr>
      </w:pPr>
      <w:r>
        <w:rPr>
          <w:rFonts w:hint="eastAsia" w:ascii="方正仿宋简体" w:hAnsi="方正仿宋简体" w:eastAsia="方正仿宋简体" w:cs="方正仿宋简体"/>
          <w:color w:val="auto"/>
          <w:kern w:val="2"/>
          <w:sz w:val="32"/>
          <w:szCs w:val="32"/>
          <w:lang w:eastAsia="zh-CN"/>
        </w:rPr>
        <w:t>（</w:t>
      </w:r>
      <w:r>
        <w:rPr>
          <w:rFonts w:hint="eastAsia" w:ascii="方正仿宋简体" w:hAnsi="方正仿宋简体" w:eastAsia="方正仿宋简体" w:cs="方正仿宋简体"/>
          <w:color w:val="auto"/>
          <w:kern w:val="2"/>
          <w:sz w:val="32"/>
          <w:szCs w:val="32"/>
          <w:lang w:val="en-US" w:eastAsia="zh-CN"/>
        </w:rPr>
        <w:t>8</w:t>
      </w:r>
      <w:r>
        <w:rPr>
          <w:rFonts w:hint="eastAsia" w:ascii="方正仿宋简体" w:hAnsi="方正仿宋简体" w:eastAsia="方正仿宋简体" w:cs="方正仿宋简体"/>
          <w:color w:val="auto"/>
          <w:kern w:val="2"/>
          <w:sz w:val="32"/>
          <w:szCs w:val="32"/>
          <w:lang w:eastAsia="zh-CN"/>
        </w:rPr>
        <w:t>）</w:t>
      </w:r>
      <w:r>
        <w:rPr>
          <w:rFonts w:hint="eastAsia" w:ascii="方正仿宋简体" w:hAnsi="方正仿宋简体" w:eastAsia="方正仿宋简体" w:cs="方正仿宋简体"/>
          <w:color w:val="auto"/>
          <w:kern w:val="2"/>
          <w:sz w:val="32"/>
          <w:szCs w:val="32"/>
        </w:rPr>
        <w:t>结合码头清淤时限等特殊的水文条件等因素，若中标方未能按上述要求签订合同、办理手续、组织施工、在合同所约定的期限内完成施工或未能确保施工质量及作业安全，招标方有权随时解除合同，中标方负责赔偿因工期延误、质量欠缺或违章施工对招标方所造成的损失。</w:t>
      </w:r>
    </w:p>
    <w:p w14:paraId="22F49594">
      <w:pPr>
        <w:keepNext w:val="0"/>
        <w:keepLines w:val="0"/>
        <w:pageBreakBefore w:val="0"/>
        <w:widowControl w:val="0"/>
        <w:kinsoku/>
        <w:wordWrap/>
        <w:overflowPunct/>
        <w:topLinePunct/>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bCs/>
          <w:color w:val="auto"/>
          <w:kern w:val="2"/>
          <w:sz w:val="32"/>
          <w:szCs w:val="32"/>
        </w:rPr>
      </w:pPr>
      <w:r>
        <w:rPr>
          <w:rFonts w:hint="eastAsia" w:ascii="方正仿宋简体" w:hAnsi="方正仿宋简体" w:eastAsia="方正仿宋简体" w:cs="方正仿宋简体"/>
          <w:color w:val="auto"/>
          <w:kern w:val="2"/>
          <w:sz w:val="32"/>
          <w:szCs w:val="32"/>
          <w:lang w:eastAsia="zh-CN"/>
        </w:rPr>
        <w:t>（</w:t>
      </w:r>
      <w:r>
        <w:rPr>
          <w:rFonts w:hint="eastAsia" w:ascii="方正仿宋简体" w:hAnsi="方正仿宋简体" w:eastAsia="方正仿宋简体" w:cs="方正仿宋简体"/>
          <w:color w:val="auto"/>
          <w:kern w:val="2"/>
          <w:sz w:val="32"/>
          <w:szCs w:val="32"/>
          <w:lang w:val="en-US" w:eastAsia="zh-CN"/>
        </w:rPr>
        <w:t>9</w:t>
      </w:r>
      <w:r>
        <w:rPr>
          <w:rFonts w:hint="eastAsia" w:ascii="方正仿宋简体" w:hAnsi="方正仿宋简体" w:eastAsia="方正仿宋简体" w:cs="方正仿宋简体"/>
          <w:color w:val="auto"/>
          <w:kern w:val="2"/>
          <w:sz w:val="32"/>
          <w:szCs w:val="32"/>
          <w:lang w:eastAsia="zh-CN"/>
        </w:rPr>
        <w:t>）本项目范围内施工，</w:t>
      </w:r>
      <w:r>
        <w:rPr>
          <w:rFonts w:hint="eastAsia" w:ascii="方正仿宋简体" w:hAnsi="方正仿宋简体" w:eastAsia="方正仿宋简体" w:cs="方正仿宋简体"/>
          <w:color w:val="auto"/>
          <w:kern w:val="2"/>
          <w:sz w:val="32"/>
          <w:szCs w:val="32"/>
        </w:rPr>
        <w:t>施工过程中如发生安全事故由中标方承担一切经济责任及刑事责任，与招标方无关。施工过程中若中标方出现与其他单位、船只、人员作业纠纷，一律由中标方负责协调处理，与招标方无关。</w:t>
      </w:r>
    </w:p>
    <w:p w14:paraId="1E50FD7E">
      <w:pPr>
        <w:keepNext w:val="0"/>
        <w:keepLines w:val="0"/>
        <w:pageBreakBefore w:val="0"/>
        <w:widowControl w:val="0"/>
        <w:kinsoku/>
        <w:wordWrap/>
        <w:overflowPunct/>
        <w:topLinePunct/>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auto"/>
          <w:kern w:val="2"/>
          <w:sz w:val="32"/>
          <w:szCs w:val="32"/>
          <w:lang w:eastAsia="zh-CN"/>
        </w:rPr>
      </w:pPr>
      <w:r>
        <w:rPr>
          <w:rFonts w:hint="eastAsia" w:ascii="方正仿宋简体" w:hAnsi="方正仿宋简体" w:eastAsia="方正仿宋简体" w:cs="方正仿宋简体"/>
          <w:color w:val="auto"/>
          <w:kern w:val="2"/>
          <w:sz w:val="32"/>
          <w:szCs w:val="32"/>
          <w:lang w:val="en-US" w:eastAsia="zh-CN"/>
        </w:rPr>
        <w:t>6.</w:t>
      </w:r>
      <w:r>
        <w:rPr>
          <w:rFonts w:hint="eastAsia" w:ascii="方正仿宋简体" w:hAnsi="方正仿宋简体" w:eastAsia="方正仿宋简体" w:cs="方正仿宋简体"/>
          <w:color w:val="auto"/>
          <w:kern w:val="2"/>
          <w:sz w:val="32"/>
          <w:szCs w:val="32"/>
          <w:lang w:eastAsia="zh-CN"/>
        </w:rPr>
        <w:t>施工验收</w:t>
      </w:r>
    </w:p>
    <w:p w14:paraId="6317B07F">
      <w:pPr>
        <w:keepNext w:val="0"/>
        <w:keepLines w:val="0"/>
        <w:pageBreakBefore w:val="0"/>
        <w:widowControl w:val="0"/>
        <w:kinsoku/>
        <w:wordWrap/>
        <w:overflowPunct/>
        <w:topLinePunct/>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auto"/>
          <w:kern w:val="2"/>
          <w:sz w:val="32"/>
          <w:szCs w:val="32"/>
        </w:rPr>
      </w:pPr>
      <w:r>
        <w:rPr>
          <w:rFonts w:hint="eastAsia" w:ascii="方正仿宋简体" w:hAnsi="方正仿宋简体" w:eastAsia="方正仿宋简体" w:cs="方正仿宋简体"/>
          <w:color w:val="auto"/>
          <w:kern w:val="2"/>
          <w:sz w:val="32"/>
          <w:szCs w:val="32"/>
          <w:lang w:eastAsia="zh-CN"/>
        </w:rPr>
        <w:t>（</w:t>
      </w:r>
      <w:r>
        <w:rPr>
          <w:rFonts w:hint="eastAsia" w:ascii="方正仿宋简体" w:hAnsi="方正仿宋简体" w:eastAsia="方正仿宋简体" w:cs="方正仿宋简体"/>
          <w:color w:val="auto"/>
          <w:kern w:val="2"/>
          <w:sz w:val="32"/>
          <w:szCs w:val="32"/>
          <w:lang w:val="en-US" w:eastAsia="zh-CN"/>
        </w:rPr>
        <w:t>1</w:t>
      </w:r>
      <w:r>
        <w:rPr>
          <w:rFonts w:hint="eastAsia" w:ascii="方正仿宋简体" w:hAnsi="方正仿宋简体" w:eastAsia="方正仿宋简体" w:cs="方正仿宋简体"/>
          <w:color w:val="auto"/>
          <w:kern w:val="2"/>
          <w:sz w:val="32"/>
          <w:szCs w:val="32"/>
          <w:lang w:eastAsia="zh-CN"/>
        </w:rPr>
        <w:t>）</w:t>
      </w:r>
      <w:r>
        <w:rPr>
          <w:rFonts w:hint="eastAsia" w:ascii="方正仿宋简体" w:hAnsi="方正仿宋简体" w:eastAsia="方正仿宋简体" w:cs="方正仿宋简体"/>
          <w:color w:val="auto"/>
          <w:kern w:val="2"/>
          <w:sz w:val="32"/>
          <w:szCs w:val="32"/>
        </w:rPr>
        <w:t>施工结束后，以招标方</w:t>
      </w:r>
      <w:r>
        <w:rPr>
          <w:rFonts w:hint="eastAsia" w:ascii="方正仿宋简体" w:hAnsi="方正仿宋简体" w:eastAsia="方正仿宋简体" w:cs="方正仿宋简体"/>
          <w:color w:val="auto"/>
          <w:kern w:val="2"/>
          <w:sz w:val="32"/>
          <w:szCs w:val="32"/>
          <w:lang w:val="en-US" w:eastAsia="zh-CN"/>
        </w:rPr>
        <w:t>15</w:t>
      </w:r>
      <w:r>
        <w:rPr>
          <w:rFonts w:hint="eastAsia" w:ascii="方正仿宋简体" w:hAnsi="方正仿宋简体" w:eastAsia="方正仿宋简体" w:cs="方正仿宋简体"/>
          <w:color w:val="auto"/>
          <w:kern w:val="2"/>
          <w:sz w:val="32"/>
          <w:szCs w:val="32"/>
        </w:rPr>
        <w:t>日内委托的第三方水深扫测数据作为施工验收依据，对于达不到验收标准的区域，中标方须在7日内完成返工，返工后水深扫测费用由中标方承担。</w:t>
      </w:r>
    </w:p>
    <w:p w14:paraId="3948113E">
      <w:pPr>
        <w:keepNext w:val="0"/>
        <w:keepLines w:val="0"/>
        <w:pageBreakBefore w:val="0"/>
        <w:widowControl w:val="0"/>
        <w:kinsoku/>
        <w:wordWrap/>
        <w:overflowPunct/>
        <w:topLinePunct/>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auto"/>
          <w:kern w:val="2"/>
          <w:sz w:val="32"/>
          <w:szCs w:val="32"/>
        </w:rPr>
      </w:pPr>
      <w:r>
        <w:rPr>
          <w:rFonts w:hint="eastAsia" w:ascii="方正仿宋简体" w:hAnsi="方正仿宋简体" w:eastAsia="方正仿宋简体" w:cs="方正仿宋简体"/>
          <w:color w:val="auto"/>
          <w:kern w:val="2"/>
          <w:sz w:val="32"/>
          <w:szCs w:val="32"/>
          <w:lang w:eastAsia="zh-CN"/>
        </w:rPr>
        <w:t>（</w:t>
      </w:r>
      <w:r>
        <w:rPr>
          <w:rFonts w:hint="eastAsia" w:ascii="方正仿宋简体" w:hAnsi="方正仿宋简体" w:eastAsia="方正仿宋简体" w:cs="方正仿宋简体"/>
          <w:color w:val="auto"/>
          <w:kern w:val="2"/>
          <w:sz w:val="32"/>
          <w:szCs w:val="32"/>
          <w:lang w:val="en-US" w:eastAsia="zh-CN"/>
        </w:rPr>
        <w:t>2</w:t>
      </w:r>
      <w:r>
        <w:rPr>
          <w:rFonts w:hint="eastAsia" w:ascii="方正仿宋简体" w:hAnsi="方正仿宋简体" w:eastAsia="方正仿宋简体" w:cs="方正仿宋简体"/>
          <w:color w:val="auto"/>
          <w:kern w:val="2"/>
          <w:sz w:val="32"/>
          <w:szCs w:val="32"/>
          <w:lang w:eastAsia="zh-CN"/>
        </w:rPr>
        <w:t>）</w:t>
      </w:r>
      <w:r>
        <w:rPr>
          <w:rFonts w:hint="eastAsia" w:ascii="方正仿宋简体" w:hAnsi="方正仿宋简体" w:eastAsia="方正仿宋简体" w:cs="方正仿宋简体"/>
          <w:color w:val="auto"/>
          <w:kern w:val="2"/>
          <w:sz w:val="32"/>
          <w:szCs w:val="32"/>
        </w:rPr>
        <w:t>验收形式</w:t>
      </w:r>
      <w:r>
        <w:rPr>
          <w:rFonts w:hint="eastAsia" w:ascii="方正仿宋简体" w:hAnsi="方正仿宋简体" w:eastAsia="方正仿宋简体" w:cs="方正仿宋简体"/>
          <w:color w:val="auto"/>
          <w:kern w:val="2"/>
          <w:sz w:val="32"/>
          <w:szCs w:val="32"/>
          <w:lang w:eastAsia="zh-CN"/>
        </w:rPr>
        <w:t>：</w:t>
      </w:r>
      <w:r>
        <w:rPr>
          <w:rFonts w:hint="eastAsia" w:ascii="方正仿宋简体" w:hAnsi="方正仿宋简体" w:eastAsia="方正仿宋简体" w:cs="方正仿宋简体"/>
          <w:color w:val="auto"/>
          <w:kern w:val="2"/>
          <w:sz w:val="32"/>
          <w:szCs w:val="32"/>
        </w:rPr>
        <w:t>招标方</w:t>
      </w:r>
      <w:r>
        <w:rPr>
          <w:rFonts w:hint="eastAsia" w:ascii="方正仿宋简体" w:hAnsi="方正仿宋简体" w:eastAsia="方正仿宋简体" w:cs="方正仿宋简体"/>
          <w:color w:val="auto"/>
          <w:kern w:val="2"/>
          <w:sz w:val="32"/>
          <w:szCs w:val="32"/>
          <w:lang w:val="en-US" w:eastAsia="zh-CN"/>
        </w:rPr>
        <w:t>和</w:t>
      </w:r>
      <w:r>
        <w:rPr>
          <w:rFonts w:hint="eastAsia" w:ascii="方正仿宋简体" w:hAnsi="方正仿宋简体" w:eastAsia="方正仿宋简体" w:cs="方正仿宋简体"/>
          <w:color w:val="auto"/>
          <w:kern w:val="2"/>
          <w:sz w:val="32"/>
          <w:szCs w:val="32"/>
        </w:rPr>
        <w:t>中标方</w:t>
      </w:r>
      <w:r>
        <w:rPr>
          <w:rFonts w:hint="eastAsia" w:ascii="方正仿宋简体" w:hAnsi="方正仿宋简体" w:eastAsia="方正仿宋简体" w:cs="方正仿宋简体"/>
          <w:color w:val="auto"/>
          <w:kern w:val="2"/>
          <w:sz w:val="32"/>
          <w:szCs w:val="32"/>
          <w:lang w:eastAsia="zh-CN"/>
        </w:rPr>
        <w:t>双方共同完成</w:t>
      </w:r>
      <w:r>
        <w:rPr>
          <w:rFonts w:hint="eastAsia" w:ascii="方正仿宋简体" w:hAnsi="方正仿宋简体" w:eastAsia="方正仿宋简体" w:cs="方正仿宋简体"/>
          <w:color w:val="auto"/>
          <w:kern w:val="2"/>
          <w:sz w:val="32"/>
          <w:szCs w:val="32"/>
        </w:rPr>
        <w:t>共检</w:t>
      </w:r>
      <w:r>
        <w:rPr>
          <w:rFonts w:hint="eastAsia" w:ascii="方正仿宋简体" w:hAnsi="方正仿宋简体" w:eastAsia="方正仿宋简体" w:cs="方正仿宋简体"/>
          <w:color w:val="auto"/>
          <w:kern w:val="2"/>
          <w:sz w:val="32"/>
          <w:szCs w:val="32"/>
          <w:lang w:eastAsia="zh-CN"/>
        </w:rPr>
        <w:t>验收程序</w:t>
      </w:r>
      <w:r>
        <w:rPr>
          <w:rFonts w:hint="eastAsia" w:ascii="方正仿宋简体" w:hAnsi="方正仿宋简体" w:eastAsia="方正仿宋简体" w:cs="方正仿宋简体"/>
          <w:color w:val="auto"/>
          <w:kern w:val="2"/>
          <w:sz w:val="32"/>
          <w:szCs w:val="32"/>
        </w:rPr>
        <w:t>。</w:t>
      </w:r>
    </w:p>
    <w:p w14:paraId="4A1044D7">
      <w:pPr>
        <w:keepNext w:val="0"/>
        <w:keepLines w:val="0"/>
        <w:pageBreakBefore w:val="0"/>
        <w:widowControl w:val="0"/>
        <w:kinsoku/>
        <w:wordWrap/>
        <w:overflowPunct/>
        <w:topLinePunct/>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auto"/>
          <w:kern w:val="2"/>
          <w:sz w:val="32"/>
          <w:szCs w:val="32"/>
          <w:lang w:val="en-US" w:eastAsia="zh-CN"/>
        </w:rPr>
      </w:pPr>
      <w:r>
        <w:rPr>
          <w:rFonts w:hint="eastAsia" w:ascii="方正仿宋简体" w:hAnsi="方正仿宋简体" w:eastAsia="方正仿宋简体" w:cs="方正仿宋简体"/>
          <w:color w:val="auto"/>
          <w:kern w:val="2"/>
          <w:sz w:val="32"/>
          <w:szCs w:val="32"/>
          <w:lang w:val="en-US" w:eastAsia="zh-CN"/>
        </w:rPr>
        <w:t>6.技术要求及质量验收</w:t>
      </w:r>
    </w:p>
    <w:p w14:paraId="566AE7D2">
      <w:pPr>
        <w:keepNext w:val="0"/>
        <w:keepLines w:val="0"/>
        <w:pageBreakBefore w:val="0"/>
        <w:widowControl w:val="0"/>
        <w:kinsoku/>
        <w:wordWrap/>
        <w:overflowPunct/>
        <w:topLinePunct/>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auto"/>
          <w:kern w:val="2"/>
          <w:sz w:val="32"/>
          <w:szCs w:val="32"/>
          <w:lang w:val="en-US" w:eastAsia="zh-CN"/>
        </w:rPr>
      </w:pPr>
      <w:r>
        <w:rPr>
          <w:rFonts w:hint="eastAsia" w:ascii="方正仿宋简体" w:hAnsi="方正仿宋简体" w:eastAsia="方正仿宋简体" w:cs="方正仿宋简体"/>
          <w:color w:val="auto"/>
          <w:kern w:val="2"/>
          <w:sz w:val="32"/>
          <w:szCs w:val="32"/>
          <w:lang w:val="en-US" w:eastAsia="zh-CN"/>
        </w:rPr>
        <w:t>（1）疏浚与吹填工程设计规范JTS181-5-2012</w:t>
      </w:r>
    </w:p>
    <w:p w14:paraId="2711CD3B">
      <w:pPr>
        <w:keepNext w:val="0"/>
        <w:keepLines w:val="0"/>
        <w:pageBreakBefore w:val="0"/>
        <w:widowControl w:val="0"/>
        <w:kinsoku/>
        <w:wordWrap/>
        <w:overflowPunct/>
        <w:topLinePunct/>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auto"/>
          <w:kern w:val="2"/>
          <w:sz w:val="32"/>
          <w:szCs w:val="32"/>
          <w:lang w:val="en-US" w:eastAsia="zh-CN"/>
        </w:rPr>
      </w:pPr>
      <w:r>
        <w:rPr>
          <w:rFonts w:hint="eastAsia" w:ascii="方正仿宋简体" w:hAnsi="方正仿宋简体" w:eastAsia="方正仿宋简体" w:cs="方正仿宋简体"/>
          <w:color w:val="auto"/>
          <w:kern w:val="2"/>
          <w:sz w:val="32"/>
          <w:szCs w:val="32"/>
          <w:lang w:val="en-US" w:eastAsia="zh-CN"/>
        </w:rPr>
        <w:t>（2）疏浚与吹填工程施工规范JTS207-2012</w:t>
      </w:r>
    </w:p>
    <w:p w14:paraId="5099DF2B">
      <w:pPr>
        <w:keepNext w:val="0"/>
        <w:keepLines w:val="0"/>
        <w:pageBreakBefore w:val="0"/>
        <w:widowControl w:val="0"/>
        <w:kinsoku/>
        <w:wordWrap/>
        <w:overflowPunct/>
        <w:topLinePunct/>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auto"/>
          <w:kern w:val="2"/>
          <w:sz w:val="32"/>
          <w:szCs w:val="32"/>
          <w:lang w:val="en-US" w:eastAsia="zh-CN"/>
        </w:rPr>
      </w:pPr>
      <w:r>
        <w:rPr>
          <w:rFonts w:hint="eastAsia" w:ascii="方正仿宋简体" w:hAnsi="方正仿宋简体" w:eastAsia="方正仿宋简体" w:cs="方正仿宋简体"/>
          <w:color w:val="auto"/>
          <w:kern w:val="2"/>
          <w:sz w:val="32"/>
          <w:szCs w:val="32"/>
          <w:lang w:val="en-US" w:eastAsia="zh-CN"/>
        </w:rPr>
        <w:t>（3）水运工程测量质量检验标准JTS258-2008</w:t>
      </w:r>
    </w:p>
    <w:p w14:paraId="3DEEC760">
      <w:pPr>
        <w:keepNext w:val="0"/>
        <w:keepLines w:val="0"/>
        <w:pageBreakBefore w:val="0"/>
        <w:widowControl w:val="0"/>
        <w:kinsoku/>
        <w:wordWrap/>
        <w:overflowPunct/>
        <w:topLinePunct/>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auto"/>
          <w:kern w:val="2"/>
          <w:sz w:val="32"/>
          <w:szCs w:val="32"/>
          <w:lang w:val="en-US" w:eastAsia="zh-CN"/>
        </w:rPr>
      </w:pPr>
      <w:r>
        <w:rPr>
          <w:rFonts w:hint="eastAsia" w:ascii="方正仿宋简体" w:hAnsi="方正仿宋简体" w:eastAsia="方正仿宋简体" w:cs="方正仿宋简体"/>
          <w:color w:val="auto"/>
          <w:kern w:val="2"/>
          <w:sz w:val="32"/>
          <w:szCs w:val="32"/>
          <w:lang w:val="en-US" w:eastAsia="zh-CN"/>
        </w:rPr>
        <w:t>（4）水运工程质量检验标准JTS257-2008</w:t>
      </w:r>
    </w:p>
    <w:p w14:paraId="20064B54">
      <w:pPr>
        <w:keepNext w:val="0"/>
        <w:keepLines w:val="0"/>
        <w:pageBreakBefore w:val="0"/>
        <w:widowControl w:val="0"/>
        <w:kinsoku/>
        <w:wordWrap/>
        <w:overflowPunct/>
        <w:topLinePunct/>
        <w:autoSpaceDE/>
        <w:autoSpaceDN/>
        <w:bidi w:val="0"/>
        <w:adjustRightInd/>
        <w:snapToGrid/>
        <w:spacing w:line="600" w:lineRule="exact"/>
        <w:ind w:firstLine="640" w:firstLineChars="200"/>
        <w:jc w:val="left"/>
        <w:textAlignment w:val="auto"/>
        <w:rPr>
          <w:rFonts w:hint="eastAsia" w:eastAsia="方正仿宋简体"/>
          <w:lang w:eastAsia="zh-CN"/>
        </w:rPr>
      </w:pPr>
      <w:r>
        <w:rPr>
          <w:rFonts w:hint="eastAsia" w:ascii="方正仿宋简体" w:hAnsi="方正仿宋简体" w:eastAsia="方正仿宋简体" w:cs="方正仿宋简体"/>
          <w:color w:val="auto"/>
          <w:kern w:val="2"/>
          <w:sz w:val="32"/>
          <w:szCs w:val="32"/>
          <w:lang w:val="en-US" w:eastAsia="zh-CN"/>
        </w:rPr>
        <w:t>（5）疏浚工程土石方计量标准JTJ/T321-96</w:t>
      </w:r>
    </w:p>
    <w:p w14:paraId="05877388">
      <w:pPr>
        <w:pageBreakBefore w:val="0"/>
        <w:kinsoku/>
        <w:wordWrap w:val="0"/>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p>
    <w:p w14:paraId="268BA230">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color w:val="auto"/>
          <w:sz w:val="32"/>
          <w:szCs w:val="32"/>
          <w:lang w:eastAsia="zh-CN"/>
        </w:rPr>
      </w:pPr>
      <w:r>
        <w:rPr>
          <w:rFonts w:hint="eastAsia" w:ascii="方正楷体_GBK" w:hAnsi="方正楷体_GBK" w:eastAsia="方正楷体_GBK" w:cs="方正楷体_GBK"/>
          <w:color w:val="auto"/>
          <w:sz w:val="32"/>
          <w:szCs w:val="32"/>
        </w:rPr>
        <w:t>（一）</w:t>
      </w:r>
      <w:r>
        <w:rPr>
          <w:rFonts w:hint="eastAsia" w:ascii="方正仿宋简体" w:hAnsi="方正仿宋简体" w:eastAsia="方正仿宋简体" w:cs="方正仿宋简体"/>
          <w:color w:val="auto"/>
          <w:sz w:val="32"/>
          <w:szCs w:val="32"/>
        </w:rPr>
        <w:t>投标人必须具备中华人民共和国境内生产或经营应具备的合法资质</w:t>
      </w:r>
      <w:r>
        <w:rPr>
          <w:rFonts w:hint="eastAsia" w:ascii="方正仿宋简体" w:hAnsi="方正仿宋简体" w:eastAsia="方正仿宋简体" w:cs="方正仿宋简体"/>
          <w:color w:val="auto"/>
          <w:sz w:val="32"/>
          <w:szCs w:val="32"/>
          <w:lang w:eastAsia="zh-CN"/>
        </w:rPr>
        <w:t>；</w:t>
      </w:r>
    </w:p>
    <w:p w14:paraId="60DE3489">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 w:val="0"/>
          <w:bCs w:val="0"/>
          <w:kern w:val="2"/>
          <w:sz w:val="32"/>
          <w:szCs w:val="32"/>
          <w:highlight w:val="none"/>
          <w:lang w:val="en-US" w:eastAsia="zh-CN" w:bidi="ar-SA"/>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二</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color w:val="auto"/>
          <w:sz w:val="32"/>
          <w:szCs w:val="32"/>
          <w:lang w:val="en-US" w:eastAsia="zh-CN"/>
        </w:rPr>
        <w:t>其他资质要求</w:t>
      </w:r>
      <w:r>
        <w:rPr>
          <w:rFonts w:hint="eastAsia" w:ascii="方正仿宋简体" w:hAnsi="方正仿宋简体" w:eastAsia="方正仿宋简体" w:cs="方正仿宋简体"/>
          <w:color w:val="auto"/>
          <w:sz w:val="32"/>
          <w:szCs w:val="32"/>
        </w:rPr>
        <w:t>：</w:t>
      </w:r>
    </w:p>
    <w:p w14:paraId="38B47735">
      <w:pPr>
        <w:pStyle w:val="14"/>
        <w:keepNext w:val="0"/>
        <w:keepLines w:val="0"/>
        <w:pageBreakBefore w:val="0"/>
        <w:widowControl/>
        <w:numPr>
          <w:ilvl w:val="0"/>
          <w:numId w:val="0"/>
        </w:numPr>
        <w:shd w:val="clear" w:color="auto" w:fill="FFFFFF"/>
        <w:kinsoku/>
        <w:overflowPunct/>
        <w:topLinePunct w:val="0"/>
        <w:autoSpaceDE/>
        <w:autoSpaceDN/>
        <w:bidi w:val="0"/>
        <w:spacing w:line="600" w:lineRule="exact"/>
        <w:ind w:firstLine="640" w:firstLineChars="200"/>
        <w:rPr>
          <w:rFonts w:hint="default" w:ascii="方正仿宋简体" w:hAnsi="方正仿宋简体" w:eastAsia="方正仿宋简体" w:cs="方正仿宋简体"/>
          <w:b w:val="0"/>
          <w:bCs w:val="0"/>
          <w:color w:val="auto"/>
          <w:kern w:val="2"/>
          <w:sz w:val="32"/>
          <w:szCs w:val="32"/>
          <w:highlight w:val="none"/>
          <w:lang w:val="en-US" w:eastAsia="zh-CN" w:bidi="ar-SA"/>
        </w:rPr>
      </w:pPr>
      <w:r>
        <w:rPr>
          <w:rFonts w:hint="eastAsia" w:ascii="方正仿宋简体" w:hAnsi="方正仿宋简体" w:eastAsia="方正仿宋简体" w:cs="方正仿宋简体"/>
          <w:b w:val="0"/>
          <w:bCs w:val="0"/>
          <w:color w:val="auto"/>
          <w:kern w:val="2"/>
          <w:sz w:val="32"/>
          <w:szCs w:val="32"/>
          <w:highlight w:val="none"/>
          <w:lang w:val="en-US" w:eastAsia="zh-CN" w:bidi="ar-SA"/>
        </w:rPr>
        <w:t>1.投标时企业单位需提供《营业执照》、《税务登记证》、《组织机构代码证》（或三证合一）。</w:t>
      </w:r>
    </w:p>
    <w:p w14:paraId="1AC68B4A">
      <w:pPr>
        <w:wordWrap w:val="0"/>
        <w:spacing w:line="360" w:lineRule="auto"/>
        <w:ind w:firstLine="640" w:firstLineChars="200"/>
        <w:jc w:val="left"/>
        <w:rPr>
          <w:rFonts w:hint="eastAsia" w:ascii="方正仿宋简体" w:hAnsi="方正仿宋简体" w:eastAsia="方正仿宋简体" w:cs="方正仿宋简体"/>
          <w:b w:val="0"/>
          <w:bCs w:val="0"/>
          <w:color w:val="auto"/>
          <w:kern w:val="2"/>
          <w:sz w:val="32"/>
          <w:szCs w:val="32"/>
          <w:highlight w:val="none"/>
          <w:lang w:val="en-US" w:eastAsia="zh-CN" w:bidi="ar-SA"/>
        </w:rPr>
      </w:pPr>
      <w:r>
        <w:rPr>
          <w:rFonts w:hint="eastAsia" w:ascii="方正仿宋简体" w:hAnsi="方正仿宋简体" w:eastAsia="方正仿宋简体" w:cs="方正仿宋简体"/>
          <w:b w:val="0"/>
          <w:bCs w:val="0"/>
          <w:color w:val="auto"/>
          <w:kern w:val="2"/>
          <w:sz w:val="32"/>
          <w:szCs w:val="32"/>
          <w:highlight w:val="none"/>
          <w:lang w:val="en-US" w:eastAsia="zh-CN" w:bidi="ar-SA"/>
        </w:rPr>
        <w:t>2.资质：航道工程专业承包叁级及以上或港口与航道工程施工总承包叁级及以上；</w:t>
      </w:r>
    </w:p>
    <w:p w14:paraId="4496F5B9">
      <w:pPr>
        <w:wordWrap w:val="0"/>
        <w:spacing w:line="360" w:lineRule="auto"/>
        <w:ind w:firstLine="640" w:firstLineChars="200"/>
        <w:jc w:val="left"/>
        <w:rPr>
          <w:rFonts w:hint="eastAsia" w:ascii="方正仿宋简体" w:hAnsi="方正仿宋简体" w:eastAsia="方正仿宋简体" w:cs="方正仿宋简体"/>
          <w:b w:val="0"/>
          <w:bCs w:val="0"/>
          <w:color w:val="auto"/>
          <w:kern w:val="2"/>
          <w:sz w:val="32"/>
          <w:szCs w:val="32"/>
          <w:highlight w:val="none"/>
          <w:lang w:val="en-US" w:eastAsia="zh-CN" w:bidi="ar-SA"/>
        </w:rPr>
      </w:pPr>
      <w:r>
        <w:rPr>
          <w:rFonts w:hint="eastAsia" w:ascii="方正仿宋简体" w:hAnsi="方正仿宋简体" w:eastAsia="方正仿宋简体" w:cs="方正仿宋简体"/>
          <w:b w:val="0"/>
          <w:bCs w:val="0"/>
          <w:color w:val="auto"/>
          <w:kern w:val="2"/>
          <w:sz w:val="32"/>
          <w:szCs w:val="32"/>
          <w:highlight w:val="none"/>
          <w:lang w:val="en-US" w:eastAsia="zh-CN" w:bidi="ar-SA"/>
        </w:rPr>
        <w:t>3.证明（注册）本企业施工作业挖泥船、运输船有效船舶证书（至少与本项目施工所匹配的各一艘）；</w:t>
      </w:r>
    </w:p>
    <w:p w14:paraId="55D58227">
      <w:pPr>
        <w:wordWrap w:val="0"/>
        <w:spacing w:line="360" w:lineRule="auto"/>
        <w:ind w:firstLine="640" w:firstLineChars="200"/>
        <w:jc w:val="left"/>
        <w:rPr>
          <w:rFonts w:hint="eastAsia" w:ascii="方正仿宋简体" w:hAnsi="方正仿宋简体" w:eastAsia="方正仿宋简体" w:cs="方正仿宋简体"/>
          <w:b w:val="0"/>
          <w:bCs w:val="0"/>
          <w:color w:val="auto"/>
          <w:kern w:val="2"/>
          <w:sz w:val="32"/>
          <w:szCs w:val="32"/>
          <w:highlight w:val="none"/>
          <w:lang w:val="en-US" w:eastAsia="zh-CN" w:bidi="ar-SA"/>
        </w:rPr>
      </w:pPr>
      <w:r>
        <w:rPr>
          <w:rFonts w:hint="eastAsia" w:ascii="方正仿宋简体" w:hAnsi="方正仿宋简体" w:eastAsia="方正仿宋简体" w:cs="方正仿宋简体"/>
          <w:b w:val="0"/>
          <w:bCs w:val="0"/>
          <w:color w:val="auto"/>
          <w:kern w:val="2"/>
          <w:sz w:val="32"/>
          <w:szCs w:val="32"/>
          <w:highlight w:val="none"/>
          <w:lang w:val="en-US" w:eastAsia="zh-CN" w:bidi="ar-SA"/>
        </w:rPr>
        <w:t>4.提供本企业本次作业人员社保缴纳证明或工伤保险证明或人身意外伤害保险缴纳证明（缴费时间为近一年至本标书开标前一日止），同时须提供作业人员所需的相关船舶驾驶作业、施工等相关资质证书（不少于5人）（以上资格证明证件均可提供复印件，但需加盖投标方公章）。</w:t>
      </w:r>
    </w:p>
    <w:p w14:paraId="2F23815B">
      <w:pPr>
        <w:pStyle w:val="14"/>
        <w:keepNext w:val="0"/>
        <w:keepLines w:val="0"/>
        <w:pageBreakBefore w:val="0"/>
        <w:widowControl/>
        <w:numPr>
          <w:ilvl w:val="0"/>
          <w:numId w:val="0"/>
        </w:numPr>
        <w:shd w:val="clear" w:color="auto" w:fill="FFFFFF"/>
        <w:kinsoku/>
        <w:overflowPunct/>
        <w:topLinePunct w:val="0"/>
        <w:autoSpaceDE/>
        <w:autoSpaceDN/>
        <w:bidi w:val="0"/>
        <w:spacing w:line="600" w:lineRule="exact"/>
        <w:ind w:firstLine="640" w:firstLineChars="200"/>
        <w:rPr>
          <w:rFonts w:hint="eastAsia" w:ascii="方正仿宋简体" w:hAnsi="方正仿宋简体" w:eastAsia="方正仿宋简体" w:cs="方正仿宋简体"/>
          <w:b w:val="0"/>
          <w:bCs w:val="0"/>
          <w:color w:val="auto"/>
          <w:kern w:val="2"/>
          <w:sz w:val="32"/>
          <w:szCs w:val="32"/>
          <w:highlight w:val="none"/>
          <w:lang w:val="en-US" w:eastAsia="zh-CN" w:bidi="ar-SA"/>
        </w:rPr>
      </w:pPr>
      <w:r>
        <w:rPr>
          <w:rFonts w:hint="eastAsia" w:ascii="方正仿宋简体" w:hAnsi="方正仿宋简体" w:eastAsia="方正仿宋简体" w:cs="方正仿宋简体"/>
          <w:b w:val="0"/>
          <w:bCs w:val="0"/>
          <w:color w:val="auto"/>
          <w:kern w:val="2"/>
          <w:sz w:val="32"/>
          <w:szCs w:val="32"/>
          <w:highlight w:val="none"/>
          <w:lang w:val="en-US" w:eastAsia="zh-CN" w:bidi="ar-SA"/>
        </w:rPr>
        <w:t>5.具备履行合同所必需的设备和专业技术能力的书面声明，详见附件2。</w:t>
      </w:r>
    </w:p>
    <w:p w14:paraId="0F469E61">
      <w:pPr>
        <w:pStyle w:val="14"/>
        <w:keepNext w:val="0"/>
        <w:keepLines w:val="0"/>
        <w:pageBreakBefore w:val="0"/>
        <w:widowControl/>
        <w:numPr>
          <w:ilvl w:val="0"/>
          <w:numId w:val="0"/>
        </w:numPr>
        <w:shd w:val="clear" w:color="auto" w:fill="FFFFFF"/>
        <w:kinsoku/>
        <w:overflowPunct/>
        <w:topLinePunct w:val="0"/>
        <w:autoSpaceDE/>
        <w:autoSpaceDN/>
        <w:bidi w:val="0"/>
        <w:spacing w:line="600" w:lineRule="exact"/>
        <w:ind w:firstLine="640" w:firstLineChars="200"/>
        <w:rPr>
          <w:rFonts w:hint="eastAsia" w:ascii="方正仿宋简体" w:hAnsi="方正仿宋简体" w:eastAsia="方正仿宋简体" w:cs="方正仿宋简体"/>
          <w:b w:val="0"/>
          <w:bCs w:val="0"/>
          <w:color w:val="auto"/>
          <w:kern w:val="2"/>
          <w:sz w:val="32"/>
          <w:szCs w:val="32"/>
          <w:highlight w:val="none"/>
          <w:lang w:val="en-US" w:eastAsia="zh-CN" w:bidi="ar-SA"/>
        </w:rPr>
      </w:pPr>
      <w:r>
        <w:rPr>
          <w:rFonts w:hint="eastAsia" w:ascii="方正仿宋简体" w:hAnsi="方正仿宋简体" w:eastAsia="方正仿宋简体" w:cs="方正仿宋简体"/>
          <w:b w:val="0"/>
          <w:bCs w:val="0"/>
          <w:color w:val="auto"/>
          <w:kern w:val="2"/>
          <w:sz w:val="32"/>
          <w:szCs w:val="32"/>
          <w:highlight w:val="none"/>
          <w:lang w:val="en-US" w:eastAsia="zh-CN" w:bidi="ar-SA"/>
        </w:rPr>
        <w:t>6.法人授权书，详见附件3。</w:t>
      </w:r>
    </w:p>
    <w:p w14:paraId="6E7A8822">
      <w:pPr>
        <w:pStyle w:val="14"/>
        <w:keepNext w:val="0"/>
        <w:keepLines w:val="0"/>
        <w:pageBreakBefore w:val="0"/>
        <w:widowControl/>
        <w:numPr>
          <w:ilvl w:val="0"/>
          <w:numId w:val="0"/>
        </w:numPr>
        <w:shd w:val="clear" w:color="auto" w:fill="FFFFFF"/>
        <w:kinsoku/>
        <w:overflowPunct/>
        <w:topLinePunct w:val="0"/>
        <w:autoSpaceDE/>
        <w:autoSpaceDN/>
        <w:bidi w:val="0"/>
        <w:spacing w:line="600" w:lineRule="exact"/>
        <w:ind w:firstLine="640" w:firstLineChars="200"/>
        <w:rPr>
          <w:rFonts w:hint="eastAsia" w:ascii="方正仿宋简体" w:hAnsi="方正仿宋简体" w:eastAsia="方正仿宋简体" w:cs="方正仿宋简体"/>
          <w:b w:val="0"/>
          <w:bCs w:val="0"/>
          <w:color w:val="auto"/>
          <w:kern w:val="2"/>
          <w:sz w:val="32"/>
          <w:szCs w:val="32"/>
          <w:highlight w:val="none"/>
          <w:lang w:val="en-US" w:eastAsia="zh-CN" w:bidi="ar-SA"/>
        </w:rPr>
      </w:pPr>
      <w:r>
        <w:rPr>
          <w:rFonts w:hint="eastAsia" w:ascii="方正仿宋简体" w:hAnsi="方正仿宋简体" w:eastAsia="方正仿宋简体" w:cs="方正仿宋简体"/>
          <w:b w:val="0"/>
          <w:bCs w:val="0"/>
          <w:color w:val="auto"/>
          <w:kern w:val="2"/>
          <w:sz w:val="32"/>
          <w:szCs w:val="32"/>
          <w:highlight w:val="none"/>
          <w:lang w:val="en-US" w:eastAsia="zh-CN" w:bidi="ar-SA"/>
        </w:rPr>
        <w:t>7.参加采购活动前3年内在经营活动中没有重大违法记录的书面声明，详见附件4。</w:t>
      </w:r>
    </w:p>
    <w:p w14:paraId="62B467CC">
      <w:pPr>
        <w:pStyle w:val="14"/>
        <w:keepNext w:val="0"/>
        <w:keepLines w:val="0"/>
        <w:pageBreakBefore w:val="0"/>
        <w:widowControl/>
        <w:numPr>
          <w:ilvl w:val="0"/>
          <w:numId w:val="0"/>
        </w:numPr>
        <w:shd w:val="clear" w:color="auto" w:fill="FFFFFF"/>
        <w:kinsoku/>
        <w:overflowPunct/>
        <w:topLinePunct w:val="0"/>
        <w:autoSpaceDE/>
        <w:autoSpaceDN/>
        <w:bidi w:val="0"/>
        <w:spacing w:line="600" w:lineRule="exact"/>
        <w:ind w:firstLine="640" w:firstLineChars="200"/>
        <w:rPr>
          <w:rFonts w:hint="default" w:ascii="方正仿宋简体" w:hAnsi="方正仿宋简体" w:eastAsia="方正仿宋简体" w:cs="方正仿宋简体"/>
          <w:b w:val="0"/>
          <w:bCs w:val="0"/>
          <w:color w:val="FF0000"/>
          <w:kern w:val="2"/>
          <w:sz w:val="32"/>
          <w:szCs w:val="32"/>
          <w:highlight w:val="none"/>
          <w:lang w:val="en-US" w:eastAsia="zh-CN" w:bidi="ar-SA"/>
        </w:rPr>
      </w:pPr>
      <w:r>
        <w:rPr>
          <w:rFonts w:hint="eastAsia" w:ascii="方正仿宋简体" w:hAnsi="方正仿宋简体" w:eastAsia="方正仿宋简体" w:cs="方正仿宋简体"/>
          <w:b w:val="0"/>
          <w:bCs w:val="0"/>
          <w:color w:val="FF0000"/>
          <w:kern w:val="2"/>
          <w:sz w:val="32"/>
          <w:szCs w:val="32"/>
          <w:highlight w:val="none"/>
          <w:lang w:val="en-US" w:eastAsia="zh-CN" w:bidi="ar-SA"/>
        </w:rPr>
        <w:t>8.业绩要求：2021年1月1日至今（以合同签订时间为准），提供至少2个长江</w:t>
      </w:r>
      <w:r>
        <w:rPr>
          <w:rFonts w:hint="eastAsia" w:ascii="方正仿宋简体" w:hAnsi="方正仿宋简体" w:eastAsia="方正仿宋简体" w:cs="方正仿宋简体"/>
          <w:color w:val="FF0000"/>
          <w:kern w:val="2"/>
          <w:sz w:val="32"/>
          <w:szCs w:val="32"/>
        </w:rPr>
        <w:t>码头沿岸清淤疏浚</w:t>
      </w:r>
      <w:r>
        <w:rPr>
          <w:rFonts w:hint="eastAsia" w:ascii="方正仿宋简体" w:hAnsi="方正仿宋简体" w:eastAsia="方正仿宋简体" w:cs="方正仿宋简体"/>
          <w:b w:val="0"/>
          <w:bCs w:val="0"/>
          <w:color w:val="FF0000"/>
          <w:kern w:val="2"/>
          <w:sz w:val="32"/>
          <w:szCs w:val="32"/>
          <w:highlight w:val="none"/>
          <w:lang w:val="en-US" w:eastAsia="zh-CN" w:bidi="ar-SA"/>
        </w:rPr>
        <w:t>业绩。（</w:t>
      </w:r>
      <w:r>
        <w:rPr>
          <w:rFonts w:hint="eastAsia" w:ascii="方正仿宋简体" w:hAnsi="方正仿宋简体" w:eastAsia="方正仿宋简体" w:cs="方正仿宋简体"/>
          <w:color w:val="FF0000"/>
          <w:kern w:val="1"/>
          <w:sz w:val="32"/>
          <w:szCs w:val="32"/>
        </w:rPr>
        <w:t>提供合同</w:t>
      </w:r>
      <w:r>
        <w:rPr>
          <w:rFonts w:hint="eastAsia" w:ascii="方正仿宋简体" w:hAnsi="方正仿宋简体" w:eastAsia="方正仿宋简体" w:cs="方正仿宋简体"/>
          <w:color w:val="FF0000"/>
          <w:kern w:val="1"/>
          <w:sz w:val="32"/>
          <w:szCs w:val="32"/>
          <w:lang w:eastAsia="zh-CN"/>
        </w:rPr>
        <w:t>的</w:t>
      </w:r>
      <w:r>
        <w:rPr>
          <w:rFonts w:hint="eastAsia" w:ascii="方正仿宋简体" w:hAnsi="方正仿宋简体" w:eastAsia="方正仿宋简体" w:cs="方正仿宋简体"/>
          <w:color w:val="FF0000"/>
          <w:kern w:val="1"/>
          <w:sz w:val="32"/>
          <w:szCs w:val="32"/>
        </w:rPr>
        <w:t>复印件</w:t>
      </w:r>
      <w:r>
        <w:rPr>
          <w:rFonts w:hint="eastAsia" w:ascii="方正仿宋简体" w:hAnsi="方正仿宋简体" w:eastAsia="方正仿宋简体" w:cs="方正仿宋简体"/>
          <w:color w:val="FF0000"/>
          <w:kern w:val="1"/>
          <w:sz w:val="32"/>
          <w:szCs w:val="32"/>
          <w:lang w:eastAsia="zh-CN"/>
        </w:rPr>
        <w:t>、</w:t>
      </w:r>
      <w:r>
        <w:rPr>
          <w:rFonts w:hint="eastAsia" w:ascii="方正仿宋简体" w:hAnsi="方正仿宋简体" w:eastAsia="方正仿宋简体" w:cs="方正仿宋简体"/>
          <w:color w:val="FF0000"/>
          <w:kern w:val="1"/>
          <w:sz w:val="32"/>
          <w:szCs w:val="32"/>
          <w:lang w:val="en-US" w:eastAsia="zh-CN"/>
        </w:rPr>
        <w:t>发票复印件</w:t>
      </w:r>
      <w:r>
        <w:rPr>
          <w:rFonts w:hint="eastAsia" w:ascii="方正仿宋简体" w:hAnsi="方正仿宋简体" w:eastAsia="方正仿宋简体" w:cs="方正仿宋简体"/>
          <w:color w:val="FF0000"/>
          <w:kern w:val="1"/>
          <w:sz w:val="32"/>
          <w:szCs w:val="32"/>
        </w:rPr>
        <w:t>并加盖公章</w:t>
      </w:r>
      <w:r>
        <w:rPr>
          <w:rFonts w:hint="eastAsia" w:ascii="方正仿宋简体" w:hAnsi="方正仿宋简体" w:eastAsia="方正仿宋简体" w:cs="方正仿宋简体"/>
          <w:color w:val="FF0000"/>
          <w:kern w:val="1"/>
          <w:sz w:val="32"/>
          <w:szCs w:val="32"/>
          <w:lang w:eastAsia="zh-CN"/>
        </w:rPr>
        <w:t>。）</w:t>
      </w:r>
    </w:p>
    <w:p w14:paraId="73C8FAA0">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color w:val="auto"/>
          <w:sz w:val="32"/>
          <w:szCs w:val="32"/>
          <w:lang w:eastAsia="zh-CN"/>
        </w:rPr>
      </w:pPr>
      <w:r>
        <w:rPr>
          <w:rFonts w:hint="eastAsia" w:ascii="方正仿宋简体" w:hAnsi="方正仿宋简体" w:eastAsia="方正仿宋简体" w:cs="方正仿宋简体"/>
          <w:color w:val="auto"/>
          <w:sz w:val="32"/>
          <w:szCs w:val="32"/>
          <w:lang w:val="en-US" w:eastAsia="zh-CN"/>
        </w:rPr>
        <w:t>9.</w:t>
      </w:r>
      <w:r>
        <w:rPr>
          <w:rFonts w:hint="eastAsia" w:ascii="方正仿宋简体" w:hAnsi="方正仿宋简体" w:eastAsia="方正仿宋简体" w:cs="方正仿宋简体"/>
          <w:color w:val="auto"/>
          <w:sz w:val="32"/>
          <w:szCs w:val="32"/>
        </w:rPr>
        <w:t>确定中标后，在签订合同前，</w:t>
      </w:r>
      <w:r>
        <w:rPr>
          <w:rFonts w:hint="eastAsia" w:ascii="方正仿宋简体" w:hAnsi="方正仿宋简体" w:eastAsia="方正仿宋简体" w:cs="方正仿宋简体"/>
          <w:color w:val="auto"/>
          <w:kern w:val="1"/>
          <w:sz w:val="32"/>
          <w:szCs w:val="32"/>
        </w:rPr>
        <w:t>需提供</w:t>
      </w:r>
      <w:r>
        <w:rPr>
          <w:rFonts w:hint="eastAsia" w:ascii="方正仿宋简体" w:hAnsi="方正仿宋简体" w:eastAsia="方正仿宋简体" w:cs="方正仿宋简体"/>
          <w:color w:val="auto"/>
          <w:sz w:val="32"/>
          <w:szCs w:val="32"/>
        </w:rPr>
        <w:t>一般纳税人证明材料</w:t>
      </w:r>
      <w:r>
        <w:rPr>
          <w:rFonts w:hint="eastAsia" w:ascii="方正仿宋简体" w:hAnsi="方正仿宋简体" w:eastAsia="方正仿宋简体" w:cs="方正仿宋简体"/>
          <w:color w:val="auto"/>
          <w:sz w:val="32"/>
          <w:szCs w:val="32"/>
          <w:lang w:eastAsia="zh-CN"/>
        </w:rPr>
        <w:t>；安全生产规章制度；以往的安全生产业绩（不少于</w:t>
      </w:r>
      <w:r>
        <w:rPr>
          <w:rFonts w:hint="eastAsia" w:ascii="方正仿宋简体" w:hAnsi="方正仿宋简体" w:eastAsia="方正仿宋简体" w:cs="方正仿宋简体"/>
          <w:color w:val="auto"/>
          <w:sz w:val="32"/>
          <w:szCs w:val="32"/>
          <w:lang w:val="en-US" w:eastAsia="zh-CN"/>
        </w:rPr>
        <w:t>3年）</w:t>
      </w:r>
      <w:r>
        <w:rPr>
          <w:rFonts w:hint="eastAsia" w:ascii="方正仿宋简体" w:hAnsi="方正仿宋简体" w:eastAsia="方正仿宋简体" w:cs="方正仿宋简体"/>
          <w:color w:val="auto"/>
          <w:sz w:val="32"/>
          <w:szCs w:val="32"/>
          <w:lang w:eastAsia="zh-CN"/>
        </w:rPr>
        <w:t>；中标项目的安全生产措施；中标项目的应急准备及响应预案；作业人员的体检报告。</w:t>
      </w:r>
    </w:p>
    <w:p w14:paraId="363F1BBD">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color w:val="auto"/>
          <w:kern w:val="1"/>
          <w:sz w:val="32"/>
          <w:szCs w:val="32"/>
          <w:lang w:val="en-US" w:eastAsia="zh-CN"/>
        </w:rPr>
        <w:t>10</w:t>
      </w:r>
      <w:r>
        <w:rPr>
          <w:rFonts w:hint="eastAsia" w:ascii="方正仿宋简体" w:hAnsi="方正仿宋简体" w:eastAsia="方正仿宋简体" w:cs="方正仿宋简体"/>
          <w:color w:val="auto"/>
          <w:kern w:val="1"/>
          <w:sz w:val="32"/>
          <w:szCs w:val="32"/>
        </w:rPr>
        <w:t>.</w:t>
      </w:r>
      <w:r>
        <w:rPr>
          <w:rFonts w:hint="eastAsia" w:ascii="方正仿宋简体" w:hAnsi="方正仿宋简体" w:eastAsia="方正仿宋简体" w:cs="方正仿宋简体"/>
          <w:color w:val="auto"/>
          <w:kern w:val="1"/>
          <w:sz w:val="32"/>
          <w:szCs w:val="32"/>
          <w:lang w:eastAsia="zh-CN"/>
        </w:rPr>
        <w:t>中标方</w:t>
      </w:r>
      <w:r>
        <w:rPr>
          <w:rFonts w:hint="eastAsia" w:ascii="方正仿宋简体" w:hAnsi="方正仿宋简体" w:eastAsia="方正仿宋简体" w:cs="方正仿宋简体"/>
          <w:color w:val="auto"/>
          <w:kern w:val="1"/>
          <w:sz w:val="32"/>
          <w:szCs w:val="32"/>
        </w:rPr>
        <w:t>与招标单位签订合同</w:t>
      </w:r>
      <w:r>
        <w:rPr>
          <w:rFonts w:hint="eastAsia" w:ascii="方正仿宋简体" w:hAnsi="方正仿宋简体" w:eastAsia="方正仿宋简体" w:cs="方正仿宋简体"/>
          <w:color w:val="auto"/>
          <w:kern w:val="1"/>
          <w:sz w:val="32"/>
          <w:szCs w:val="32"/>
          <w:lang w:eastAsia="zh-CN"/>
        </w:rPr>
        <w:t>时</w:t>
      </w:r>
      <w:r>
        <w:rPr>
          <w:rFonts w:hint="eastAsia" w:ascii="方正仿宋简体" w:hAnsi="方正仿宋简体" w:eastAsia="方正仿宋简体" w:cs="方正仿宋简体"/>
          <w:color w:val="auto"/>
          <w:kern w:val="1"/>
          <w:sz w:val="32"/>
          <w:szCs w:val="32"/>
        </w:rPr>
        <w:t>，须按照海纳川相关安全管理规定签订</w:t>
      </w:r>
      <w:r>
        <w:rPr>
          <w:rFonts w:hint="eastAsia" w:ascii="方正仿宋简体" w:hAnsi="方正仿宋简体" w:eastAsia="方正仿宋简体" w:cs="方正仿宋简体"/>
          <w:color w:val="auto"/>
          <w:kern w:val="1"/>
          <w:sz w:val="32"/>
          <w:szCs w:val="32"/>
          <w:lang w:eastAsia="zh-CN"/>
        </w:rPr>
        <w:t>或提供</w:t>
      </w:r>
      <w:r>
        <w:rPr>
          <w:rFonts w:hint="eastAsia" w:ascii="方正仿宋简体" w:hAnsi="方正仿宋简体" w:eastAsia="方正仿宋简体" w:cs="方正仿宋简体"/>
          <w:color w:val="auto"/>
          <w:kern w:val="1"/>
          <w:sz w:val="32"/>
          <w:szCs w:val="32"/>
        </w:rPr>
        <w:t>《外包项目(工程)安全生产管理协议书》并依照《海纳川承包商安全环保管理制度》</w:t>
      </w:r>
      <w:r>
        <w:rPr>
          <w:rFonts w:hint="eastAsia" w:ascii="方正仿宋简体" w:hAnsi="方正仿宋简体" w:eastAsia="方正仿宋简体" w:cs="方正仿宋简体"/>
          <w:color w:val="auto"/>
          <w:kern w:val="1"/>
          <w:sz w:val="32"/>
          <w:szCs w:val="32"/>
          <w:lang w:eastAsia="zh-CN"/>
        </w:rPr>
        <w:t>管理</w:t>
      </w:r>
      <w:r>
        <w:rPr>
          <w:rFonts w:hint="eastAsia" w:ascii="方正仿宋简体" w:hAnsi="方正仿宋简体" w:eastAsia="方正仿宋简体" w:cs="方正仿宋简体"/>
          <w:color w:val="auto"/>
          <w:kern w:val="1"/>
          <w:sz w:val="32"/>
          <w:szCs w:val="32"/>
        </w:rPr>
        <w:t>；施工前，招标方</w:t>
      </w:r>
      <w:r>
        <w:rPr>
          <w:rFonts w:hint="eastAsia" w:ascii="方正仿宋简体" w:hAnsi="方正仿宋简体" w:eastAsia="方正仿宋简体" w:cs="方正仿宋简体"/>
          <w:color w:val="auto"/>
          <w:kern w:val="1"/>
          <w:sz w:val="32"/>
          <w:szCs w:val="32"/>
          <w:lang w:eastAsia="zh-CN"/>
        </w:rPr>
        <w:t>应</w:t>
      </w:r>
      <w:r>
        <w:rPr>
          <w:rFonts w:hint="eastAsia" w:ascii="方正仿宋简体" w:hAnsi="方正仿宋简体" w:eastAsia="方正仿宋简体" w:cs="方正仿宋简体"/>
          <w:color w:val="auto"/>
          <w:kern w:val="1"/>
          <w:sz w:val="32"/>
          <w:szCs w:val="32"/>
        </w:rPr>
        <w:t>按《生产经营单位安全生产培训规范》(DB32/4530-2023)对投标方施工人员进行培训和考试</w:t>
      </w:r>
      <w:r>
        <w:rPr>
          <w:rFonts w:hint="eastAsia" w:ascii="方正仿宋简体" w:hAnsi="方正仿宋简体" w:eastAsia="方正仿宋简体" w:cs="方正仿宋简体"/>
          <w:color w:val="auto"/>
          <w:kern w:val="1"/>
          <w:sz w:val="32"/>
          <w:szCs w:val="32"/>
          <w:lang w:eastAsia="zh-CN"/>
        </w:rPr>
        <w:t>，</w:t>
      </w:r>
      <w:r>
        <w:rPr>
          <w:rFonts w:hint="eastAsia" w:ascii="方正仿宋简体" w:hAnsi="方正仿宋简体" w:eastAsia="方正仿宋简体" w:cs="方正仿宋简体"/>
          <w:color w:val="auto"/>
          <w:kern w:val="1"/>
          <w:sz w:val="32"/>
          <w:szCs w:val="32"/>
        </w:rPr>
        <w:t>考试合格人员，方能赴属地</w:t>
      </w:r>
      <w:r>
        <w:rPr>
          <w:rFonts w:hint="eastAsia" w:ascii="方正仿宋简体" w:hAnsi="方正仿宋简体" w:eastAsia="方正仿宋简体" w:cs="方正仿宋简体"/>
          <w:kern w:val="1"/>
          <w:sz w:val="32"/>
          <w:szCs w:val="32"/>
        </w:rPr>
        <w:t>办理作业票证进行作业</w:t>
      </w:r>
      <w:r>
        <w:rPr>
          <w:rFonts w:hint="eastAsia" w:ascii="方正仿宋简体" w:hAnsi="方正仿宋简体" w:eastAsia="方正仿宋简体" w:cs="方正仿宋简体"/>
          <w:color w:val="auto"/>
          <w:sz w:val="32"/>
          <w:szCs w:val="32"/>
          <w:lang w:eastAsia="zh-CN"/>
        </w:rPr>
        <w:t>。</w:t>
      </w:r>
    </w:p>
    <w:p w14:paraId="07DB4FFE">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val="en-US" w:eastAsia="zh-CN"/>
        </w:rPr>
        <w:t>11</w:t>
      </w:r>
      <w:r>
        <w:rPr>
          <w:rFonts w:hint="eastAsia" w:ascii="方正仿宋简体" w:hAnsi="方正仿宋简体" w:eastAsia="方正仿宋简体" w:cs="方正仿宋简体"/>
          <w:kern w:val="1"/>
          <w:sz w:val="32"/>
          <w:szCs w:val="32"/>
        </w:rPr>
        <w:t>.作业过程中，若涉及特种作业（如</w:t>
      </w:r>
      <w:r>
        <w:rPr>
          <w:rFonts w:hint="eastAsia" w:ascii="方正仿宋简体" w:hAnsi="方正仿宋简体" w:eastAsia="方正仿宋简体" w:cs="方正仿宋简体"/>
          <w:kern w:val="1"/>
          <w:sz w:val="32"/>
          <w:szCs w:val="32"/>
          <w:lang w:val="en-US" w:eastAsia="zh-CN"/>
        </w:rPr>
        <w:t>登高</w:t>
      </w:r>
      <w:r>
        <w:rPr>
          <w:rFonts w:hint="eastAsia" w:ascii="方正仿宋简体" w:hAnsi="方正仿宋简体" w:eastAsia="方正仿宋简体" w:cs="方正仿宋简体"/>
          <w:kern w:val="1"/>
          <w:sz w:val="32"/>
          <w:szCs w:val="32"/>
        </w:rPr>
        <w:t>等）的需提供相应的特种作业证，必须人证一致，且在有效期内。</w:t>
      </w:r>
    </w:p>
    <w:p w14:paraId="39A9FF0B">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val="en-US" w:eastAsia="zh-CN"/>
        </w:rPr>
        <w:t>12</w:t>
      </w:r>
      <w:r>
        <w:rPr>
          <w:rFonts w:hint="eastAsia" w:ascii="方正仿宋简体" w:hAnsi="方正仿宋简体" w:eastAsia="方正仿宋简体" w:cs="方正仿宋简体"/>
          <w:kern w:val="1"/>
          <w:sz w:val="32"/>
          <w:szCs w:val="32"/>
        </w:rPr>
        <w:t>.不接受被列入失信被执行人、重大违法案件当事人投标。</w:t>
      </w:r>
    </w:p>
    <w:p w14:paraId="113014E3">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val="en-US" w:eastAsia="zh-CN"/>
        </w:rPr>
        <w:t>13</w:t>
      </w:r>
      <w:r>
        <w:rPr>
          <w:rFonts w:hint="eastAsia" w:ascii="方正仿宋简体" w:hAnsi="方正仿宋简体" w:eastAsia="方正仿宋简体" w:cs="方正仿宋简体"/>
          <w:kern w:val="1"/>
          <w:sz w:val="32"/>
          <w:szCs w:val="32"/>
        </w:rPr>
        <w:t>.投标人应具备良好的售后服务能力，要求电话联系后</w:t>
      </w:r>
      <w:r>
        <w:rPr>
          <w:rFonts w:hint="eastAsia" w:ascii="方正仿宋简体" w:hAnsi="方正仿宋简体" w:eastAsia="方正仿宋简体" w:cs="方正仿宋简体"/>
          <w:color w:val="FF0000"/>
          <w:kern w:val="1"/>
          <w:sz w:val="32"/>
          <w:szCs w:val="32"/>
          <w:highlight w:val="none"/>
          <w:u w:val="single"/>
          <w:lang w:val="en-US" w:eastAsia="zh-CN"/>
        </w:rPr>
        <w:t>8小时</w:t>
      </w:r>
      <w:r>
        <w:rPr>
          <w:rFonts w:hint="eastAsia" w:ascii="方正仿宋简体" w:hAnsi="方正仿宋简体" w:eastAsia="方正仿宋简体" w:cs="方正仿宋简体"/>
          <w:kern w:val="1"/>
          <w:sz w:val="32"/>
          <w:szCs w:val="32"/>
        </w:rPr>
        <w:t>内必须给予回复，明确解决方案，必要时需来我公司作技术指导。</w:t>
      </w:r>
    </w:p>
    <w:p w14:paraId="13D657E1">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val="en-US" w:eastAsia="zh-CN"/>
        </w:rPr>
        <w:t>14</w:t>
      </w:r>
      <w:r>
        <w:rPr>
          <w:rFonts w:hint="eastAsia" w:ascii="方正仿宋简体" w:hAnsi="方正仿宋简体" w:eastAsia="方正仿宋简体" w:cs="方正仿宋简体"/>
          <w:kern w:val="1"/>
          <w:sz w:val="32"/>
          <w:szCs w:val="32"/>
        </w:rPr>
        <w:t>.投标人所供产品引起的知识产权方面的纠纷，由中标人承担一切后果，招标人不承担任何责任。</w:t>
      </w:r>
    </w:p>
    <w:p w14:paraId="5C05B6AB">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kern w:val="1"/>
          <w:sz w:val="32"/>
          <w:szCs w:val="32"/>
          <w:lang w:val="en-US" w:eastAsia="zh-CN"/>
        </w:rPr>
        <w:t>15.</w:t>
      </w:r>
      <w:r>
        <w:rPr>
          <w:rFonts w:hint="eastAsia" w:ascii="方正仿宋简体" w:hAnsi="方正仿宋简体" w:eastAsia="方正仿宋简体" w:cs="方正仿宋简体"/>
          <w:kern w:val="1"/>
          <w:sz w:val="32"/>
          <w:szCs w:val="32"/>
        </w:rPr>
        <w:t>不接受联合体投标</w:t>
      </w:r>
      <w:r>
        <w:rPr>
          <w:rFonts w:hint="eastAsia" w:ascii="方正仿宋简体" w:hAnsi="方正仿宋简体" w:eastAsia="方正仿宋简体" w:cs="方正仿宋简体"/>
          <w:kern w:val="1"/>
          <w:sz w:val="32"/>
          <w:szCs w:val="32"/>
          <w:lang w:eastAsia="zh-CN"/>
        </w:rPr>
        <w:t>。</w:t>
      </w:r>
    </w:p>
    <w:p w14:paraId="415F042F">
      <w:pPr>
        <w:keepNext w:val="0"/>
        <w:keepLines w:val="0"/>
        <w:pageBreakBefore w:val="0"/>
        <w:kinsoku/>
        <w:wordWrap w:val="0"/>
        <w:overflowPunct/>
        <w:topLinePunct w:val="0"/>
        <w:autoSpaceDE/>
        <w:autoSpaceDN/>
        <w:bidi w:val="0"/>
        <w:adjustRightInd w:val="0"/>
        <w:snapToGrid w:val="0"/>
        <w:spacing w:line="600" w:lineRule="exact"/>
        <w:ind w:firstLine="640" w:firstLineChars="200"/>
        <w:jc w:val="left"/>
        <w:rPr>
          <w:rFonts w:hint="eastAsia" w:ascii="方正仿宋简体" w:hAnsi="方正仿宋简体" w:eastAsia="方正仿宋简体" w:cs="方正仿宋简体"/>
          <w:b/>
          <w:kern w:val="1"/>
          <w:sz w:val="32"/>
          <w:szCs w:val="32"/>
          <w:lang w:eastAsia="zh-CN"/>
        </w:rPr>
      </w:pPr>
      <w:r>
        <w:rPr>
          <w:rFonts w:hint="eastAsia" w:ascii="方正仿宋简体" w:hAnsi="方正仿宋简体" w:eastAsia="方正仿宋简体" w:cs="方正仿宋简体"/>
          <w:color w:val="FF0000"/>
          <w:kern w:val="1"/>
          <w:sz w:val="32"/>
          <w:szCs w:val="32"/>
          <w:lang w:val="en-US" w:eastAsia="zh-CN"/>
        </w:rPr>
        <w:t>以上资格证明文件均可提供复印件但须加盖公章。</w:t>
      </w:r>
    </w:p>
    <w:p w14:paraId="018C818A">
      <w:pPr>
        <w:pStyle w:val="5"/>
        <w:pageBreakBefore w:val="0"/>
        <w:kinsoku/>
        <w:overflowPunct/>
        <w:topLinePunct w:val="0"/>
        <w:autoSpaceDE/>
        <w:autoSpaceDN/>
        <w:bidi w:val="0"/>
        <w:spacing w:before="0" w:after="0" w:line="600" w:lineRule="exact"/>
        <w:ind w:firstLine="640" w:firstLineChars="200"/>
        <w:textAlignment w:val="auto"/>
        <w:rPr>
          <w:rFonts w:hint="eastAsia" w:ascii="方正黑体_GBK" w:hAnsi="方正黑体_GBK" w:eastAsia="方正黑体_GBK" w:cs="方正黑体_GBK"/>
          <w:b w:val="0"/>
          <w:sz w:val="32"/>
          <w:szCs w:val="32"/>
        </w:rPr>
      </w:pPr>
      <w:r>
        <w:rPr>
          <w:rFonts w:hint="eastAsia" w:ascii="方正黑体_GBK" w:hAnsi="方正黑体_GBK" w:eastAsia="方正黑体_GBK" w:cs="方正黑体_GBK"/>
          <w:b w:val="0"/>
          <w:sz w:val="32"/>
          <w:szCs w:val="32"/>
        </w:rPr>
        <w:t>四、现场踏勘</w:t>
      </w:r>
    </w:p>
    <w:p w14:paraId="32CAD27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bCs/>
          <w:kern w:val="1"/>
          <w:sz w:val="32"/>
          <w:szCs w:val="32"/>
          <w:lang w:val="en-US" w:eastAsia="zh-CN" w:bidi="ar-SA"/>
        </w:rPr>
      </w:pPr>
      <w:r>
        <w:rPr>
          <w:rFonts w:hint="eastAsia" w:ascii="方正楷体_GBK" w:hAnsi="方正楷体_GBK" w:eastAsia="方正楷体_GBK" w:cs="方正楷体_GBK"/>
          <w:bCs/>
          <w:kern w:val="1"/>
          <w:sz w:val="32"/>
          <w:szCs w:val="32"/>
          <w:lang w:val="en-US" w:eastAsia="zh-CN" w:bidi="ar-SA"/>
        </w:rPr>
        <w:t>（一）</w:t>
      </w:r>
      <w:r>
        <w:rPr>
          <w:rFonts w:hint="eastAsia" w:ascii="方正仿宋简体" w:hAnsi="方正仿宋简体" w:eastAsia="方正仿宋简体" w:cs="方正仿宋简体"/>
          <w:color w:val="auto"/>
          <w:sz w:val="32"/>
          <w:szCs w:val="32"/>
          <w:lang w:eastAsia="zh-CN"/>
        </w:rPr>
        <w:t>投标方</w:t>
      </w:r>
      <w:r>
        <w:rPr>
          <w:rFonts w:hint="eastAsia" w:ascii="方正仿宋简体" w:hAnsi="方正仿宋简体" w:eastAsia="方正仿宋简体" w:cs="方正仿宋简体"/>
          <w:color w:val="auto"/>
          <w:sz w:val="32"/>
          <w:szCs w:val="32"/>
        </w:rPr>
        <w:t>可根据上述要求，结合本招标文件所提供的水深测绘图，对工程现场进行</w:t>
      </w:r>
      <w:r>
        <w:rPr>
          <w:rFonts w:hint="eastAsia" w:ascii="方正仿宋简体" w:hAnsi="方正仿宋简体" w:eastAsia="方正仿宋简体" w:cs="方正仿宋简体"/>
          <w:color w:val="FF0000"/>
          <w:sz w:val="32"/>
          <w:szCs w:val="32"/>
        </w:rPr>
        <w:t>实地勘查</w:t>
      </w:r>
      <w:r>
        <w:rPr>
          <w:rFonts w:hint="eastAsia" w:ascii="方正仿宋简体" w:hAnsi="方正仿宋简体" w:eastAsia="方正仿宋简体" w:cs="方正仿宋简体"/>
          <w:color w:val="auto"/>
          <w:sz w:val="32"/>
          <w:szCs w:val="32"/>
        </w:rPr>
        <w:t>，认真核实清淤范围、清淤量及施工作业条件</w:t>
      </w:r>
      <w:r>
        <w:rPr>
          <w:rFonts w:hint="eastAsia" w:ascii="方正仿宋简体" w:hAnsi="方正仿宋简体" w:eastAsia="方正仿宋简体" w:cs="方正仿宋简体"/>
          <w:color w:val="auto"/>
          <w:sz w:val="32"/>
          <w:szCs w:val="32"/>
          <w:lang w:eastAsia="zh-CN"/>
        </w:rPr>
        <w:t>。</w:t>
      </w:r>
    </w:p>
    <w:p w14:paraId="67F4D788">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楷体_GBK" w:hAnsi="方正楷体_GBK" w:eastAsia="方正楷体_GBK" w:cs="方正楷体_GBK"/>
          <w:bCs/>
          <w:kern w:val="1"/>
          <w:sz w:val="32"/>
          <w:szCs w:val="32"/>
          <w:lang w:val="en-US" w:eastAsia="zh-CN" w:bidi="ar-SA"/>
        </w:rPr>
        <w:t>（二）</w:t>
      </w:r>
      <w:r>
        <w:rPr>
          <w:rFonts w:hint="eastAsia" w:ascii="方正仿宋简体" w:hAnsi="方正仿宋简体" w:eastAsia="方正仿宋简体" w:cs="方正仿宋简体"/>
          <w:kern w:val="1"/>
          <w:sz w:val="32"/>
          <w:szCs w:val="32"/>
          <w:lang w:val="en-US" w:eastAsia="zh-CN"/>
        </w:rPr>
        <w:t>为保证公平性，招标方由计划运行部和</w:t>
      </w:r>
      <w:r>
        <w:rPr>
          <w:rFonts w:hint="eastAsia" w:ascii="方正仿宋简体" w:hAnsi="方正仿宋简体" w:eastAsia="方正仿宋简体" w:cs="方正仿宋简体"/>
          <w:color w:val="auto"/>
          <w:kern w:val="2"/>
          <w:sz w:val="32"/>
          <w:szCs w:val="32"/>
          <w:lang w:val="en-US" w:eastAsia="zh-CN"/>
        </w:rPr>
        <w:t>港口运营、</w:t>
      </w:r>
      <w:r>
        <w:rPr>
          <w:rFonts w:hint="eastAsia" w:ascii="方正仿宋简体" w:hAnsi="方正仿宋简体" w:eastAsia="方正仿宋简体" w:cs="方正仿宋简体"/>
          <w:color w:val="auto"/>
          <w:kern w:val="2"/>
          <w:sz w:val="32"/>
          <w:szCs w:val="32"/>
        </w:rPr>
        <w:t>兴普</w:t>
      </w:r>
      <w:r>
        <w:rPr>
          <w:rFonts w:hint="eastAsia" w:ascii="方正仿宋简体" w:hAnsi="方正仿宋简体" w:eastAsia="方正仿宋简体" w:cs="方正仿宋简体"/>
          <w:color w:val="auto"/>
          <w:kern w:val="2"/>
          <w:sz w:val="32"/>
          <w:szCs w:val="32"/>
          <w:lang w:val="en-US" w:eastAsia="zh-CN"/>
        </w:rPr>
        <w:t>物贸、储运公司</w:t>
      </w:r>
      <w:r>
        <w:rPr>
          <w:rFonts w:hint="eastAsia" w:ascii="方正仿宋简体" w:hAnsi="方正仿宋简体" w:eastAsia="方正仿宋简体" w:cs="方正仿宋简体"/>
          <w:kern w:val="1"/>
          <w:sz w:val="32"/>
          <w:szCs w:val="32"/>
          <w:lang w:val="en-US" w:eastAsia="zh-CN"/>
        </w:rPr>
        <w:t>共同在现场对投标方介绍现场情况以及此次招标的相关工作量，对实地考察的投标方，招标方将做好踏勘记录，现场集中踏勘时间为</w:t>
      </w:r>
      <w:r>
        <w:rPr>
          <w:rFonts w:hint="eastAsia" w:ascii="方正仿宋简体" w:hAnsi="方正仿宋简体" w:eastAsia="方正仿宋简体" w:cs="方正仿宋简体"/>
          <w:color w:val="FF0000"/>
          <w:kern w:val="1"/>
          <w:sz w:val="32"/>
          <w:szCs w:val="32"/>
          <w:lang w:val="en-US" w:eastAsia="zh-CN"/>
        </w:rPr>
        <w:t>2024年11月8日，上午09：30</w:t>
      </w:r>
      <w:r>
        <w:rPr>
          <w:rFonts w:hint="eastAsia" w:ascii="方正仿宋简体" w:hAnsi="方正仿宋简体" w:eastAsia="方正仿宋简体" w:cs="方正仿宋简体"/>
          <w:kern w:val="1"/>
          <w:sz w:val="32"/>
          <w:szCs w:val="32"/>
          <w:lang w:val="en-US" w:eastAsia="zh-CN"/>
        </w:rPr>
        <w:t>。（</w:t>
      </w:r>
      <w:r>
        <w:rPr>
          <w:rFonts w:hint="eastAsia" w:ascii="方正仿宋简体" w:hAnsi="方正仿宋简体" w:eastAsia="方正仿宋简体" w:cs="方正仿宋简体"/>
          <w:color w:val="FF0000"/>
          <w:kern w:val="1"/>
          <w:sz w:val="32"/>
          <w:szCs w:val="32"/>
          <w:lang w:val="en-US" w:eastAsia="zh-CN"/>
        </w:rPr>
        <w:t>附件5：现场踏勘证明书</w:t>
      </w:r>
      <w:r>
        <w:rPr>
          <w:rFonts w:hint="eastAsia" w:ascii="方正仿宋简体" w:hAnsi="方正仿宋简体" w:eastAsia="方正仿宋简体" w:cs="方正仿宋简体"/>
          <w:kern w:val="1"/>
          <w:sz w:val="32"/>
          <w:szCs w:val="32"/>
          <w:lang w:val="en-US" w:eastAsia="zh-CN"/>
        </w:rPr>
        <w:t>）。</w:t>
      </w:r>
    </w:p>
    <w:p w14:paraId="1F5F6C04">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default"/>
          <w:lang w:val="en-US" w:eastAsia="zh-CN"/>
        </w:rPr>
      </w:pPr>
      <w:r>
        <w:rPr>
          <w:rFonts w:hint="eastAsia" w:ascii="方正楷体_GBK" w:hAnsi="方正楷体_GBK" w:eastAsia="方正楷体_GBK" w:cs="方正楷体_GBK"/>
          <w:bCs/>
          <w:kern w:val="1"/>
          <w:sz w:val="32"/>
          <w:szCs w:val="32"/>
          <w:lang w:val="en-US" w:eastAsia="zh-CN" w:bidi="ar-SA"/>
        </w:rPr>
        <w:t>（三）</w:t>
      </w:r>
      <w:r>
        <w:rPr>
          <w:rFonts w:hint="eastAsia" w:ascii="方正仿宋简体" w:hAnsi="方正仿宋简体" w:eastAsia="方正仿宋简体" w:cs="方正仿宋简体"/>
          <w:kern w:val="1"/>
          <w:sz w:val="32"/>
          <w:szCs w:val="32"/>
          <w:lang w:val="en-US" w:eastAsia="zh-CN"/>
        </w:rPr>
        <w:t>不参加现场踏勘的投标人（</w:t>
      </w:r>
      <w:r>
        <w:rPr>
          <w:rFonts w:hint="eastAsia" w:ascii="方正仿宋简体" w:hAnsi="方正仿宋简体" w:eastAsia="方正仿宋简体" w:cs="方正仿宋简体"/>
          <w:color w:val="FF0000"/>
          <w:kern w:val="1"/>
          <w:sz w:val="32"/>
          <w:szCs w:val="32"/>
          <w:lang w:val="en-US" w:eastAsia="zh-CN"/>
        </w:rPr>
        <w:t>以踏勘证明书为准，需双方签字确认</w:t>
      </w:r>
      <w:r>
        <w:rPr>
          <w:rFonts w:hint="eastAsia" w:ascii="方正仿宋简体" w:hAnsi="方正仿宋简体" w:eastAsia="方正仿宋简体" w:cs="方正仿宋简体"/>
          <w:kern w:val="1"/>
          <w:sz w:val="32"/>
          <w:szCs w:val="32"/>
          <w:lang w:val="en-US" w:eastAsia="zh-CN"/>
        </w:rPr>
        <w:t>），若踏勘证明书无该单位书面记录，其投标文件将不被接受。</w:t>
      </w:r>
    </w:p>
    <w:p w14:paraId="6784A65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lang w:val="en-US" w:eastAsia="zh-CN" w:bidi="ar-SA"/>
        </w:rPr>
      </w:pPr>
      <w:r>
        <w:rPr>
          <w:rFonts w:hint="eastAsia" w:ascii="方正楷体_GBK" w:hAnsi="方正楷体_GBK" w:eastAsia="方正楷体_GBK" w:cs="方正楷体_GBK"/>
          <w:bCs/>
          <w:kern w:val="1"/>
          <w:sz w:val="32"/>
          <w:szCs w:val="32"/>
          <w:lang w:val="en-US" w:eastAsia="zh-CN" w:bidi="ar-SA"/>
        </w:rPr>
        <w:t>（四）</w:t>
      </w:r>
      <w:r>
        <w:rPr>
          <w:rFonts w:hint="eastAsia" w:ascii="方正仿宋简体" w:hAnsi="方正仿宋简体" w:eastAsia="方正仿宋简体" w:cs="方正仿宋简体"/>
          <w:bCs/>
          <w:kern w:val="1"/>
          <w:sz w:val="32"/>
          <w:szCs w:val="32"/>
          <w:lang w:val="en-US" w:eastAsia="zh-CN" w:bidi="ar-SA"/>
        </w:rPr>
        <w:t>现场踏勘后对投标人所提问题的澄清（如果有），招标人在投标截止时间前1天，以书面形式通知所有报名的投标人。该澄清内容为招标文件的组成部分。</w:t>
      </w:r>
    </w:p>
    <w:p w14:paraId="39566F17">
      <w:pPr>
        <w:pStyle w:val="10"/>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lang w:val="en-US" w:eastAsia="zh-CN" w:bidi="ar-SA"/>
        </w:rPr>
      </w:pPr>
      <w:r>
        <w:rPr>
          <w:rFonts w:hint="eastAsia" w:ascii="方正楷体_GBK" w:hAnsi="方正楷体_GBK" w:eastAsia="方正楷体_GBK" w:cs="方正楷体_GBK"/>
          <w:bCs/>
          <w:kern w:val="1"/>
          <w:sz w:val="32"/>
          <w:szCs w:val="32"/>
          <w:lang w:val="en-US" w:eastAsia="zh-CN" w:bidi="ar-SA"/>
        </w:rPr>
        <w:t>（五）</w:t>
      </w:r>
      <w:r>
        <w:rPr>
          <w:rFonts w:hint="eastAsia" w:ascii="方正仿宋简体" w:hAnsi="方正仿宋简体" w:eastAsia="方正仿宋简体" w:cs="方正仿宋简体"/>
          <w:bCs/>
          <w:kern w:val="1"/>
          <w:sz w:val="32"/>
          <w:szCs w:val="32"/>
          <w:lang w:val="en-US" w:eastAsia="zh-CN" w:bidi="ar-SA"/>
        </w:rPr>
        <w:t>凡来我公司现场踏勘人员需按照我公司的相关规定进行有关安全规定及安全注意事项的培训教育。</w:t>
      </w:r>
    </w:p>
    <w:p w14:paraId="0DA2D0A0">
      <w:pPr>
        <w:pStyle w:val="10"/>
        <w:pageBreakBefore w:val="0"/>
        <w:kinsoku/>
        <w:overflowPunct/>
        <w:topLinePunct w:val="0"/>
        <w:autoSpaceDE/>
        <w:autoSpaceDN/>
        <w:bidi w:val="0"/>
        <w:spacing w:line="600" w:lineRule="exact"/>
        <w:ind w:firstLine="640" w:firstLineChars="200"/>
        <w:textAlignment w:val="auto"/>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lang w:val="en-US" w:eastAsia="zh-CN"/>
        </w:rPr>
        <w:t>五</w:t>
      </w:r>
      <w:r>
        <w:rPr>
          <w:rFonts w:hint="eastAsia" w:ascii="方正黑体_GBK" w:hAnsi="方正黑体_GBK" w:eastAsia="方正黑体_GBK" w:cs="方正黑体_GBK"/>
          <w:kern w:val="2"/>
          <w:sz w:val="32"/>
          <w:szCs w:val="32"/>
        </w:rPr>
        <w:t>、投标</w:t>
      </w:r>
    </w:p>
    <w:p w14:paraId="20CE61F7">
      <w:pPr>
        <w:pStyle w:val="10"/>
        <w:pageBreakBefore w:val="0"/>
        <w:kinsoku/>
        <w:overflowPunct/>
        <w:topLinePunct w:val="0"/>
        <w:autoSpaceDE/>
        <w:autoSpaceDN/>
        <w:bidi w:val="0"/>
        <w:spacing w:line="600" w:lineRule="exact"/>
        <w:ind w:firstLine="640" w:firstLineChars="200"/>
        <w:textAlignment w:val="auto"/>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14:paraId="51A8C260">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0000FF"/>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kern w:val="1"/>
          <w:sz w:val="32"/>
          <w:szCs w:val="32"/>
          <w:u w:val="single"/>
          <w:lang w:eastAsia="zh-CN"/>
        </w:rPr>
        <w:t>项目</w:t>
      </w:r>
      <w:r>
        <w:rPr>
          <w:rFonts w:hint="eastAsia" w:ascii="方正仿宋简体" w:hAnsi="方正仿宋简体" w:eastAsia="方正仿宋简体" w:cs="方正仿宋简体"/>
          <w:bCs/>
          <w:color w:val="auto"/>
          <w:kern w:val="0"/>
          <w:sz w:val="32"/>
          <w:szCs w:val="32"/>
          <w:u w:val="single"/>
          <w:lang w:val="en-US" w:eastAsia="zh-CN" w:bidi="ar-SA"/>
        </w:rPr>
        <w:t>竣工验收合格后，中标方根据招标方提供的审计认定单价格开具增值税专用发票，招标方收到发票后60日内</w:t>
      </w:r>
      <w:r>
        <w:rPr>
          <w:rFonts w:hint="eastAsia" w:ascii="方正仿宋简体" w:hAnsi="方正仿宋简体" w:eastAsia="方正仿宋简体" w:cs="方正仿宋简体"/>
          <w:b/>
          <w:kern w:val="1"/>
          <w:sz w:val="32"/>
          <w:szCs w:val="32"/>
          <w:u w:val="single"/>
        </w:rPr>
        <w:t>以</w:t>
      </w:r>
      <w:r>
        <w:rPr>
          <w:rFonts w:hint="eastAsia" w:ascii="方正仿宋简体" w:hAnsi="方正仿宋简体" w:eastAsia="方正仿宋简体" w:cs="方正仿宋简体"/>
          <w:b/>
          <w:kern w:val="1"/>
          <w:sz w:val="32"/>
          <w:szCs w:val="32"/>
          <w:u w:val="single"/>
          <w:lang w:val="en-US" w:eastAsia="zh-CN"/>
        </w:rPr>
        <w:t>银行承兑</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color w:val="auto"/>
          <w:kern w:val="0"/>
          <w:sz w:val="32"/>
          <w:szCs w:val="32"/>
          <w:u w:val="single"/>
          <w:lang w:val="en-US" w:eastAsia="zh-CN" w:bidi="ar-SA"/>
        </w:rPr>
        <w:t>100%</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0"/>
          <w:sz w:val="32"/>
          <w:szCs w:val="32"/>
          <w:highlight w:val="none"/>
        </w:rPr>
        <w:t>。</w:t>
      </w:r>
      <w:r>
        <w:rPr>
          <w:rFonts w:hint="eastAsia" w:ascii="方正仿宋简体" w:hAnsi="方正仿宋简体" w:eastAsia="方正仿宋简体" w:cs="方正仿宋简体"/>
          <w:bCs/>
          <w:kern w:val="1"/>
          <w:sz w:val="32"/>
          <w:szCs w:val="32"/>
          <w:highlight w:val="none"/>
        </w:rPr>
        <w:t>）</w:t>
      </w:r>
      <w:r>
        <w:rPr>
          <w:rFonts w:hint="eastAsia" w:ascii="方正仿宋简体" w:hAnsi="方正仿宋简体" w:eastAsia="方正仿宋简体" w:cs="方正仿宋简体"/>
          <w:bCs/>
          <w:color w:val="auto"/>
          <w:kern w:val="0"/>
          <w:sz w:val="32"/>
          <w:szCs w:val="32"/>
          <w:highlight w:val="none"/>
        </w:rPr>
        <w:t>如付款方式涉及到预付款，投标人必须在投标文件中提供开标前3个月内中国人民银行征信中心出具的企业信用报告并加盖企业公章。</w:t>
      </w:r>
    </w:p>
    <w:p w14:paraId="468C9AFB">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本项目通过线下方式进行：</w:t>
      </w:r>
    </w:p>
    <w:p w14:paraId="62E4D0B2">
      <w:pPr>
        <w:pStyle w:val="9"/>
        <w:keepNext w:val="0"/>
        <w:keepLines w:val="0"/>
        <w:pageBreakBefore w:val="0"/>
        <w:widowControl w:val="0"/>
        <w:kinsoku/>
        <w:overflowPunct/>
        <w:topLinePunct w:val="0"/>
        <w:autoSpaceDE/>
        <w:autoSpaceDN/>
        <w:bidi w:val="0"/>
        <w:spacing w:after="0" w:line="60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采用线下投标应将报价书及相关资料以标袋形式送达，标袋必须密封并加盖公章；在标袋封面上需注明投标项目名称、投标方名称、联系人、联系电话等；并要求在投标截止时间之前送达，逾期将作为废标处理。</w:t>
      </w:r>
    </w:p>
    <w:p w14:paraId="22962F86">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四</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采用线下投标的，投标文件请密封邮寄：</w:t>
      </w:r>
    </w:p>
    <w:p w14:paraId="53C502C6">
      <w:pPr>
        <w:pStyle w:val="27"/>
        <w:keepNext w:val="0"/>
        <w:keepLines w:val="0"/>
        <w:pageBreakBefore w:val="0"/>
        <w:widowControl w:val="0"/>
        <w:tabs>
          <w:tab w:val="left" w:pos="180"/>
        </w:tabs>
        <w:kinsoku/>
        <w:wordWrap w:val="0"/>
        <w:overflowPunct/>
        <w:topLinePunct w:val="0"/>
        <w:autoSpaceDE/>
        <w:autoSpaceDN/>
        <w:bidi w:val="0"/>
        <w:adjustRightInd w:val="0"/>
        <w:snapToGrid w:val="0"/>
        <w:spacing w:line="600" w:lineRule="exact"/>
        <w:ind w:firstLine="640"/>
        <w:jc w:val="left"/>
        <w:textAlignment w:val="auto"/>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276841FA">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4CAD1550">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4C0B07EF">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07001E07">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09DB7BDF">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凡对招标文件条款有疑义的，请在开标前按以下方式联系：</w:t>
      </w:r>
    </w:p>
    <w:p w14:paraId="327105BC">
      <w:pPr>
        <w:pStyle w:val="27"/>
        <w:keepNext w:val="0"/>
        <w:keepLines w:val="0"/>
        <w:pageBreakBefore w:val="0"/>
        <w:widowControl w:val="0"/>
        <w:tabs>
          <w:tab w:val="left" w:pos="180"/>
        </w:tabs>
        <w:kinsoku/>
        <w:wordWrap w:val="0"/>
        <w:overflowPunct/>
        <w:topLinePunct w:val="0"/>
        <w:autoSpaceDE/>
        <w:autoSpaceDN/>
        <w:bidi w:val="0"/>
        <w:adjustRightInd w:val="0"/>
        <w:snapToGrid w:val="0"/>
        <w:spacing w:line="600" w:lineRule="exact"/>
        <w:ind w:firstLine="64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27BF4D70">
      <w:pPr>
        <w:keepNext w:val="0"/>
        <w:keepLines w:val="0"/>
        <w:pageBreakBefore w:val="0"/>
        <w:widowControl w:val="0"/>
        <w:kinsoku/>
        <w:overflowPunct/>
        <w:topLinePunct w:val="0"/>
        <w:autoSpaceDE/>
        <w:autoSpaceDN/>
        <w:bidi w:val="0"/>
        <w:adjustRightInd w:val="0"/>
        <w:snapToGrid w:val="0"/>
        <w:spacing w:line="600" w:lineRule="exact"/>
        <w:ind w:firstLine="63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2A232CEB">
      <w:pPr>
        <w:keepNext w:val="0"/>
        <w:keepLines w:val="0"/>
        <w:pageBreakBefore w:val="0"/>
        <w:widowControl w:val="0"/>
        <w:kinsoku/>
        <w:overflowPunct/>
        <w:topLinePunct w:val="0"/>
        <w:autoSpaceDE/>
        <w:autoSpaceDN/>
        <w:bidi w:val="0"/>
        <w:adjustRightInd w:val="0"/>
        <w:snapToGrid w:val="0"/>
        <w:spacing w:line="600" w:lineRule="exact"/>
        <w:ind w:firstLine="63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6869CACF">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招标业务联系电话：0511-88995538</w:t>
      </w:r>
      <w:r>
        <w:rPr>
          <w:rFonts w:hint="eastAsia" w:ascii="方正仿宋简体" w:hAnsi="方正仿宋简体" w:eastAsia="方正仿宋简体" w:cs="方正仿宋简体"/>
          <w:bCs/>
          <w:kern w:val="1"/>
          <w:sz w:val="32"/>
          <w:szCs w:val="32"/>
          <w:lang w:val="en-US" w:eastAsia="zh-CN"/>
        </w:rPr>
        <w:t>/</w:t>
      </w:r>
      <w:r>
        <w:rPr>
          <w:rFonts w:hint="eastAsia" w:ascii="方正仿宋简体" w:hAnsi="方正仿宋简体" w:eastAsia="方正仿宋简体" w:cs="方正仿宋简体"/>
          <w:bCs/>
          <w:kern w:val="1"/>
          <w:sz w:val="32"/>
          <w:szCs w:val="32"/>
        </w:rPr>
        <w:t>13952943464</w:t>
      </w:r>
    </w:p>
    <w:p w14:paraId="65DE4842">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w:t>
      </w:r>
      <w:r>
        <w:rPr>
          <w:rFonts w:hint="eastAsia" w:ascii="方正仿宋简体" w:hAnsi="方正仿宋简体" w:eastAsia="方正仿宋简体" w:cs="方正仿宋简体"/>
          <w:bCs/>
          <w:kern w:val="1"/>
          <w:sz w:val="32"/>
          <w:szCs w:val="32"/>
          <w:lang w:eastAsia="zh-CN"/>
        </w:rPr>
        <w:t>桓琤</w:t>
      </w:r>
      <w:r>
        <w:rPr>
          <w:rFonts w:hint="eastAsia" w:ascii="方正仿宋简体" w:hAnsi="方正仿宋简体" w:eastAsia="方正仿宋简体" w:cs="方正仿宋简体"/>
          <w:bCs/>
          <w:kern w:val="1"/>
          <w:sz w:val="32"/>
          <w:szCs w:val="32"/>
        </w:rPr>
        <w:t xml:space="preserve">   电话：</w:t>
      </w:r>
      <w:r>
        <w:rPr>
          <w:rFonts w:hint="eastAsia" w:ascii="方正仿宋简体" w:hAnsi="方正仿宋简体" w:eastAsia="方正仿宋简体" w:cs="方正仿宋简体"/>
          <w:bCs/>
          <w:kern w:val="1"/>
          <w:sz w:val="32"/>
          <w:szCs w:val="32"/>
          <w:lang w:val="en-US" w:eastAsia="zh-CN"/>
        </w:rPr>
        <w:t>15262929337</w:t>
      </w:r>
      <w:r>
        <w:rPr>
          <w:rFonts w:hint="eastAsia" w:ascii="方正仿宋简体" w:hAnsi="方正仿宋简体" w:eastAsia="方正仿宋简体" w:cs="方正仿宋简体"/>
          <w:bCs/>
          <w:color w:val="FF0000"/>
          <w:kern w:val="1"/>
          <w:sz w:val="32"/>
          <w:szCs w:val="32"/>
        </w:rPr>
        <w:t xml:space="preserve"> </w:t>
      </w:r>
    </w:p>
    <w:p w14:paraId="308D8A0A">
      <w:pPr>
        <w:pStyle w:val="10"/>
        <w:keepNext w:val="0"/>
        <w:keepLines w:val="0"/>
        <w:pageBreakBefore w:val="0"/>
        <w:widowControl w:val="0"/>
        <w:numPr>
          <w:ilvl w:val="0"/>
          <w:numId w:val="1"/>
        </w:numPr>
        <w:kinsoku/>
        <w:overflowPunct/>
        <w:topLinePunct w:val="0"/>
        <w:autoSpaceDE/>
        <w:autoSpaceDN/>
        <w:bidi w:val="0"/>
        <w:spacing w:line="600" w:lineRule="exact"/>
        <w:ind w:firstLine="640" w:firstLineChars="200"/>
        <w:textAlignment w:val="auto"/>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14:paraId="7D5D9DD5">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14:paraId="77F72406">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14:paraId="69F858CE">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14:paraId="1E48665C">
      <w:pPr>
        <w:pStyle w:val="9"/>
        <w:keepNext w:val="0"/>
        <w:keepLines w:val="0"/>
        <w:pageBreakBefore w:val="0"/>
        <w:widowControl w:val="0"/>
        <w:kinsoku/>
        <w:overflowPunct/>
        <w:topLinePunct w:val="0"/>
        <w:autoSpaceDE/>
        <w:autoSpaceDN/>
        <w:bidi w:val="0"/>
        <w:spacing w:after="0" w:line="60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14:paraId="0B077E73">
      <w:pPr>
        <w:keepNext w:val="0"/>
        <w:keepLines w:val="0"/>
        <w:pageBreakBefore w:val="0"/>
        <w:widowControl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14:paraId="0457933B">
      <w:pPr>
        <w:keepNext w:val="0"/>
        <w:keepLines w:val="0"/>
        <w:pageBreakBefore w:val="0"/>
        <w:widowControl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highlight w:val="none"/>
        </w:rPr>
        <w:t>1.综合</w:t>
      </w:r>
    </w:p>
    <w:p w14:paraId="51D8E2DB">
      <w:pPr>
        <w:keepNext w:val="0"/>
        <w:keepLines w:val="0"/>
        <w:pageBreakBefore w:val="0"/>
        <w:widowControl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highlight w:val="none"/>
        </w:rPr>
        <w:t>采取综合评审方法进行打分，具体按价格得分、技术得分、商务得分（得分比例根据货物内容确定）三个方面进行评审，并按综合得分由高到低顺序推选一名中标候选人。</w:t>
      </w:r>
    </w:p>
    <w:p w14:paraId="3367B246">
      <w:pPr>
        <w:keepNext w:val="0"/>
        <w:keepLines w:val="0"/>
        <w:pageBreakBefore w:val="0"/>
        <w:widowControl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highlight w:val="none"/>
        </w:rPr>
        <w:t>2.通用</w:t>
      </w:r>
      <w:r>
        <w:rPr>
          <w:rFonts w:hint="eastAsia" w:ascii="方正仿宋简体" w:hAnsi="方正仿宋简体" w:eastAsia="方正仿宋简体" w:cs="方正仿宋简体"/>
          <w:sz w:val="32"/>
          <w:szCs w:val="32"/>
          <w:highlight w:val="none"/>
        </w:rPr>
        <w:t>（</w:t>
      </w:r>
      <w:r>
        <w:rPr>
          <w:rFonts w:hint="eastAsia" w:ascii="方正仿宋简体" w:hAnsi="方正仿宋简体" w:eastAsia="方正仿宋简体" w:cs="方正仿宋简体"/>
          <w:color w:val="FF0000"/>
          <w:sz w:val="32"/>
          <w:szCs w:val="32"/>
          <w:highlight w:val="none"/>
        </w:rPr>
        <w:t>本次采用该种评标方式</w:t>
      </w:r>
      <w:r>
        <w:rPr>
          <w:rFonts w:hint="eastAsia" w:ascii="方正仿宋简体" w:hAnsi="方正仿宋简体" w:eastAsia="方正仿宋简体" w:cs="方正仿宋简体"/>
          <w:sz w:val="32"/>
          <w:szCs w:val="32"/>
          <w:highlight w:val="none"/>
        </w:rPr>
        <w:t>）</w:t>
      </w:r>
    </w:p>
    <w:p w14:paraId="29CCABC2">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在能够满足招标人技术要求及</w:t>
      </w:r>
      <w:r>
        <w:rPr>
          <w:rFonts w:hint="eastAsia" w:ascii="方正仿宋简体" w:hAnsi="方正仿宋简体" w:eastAsia="方正仿宋简体" w:cs="方正仿宋简体"/>
          <w:bCs/>
          <w:kern w:val="1"/>
          <w:sz w:val="32"/>
          <w:szCs w:val="32"/>
          <w:lang w:eastAsia="zh-CN"/>
        </w:rPr>
        <w:t>施工</w:t>
      </w:r>
      <w:r>
        <w:rPr>
          <w:rFonts w:hint="eastAsia" w:ascii="方正仿宋简体" w:hAnsi="方正仿宋简体" w:eastAsia="方正仿宋简体" w:cs="方正仿宋简体"/>
          <w:bCs/>
          <w:kern w:val="1"/>
          <w:sz w:val="32"/>
          <w:szCs w:val="32"/>
        </w:rPr>
        <w:t>期要求的投标人中选择总投标价最低的一家投</w:t>
      </w:r>
      <w:r>
        <w:rPr>
          <w:rFonts w:hint="eastAsia" w:ascii="方正仿宋简体" w:hAnsi="方正仿宋简体" w:eastAsia="方正仿宋简体" w:cs="方正仿宋简体"/>
          <w:bCs/>
          <w:kern w:val="1"/>
          <w:sz w:val="32"/>
          <w:szCs w:val="32"/>
          <w:highlight w:val="none"/>
        </w:rPr>
        <w:t>标人作为中标候选人。</w:t>
      </w:r>
      <w:r>
        <w:rPr>
          <w:rFonts w:hint="eastAsia" w:ascii="方正仿宋简体" w:hAnsi="方正仿宋简体" w:eastAsia="方正仿宋简体" w:cs="方正仿宋简体"/>
          <w:bCs/>
          <w:kern w:val="1"/>
          <w:sz w:val="32"/>
          <w:szCs w:val="32"/>
          <w:highlight w:val="none"/>
          <w:lang w:eastAsia="zh-CN"/>
        </w:rPr>
        <w:t>开标中出现两家或多家单位价格一致且同时属于最低价时，优先考虑与我司长期合作的单位。</w:t>
      </w:r>
    </w:p>
    <w:p w14:paraId="6311682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14:paraId="5A2CA83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14:paraId="014FD6C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14:paraId="5E94B11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default" w:ascii="方正仿宋简体" w:hAnsi="方正仿宋简体" w:eastAsia="方正仿宋简体" w:cs="方正仿宋简体"/>
          <w:bCs/>
          <w:color w:val="0000FF"/>
          <w:kern w:val="1"/>
          <w:sz w:val="32"/>
          <w:szCs w:val="32"/>
          <w:highlight w:val="none"/>
          <w:lang w:val="en-US" w:eastAsia="zh-CN"/>
        </w:rPr>
      </w:pPr>
      <w:r>
        <w:rPr>
          <w:rFonts w:hint="eastAsia" w:ascii="方正仿宋简体" w:hAnsi="方正仿宋简体" w:eastAsia="方正仿宋简体" w:cs="方正仿宋简体"/>
          <w:bCs/>
          <w:color w:val="auto"/>
          <w:kern w:val="1"/>
          <w:sz w:val="32"/>
          <w:szCs w:val="32"/>
          <w:highlight w:val="none"/>
          <w:lang w:val="en-US" w:eastAsia="zh-CN"/>
        </w:rPr>
        <w:t>3.</w:t>
      </w:r>
      <w:r>
        <w:rPr>
          <w:rFonts w:hint="eastAsia" w:ascii="方正仿宋简体" w:hAnsi="方正仿宋简体" w:eastAsia="方正仿宋简体" w:cs="方正仿宋简体"/>
          <w:bCs/>
          <w:color w:val="auto"/>
          <w:kern w:val="1"/>
          <w:sz w:val="32"/>
          <w:szCs w:val="32"/>
          <w:highlight w:val="none"/>
        </w:rPr>
        <w:t>投标人应如实提供符合市场规律和自身成本的合理报价。如果投标人的报价与市场价格明显偏离并因此影响了招标活动的公正合理性，损害了招标人的正当利益，经招标人评标小组评定，可作废标处理。</w:t>
      </w:r>
    </w:p>
    <w:p w14:paraId="41560C25">
      <w:pPr>
        <w:pStyle w:val="10"/>
        <w:keepNext w:val="0"/>
        <w:keepLines w:val="0"/>
        <w:pageBreakBefore w:val="0"/>
        <w:widowControl w:val="0"/>
        <w:kinsoku/>
        <w:overflowPunct/>
        <w:topLinePunct w:val="0"/>
        <w:autoSpaceDE/>
        <w:autoSpaceDN/>
        <w:bidi w:val="0"/>
        <w:spacing w:line="600" w:lineRule="exact"/>
        <w:ind w:firstLine="643" w:firstLineChars="200"/>
        <w:textAlignment w:val="auto"/>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50ECA963">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未经招标人允许,投标人不得以任何方式将本项目分包给第三方，否则按本合同总价的10%作为违约金，同时招标人有权终止本合同。　　</w:t>
      </w:r>
    </w:p>
    <w:p w14:paraId="6F3F89D9">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二</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中标人中标以后应严格按照标书约定与招标方签定供需合同，并按合同约定做好物资供应和服务工作。对中标人所有违背标书及合同约定的行为，招标人均可持续保留与中标方中止合作的一切权利。</w:t>
      </w:r>
    </w:p>
    <w:p w14:paraId="38697CA3">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三</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14:paraId="79DA3192">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四</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如因投标人不能正常履约，对招标人生产经营活动造成影响的，</w:t>
      </w:r>
      <w:r>
        <w:rPr>
          <w:rFonts w:hint="eastAsia" w:ascii="方正仿宋简体" w:hAnsi="方正仿宋简体" w:eastAsia="方正仿宋简体" w:cs="方正仿宋简体"/>
          <w:bCs/>
          <w:kern w:val="1"/>
          <w:sz w:val="32"/>
          <w:szCs w:val="32"/>
          <w:lang w:eastAsia="zh-CN"/>
        </w:rPr>
        <w:t>投标人除承担合同总价</w:t>
      </w:r>
      <w:r>
        <w:rPr>
          <w:rFonts w:hint="eastAsia" w:ascii="方正仿宋简体" w:hAnsi="方正仿宋简体" w:eastAsia="方正仿宋简体" w:cs="方正仿宋简体"/>
          <w:bCs/>
          <w:kern w:val="1"/>
          <w:sz w:val="32"/>
          <w:szCs w:val="32"/>
          <w:lang w:val="en-US" w:eastAsia="zh-CN"/>
        </w:rPr>
        <w:t>20%的违约金外，</w:t>
      </w:r>
      <w:r>
        <w:rPr>
          <w:rFonts w:hint="eastAsia" w:ascii="方正仿宋简体" w:hAnsi="方正仿宋简体" w:eastAsia="方正仿宋简体" w:cs="方正仿宋简体"/>
          <w:bCs/>
          <w:kern w:val="1"/>
          <w:sz w:val="32"/>
          <w:szCs w:val="32"/>
          <w:lang w:eastAsia="zh-CN"/>
        </w:rPr>
        <w:t>由此产生的营运损失由投标人另行承担</w:t>
      </w:r>
      <w:r>
        <w:rPr>
          <w:rFonts w:hint="eastAsia" w:ascii="方正仿宋简体" w:hAnsi="方正仿宋简体" w:eastAsia="方正仿宋简体" w:cs="方正仿宋简体"/>
          <w:bCs/>
          <w:kern w:val="1"/>
          <w:sz w:val="32"/>
          <w:szCs w:val="32"/>
        </w:rPr>
        <w:t>。</w:t>
      </w:r>
    </w:p>
    <w:p w14:paraId="0C07B6F5">
      <w:pPr>
        <w:keepNext w:val="0"/>
        <w:keepLines w:val="0"/>
        <w:pageBreakBefore w:val="0"/>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因投标人原因，工作不能按招标文件规定的期限完成，违约金从本项目款中扣除，每延迟一天按本项目款的1%计收违约金，违约金从本合同款中扣除，不足部分由投标人另行支付（如有异议请在报价时注明）。不能在规定的期限完成本项目，延期20日内（含20天），招标人有权解除合同，并按合同总额20%追究投标人违约责任（如有异议请在报价时注明）。</w:t>
      </w:r>
      <w:r>
        <w:rPr>
          <w:rFonts w:hint="eastAsia" w:ascii="方正仿宋简体" w:hAnsi="方正仿宋简体" w:eastAsia="方正仿宋简体" w:cs="方正仿宋简体"/>
          <w:bCs/>
          <w:kern w:val="1"/>
          <w:sz w:val="32"/>
          <w:szCs w:val="32"/>
          <w:lang w:eastAsia="zh-CN"/>
        </w:rPr>
        <w:t>因投标人违约给招标人造成的损失违约金不足以弥补的，由投标人另行补足。</w:t>
      </w:r>
    </w:p>
    <w:p w14:paraId="789BC28C">
      <w:pPr>
        <w:keepNext w:val="0"/>
        <w:keepLines w:val="0"/>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六</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投标人项目完成后，经验收不合格的，招标人可选择以下处理方式：</w:t>
      </w:r>
    </w:p>
    <w:p w14:paraId="11C12E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bCs/>
          <w:kern w:val="1"/>
          <w:sz w:val="32"/>
          <w:szCs w:val="32"/>
          <w:lang w:val="en-US" w:eastAsia="zh-CN"/>
        </w:rPr>
        <w:t>1.</w:t>
      </w:r>
      <w:r>
        <w:rPr>
          <w:rFonts w:hint="eastAsia" w:ascii="方正仿宋简体" w:hAnsi="方正仿宋简体" w:eastAsia="方正仿宋简体" w:cs="方正仿宋简体"/>
          <w:bCs/>
          <w:kern w:val="1"/>
          <w:sz w:val="32"/>
          <w:szCs w:val="32"/>
        </w:rPr>
        <w:t>招标人选择重新维修的，重新维修过程中产生的费用由投标人全部承担，且需在招标人第一次验收不合格之日起1日内完成，逾期未完成的，违约责任参照（</w:t>
      </w:r>
      <w:r>
        <w:rPr>
          <w:rFonts w:hint="eastAsia" w:ascii="方正仿宋简体" w:hAnsi="方正仿宋简体" w:eastAsia="方正仿宋简体" w:cs="方正仿宋简体"/>
          <w:bCs/>
          <w:kern w:val="1"/>
          <w:sz w:val="32"/>
          <w:szCs w:val="32"/>
          <w:highlight w:val="none"/>
          <w:lang w:val="en-US" w:eastAsia="zh-CN"/>
        </w:rPr>
        <w:t>五</w:t>
      </w:r>
      <w:r>
        <w:rPr>
          <w:rFonts w:hint="eastAsia" w:ascii="方正仿宋简体" w:hAnsi="方正仿宋简体" w:eastAsia="方正仿宋简体" w:cs="方正仿宋简体"/>
          <w:bCs/>
          <w:kern w:val="1"/>
          <w:sz w:val="32"/>
          <w:szCs w:val="32"/>
        </w:rPr>
        <w:t>）执行。如果出现两次验收不合格的情况，招标人有权解除合同，并有权要求投标人赔偿合同总价款的20%违约金给招标人（如有异议请在报价时注明）。</w:t>
      </w:r>
      <w:r>
        <w:rPr>
          <w:rFonts w:hint="eastAsia" w:ascii="方正仿宋简体" w:hAnsi="方正仿宋简体" w:eastAsia="方正仿宋简体" w:cs="方正仿宋简体"/>
          <w:bCs/>
          <w:kern w:val="1"/>
          <w:sz w:val="32"/>
          <w:szCs w:val="32"/>
          <w:lang w:eastAsia="zh-CN"/>
        </w:rPr>
        <w:t>投标人造成的损失违约金不足以弥补的，由投标人另行补足。</w:t>
      </w:r>
    </w:p>
    <w:p w14:paraId="42964E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2.</w:t>
      </w:r>
      <w:r>
        <w:rPr>
          <w:rFonts w:hint="eastAsia" w:ascii="方正仿宋简体" w:hAnsi="方正仿宋简体" w:eastAsia="方正仿宋简体" w:cs="方正仿宋简体"/>
          <w:bCs/>
          <w:kern w:val="1"/>
          <w:sz w:val="32"/>
          <w:szCs w:val="32"/>
        </w:rPr>
        <w:t>招标人选择解除合同的，投标人需无条件返还本项目招标人提供的所有物品，并按招标人要求的时间运输至招标人指定地点，招标人有权要求投标人赔偿合同总价款的20%违约金给招标人（如有异议请在报价时注明）。</w:t>
      </w:r>
    </w:p>
    <w:p w14:paraId="7DD3F7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3.</w:t>
      </w:r>
      <w:r>
        <w:rPr>
          <w:rFonts w:hint="eastAsia" w:ascii="方正仿宋简体" w:hAnsi="方正仿宋简体" w:eastAsia="方正仿宋简体" w:cs="方正仿宋简体"/>
          <w:bCs/>
          <w:kern w:val="1"/>
          <w:sz w:val="32"/>
          <w:szCs w:val="32"/>
        </w:rPr>
        <w:t>因投标人的项目质量、逾期完成等原因给招标人造成直接和间接经济损失的，由投标人承担全部责任（如有异议请在报价时注明）。</w:t>
      </w:r>
    </w:p>
    <w:p w14:paraId="1D2913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七</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14:paraId="01DA7C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lang w:eastAsia="zh-CN"/>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八</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w:t>
      </w:r>
      <w:r>
        <w:rPr>
          <w:rFonts w:hint="eastAsia" w:ascii="方正仿宋简体" w:hAnsi="方正仿宋简体" w:eastAsia="方正仿宋简体" w:cs="方正仿宋简体"/>
          <w:bCs/>
          <w:kern w:val="1"/>
          <w:sz w:val="32"/>
          <w:szCs w:val="32"/>
          <w:lang w:eastAsia="zh-CN"/>
        </w:rPr>
        <w:t>。</w:t>
      </w:r>
    </w:p>
    <w:p w14:paraId="188D43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九</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14:paraId="3B7C5C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14:paraId="7F880B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十一</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外协作业人员需先进行安全教育培训。</w:t>
      </w:r>
    </w:p>
    <w:p w14:paraId="52B752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十二</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14:paraId="7C3A9937">
      <w:pPr>
        <w:pStyle w:val="2"/>
        <w:rPr>
          <w:rFonts w:hint="eastAsia" w:ascii="方正仿宋简体" w:hAnsi="方正仿宋简体" w:eastAsia="方正仿宋简体" w:cs="方正仿宋简体"/>
          <w:bCs/>
          <w:kern w:val="1"/>
          <w:sz w:val="32"/>
          <w:szCs w:val="32"/>
        </w:rPr>
      </w:pPr>
    </w:p>
    <w:p w14:paraId="437A0857">
      <w:pPr>
        <w:pStyle w:val="2"/>
        <w:rPr>
          <w:rFonts w:hint="eastAsia" w:ascii="方正仿宋简体" w:hAnsi="方正仿宋简体" w:eastAsia="方正仿宋简体" w:cs="方正仿宋简体"/>
          <w:bCs/>
          <w:kern w:val="1"/>
          <w:sz w:val="32"/>
          <w:szCs w:val="32"/>
        </w:rPr>
      </w:pPr>
    </w:p>
    <w:p w14:paraId="6D1709FC">
      <w:pPr>
        <w:pStyle w:val="2"/>
        <w:rPr>
          <w:rFonts w:hint="eastAsia" w:ascii="方正仿宋简体" w:hAnsi="方正仿宋简体" w:eastAsia="方正仿宋简体" w:cs="方正仿宋简体"/>
          <w:bCs/>
          <w:kern w:val="1"/>
          <w:sz w:val="32"/>
          <w:szCs w:val="32"/>
        </w:rPr>
      </w:pPr>
    </w:p>
    <w:p w14:paraId="1934CEA3">
      <w:pPr>
        <w:pStyle w:val="2"/>
        <w:rPr>
          <w:rFonts w:hint="eastAsia" w:ascii="方正仿宋简体" w:hAnsi="方正仿宋简体" w:eastAsia="方正仿宋简体" w:cs="方正仿宋简体"/>
          <w:bCs/>
          <w:kern w:val="1"/>
          <w:sz w:val="32"/>
          <w:szCs w:val="32"/>
        </w:rPr>
      </w:pPr>
    </w:p>
    <w:p w14:paraId="0503DDE0">
      <w:pPr>
        <w:pStyle w:val="2"/>
        <w:rPr>
          <w:rFonts w:hint="eastAsia" w:ascii="方正仿宋简体" w:hAnsi="方正仿宋简体" w:eastAsia="方正仿宋简体" w:cs="方正仿宋简体"/>
          <w:bCs/>
          <w:kern w:val="1"/>
          <w:sz w:val="32"/>
          <w:szCs w:val="32"/>
        </w:rPr>
      </w:pPr>
    </w:p>
    <w:p w14:paraId="28D0D9BD">
      <w:pPr>
        <w:pStyle w:val="2"/>
        <w:rPr>
          <w:rFonts w:hint="eastAsia" w:ascii="方正仿宋简体" w:hAnsi="方正仿宋简体" w:eastAsia="方正仿宋简体" w:cs="方正仿宋简体"/>
          <w:bCs/>
          <w:kern w:val="1"/>
          <w:sz w:val="32"/>
          <w:szCs w:val="32"/>
        </w:rPr>
      </w:pPr>
    </w:p>
    <w:p w14:paraId="55CF99C2">
      <w:pPr>
        <w:pStyle w:val="2"/>
        <w:rPr>
          <w:rFonts w:hint="eastAsia" w:ascii="方正仿宋简体" w:hAnsi="方正仿宋简体" w:eastAsia="方正仿宋简体" w:cs="方正仿宋简体"/>
          <w:bCs/>
          <w:kern w:val="1"/>
          <w:sz w:val="32"/>
          <w:szCs w:val="32"/>
        </w:rPr>
      </w:pPr>
    </w:p>
    <w:p w14:paraId="56C31CEB">
      <w:pPr>
        <w:pStyle w:val="2"/>
        <w:rPr>
          <w:rFonts w:hint="eastAsia" w:ascii="方正仿宋简体" w:hAnsi="方正仿宋简体" w:eastAsia="方正仿宋简体" w:cs="方正仿宋简体"/>
          <w:bCs/>
          <w:kern w:val="1"/>
          <w:sz w:val="32"/>
          <w:szCs w:val="32"/>
        </w:rPr>
      </w:pPr>
    </w:p>
    <w:p w14:paraId="53968AF6">
      <w:pPr>
        <w:pStyle w:val="2"/>
        <w:rPr>
          <w:rFonts w:hint="eastAsia" w:ascii="方正仿宋简体" w:hAnsi="方正仿宋简体" w:eastAsia="方正仿宋简体" w:cs="方正仿宋简体"/>
          <w:bCs/>
          <w:kern w:val="1"/>
          <w:sz w:val="32"/>
          <w:szCs w:val="32"/>
        </w:rPr>
      </w:pPr>
    </w:p>
    <w:p w14:paraId="2EB0B5FD">
      <w:pPr>
        <w:pStyle w:val="2"/>
        <w:rPr>
          <w:rFonts w:hint="eastAsia" w:ascii="方正仿宋简体" w:hAnsi="方正仿宋简体" w:eastAsia="方正仿宋简体" w:cs="方正仿宋简体"/>
          <w:bCs/>
          <w:kern w:val="1"/>
          <w:sz w:val="32"/>
          <w:szCs w:val="32"/>
        </w:rPr>
      </w:pPr>
    </w:p>
    <w:p w14:paraId="70452411">
      <w:pPr>
        <w:pStyle w:val="2"/>
        <w:rPr>
          <w:rFonts w:hint="eastAsia" w:ascii="方正仿宋简体" w:hAnsi="方正仿宋简体" w:eastAsia="方正仿宋简体" w:cs="方正仿宋简体"/>
          <w:bCs/>
          <w:kern w:val="1"/>
          <w:sz w:val="32"/>
          <w:szCs w:val="32"/>
        </w:rPr>
      </w:pPr>
    </w:p>
    <w:p w14:paraId="1686082A">
      <w:pPr>
        <w:pStyle w:val="2"/>
        <w:rPr>
          <w:rFonts w:hint="eastAsia" w:ascii="方正仿宋简体" w:hAnsi="方正仿宋简体" w:eastAsia="方正仿宋简体" w:cs="方正仿宋简体"/>
          <w:bCs/>
          <w:kern w:val="1"/>
          <w:sz w:val="32"/>
          <w:szCs w:val="32"/>
        </w:rPr>
      </w:pPr>
    </w:p>
    <w:p w14:paraId="3F356FF2">
      <w:pPr>
        <w:pStyle w:val="2"/>
        <w:rPr>
          <w:rFonts w:hint="eastAsia" w:ascii="方正仿宋简体" w:hAnsi="方正仿宋简体" w:eastAsia="方正仿宋简体" w:cs="方正仿宋简体"/>
          <w:bCs/>
          <w:kern w:val="1"/>
          <w:sz w:val="32"/>
          <w:szCs w:val="32"/>
        </w:rPr>
      </w:pPr>
    </w:p>
    <w:p w14:paraId="218FAA0A">
      <w:pPr>
        <w:pStyle w:val="2"/>
        <w:rPr>
          <w:rFonts w:hint="eastAsia" w:ascii="方正仿宋简体" w:hAnsi="方正仿宋简体" w:eastAsia="方正仿宋简体" w:cs="方正仿宋简体"/>
          <w:bCs/>
          <w:kern w:val="1"/>
          <w:sz w:val="32"/>
          <w:szCs w:val="32"/>
        </w:rPr>
      </w:pPr>
    </w:p>
    <w:p w14:paraId="38FF4C1E">
      <w:pPr>
        <w:pStyle w:val="2"/>
        <w:rPr>
          <w:rFonts w:hint="eastAsia" w:ascii="方正仿宋简体" w:hAnsi="方正仿宋简体" w:eastAsia="方正仿宋简体" w:cs="方正仿宋简体"/>
          <w:bCs/>
          <w:kern w:val="1"/>
          <w:sz w:val="32"/>
          <w:szCs w:val="32"/>
        </w:rPr>
      </w:pPr>
    </w:p>
    <w:p w14:paraId="311444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p>
    <w:p w14:paraId="278BA0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p>
    <w:p w14:paraId="49DAD243">
      <w:pPr>
        <w:pStyle w:val="2"/>
        <w:ind w:left="0" w:leftChars="0" w:firstLine="0" w:firstLineChars="0"/>
        <w:rPr>
          <w:rFonts w:hint="eastAsia"/>
        </w:rPr>
      </w:pPr>
    </w:p>
    <w:p w14:paraId="363433B1">
      <w:pPr>
        <w:pStyle w:val="4"/>
        <w:keepNext/>
        <w:keepLines/>
        <w:pageBreakBefore w:val="0"/>
        <w:widowControl w:val="0"/>
        <w:kinsoku/>
        <w:wordWrap/>
        <w:overflowPunct/>
        <w:topLinePunct w:val="0"/>
        <w:autoSpaceDE/>
        <w:autoSpaceDN/>
        <w:bidi w:val="0"/>
        <w:adjustRightInd/>
        <w:snapToGrid/>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报价函</w:t>
      </w:r>
    </w:p>
    <w:p w14:paraId="5604AE1D">
      <w:pPr>
        <w:tabs>
          <w:tab w:val="left" w:pos="180"/>
        </w:tabs>
        <w:spacing w:line="600" w:lineRule="exact"/>
        <w:rPr>
          <w:rFonts w:hint="eastAsia" w:ascii="方正仿宋简体" w:hAnsi="方正仿宋简体" w:eastAsia="方正仿宋简体" w:cs="方正仿宋简体"/>
          <w:kern w:val="1"/>
          <w:sz w:val="32"/>
          <w:szCs w:val="32"/>
        </w:rPr>
      </w:pPr>
    </w:p>
    <w:p w14:paraId="101FE36F">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val="en-US" w:eastAsia="zh-CN"/>
        </w:rPr>
        <w:t>镇江海纳川物流产业发展有限责任公司</w:t>
      </w:r>
      <w:r>
        <w:rPr>
          <w:rFonts w:hint="eastAsia" w:ascii="方正仿宋简体" w:hAnsi="方正仿宋简体" w:eastAsia="方正仿宋简体" w:cs="方正仿宋简体"/>
          <w:kern w:val="1"/>
          <w:sz w:val="32"/>
          <w:szCs w:val="32"/>
        </w:rPr>
        <w:t>：</w:t>
      </w:r>
    </w:p>
    <w:p w14:paraId="1E2EA511">
      <w:pPr>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eastAsia="zh-CN"/>
        </w:rPr>
        <w:t>投标方</w:t>
      </w:r>
      <w:r>
        <w:rPr>
          <w:rFonts w:hint="eastAsia" w:ascii="方正仿宋简体" w:hAnsi="方正仿宋简体" w:eastAsia="方正仿宋简体" w:cs="方正仿宋简体"/>
          <w:kern w:val="1"/>
          <w:sz w:val="32"/>
          <w:szCs w:val="32"/>
        </w:rPr>
        <w:t>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14:paraId="099D5E3A">
      <w:pPr>
        <w:spacing w:line="600" w:lineRule="exact"/>
        <w:ind w:firstLine="640" w:firstLineChars="200"/>
        <w:jc w:val="left"/>
        <w:rPr>
          <w:rFonts w:hint="eastAsia" w:ascii="方正仿宋简体" w:hAnsi="方正仿宋简体" w:eastAsia="方正仿宋简体" w:cs="方正仿宋简体"/>
          <w:color w:val="FF0000"/>
          <w:kern w:val="1"/>
          <w:sz w:val="32"/>
          <w:szCs w:val="32"/>
          <w:lang w:eastAsia="zh-CN"/>
        </w:rPr>
      </w:pPr>
      <w:r>
        <w:rPr>
          <w:rFonts w:hint="eastAsia" w:ascii="方正仿宋简体" w:hAnsi="方正仿宋简体" w:eastAsia="方正仿宋简体" w:cs="方正仿宋简体"/>
          <w:kern w:val="1"/>
          <w:sz w:val="32"/>
          <w:szCs w:val="32"/>
        </w:rPr>
        <w:t>一</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投标项目的投标</w:t>
      </w:r>
      <w:r>
        <w:rPr>
          <w:rFonts w:hint="eastAsia" w:ascii="方正仿宋简体" w:hAnsi="方正仿宋简体" w:eastAsia="方正仿宋简体" w:cs="方正仿宋简体"/>
          <w:kern w:val="1"/>
          <w:sz w:val="32"/>
          <w:szCs w:val="32"/>
          <w:lang w:val="en-US" w:eastAsia="zh-CN"/>
        </w:rPr>
        <w:t>总</w:t>
      </w:r>
      <w:r>
        <w:rPr>
          <w:rFonts w:hint="eastAsia" w:ascii="方正仿宋简体" w:hAnsi="方正仿宋简体" w:eastAsia="方正仿宋简体" w:cs="方正仿宋简体"/>
          <w:kern w:val="1"/>
          <w:sz w:val="32"/>
          <w:szCs w:val="32"/>
        </w:rPr>
        <w:t>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kern w:val="1"/>
          <w:sz w:val="32"/>
          <w:szCs w:val="32"/>
          <w:lang w:eastAsia="zh-CN"/>
        </w:rPr>
        <w:t>。</w:t>
      </w:r>
    </w:p>
    <w:p w14:paraId="08768166">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报价格式</w:t>
      </w:r>
    </w:p>
    <w:tbl>
      <w:tblPr>
        <w:tblStyle w:val="17"/>
        <w:tblpPr w:leftFromText="180" w:rightFromText="180" w:vertAnchor="text" w:horzAnchor="page" w:tblpX="784" w:tblpY="441"/>
        <w:tblOverlap w:val="never"/>
        <w:tblW w:w="10377" w:type="dxa"/>
        <w:tblInd w:w="0" w:type="dxa"/>
        <w:tblLayout w:type="fixed"/>
        <w:tblCellMar>
          <w:top w:w="0" w:type="dxa"/>
          <w:left w:w="108" w:type="dxa"/>
          <w:bottom w:w="0" w:type="dxa"/>
          <w:right w:w="108" w:type="dxa"/>
        </w:tblCellMar>
      </w:tblPr>
      <w:tblGrid>
        <w:gridCol w:w="1245"/>
        <w:gridCol w:w="3199"/>
        <w:gridCol w:w="2216"/>
        <w:gridCol w:w="1317"/>
        <w:gridCol w:w="1200"/>
        <w:gridCol w:w="1200"/>
      </w:tblGrid>
      <w:tr w14:paraId="4E82DA47">
        <w:tblPrEx>
          <w:tblCellMar>
            <w:top w:w="0" w:type="dxa"/>
            <w:left w:w="108" w:type="dxa"/>
            <w:bottom w:w="0" w:type="dxa"/>
            <w:right w:w="108" w:type="dxa"/>
          </w:tblCellMar>
        </w:tblPrEx>
        <w:trPr>
          <w:trHeight w:val="1237" w:hRule="exact"/>
        </w:trPr>
        <w:tc>
          <w:tcPr>
            <w:tcW w:w="1245" w:type="dxa"/>
            <w:tcBorders>
              <w:top w:val="single" w:color="000000" w:sz="4" w:space="0"/>
              <w:left w:val="single" w:color="000000" w:sz="4" w:space="0"/>
              <w:bottom w:val="single" w:color="000000" w:sz="4" w:space="0"/>
              <w:right w:val="single" w:color="000000" w:sz="4" w:space="0"/>
            </w:tcBorders>
            <w:noWrap/>
            <w:vAlign w:val="center"/>
          </w:tcPr>
          <w:p w14:paraId="5D7183DA">
            <w:pPr>
              <w:spacing w:line="360" w:lineRule="auto"/>
              <w:jc w:val="center"/>
              <w:rPr>
                <w:rFonts w:hint="eastAsia" w:ascii="方正仿宋简体" w:hAnsi="方正仿宋简体" w:eastAsia="方正仿宋简体" w:cs="方正仿宋简体"/>
                <w:b w:val="0"/>
                <w:bCs w:val="0"/>
                <w:kern w:val="2"/>
                <w:sz w:val="24"/>
                <w:szCs w:val="24"/>
                <w:lang w:eastAsia="zh-CN"/>
              </w:rPr>
            </w:pPr>
            <w:r>
              <w:rPr>
                <w:rFonts w:hint="eastAsia" w:ascii="方正仿宋简体" w:hAnsi="方正仿宋简体" w:eastAsia="方正仿宋简体" w:cs="方正仿宋简体"/>
                <w:b w:val="0"/>
                <w:bCs w:val="0"/>
                <w:kern w:val="2"/>
                <w:sz w:val="24"/>
                <w:szCs w:val="24"/>
                <w:lang w:eastAsia="zh-CN"/>
              </w:rPr>
              <w:t>公司</w:t>
            </w:r>
          </w:p>
        </w:tc>
        <w:tc>
          <w:tcPr>
            <w:tcW w:w="3199" w:type="dxa"/>
            <w:tcBorders>
              <w:top w:val="single" w:color="000000" w:sz="4" w:space="0"/>
              <w:left w:val="single" w:color="000000" w:sz="4" w:space="0"/>
              <w:bottom w:val="single" w:color="000000" w:sz="4" w:space="0"/>
              <w:right w:val="single" w:color="000000" w:sz="4" w:space="0"/>
            </w:tcBorders>
            <w:noWrap/>
            <w:vAlign w:val="center"/>
          </w:tcPr>
          <w:p w14:paraId="02859283">
            <w:pPr>
              <w:spacing w:line="360" w:lineRule="auto"/>
              <w:jc w:val="center"/>
              <w:rPr>
                <w:rFonts w:hint="eastAsia" w:ascii="方正仿宋简体" w:hAnsi="方正仿宋简体" w:eastAsia="方正仿宋简体" w:cs="方正仿宋简体"/>
                <w:b w:val="0"/>
                <w:bCs w:val="0"/>
                <w:kern w:val="2"/>
                <w:sz w:val="24"/>
                <w:szCs w:val="24"/>
                <w:lang w:eastAsia="zh-CN"/>
              </w:rPr>
            </w:pPr>
            <w:r>
              <w:rPr>
                <w:rFonts w:hint="eastAsia" w:ascii="方正仿宋简体" w:hAnsi="方正仿宋简体" w:eastAsia="方正仿宋简体" w:cs="方正仿宋简体"/>
                <w:b w:val="0"/>
                <w:bCs w:val="0"/>
                <w:kern w:val="2"/>
                <w:sz w:val="24"/>
                <w:szCs w:val="24"/>
                <w:lang w:eastAsia="zh-CN"/>
              </w:rPr>
              <w:t>费用名称</w:t>
            </w:r>
          </w:p>
        </w:tc>
        <w:tc>
          <w:tcPr>
            <w:tcW w:w="2216" w:type="dxa"/>
            <w:tcBorders>
              <w:top w:val="single" w:color="000000" w:sz="4" w:space="0"/>
              <w:left w:val="single" w:color="000000" w:sz="4" w:space="0"/>
              <w:bottom w:val="single" w:color="000000" w:sz="4" w:space="0"/>
              <w:right w:val="single" w:color="000000" w:sz="4" w:space="0"/>
            </w:tcBorders>
            <w:noWrap/>
            <w:vAlign w:val="center"/>
          </w:tcPr>
          <w:p w14:paraId="09B069C8">
            <w:pPr>
              <w:spacing w:line="360" w:lineRule="auto"/>
              <w:jc w:val="center"/>
              <w:rPr>
                <w:rFonts w:hint="eastAsia" w:ascii="方正仿宋简体" w:hAnsi="方正仿宋简体" w:eastAsia="方正仿宋简体" w:cs="方正仿宋简体"/>
                <w:b w:val="0"/>
                <w:bCs w:val="0"/>
                <w:kern w:val="2"/>
                <w:sz w:val="24"/>
                <w:szCs w:val="24"/>
              </w:rPr>
            </w:pPr>
            <w:r>
              <w:rPr>
                <w:rFonts w:hint="eastAsia" w:ascii="方正仿宋简体" w:hAnsi="方正仿宋简体" w:eastAsia="方正仿宋简体" w:cs="方正仿宋简体"/>
                <w:b w:val="0"/>
                <w:bCs w:val="0"/>
                <w:kern w:val="2"/>
                <w:sz w:val="24"/>
                <w:szCs w:val="24"/>
              </w:rPr>
              <w:t>预估土方量</w:t>
            </w:r>
          </w:p>
        </w:tc>
        <w:tc>
          <w:tcPr>
            <w:tcW w:w="1317" w:type="dxa"/>
            <w:tcBorders>
              <w:top w:val="single" w:color="000000" w:sz="4" w:space="0"/>
              <w:left w:val="single" w:color="000000" w:sz="4" w:space="0"/>
              <w:bottom w:val="single" w:color="000000" w:sz="4" w:space="0"/>
              <w:right w:val="single" w:color="000000" w:sz="4" w:space="0"/>
            </w:tcBorders>
            <w:noWrap/>
            <w:vAlign w:val="center"/>
          </w:tcPr>
          <w:p w14:paraId="3B7A229B">
            <w:pPr>
              <w:spacing w:line="360" w:lineRule="auto"/>
              <w:jc w:val="center"/>
              <w:rPr>
                <w:rFonts w:hint="eastAsia" w:ascii="方正仿宋简体" w:hAnsi="方正仿宋简体" w:eastAsia="方正仿宋简体" w:cs="方正仿宋简体"/>
                <w:b w:val="0"/>
                <w:bCs w:val="0"/>
                <w:kern w:val="2"/>
                <w:sz w:val="24"/>
                <w:szCs w:val="24"/>
              </w:rPr>
            </w:pPr>
            <w:r>
              <w:rPr>
                <w:rFonts w:hint="eastAsia" w:ascii="方正仿宋简体" w:hAnsi="方正仿宋简体" w:eastAsia="方正仿宋简体" w:cs="方正仿宋简体"/>
                <w:b w:val="0"/>
                <w:bCs w:val="0"/>
                <w:kern w:val="2"/>
                <w:sz w:val="24"/>
                <w:szCs w:val="24"/>
              </w:rPr>
              <w:t xml:space="preserve">单价     </w:t>
            </w:r>
          </w:p>
          <w:p w14:paraId="3DFDBBE7">
            <w:pPr>
              <w:spacing w:line="360" w:lineRule="auto"/>
              <w:jc w:val="center"/>
              <w:rPr>
                <w:rFonts w:hint="eastAsia" w:ascii="方正仿宋简体" w:hAnsi="方正仿宋简体" w:eastAsia="方正仿宋简体" w:cs="方正仿宋简体"/>
                <w:b w:val="0"/>
                <w:bCs w:val="0"/>
                <w:kern w:val="2"/>
                <w:sz w:val="24"/>
                <w:szCs w:val="24"/>
              </w:rPr>
            </w:pPr>
            <w:r>
              <w:rPr>
                <w:rFonts w:hint="eastAsia" w:ascii="方正仿宋简体" w:hAnsi="方正仿宋简体" w:eastAsia="方正仿宋简体" w:cs="方正仿宋简体"/>
                <w:b w:val="0"/>
                <w:bCs w:val="0"/>
                <w:kern w:val="2"/>
                <w:sz w:val="24"/>
                <w:szCs w:val="24"/>
              </w:rPr>
              <w:t>（含税）</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5F7E790C">
            <w:pPr>
              <w:spacing w:line="360" w:lineRule="auto"/>
              <w:jc w:val="center"/>
              <w:rPr>
                <w:rFonts w:hint="eastAsia" w:ascii="方正仿宋简体" w:hAnsi="方正仿宋简体" w:eastAsia="方正仿宋简体" w:cs="方正仿宋简体"/>
                <w:b w:val="0"/>
                <w:bCs w:val="0"/>
                <w:kern w:val="2"/>
                <w:sz w:val="24"/>
                <w:szCs w:val="24"/>
              </w:rPr>
            </w:pPr>
            <w:r>
              <w:rPr>
                <w:rFonts w:hint="eastAsia" w:ascii="方正仿宋简体" w:hAnsi="方正仿宋简体" w:eastAsia="方正仿宋简体" w:cs="方正仿宋简体"/>
                <w:b w:val="0"/>
                <w:bCs w:val="0"/>
                <w:kern w:val="2"/>
                <w:sz w:val="24"/>
                <w:szCs w:val="24"/>
              </w:rPr>
              <w:t xml:space="preserve">总价   </w:t>
            </w:r>
          </w:p>
          <w:p w14:paraId="48822CD9">
            <w:pPr>
              <w:spacing w:line="360" w:lineRule="auto"/>
              <w:jc w:val="center"/>
              <w:rPr>
                <w:rFonts w:hint="eastAsia" w:ascii="方正仿宋简体" w:hAnsi="方正仿宋简体" w:eastAsia="方正仿宋简体" w:cs="方正仿宋简体"/>
                <w:b w:val="0"/>
                <w:bCs w:val="0"/>
                <w:kern w:val="2"/>
                <w:sz w:val="24"/>
                <w:szCs w:val="24"/>
              </w:rPr>
            </w:pPr>
            <w:r>
              <w:rPr>
                <w:rFonts w:hint="eastAsia" w:ascii="方正仿宋简体" w:hAnsi="方正仿宋简体" w:eastAsia="方正仿宋简体" w:cs="方正仿宋简体"/>
                <w:b w:val="0"/>
                <w:bCs w:val="0"/>
                <w:kern w:val="2"/>
                <w:sz w:val="24"/>
                <w:szCs w:val="24"/>
              </w:rPr>
              <w:t>（含税）</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4B71D7E0">
            <w:pPr>
              <w:spacing w:line="360" w:lineRule="auto"/>
              <w:jc w:val="center"/>
              <w:rPr>
                <w:rFonts w:hint="eastAsia" w:ascii="方正仿宋简体" w:hAnsi="方正仿宋简体" w:eastAsia="方正仿宋简体" w:cs="方正仿宋简体"/>
                <w:b w:val="0"/>
                <w:bCs w:val="0"/>
                <w:kern w:val="2"/>
                <w:sz w:val="24"/>
                <w:szCs w:val="24"/>
                <w:lang w:eastAsia="zh-CN"/>
              </w:rPr>
            </w:pPr>
            <w:r>
              <w:rPr>
                <w:rFonts w:hint="eastAsia" w:ascii="方正仿宋简体" w:hAnsi="方正仿宋简体" w:eastAsia="方正仿宋简体" w:cs="方正仿宋简体"/>
                <w:b w:val="0"/>
                <w:bCs w:val="0"/>
                <w:kern w:val="2"/>
                <w:sz w:val="24"/>
                <w:szCs w:val="24"/>
                <w:lang w:eastAsia="zh-CN"/>
              </w:rPr>
              <w:t>税率</w:t>
            </w:r>
          </w:p>
        </w:tc>
      </w:tr>
      <w:tr w14:paraId="20713F04">
        <w:tblPrEx>
          <w:tblCellMar>
            <w:top w:w="0" w:type="dxa"/>
            <w:left w:w="108" w:type="dxa"/>
            <w:bottom w:w="0" w:type="dxa"/>
            <w:right w:w="108" w:type="dxa"/>
          </w:tblCellMar>
        </w:tblPrEx>
        <w:trPr>
          <w:trHeight w:val="1222" w:hRule="exact"/>
        </w:trPr>
        <w:tc>
          <w:tcPr>
            <w:tcW w:w="1245" w:type="dxa"/>
            <w:tcBorders>
              <w:top w:val="single" w:color="000000" w:sz="4" w:space="0"/>
              <w:left w:val="single" w:color="000000" w:sz="4" w:space="0"/>
              <w:bottom w:val="single" w:color="000000" w:sz="4" w:space="0"/>
              <w:right w:val="single" w:color="000000" w:sz="4" w:space="0"/>
            </w:tcBorders>
            <w:noWrap/>
            <w:vAlign w:val="center"/>
          </w:tcPr>
          <w:p w14:paraId="3BFF381C">
            <w:pPr>
              <w:spacing w:line="360" w:lineRule="auto"/>
              <w:jc w:val="center"/>
              <w:rPr>
                <w:rFonts w:hint="eastAsia" w:ascii="方正仿宋简体" w:hAnsi="方正仿宋简体" w:eastAsia="方正仿宋简体" w:cs="方正仿宋简体"/>
                <w:b w:val="0"/>
                <w:bCs w:val="0"/>
                <w:kern w:val="2"/>
                <w:sz w:val="24"/>
                <w:szCs w:val="24"/>
              </w:rPr>
            </w:pPr>
            <w:r>
              <w:rPr>
                <w:rFonts w:hint="eastAsia" w:ascii="方正仿宋简体" w:hAnsi="方正仿宋简体" w:eastAsia="方正仿宋简体" w:cs="方正仿宋简体"/>
                <w:b w:val="0"/>
                <w:bCs w:val="0"/>
                <w:kern w:val="2"/>
                <w:sz w:val="24"/>
                <w:szCs w:val="24"/>
                <w:lang w:eastAsia="zh-CN"/>
              </w:rPr>
              <w:t>海纳川</w:t>
            </w:r>
          </w:p>
        </w:tc>
        <w:tc>
          <w:tcPr>
            <w:tcW w:w="3199" w:type="dxa"/>
            <w:tcBorders>
              <w:top w:val="single" w:color="000000" w:sz="4" w:space="0"/>
              <w:left w:val="single" w:color="000000" w:sz="4" w:space="0"/>
              <w:bottom w:val="single" w:color="000000" w:sz="4" w:space="0"/>
              <w:right w:val="single" w:color="000000" w:sz="4" w:space="0"/>
            </w:tcBorders>
            <w:noWrap/>
            <w:vAlign w:val="center"/>
          </w:tcPr>
          <w:p w14:paraId="18BDFD91">
            <w:pPr>
              <w:spacing w:line="360" w:lineRule="auto"/>
              <w:jc w:val="center"/>
              <w:rPr>
                <w:rFonts w:hint="eastAsia" w:ascii="方正仿宋简体" w:hAnsi="方正仿宋简体" w:eastAsia="方正仿宋简体" w:cs="方正仿宋简体"/>
                <w:b w:val="0"/>
                <w:bCs w:val="0"/>
                <w:kern w:val="2"/>
                <w:sz w:val="24"/>
                <w:szCs w:val="24"/>
              </w:rPr>
            </w:pPr>
            <w:r>
              <w:rPr>
                <w:rFonts w:hint="eastAsia" w:ascii="方正仿宋简体" w:hAnsi="方正仿宋简体" w:eastAsia="方正仿宋简体" w:cs="方正仿宋简体"/>
                <w:b w:val="0"/>
                <w:bCs w:val="0"/>
                <w:kern w:val="2"/>
                <w:sz w:val="24"/>
                <w:szCs w:val="24"/>
                <w:lang w:val="en-US" w:eastAsia="zh-CN"/>
              </w:rPr>
              <w:t>海事船、</w:t>
            </w:r>
            <w:r>
              <w:rPr>
                <w:rFonts w:hint="eastAsia" w:ascii="方正仿宋简体" w:hAnsi="方正仿宋简体" w:eastAsia="方正仿宋简体" w:cs="方正仿宋简体"/>
                <w:b w:val="0"/>
                <w:bCs w:val="0"/>
                <w:kern w:val="2"/>
                <w:sz w:val="24"/>
                <w:szCs w:val="24"/>
              </w:rPr>
              <w:t>危化品码头、趸船泊位、煤炭码头清淤疏浚</w:t>
            </w:r>
          </w:p>
        </w:tc>
        <w:tc>
          <w:tcPr>
            <w:tcW w:w="2216" w:type="dxa"/>
            <w:tcBorders>
              <w:top w:val="single" w:color="000000" w:sz="4" w:space="0"/>
              <w:left w:val="single" w:color="000000" w:sz="4" w:space="0"/>
              <w:bottom w:val="single" w:color="000000" w:sz="4" w:space="0"/>
              <w:right w:val="single" w:color="000000" w:sz="4" w:space="0"/>
            </w:tcBorders>
            <w:noWrap/>
            <w:vAlign w:val="center"/>
          </w:tcPr>
          <w:p w14:paraId="0C2F25E3">
            <w:pPr>
              <w:spacing w:line="360" w:lineRule="auto"/>
              <w:jc w:val="center"/>
              <w:rPr>
                <w:rFonts w:hint="eastAsia" w:ascii="方正仿宋简体" w:hAnsi="方正仿宋简体" w:eastAsia="方正仿宋简体" w:cs="方正仿宋简体"/>
                <w:b w:val="0"/>
                <w:bCs w:val="0"/>
                <w:kern w:val="2"/>
                <w:sz w:val="24"/>
                <w:szCs w:val="24"/>
              </w:rPr>
            </w:pPr>
            <w:r>
              <w:rPr>
                <w:rFonts w:hint="eastAsia" w:ascii="方正仿宋简体" w:hAnsi="方正仿宋简体" w:eastAsia="方正仿宋简体" w:cs="方正仿宋简体"/>
                <w:b w:val="0"/>
                <w:bCs w:val="0"/>
                <w:kern w:val="2"/>
                <w:sz w:val="24"/>
                <w:szCs w:val="24"/>
                <w:lang w:val="en-US" w:eastAsia="zh-CN"/>
              </w:rPr>
              <w:t>6885</w:t>
            </w:r>
            <w:r>
              <w:rPr>
                <w:rFonts w:hint="eastAsia" w:ascii="方正仿宋简体" w:hAnsi="方正仿宋简体" w:eastAsia="方正仿宋简体" w:cs="方正仿宋简体"/>
                <w:b w:val="0"/>
                <w:bCs w:val="0"/>
                <w:kern w:val="2"/>
                <w:sz w:val="24"/>
                <w:szCs w:val="24"/>
              </w:rPr>
              <w:t>立方米</w:t>
            </w:r>
          </w:p>
        </w:tc>
        <w:tc>
          <w:tcPr>
            <w:tcW w:w="1317" w:type="dxa"/>
            <w:tcBorders>
              <w:top w:val="single" w:color="000000" w:sz="4" w:space="0"/>
              <w:left w:val="single" w:color="000000" w:sz="4" w:space="0"/>
              <w:bottom w:val="single" w:color="000000" w:sz="4" w:space="0"/>
              <w:right w:val="single" w:color="000000" w:sz="4" w:space="0"/>
            </w:tcBorders>
            <w:noWrap/>
            <w:vAlign w:val="center"/>
          </w:tcPr>
          <w:p w14:paraId="42A06EFC">
            <w:pPr>
              <w:spacing w:line="360" w:lineRule="auto"/>
              <w:ind w:firstLine="480" w:firstLineChars="200"/>
              <w:jc w:val="center"/>
              <w:rPr>
                <w:rFonts w:hint="eastAsia" w:ascii="方正仿宋简体" w:hAnsi="方正仿宋简体" w:eastAsia="方正仿宋简体" w:cs="方正仿宋简体"/>
                <w:b w:val="0"/>
                <w:bCs w:val="0"/>
                <w:kern w:val="2"/>
                <w:sz w:val="24"/>
                <w:szCs w:val="24"/>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254B79AC">
            <w:pPr>
              <w:spacing w:line="360" w:lineRule="auto"/>
              <w:ind w:firstLine="480" w:firstLineChars="200"/>
              <w:jc w:val="center"/>
              <w:rPr>
                <w:rFonts w:hint="eastAsia" w:ascii="方正仿宋简体" w:hAnsi="方正仿宋简体" w:eastAsia="方正仿宋简体" w:cs="方正仿宋简体"/>
                <w:b w:val="0"/>
                <w:bCs w:val="0"/>
                <w:kern w:val="2"/>
                <w:sz w:val="24"/>
                <w:szCs w:val="24"/>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061A77F7">
            <w:pPr>
              <w:spacing w:line="360" w:lineRule="auto"/>
              <w:ind w:firstLine="480" w:firstLineChars="200"/>
              <w:jc w:val="center"/>
              <w:rPr>
                <w:rFonts w:hint="eastAsia" w:ascii="方正仿宋简体" w:hAnsi="方正仿宋简体" w:eastAsia="方正仿宋简体" w:cs="方正仿宋简体"/>
                <w:b w:val="0"/>
                <w:bCs w:val="0"/>
                <w:kern w:val="2"/>
                <w:sz w:val="24"/>
                <w:szCs w:val="24"/>
              </w:rPr>
            </w:pPr>
          </w:p>
        </w:tc>
      </w:tr>
      <w:tr w14:paraId="3E72E4B8">
        <w:tblPrEx>
          <w:tblCellMar>
            <w:top w:w="0" w:type="dxa"/>
            <w:left w:w="108" w:type="dxa"/>
            <w:bottom w:w="0" w:type="dxa"/>
            <w:right w:w="108" w:type="dxa"/>
          </w:tblCellMar>
        </w:tblPrEx>
        <w:trPr>
          <w:trHeight w:val="1187" w:hRule="exact"/>
        </w:trPr>
        <w:tc>
          <w:tcPr>
            <w:tcW w:w="1245" w:type="dxa"/>
            <w:vMerge w:val="restart"/>
            <w:tcBorders>
              <w:top w:val="single" w:color="000000" w:sz="4" w:space="0"/>
              <w:left w:val="single" w:color="000000" w:sz="4" w:space="0"/>
              <w:right w:val="single" w:color="000000" w:sz="4" w:space="0"/>
            </w:tcBorders>
            <w:noWrap/>
            <w:vAlign w:val="center"/>
          </w:tcPr>
          <w:p w14:paraId="69A34F06">
            <w:pPr>
              <w:spacing w:line="360" w:lineRule="auto"/>
              <w:jc w:val="center"/>
              <w:rPr>
                <w:rFonts w:hint="eastAsia" w:ascii="方正仿宋简体" w:hAnsi="方正仿宋简体" w:eastAsia="方正仿宋简体" w:cs="方正仿宋简体"/>
                <w:b w:val="0"/>
                <w:bCs w:val="0"/>
                <w:kern w:val="2"/>
                <w:sz w:val="24"/>
                <w:szCs w:val="24"/>
              </w:rPr>
            </w:pPr>
            <w:r>
              <w:rPr>
                <w:rFonts w:hint="eastAsia" w:ascii="方正仿宋简体" w:hAnsi="方正仿宋简体" w:eastAsia="方正仿宋简体" w:cs="方正仿宋简体"/>
                <w:b w:val="0"/>
                <w:bCs w:val="0"/>
                <w:kern w:val="2"/>
                <w:sz w:val="24"/>
                <w:szCs w:val="24"/>
                <w:lang w:val="en-US" w:eastAsia="zh-CN"/>
              </w:rPr>
              <w:t>兴普物贸</w:t>
            </w:r>
          </w:p>
        </w:tc>
        <w:tc>
          <w:tcPr>
            <w:tcW w:w="3199" w:type="dxa"/>
            <w:tcBorders>
              <w:top w:val="single" w:color="000000" w:sz="4" w:space="0"/>
              <w:left w:val="single" w:color="000000" w:sz="4" w:space="0"/>
              <w:bottom w:val="single" w:color="000000" w:sz="4" w:space="0"/>
              <w:right w:val="single" w:color="000000" w:sz="4" w:space="0"/>
            </w:tcBorders>
            <w:noWrap/>
            <w:vAlign w:val="center"/>
          </w:tcPr>
          <w:p w14:paraId="39FAD884">
            <w:pPr>
              <w:spacing w:line="360" w:lineRule="auto"/>
              <w:jc w:val="center"/>
              <w:rPr>
                <w:rFonts w:hint="eastAsia" w:ascii="方正仿宋简体" w:hAnsi="方正仿宋简体" w:eastAsia="方正仿宋简体" w:cs="方正仿宋简体"/>
                <w:b w:val="0"/>
                <w:bCs w:val="0"/>
                <w:kern w:val="2"/>
                <w:sz w:val="24"/>
                <w:szCs w:val="24"/>
              </w:rPr>
            </w:pPr>
            <w:r>
              <w:rPr>
                <w:rFonts w:hint="eastAsia" w:ascii="方正仿宋简体" w:hAnsi="方正仿宋简体" w:eastAsia="方正仿宋简体" w:cs="方正仿宋简体"/>
                <w:b w:val="0"/>
                <w:bCs w:val="0"/>
                <w:kern w:val="2"/>
                <w:sz w:val="24"/>
                <w:szCs w:val="24"/>
                <w:lang w:val="en-US" w:eastAsia="zh-CN"/>
              </w:rPr>
              <w:t>船厂码头危化品临时栈桥及危化品临时停泊区清淤</w:t>
            </w:r>
            <w:r>
              <w:rPr>
                <w:rFonts w:hint="eastAsia" w:ascii="方正仿宋简体" w:hAnsi="方正仿宋简体" w:eastAsia="方正仿宋简体" w:cs="方正仿宋简体"/>
                <w:b w:val="0"/>
                <w:bCs w:val="0"/>
                <w:kern w:val="2"/>
                <w:sz w:val="24"/>
                <w:szCs w:val="24"/>
              </w:rPr>
              <w:t>疏浚</w:t>
            </w:r>
          </w:p>
        </w:tc>
        <w:tc>
          <w:tcPr>
            <w:tcW w:w="2216" w:type="dxa"/>
            <w:tcBorders>
              <w:top w:val="single" w:color="000000" w:sz="4" w:space="0"/>
              <w:left w:val="single" w:color="000000" w:sz="4" w:space="0"/>
              <w:bottom w:val="single" w:color="000000" w:sz="4" w:space="0"/>
              <w:right w:val="single" w:color="000000" w:sz="4" w:space="0"/>
            </w:tcBorders>
            <w:noWrap/>
            <w:vAlign w:val="center"/>
          </w:tcPr>
          <w:p w14:paraId="2610F8CA">
            <w:pPr>
              <w:spacing w:line="360" w:lineRule="auto"/>
              <w:jc w:val="center"/>
              <w:rPr>
                <w:rFonts w:hint="eastAsia" w:ascii="方正仿宋简体" w:hAnsi="方正仿宋简体" w:eastAsia="方正仿宋简体" w:cs="方正仿宋简体"/>
                <w:b w:val="0"/>
                <w:bCs w:val="0"/>
                <w:kern w:val="2"/>
                <w:sz w:val="24"/>
                <w:szCs w:val="24"/>
              </w:rPr>
            </w:pPr>
            <w:r>
              <w:rPr>
                <w:rFonts w:hint="eastAsia" w:ascii="方正仿宋简体" w:hAnsi="方正仿宋简体" w:eastAsia="方正仿宋简体" w:cs="方正仿宋简体"/>
                <w:b w:val="0"/>
                <w:bCs w:val="0"/>
                <w:kern w:val="2"/>
                <w:sz w:val="24"/>
                <w:szCs w:val="24"/>
                <w:lang w:val="en-US" w:eastAsia="zh-CN"/>
              </w:rPr>
              <w:t>12000</w:t>
            </w:r>
            <w:r>
              <w:rPr>
                <w:rFonts w:hint="eastAsia" w:ascii="方正仿宋简体" w:hAnsi="方正仿宋简体" w:eastAsia="方正仿宋简体" w:cs="方正仿宋简体"/>
                <w:b w:val="0"/>
                <w:bCs w:val="0"/>
                <w:kern w:val="2"/>
                <w:sz w:val="24"/>
                <w:szCs w:val="24"/>
              </w:rPr>
              <w:t>立方米</w:t>
            </w:r>
          </w:p>
        </w:tc>
        <w:tc>
          <w:tcPr>
            <w:tcW w:w="1317" w:type="dxa"/>
            <w:tcBorders>
              <w:top w:val="single" w:color="000000" w:sz="4" w:space="0"/>
              <w:left w:val="single" w:color="000000" w:sz="4" w:space="0"/>
              <w:bottom w:val="single" w:color="000000" w:sz="4" w:space="0"/>
              <w:right w:val="single" w:color="000000" w:sz="4" w:space="0"/>
            </w:tcBorders>
            <w:noWrap/>
            <w:vAlign w:val="center"/>
          </w:tcPr>
          <w:p w14:paraId="0222A745">
            <w:pPr>
              <w:spacing w:line="360" w:lineRule="auto"/>
              <w:ind w:firstLine="480" w:firstLineChars="200"/>
              <w:jc w:val="center"/>
              <w:rPr>
                <w:rFonts w:hint="eastAsia" w:ascii="方正仿宋简体" w:hAnsi="方正仿宋简体" w:eastAsia="方正仿宋简体" w:cs="方正仿宋简体"/>
                <w:b w:val="0"/>
                <w:bCs w:val="0"/>
                <w:kern w:val="2"/>
                <w:sz w:val="24"/>
                <w:szCs w:val="24"/>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468899A3">
            <w:pPr>
              <w:spacing w:line="360" w:lineRule="auto"/>
              <w:ind w:firstLine="480" w:firstLineChars="200"/>
              <w:jc w:val="center"/>
              <w:rPr>
                <w:rFonts w:hint="eastAsia" w:ascii="方正仿宋简体" w:hAnsi="方正仿宋简体" w:eastAsia="方正仿宋简体" w:cs="方正仿宋简体"/>
                <w:b w:val="0"/>
                <w:bCs w:val="0"/>
                <w:kern w:val="2"/>
                <w:sz w:val="24"/>
                <w:szCs w:val="24"/>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6DAB6996">
            <w:pPr>
              <w:spacing w:line="360" w:lineRule="auto"/>
              <w:ind w:firstLine="480" w:firstLineChars="200"/>
              <w:jc w:val="center"/>
              <w:rPr>
                <w:rFonts w:hint="eastAsia" w:ascii="方正仿宋简体" w:hAnsi="方正仿宋简体" w:eastAsia="方正仿宋简体" w:cs="方正仿宋简体"/>
                <w:b w:val="0"/>
                <w:bCs w:val="0"/>
                <w:kern w:val="2"/>
                <w:sz w:val="24"/>
                <w:szCs w:val="24"/>
              </w:rPr>
            </w:pPr>
          </w:p>
        </w:tc>
      </w:tr>
      <w:tr w14:paraId="1C0EB78D">
        <w:tblPrEx>
          <w:tblCellMar>
            <w:top w:w="0" w:type="dxa"/>
            <w:left w:w="108" w:type="dxa"/>
            <w:bottom w:w="0" w:type="dxa"/>
            <w:right w:w="108" w:type="dxa"/>
          </w:tblCellMar>
        </w:tblPrEx>
        <w:trPr>
          <w:trHeight w:val="1127" w:hRule="exact"/>
        </w:trPr>
        <w:tc>
          <w:tcPr>
            <w:tcW w:w="1245" w:type="dxa"/>
            <w:vMerge w:val="continue"/>
            <w:tcBorders>
              <w:left w:val="single" w:color="000000" w:sz="4" w:space="0"/>
              <w:bottom w:val="single" w:color="000000" w:sz="4" w:space="0"/>
              <w:right w:val="single" w:color="000000" w:sz="4" w:space="0"/>
            </w:tcBorders>
            <w:noWrap/>
            <w:vAlign w:val="center"/>
          </w:tcPr>
          <w:p w14:paraId="137EFE8C">
            <w:pPr>
              <w:spacing w:line="360" w:lineRule="auto"/>
              <w:jc w:val="center"/>
              <w:rPr>
                <w:rFonts w:hint="eastAsia" w:ascii="方正仿宋简体" w:hAnsi="方正仿宋简体" w:eastAsia="方正仿宋简体" w:cs="方正仿宋简体"/>
                <w:b w:val="0"/>
                <w:bCs w:val="0"/>
                <w:kern w:val="2"/>
                <w:sz w:val="24"/>
                <w:szCs w:val="24"/>
              </w:rPr>
            </w:pPr>
          </w:p>
        </w:tc>
        <w:tc>
          <w:tcPr>
            <w:tcW w:w="3199" w:type="dxa"/>
            <w:tcBorders>
              <w:top w:val="single" w:color="000000" w:sz="4" w:space="0"/>
              <w:left w:val="single" w:color="000000" w:sz="4" w:space="0"/>
              <w:bottom w:val="single" w:color="000000" w:sz="4" w:space="0"/>
              <w:right w:val="single" w:color="000000" w:sz="4" w:space="0"/>
            </w:tcBorders>
            <w:noWrap/>
            <w:vAlign w:val="center"/>
          </w:tcPr>
          <w:p w14:paraId="4FDEB118">
            <w:pPr>
              <w:spacing w:line="360" w:lineRule="auto"/>
              <w:jc w:val="center"/>
              <w:rPr>
                <w:rFonts w:hint="eastAsia" w:ascii="方正仿宋简体" w:hAnsi="方正仿宋简体" w:eastAsia="方正仿宋简体" w:cs="方正仿宋简体"/>
                <w:b w:val="0"/>
                <w:bCs w:val="0"/>
                <w:kern w:val="2"/>
                <w:sz w:val="24"/>
                <w:szCs w:val="24"/>
                <w:lang w:val="en-US" w:eastAsia="zh-CN"/>
              </w:rPr>
            </w:pPr>
            <w:r>
              <w:rPr>
                <w:rFonts w:hint="eastAsia" w:ascii="方正仿宋简体" w:hAnsi="方正仿宋简体" w:eastAsia="方正仿宋简体" w:cs="方正仿宋简体"/>
                <w:b w:val="0"/>
                <w:bCs w:val="0"/>
                <w:kern w:val="2"/>
                <w:sz w:val="24"/>
                <w:szCs w:val="24"/>
                <w:lang w:val="en-US" w:eastAsia="zh-CN"/>
              </w:rPr>
              <w:t>甲醇码头东侧散货船临时锚泊区停泊区清淤</w:t>
            </w:r>
            <w:r>
              <w:rPr>
                <w:rFonts w:hint="eastAsia" w:ascii="方正仿宋简体" w:hAnsi="方正仿宋简体" w:eastAsia="方正仿宋简体" w:cs="方正仿宋简体"/>
                <w:b w:val="0"/>
                <w:bCs w:val="0"/>
                <w:kern w:val="2"/>
                <w:sz w:val="24"/>
                <w:szCs w:val="24"/>
              </w:rPr>
              <w:t>疏浚</w:t>
            </w:r>
          </w:p>
        </w:tc>
        <w:tc>
          <w:tcPr>
            <w:tcW w:w="2216" w:type="dxa"/>
            <w:tcBorders>
              <w:top w:val="single" w:color="000000" w:sz="4" w:space="0"/>
              <w:left w:val="single" w:color="000000" w:sz="4" w:space="0"/>
              <w:bottom w:val="single" w:color="000000" w:sz="4" w:space="0"/>
              <w:right w:val="single" w:color="000000" w:sz="4" w:space="0"/>
            </w:tcBorders>
            <w:noWrap/>
            <w:vAlign w:val="center"/>
          </w:tcPr>
          <w:p w14:paraId="72228019">
            <w:pPr>
              <w:spacing w:line="360" w:lineRule="auto"/>
              <w:jc w:val="center"/>
              <w:rPr>
                <w:rFonts w:hint="default" w:ascii="方正仿宋简体" w:hAnsi="方正仿宋简体" w:eastAsia="方正仿宋简体" w:cs="方正仿宋简体"/>
                <w:b w:val="0"/>
                <w:bCs w:val="0"/>
                <w:kern w:val="2"/>
                <w:sz w:val="24"/>
                <w:szCs w:val="24"/>
                <w:lang w:val="en-US" w:eastAsia="zh-CN"/>
              </w:rPr>
            </w:pPr>
            <w:r>
              <w:rPr>
                <w:rFonts w:hint="eastAsia" w:ascii="方正仿宋简体" w:hAnsi="方正仿宋简体" w:eastAsia="方正仿宋简体" w:cs="方正仿宋简体"/>
                <w:b w:val="0"/>
                <w:bCs w:val="0"/>
                <w:kern w:val="2"/>
                <w:sz w:val="24"/>
                <w:szCs w:val="24"/>
                <w:lang w:val="en-US" w:eastAsia="zh-CN"/>
              </w:rPr>
              <w:t>68000立方米</w:t>
            </w:r>
          </w:p>
        </w:tc>
        <w:tc>
          <w:tcPr>
            <w:tcW w:w="1317" w:type="dxa"/>
            <w:tcBorders>
              <w:top w:val="single" w:color="000000" w:sz="4" w:space="0"/>
              <w:left w:val="single" w:color="000000" w:sz="4" w:space="0"/>
              <w:bottom w:val="single" w:color="000000" w:sz="4" w:space="0"/>
              <w:right w:val="single" w:color="000000" w:sz="4" w:space="0"/>
            </w:tcBorders>
            <w:noWrap/>
            <w:vAlign w:val="center"/>
          </w:tcPr>
          <w:p w14:paraId="45691D42">
            <w:pPr>
              <w:spacing w:line="360" w:lineRule="auto"/>
              <w:ind w:firstLine="480" w:firstLineChars="200"/>
              <w:jc w:val="center"/>
              <w:rPr>
                <w:rFonts w:hint="eastAsia" w:ascii="方正仿宋简体" w:hAnsi="方正仿宋简体" w:eastAsia="方正仿宋简体" w:cs="方正仿宋简体"/>
                <w:b w:val="0"/>
                <w:bCs w:val="0"/>
                <w:kern w:val="2"/>
                <w:sz w:val="24"/>
                <w:szCs w:val="24"/>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58A182C7">
            <w:pPr>
              <w:spacing w:line="360" w:lineRule="auto"/>
              <w:ind w:firstLine="480" w:firstLineChars="200"/>
              <w:jc w:val="center"/>
              <w:rPr>
                <w:rFonts w:hint="eastAsia" w:ascii="方正仿宋简体" w:hAnsi="方正仿宋简体" w:eastAsia="方正仿宋简体" w:cs="方正仿宋简体"/>
                <w:b w:val="0"/>
                <w:bCs w:val="0"/>
                <w:kern w:val="2"/>
                <w:sz w:val="24"/>
                <w:szCs w:val="24"/>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2E13E2B3">
            <w:pPr>
              <w:spacing w:line="360" w:lineRule="auto"/>
              <w:ind w:firstLine="480" w:firstLineChars="200"/>
              <w:jc w:val="center"/>
              <w:rPr>
                <w:rFonts w:hint="eastAsia" w:ascii="方正仿宋简体" w:hAnsi="方正仿宋简体" w:eastAsia="方正仿宋简体" w:cs="方正仿宋简体"/>
                <w:b w:val="0"/>
                <w:bCs w:val="0"/>
                <w:kern w:val="2"/>
                <w:sz w:val="24"/>
                <w:szCs w:val="24"/>
              </w:rPr>
            </w:pPr>
          </w:p>
        </w:tc>
      </w:tr>
      <w:tr w14:paraId="03CC6BD6">
        <w:tblPrEx>
          <w:tblCellMar>
            <w:top w:w="0" w:type="dxa"/>
            <w:left w:w="108" w:type="dxa"/>
            <w:bottom w:w="0" w:type="dxa"/>
            <w:right w:w="108" w:type="dxa"/>
          </w:tblCellMar>
        </w:tblPrEx>
        <w:trPr>
          <w:trHeight w:val="972" w:hRule="exact"/>
        </w:trPr>
        <w:tc>
          <w:tcPr>
            <w:tcW w:w="1245" w:type="dxa"/>
            <w:tcBorders>
              <w:top w:val="single" w:color="000000" w:sz="4" w:space="0"/>
              <w:left w:val="single" w:color="000000" w:sz="4" w:space="0"/>
              <w:bottom w:val="single" w:color="000000" w:sz="4" w:space="0"/>
              <w:right w:val="single" w:color="000000" w:sz="4" w:space="0"/>
            </w:tcBorders>
            <w:noWrap/>
            <w:vAlign w:val="center"/>
          </w:tcPr>
          <w:p w14:paraId="3DC71C60">
            <w:pPr>
              <w:spacing w:line="360" w:lineRule="auto"/>
              <w:jc w:val="center"/>
              <w:rPr>
                <w:rFonts w:hint="eastAsia" w:ascii="方正仿宋简体" w:hAnsi="方正仿宋简体" w:eastAsia="方正仿宋简体" w:cs="方正仿宋简体"/>
                <w:b w:val="0"/>
                <w:bCs w:val="0"/>
                <w:kern w:val="2"/>
                <w:sz w:val="24"/>
                <w:szCs w:val="24"/>
              </w:rPr>
            </w:pPr>
            <w:r>
              <w:rPr>
                <w:rFonts w:hint="eastAsia" w:ascii="方正仿宋简体" w:hAnsi="方正仿宋简体" w:eastAsia="方正仿宋简体" w:cs="方正仿宋简体"/>
                <w:b w:val="0"/>
                <w:bCs w:val="0"/>
                <w:kern w:val="2"/>
                <w:sz w:val="24"/>
                <w:szCs w:val="24"/>
              </w:rPr>
              <w:t>储运公司</w:t>
            </w:r>
          </w:p>
        </w:tc>
        <w:tc>
          <w:tcPr>
            <w:tcW w:w="3199" w:type="dxa"/>
            <w:tcBorders>
              <w:top w:val="single" w:color="000000" w:sz="4" w:space="0"/>
              <w:left w:val="single" w:color="000000" w:sz="4" w:space="0"/>
              <w:bottom w:val="single" w:color="000000" w:sz="4" w:space="0"/>
              <w:right w:val="single" w:color="000000" w:sz="4" w:space="0"/>
            </w:tcBorders>
            <w:noWrap/>
            <w:vAlign w:val="center"/>
          </w:tcPr>
          <w:p w14:paraId="7B27D7C3">
            <w:pPr>
              <w:spacing w:line="360" w:lineRule="auto"/>
              <w:jc w:val="center"/>
              <w:rPr>
                <w:rFonts w:hint="eastAsia" w:ascii="方正仿宋简体" w:hAnsi="方正仿宋简体" w:eastAsia="方正仿宋简体" w:cs="方正仿宋简体"/>
                <w:b w:val="0"/>
                <w:bCs w:val="0"/>
                <w:kern w:val="2"/>
                <w:sz w:val="24"/>
                <w:szCs w:val="24"/>
              </w:rPr>
            </w:pPr>
            <w:r>
              <w:rPr>
                <w:rFonts w:hint="eastAsia" w:ascii="方正仿宋简体" w:hAnsi="方正仿宋简体" w:eastAsia="方正仿宋简体" w:cs="方正仿宋简体"/>
                <w:b w:val="0"/>
                <w:bCs w:val="0"/>
                <w:kern w:val="2"/>
                <w:sz w:val="24"/>
                <w:szCs w:val="24"/>
              </w:rPr>
              <w:t>沥青码头清淤疏浚</w:t>
            </w:r>
          </w:p>
        </w:tc>
        <w:tc>
          <w:tcPr>
            <w:tcW w:w="2216" w:type="dxa"/>
            <w:tcBorders>
              <w:top w:val="single" w:color="000000" w:sz="4" w:space="0"/>
              <w:left w:val="single" w:color="000000" w:sz="4" w:space="0"/>
              <w:bottom w:val="single" w:color="000000" w:sz="4" w:space="0"/>
              <w:right w:val="single" w:color="000000" w:sz="4" w:space="0"/>
            </w:tcBorders>
            <w:noWrap/>
            <w:vAlign w:val="center"/>
          </w:tcPr>
          <w:p w14:paraId="7538983E">
            <w:pPr>
              <w:spacing w:line="360" w:lineRule="auto"/>
              <w:jc w:val="center"/>
              <w:rPr>
                <w:rFonts w:hint="eastAsia" w:ascii="方正仿宋简体" w:hAnsi="方正仿宋简体" w:eastAsia="方正仿宋简体" w:cs="方正仿宋简体"/>
                <w:b w:val="0"/>
                <w:bCs w:val="0"/>
                <w:kern w:val="2"/>
                <w:sz w:val="24"/>
                <w:szCs w:val="24"/>
              </w:rPr>
            </w:pPr>
            <w:r>
              <w:rPr>
                <w:rFonts w:hint="eastAsia" w:ascii="方正仿宋简体" w:hAnsi="方正仿宋简体" w:eastAsia="方正仿宋简体" w:cs="方正仿宋简体"/>
                <w:b w:val="0"/>
                <w:bCs w:val="0"/>
                <w:kern w:val="2"/>
                <w:sz w:val="24"/>
                <w:szCs w:val="24"/>
                <w:lang w:val="en-US" w:eastAsia="zh-CN"/>
              </w:rPr>
              <w:t>1300</w:t>
            </w:r>
            <w:r>
              <w:rPr>
                <w:rFonts w:hint="eastAsia" w:ascii="方正仿宋简体" w:hAnsi="方正仿宋简体" w:eastAsia="方正仿宋简体" w:cs="方正仿宋简体"/>
                <w:b w:val="0"/>
                <w:bCs w:val="0"/>
                <w:kern w:val="2"/>
                <w:sz w:val="24"/>
                <w:szCs w:val="24"/>
              </w:rPr>
              <w:t>立方米</w:t>
            </w:r>
          </w:p>
        </w:tc>
        <w:tc>
          <w:tcPr>
            <w:tcW w:w="1317" w:type="dxa"/>
            <w:tcBorders>
              <w:top w:val="single" w:color="000000" w:sz="4" w:space="0"/>
              <w:left w:val="single" w:color="000000" w:sz="4" w:space="0"/>
              <w:bottom w:val="single" w:color="000000" w:sz="4" w:space="0"/>
              <w:right w:val="single" w:color="000000" w:sz="4" w:space="0"/>
            </w:tcBorders>
            <w:noWrap/>
            <w:vAlign w:val="center"/>
          </w:tcPr>
          <w:p w14:paraId="773F332B">
            <w:pPr>
              <w:spacing w:line="360" w:lineRule="auto"/>
              <w:ind w:firstLine="480" w:firstLineChars="200"/>
              <w:jc w:val="center"/>
              <w:rPr>
                <w:rFonts w:hint="eastAsia" w:ascii="方正仿宋简体" w:hAnsi="方正仿宋简体" w:eastAsia="方正仿宋简体" w:cs="方正仿宋简体"/>
                <w:b w:val="0"/>
                <w:bCs w:val="0"/>
                <w:kern w:val="2"/>
                <w:sz w:val="24"/>
                <w:szCs w:val="24"/>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75AED38A">
            <w:pPr>
              <w:spacing w:line="360" w:lineRule="auto"/>
              <w:ind w:firstLine="480" w:firstLineChars="200"/>
              <w:jc w:val="center"/>
              <w:rPr>
                <w:rFonts w:hint="eastAsia" w:ascii="方正仿宋简体" w:hAnsi="方正仿宋简体" w:eastAsia="方正仿宋简体" w:cs="方正仿宋简体"/>
                <w:b w:val="0"/>
                <w:bCs w:val="0"/>
                <w:kern w:val="2"/>
                <w:sz w:val="24"/>
                <w:szCs w:val="24"/>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1C6936AC">
            <w:pPr>
              <w:spacing w:line="360" w:lineRule="auto"/>
              <w:ind w:firstLine="480" w:firstLineChars="200"/>
              <w:jc w:val="center"/>
              <w:rPr>
                <w:rFonts w:hint="eastAsia" w:ascii="方正仿宋简体" w:hAnsi="方正仿宋简体" w:eastAsia="方正仿宋简体" w:cs="方正仿宋简体"/>
                <w:b w:val="0"/>
                <w:bCs w:val="0"/>
                <w:kern w:val="2"/>
                <w:sz w:val="24"/>
                <w:szCs w:val="24"/>
              </w:rPr>
            </w:pPr>
          </w:p>
        </w:tc>
      </w:tr>
      <w:tr w14:paraId="46EF9923">
        <w:tblPrEx>
          <w:tblCellMar>
            <w:top w:w="0" w:type="dxa"/>
            <w:left w:w="108" w:type="dxa"/>
            <w:bottom w:w="0" w:type="dxa"/>
            <w:right w:w="108" w:type="dxa"/>
          </w:tblCellMar>
        </w:tblPrEx>
        <w:trPr>
          <w:trHeight w:val="642" w:hRule="exact"/>
        </w:trPr>
        <w:tc>
          <w:tcPr>
            <w:tcW w:w="10377" w:type="dxa"/>
            <w:gridSpan w:val="6"/>
            <w:tcBorders>
              <w:top w:val="single" w:color="000000" w:sz="4" w:space="0"/>
              <w:left w:val="single" w:color="000000" w:sz="4" w:space="0"/>
              <w:bottom w:val="single" w:color="000000" w:sz="4" w:space="0"/>
              <w:right w:val="single" w:color="000000" w:sz="4" w:space="0"/>
            </w:tcBorders>
            <w:noWrap/>
            <w:vAlign w:val="center"/>
          </w:tcPr>
          <w:p w14:paraId="088CD310">
            <w:pPr>
              <w:spacing w:line="360" w:lineRule="auto"/>
              <w:jc w:val="left"/>
              <w:rPr>
                <w:rFonts w:hint="eastAsia" w:ascii="方正仿宋简体" w:hAnsi="方正仿宋简体" w:eastAsia="方正仿宋简体" w:cs="方正仿宋简体"/>
                <w:b w:val="0"/>
                <w:bCs w:val="0"/>
                <w:kern w:val="2"/>
                <w:sz w:val="24"/>
                <w:szCs w:val="24"/>
              </w:rPr>
            </w:pPr>
            <w:r>
              <w:rPr>
                <w:rFonts w:hint="eastAsia" w:ascii="方正仿宋简体" w:hAnsi="方正仿宋简体" w:eastAsia="方正仿宋简体" w:cs="方正仿宋简体"/>
                <w:b w:val="0"/>
                <w:bCs w:val="0"/>
                <w:kern w:val="2"/>
                <w:sz w:val="24"/>
                <w:szCs w:val="24"/>
              </w:rPr>
              <w:t>以上合计总价（大写）：</w:t>
            </w:r>
          </w:p>
        </w:tc>
      </w:tr>
    </w:tbl>
    <w:p w14:paraId="68D18B9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注：</w:t>
      </w:r>
    </w:p>
    <w:p w14:paraId="1EA08CF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FF0000"/>
          <w:sz w:val="32"/>
          <w:szCs w:val="32"/>
          <w:highlight w:val="none"/>
          <w:lang w:eastAsia="zh-CN"/>
        </w:rPr>
      </w:pPr>
      <w:r>
        <w:rPr>
          <w:rFonts w:hint="eastAsia" w:ascii="方正仿宋简体" w:hAnsi="方正仿宋简体" w:eastAsia="方正仿宋简体" w:cs="方正仿宋简体"/>
          <w:color w:val="FF0000"/>
          <w:kern w:val="2"/>
          <w:sz w:val="32"/>
          <w:szCs w:val="32"/>
          <w:highlight w:val="none"/>
          <w:lang w:val="en-US" w:eastAsia="zh-CN" w:bidi="ar-SA"/>
        </w:rPr>
        <w:t>1.</w:t>
      </w:r>
      <w:r>
        <w:rPr>
          <w:rFonts w:hint="eastAsia" w:ascii="方正仿宋简体" w:hAnsi="方正仿宋简体" w:eastAsia="方正仿宋简体" w:cs="方正仿宋简体"/>
          <w:color w:val="FF0000"/>
          <w:sz w:val="32"/>
          <w:szCs w:val="32"/>
          <w:highlight w:val="none"/>
        </w:rPr>
        <w:t>招标控制价：</w:t>
      </w:r>
      <w:r>
        <w:rPr>
          <w:rFonts w:hint="eastAsia" w:ascii="方正仿宋简体" w:hAnsi="方正仿宋简体" w:eastAsia="方正仿宋简体" w:cs="方正仿宋简体"/>
          <w:color w:val="FF0000"/>
          <w:sz w:val="32"/>
          <w:szCs w:val="32"/>
          <w:highlight w:val="none"/>
          <w:u w:val="none"/>
        </w:rPr>
        <w:t>总价</w:t>
      </w:r>
      <w:r>
        <w:rPr>
          <w:rFonts w:hint="eastAsia" w:ascii="方正仿宋简体" w:hAnsi="方正仿宋简体" w:eastAsia="方正仿宋简体" w:cs="方正仿宋简体"/>
          <w:color w:val="FF0000"/>
          <w:sz w:val="32"/>
          <w:szCs w:val="32"/>
          <w:highlight w:val="none"/>
          <w:u w:val="none"/>
          <w:lang w:val="en-US" w:eastAsia="zh-CN"/>
        </w:rPr>
        <w:t>1112691</w:t>
      </w:r>
      <w:r>
        <w:rPr>
          <w:rFonts w:hint="eastAsia" w:ascii="方正仿宋简体" w:hAnsi="方正仿宋简体" w:eastAsia="方正仿宋简体" w:cs="方正仿宋简体"/>
          <w:color w:val="FF0000"/>
          <w:sz w:val="32"/>
          <w:szCs w:val="32"/>
          <w:highlight w:val="none"/>
          <w:u w:val="none"/>
        </w:rPr>
        <w:t>元（含税），其中海纳川部分</w:t>
      </w:r>
      <w:r>
        <w:rPr>
          <w:rFonts w:hint="eastAsia" w:ascii="方正仿宋简体" w:hAnsi="方正仿宋简体" w:eastAsia="方正仿宋简体" w:cs="方正仿宋简体"/>
          <w:color w:val="FF0000"/>
          <w:sz w:val="32"/>
          <w:szCs w:val="32"/>
          <w:highlight w:val="none"/>
          <w:u w:val="none"/>
          <w:lang w:val="en-US" w:eastAsia="zh-CN"/>
        </w:rPr>
        <w:t>86751</w:t>
      </w:r>
      <w:r>
        <w:rPr>
          <w:rFonts w:hint="eastAsia" w:ascii="方正仿宋简体" w:hAnsi="方正仿宋简体" w:eastAsia="方正仿宋简体" w:cs="方正仿宋简体"/>
          <w:color w:val="FF0000"/>
          <w:sz w:val="32"/>
          <w:szCs w:val="32"/>
          <w:highlight w:val="none"/>
          <w:u w:val="none"/>
        </w:rPr>
        <w:t>元，兴普</w:t>
      </w:r>
      <w:r>
        <w:rPr>
          <w:rFonts w:hint="eastAsia" w:ascii="方正仿宋简体" w:hAnsi="方正仿宋简体" w:eastAsia="方正仿宋简体" w:cs="方正仿宋简体"/>
          <w:color w:val="FF0000"/>
          <w:sz w:val="32"/>
          <w:szCs w:val="32"/>
          <w:highlight w:val="none"/>
          <w:u w:val="none"/>
          <w:lang w:eastAsia="zh-CN"/>
        </w:rPr>
        <w:t>物贸</w:t>
      </w:r>
      <w:r>
        <w:rPr>
          <w:rFonts w:hint="eastAsia" w:ascii="方正仿宋简体" w:hAnsi="方正仿宋简体" w:eastAsia="方正仿宋简体" w:cs="方正仿宋简体"/>
          <w:color w:val="FF0000"/>
          <w:sz w:val="32"/>
          <w:szCs w:val="32"/>
          <w:highlight w:val="none"/>
          <w:u w:val="none"/>
          <w:lang w:val="en-US" w:eastAsia="zh-CN"/>
        </w:rPr>
        <w:t>1008000</w:t>
      </w:r>
      <w:r>
        <w:rPr>
          <w:rFonts w:hint="eastAsia" w:ascii="方正仿宋简体" w:hAnsi="方正仿宋简体" w:eastAsia="方正仿宋简体" w:cs="方正仿宋简体"/>
          <w:color w:val="FF0000"/>
          <w:sz w:val="32"/>
          <w:szCs w:val="32"/>
          <w:highlight w:val="none"/>
          <w:u w:val="none"/>
        </w:rPr>
        <w:t>元</w:t>
      </w:r>
      <w:r>
        <w:rPr>
          <w:rFonts w:hint="eastAsia" w:ascii="方正仿宋简体" w:hAnsi="方正仿宋简体" w:eastAsia="方正仿宋简体" w:cs="方正仿宋简体"/>
          <w:color w:val="FF0000"/>
          <w:sz w:val="32"/>
          <w:szCs w:val="32"/>
          <w:highlight w:val="none"/>
          <w:u w:val="none"/>
          <w:lang w:eastAsia="zh-CN"/>
        </w:rPr>
        <w:t>，</w:t>
      </w:r>
      <w:r>
        <w:rPr>
          <w:rFonts w:hint="eastAsia" w:ascii="方正仿宋简体" w:hAnsi="方正仿宋简体" w:eastAsia="方正仿宋简体" w:cs="方正仿宋简体"/>
          <w:color w:val="FF0000"/>
          <w:sz w:val="32"/>
          <w:szCs w:val="32"/>
          <w:highlight w:val="none"/>
          <w:u w:val="none"/>
        </w:rPr>
        <w:t>储运公司</w:t>
      </w:r>
      <w:r>
        <w:rPr>
          <w:rFonts w:hint="eastAsia" w:ascii="方正仿宋简体" w:hAnsi="方正仿宋简体" w:eastAsia="方正仿宋简体" w:cs="方正仿宋简体"/>
          <w:color w:val="FF0000"/>
          <w:sz w:val="32"/>
          <w:szCs w:val="32"/>
          <w:highlight w:val="none"/>
          <w:u w:val="none"/>
          <w:lang w:val="en-US" w:eastAsia="zh-CN"/>
        </w:rPr>
        <w:t>17940</w:t>
      </w:r>
      <w:r>
        <w:rPr>
          <w:rFonts w:hint="eastAsia" w:ascii="方正仿宋简体" w:hAnsi="方正仿宋简体" w:eastAsia="方正仿宋简体" w:cs="方正仿宋简体"/>
          <w:color w:val="FF0000"/>
          <w:sz w:val="32"/>
          <w:szCs w:val="32"/>
          <w:highlight w:val="none"/>
          <w:u w:val="none"/>
        </w:rPr>
        <w:t>元，高于控制价作废标处理</w:t>
      </w:r>
      <w:r>
        <w:rPr>
          <w:rFonts w:hint="eastAsia" w:ascii="方正仿宋简体" w:hAnsi="方正仿宋简体" w:eastAsia="方正仿宋简体" w:cs="方正仿宋简体"/>
          <w:color w:val="FF0000"/>
          <w:sz w:val="32"/>
          <w:szCs w:val="32"/>
          <w:highlight w:val="none"/>
          <w:lang w:eastAsia="zh-CN"/>
        </w:rPr>
        <w:t>。</w:t>
      </w:r>
    </w:p>
    <w:p w14:paraId="3F2E66B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方正仿宋简体" w:hAnsi="方正仿宋简体" w:eastAsia="方正仿宋简体" w:cs="方正仿宋简体"/>
          <w:color w:val="FF0000"/>
          <w:sz w:val="32"/>
          <w:szCs w:val="32"/>
          <w:highlight w:val="none"/>
          <w:lang w:val="en-US" w:eastAsia="zh-CN"/>
        </w:rPr>
      </w:pPr>
      <w:r>
        <w:rPr>
          <w:rFonts w:hint="default" w:ascii="方正仿宋简体" w:hAnsi="方正仿宋简体" w:eastAsia="方正仿宋简体" w:cs="方正仿宋简体"/>
          <w:color w:val="FF0000"/>
          <w:kern w:val="2"/>
          <w:sz w:val="32"/>
          <w:szCs w:val="32"/>
          <w:highlight w:val="none"/>
          <w:lang w:val="en-US" w:eastAsia="zh-CN" w:bidi="ar-SA"/>
        </w:rPr>
        <w:t>2.</w:t>
      </w:r>
      <w:r>
        <w:rPr>
          <w:rFonts w:hint="eastAsia" w:ascii="方正仿宋简体" w:hAnsi="方正仿宋简体" w:eastAsia="方正仿宋简体" w:cs="方正仿宋简体"/>
          <w:color w:val="FF0000"/>
          <w:sz w:val="32"/>
          <w:szCs w:val="32"/>
          <w:highlight w:val="none"/>
          <w:lang w:val="en-US" w:eastAsia="zh-CN"/>
        </w:rPr>
        <w:t>中标方</w:t>
      </w:r>
      <w:r>
        <w:rPr>
          <w:rFonts w:hint="eastAsia" w:ascii="方正仿宋简体" w:hAnsi="方正仿宋简体" w:eastAsia="方正仿宋简体" w:cs="方正仿宋简体"/>
          <w:color w:val="FF0000"/>
          <w:sz w:val="32"/>
          <w:szCs w:val="32"/>
          <w:highlight w:val="none"/>
        </w:rPr>
        <w:t>须负责办理完毕与海事、航道</w:t>
      </w:r>
      <w:r>
        <w:rPr>
          <w:rFonts w:hint="eastAsia" w:ascii="方正仿宋简体" w:hAnsi="方正仿宋简体" w:eastAsia="方正仿宋简体" w:cs="方正仿宋简体"/>
          <w:color w:val="FF0000"/>
          <w:sz w:val="32"/>
          <w:szCs w:val="32"/>
          <w:highlight w:val="none"/>
          <w:lang w:eastAsia="zh-CN"/>
        </w:rPr>
        <w:t>、</w:t>
      </w:r>
      <w:r>
        <w:rPr>
          <w:rFonts w:hint="eastAsia" w:ascii="方正仿宋简体" w:hAnsi="方正仿宋简体" w:eastAsia="方正仿宋简体" w:cs="方正仿宋简体"/>
          <w:color w:val="FF0000"/>
          <w:sz w:val="32"/>
          <w:szCs w:val="32"/>
          <w:highlight w:val="none"/>
          <w:lang w:val="en-US" w:eastAsia="zh-CN"/>
        </w:rPr>
        <w:t>交通、水利</w:t>
      </w:r>
      <w:r>
        <w:rPr>
          <w:rFonts w:hint="eastAsia" w:ascii="方正仿宋简体" w:hAnsi="方正仿宋简体" w:eastAsia="方正仿宋简体" w:cs="方正仿宋简体"/>
          <w:color w:val="FF0000"/>
          <w:sz w:val="32"/>
          <w:szCs w:val="32"/>
          <w:highlight w:val="none"/>
        </w:rPr>
        <w:t>等相关的水上作业行政审批手续，同时应积极配合招标方办理水利施工审批手续</w:t>
      </w:r>
      <w:r>
        <w:rPr>
          <w:rFonts w:hint="eastAsia" w:ascii="方正仿宋简体" w:hAnsi="方正仿宋简体" w:eastAsia="方正仿宋简体" w:cs="方正仿宋简体"/>
          <w:color w:val="FF0000"/>
          <w:sz w:val="32"/>
          <w:szCs w:val="32"/>
          <w:highlight w:val="none"/>
          <w:lang w:val="en-US" w:eastAsia="zh-CN"/>
        </w:rPr>
        <w:t>并负责因此产生的相关费用。</w:t>
      </w:r>
    </w:p>
    <w:p w14:paraId="5E8E4B7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w:t>
      </w:r>
    </w:p>
    <w:p w14:paraId="1D697DDE">
      <w:pPr>
        <w:pStyle w:val="9"/>
        <w:spacing w:after="0" w:line="600" w:lineRule="exact"/>
        <w:ind w:firstLine="640" w:firstLineChars="200"/>
        <w:rPr>
          <w:rFonts w:hint="default"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kern w:val="1"/>
          <w:sz w:val="32"/>
          <w:szCs w:val="32"/>
        </w:rPr>
        <w:t>三</w:t>
      </w:r>
      <w:r>
        <w:rPr>
          <w:rFonts w:hint="eastAsia" w:ascii="方正仿宋简体" w:hAnsi="方正仿宋简体" w:eastAsia="方正仿宋简体" w:cs="方正仿宋简体"/>
          <w:kern w:val="1"/>
          <w:sz w:val="32"/>
          <w:szCs w:val="32"/>
          <w:lang w:eastAsia="zh-CN"/>
        </w:rPr>
        <w:t>、施工</w:t>
      </w:r>
      <w:r>
        <w:rPr>
          <w:rFonts w:hint="eastAsia" w:ascii="方正仿宋简体" w:hAnsi="方正仿宋简体" w:eastAsia="方正仿宋简体" w:cs="方正仿宋简体"/>
          <w:kern w:val="1"/>
          <w:sz w:val="32"/>
          <w:szCs w:val="32"/>
        </w:rPr>
        <w:t>时间：</w:t>
      </w:r>
      <w:r>
        <w:rPr>
          <w:rFonts w:hint="eastAsia" w:ascii="方正仿宋简体" w:hAnsi="方正仿宋简体" w:eastAsia="方正仿宋简体" w:cs="方正仿宋简体"/>
          <w:sz w:val="32"/>
          <w:szCs w:val="32"/>
          <w:u w:val="single"/>
          <w:lang w:val="en-US" w:eastAsia="zh-CN"/>
        </w:rPr>
        <w:t>合同签订且招标方具备施工条件后30个工作日内(国家规定江面上不准作业的时间除外)</w:t>
      </w:r>
      <w:r>
        <w:rPr>
          <w:rFonts w:hint="eastAsia" w:ascii="方正仿宋简体" w:hAnsi="方正仿宋简体" w:eastAsia="方正仿宋简体" w:cs="方正仿宋简体"/>
          <w:bCs/>
          <w:color w:val="auto"/>
          <w:kern w:val="1"/>
          <w:sz w:val="32"/>
          <w:szCs w:val="32"/>
          <w:u w:val="none"/>
          <w:lang w:val="en-US" w:eastAsia="zh-CN" w:bidi="ar-SA"/>
        </w:rPr>
        <w:t>。</w:t>
      </w:r>
    </w:p>
    <w:p w14:paraId="2374B415">
      <w:pPr>
        <w:spacing w:line="600" w:lineRule="exact"/>
        <w:ind w:firstLine="640" w:firstLineChars="200"/>
        <w:jc w:val="left"/>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我方承诺遵守招标文件中的全部规定</w:t>
      </w:r>
      <w:r>
        <w:rPr>
          <w:rFonts w:hint="eastAsia" w:ascii="方正仿宋简体" w:hAnsi="方正仿宋简体" w:eastAsia="方正仿宋简体" w:cs="方正仿宋简体"/>
          <w:kern w:val="1"/>
          <w:sz w:val="32"/>
          <w:szCs w:val="32"/>
          <w:lang w:eastAsia="zh-CN"/>
        </w:rPr>
        <w:t>。</w:t>
      </w:r>
    </w:p>
    <w:p w14:paraId="4538850E">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我方承诺中标后双方签订合同,并承担合同规定的责任义务</w:t>
      </w:r>
      <w:r>
        <w:rPr>
          <w:rFonts w:hint="eastAsia" w:ascii="方正仿宋简体" w:hAnsi="方正仿宋简体" w:eastAsia="方正仿宋简体" w:cs="方正仿宋简体"/>
          <w:bCs/>
          <w:kern w:val="1"/>
          <w:sz w:val="32"/>
          <w:szCs w:val="32"/>
          <w:lang w:eastAsia="zh-CN"/>
        </w:rPr>
        <w:t>。</w:t>
      </w:r>
    </w:p>
    <w:p w14:paraId="676E81FF">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sz w:val="32"/>
          <w:szCs w:val="32"/>
          <w:shd w:val="clear" w:color="auto" w:fill="FFFFFF"/>
          <w:lang w:eastAsia="zh-CN"/>
        </w:rPr>
        <w:t>、</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r>
        <w:rPr>
          <w:rFonts w:hint="eastAsia" w:ascii="方正仿宋简体" w:hAnsi="方正仿宋简体" w:eastAsia="方正仿宋简体" w:cs="方正仿宋简体"/>
          <w:sz w:val="32"/>
          <w:szCs w:val="32"/>
          <w:shd w:val="clear" w:color="auto" w:fill="FFFFFF"/>
          <w:lang w:eastAsia="zh-CN"/>
        </w:rPr>
        <w:t>。</w:t>
      </w:r>
    </w:p>
    <w:p w14:paraId="213D725F">
      <w:pPr>
        <w:spacing w:line="600" w:lineRule="exact"/>
        <w:ind w:firstLine="640" w:firstLineChars="200"/>
        <w:jc w:val="left"/>
        <w:rPr>
          <w:rFonts w:hint="eastAsia"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747503C5">
      <w:pPr>
        <w:pStyle w:val="9"/>
        <w:spacing w:after="0" w:line="600" w:lineRule="exact"/>
        <w:ind w:firstLine="640" w:firstLineChars="20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w:t>
      </w:r>
      <w:r>
        <w:rPr>
          <w:rFonts w:hint="eastAsia" w:ascii="方正仿宋简体" w:hAnsi="方正仿宋简体" w:eastAsia="方正仿宋简体" w:cs="方正仿宋简体"/>
          <w:bCs/>
          <w:color w:val="000000"/>
          <w:kern w:val="1"/>
          <w:sz w:val="32"/>
          <w:szCs w:val="32"/>
          <w:lang w:eastAsia="zh-CN"/>
        </w:rPr>
        <w:t>、投标方</w:t>
      </w:r>
      <w:r>
        <w:rPr>
          <w:rFonts w:hint="eastAsia" w:ascii="方正仿宋简体" w:hAnsi="方正仿宋简体" w:eastAsia="方正仿宋简体" w:cs="方正仿宋简体"/>
          <w:bCs/>
          <w:color w:val="000000"/>
          <w:kern w:val="1"/>
          <w:sz w:val="32"/>
          <w:szCs w:val="32"/>
        </w:rPr>
        <w:t>其他说明情况：</w:t>
      </w:r>
      <w:r>
        <w:rPr>
          <w:rFonts w:hint="eastAsia" w:ascii="方正仿宋简体" w:hAnsi="方正仿宋简体" w:eastAsia="方正仿宋简体" w:cs="方正仿宋简体"/>
          <w:color w:val="000000"/>
          <w:kern w:val="1"/>
          <w:sz w:val="32"/>
          <w:szCs w:val="32"/>
          <w:u w:val="single"/>
        </w:rPr>
        <w:t xml:space="preserve">               </w:t>
      </w:r>
    </w:p>
    <w:p w14:paraId="0B2C019B">
      <w:pPr>
        <w:spacing w:line="600" w:lineRule="exact"/>
        <w:jc w:val="left"/>
        <w:rPr>
          <w:rFonts w:hint="eastAsia"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kern w:val="1"/>
          <w:sz w:val="32"/>
          <w:szCs w:val="32"/>
          <w:highlight w:val="none"/>
        </w:rPr>
        <w:t>全权代表：</w:t>
      </w:r>
    </w:p>
    <w:p w14:paraId="305596C3">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62D5C0C3">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eastAsia="zh-CN"/>
        </w:rPr>
        <w:t>投标方</w:t>
      </w:r>
      <w:r>
        <w:rPr>
          <w:rFonts w:hint="eastAsia" w:ascii="方正仿宋简体" w:hAnsi="方正仿宋简体" w:eastAsia="方正仿宋简体" w:cs="方正仿宋简体"/>
          <w:kern w:val="1"/>
          <w:sz w:val="32"/>
          <w:szCs w:val="32"/>
        </w:rPr>
        <w:t>（盖章）：</w:t>
      </w:r>
    </w:p>
    <w:p w14:paraId="2E3CF8EE">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5743DAD4">
      <w:pPr>
        <w:rPr>
          <w:rFonts w:hint="default"/>
          <w:lang w:val="en-US" w:eastAsia="zh-CN"/>
        </w:rPr>
      </w:pPr>
    </w:p>
    <w:p w14:paraId="7D495BFD">
      <w:pPr>
        <w:pStyle w:val="16"/>
        <w:adjustRightInd w:val="0"/>
        <w:snapToGrid w:val="0"/>
        <w:spacing w:before="0" w:after="0" w:line="600" w:lineRule="exact"/>
        <w:jc w:val="both"/>
        <w:rPr>
          <w:rFonts w:hint="eastAsia" w:ascii="方正黑体_GBK" w:hAnsi="方正黑体_GBK" w:eastAsia="方正黑体_GBK" w:cs="方正黑体_GBK"/>
          <w:b w:val="0"/>
        </w:rPr>
      </w:pPr>
      <w:r>
        <w:rPr>
          <w:rFonts w:hint="eastAsia" w:ascii="方正黑体_GBK" w:hAnsi="方正黑体_GBK" w:eastAsia="方正黑体_GBK" w:cs="方正黑体_GBK"/>
          <w:b/>
          <w:bCs/>
          <w:kern w:val="0"/>
          <w:sz w:val="32"/>
          <w:szCs w:val="32"/>
          <w:lang w:val="en-US" w:eastAsia="zh-CN" w:bidi="ar-SA"/>
        </w:rPr>
        <w:t>附件：1.供应商管理</w:t>
      </w:r>
      <w:r>
        <w:rPr>
          <w:rFonts w:hint="eastAsia" w:ascii="方正黑体_GBK" w:hAnsi="方正黑体_GBK" w:eastAsia="方正黑体_GBK" w:cs="方正黑体_GBK"/>
          <w:b w:val="0"/>
        </w:rPr>
        <w:t xml:space="preserve"> </w:t>
      </w:r>
    </w:p>
    <w:p w14:paraId="51117555">
      <w:pPr>
        <w:pStyle w:val="16"/>
        <w:adjustRightInd w:val="0"/>
        <w:snapToGrid w:val="0"/>
        <w:spacing w:before="0" w:after="0" w:line="600" w:lineRule="exact"/>
        <w:jc w:val="center"/>
        <w:rPr>
          <w:rFonts w:ascii="黑体" w:hAnsi="黑体" w:eastAsia="黑体"/>
          <w:b w:val="0"/>
          <w:sz w:val="34"/>
          <w:szCs w:val="34"/>
        </w:rPr>
      </w:pPr>
      <w:r>
        <w:rPr>
          <w:rFonts w:hint="eastAsia" w:ascii="方正黑体_GBK" w:hAnsi="方正黑体_GBK" w:eastAsia="方正黑体_GBK" w:cs="方正黑体_GBK"/>
          <w:b w:val="0"/>
        </w:rPr>
        <w:t>供应商管理</w:t>
      </w:r>
    </w:p>
    <w:p w14:paraId="200ABBD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14:paraId="3E657CC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5121D4A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451C26A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2F8BF60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184F351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7C00059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负责归口公司招投标负面清单，具体工作由海纳川各部室及直属单位共同承担。</w:t>
      </w:r>
    </w:p>
    <w:p w14:paraId="202BCD15">
      <w:pPr>
        <w:tabs>
          <w:tab w:val="left" w:pos="2565"/>
        </w:tabs>
        <w:spacing w:line="600" w:lineRule="exact"/>
        <w:rPr>
          <w:rFonts w:ascii="方正仿宋简体" w:hAnsi="方正仿宋简体" w:eastAsia="方正仿宋简体" w:cs="方正仿宋简体"/>
          <w:sz w:val="32"/>
          <w:szCs w:val="32"/>
        </w:rPr>
      </w:pPr>
    </w:p>
    <w:p w14:paraId="443BDA43">
      <w:pPr>
        <w:tabs>
          <w:tab w:val="left" w:pos="2565"/>
        </w:tabs>
        <w:spacing w:line="600" w:lineRule="exact"/>
        <w:rPr>
          <w:rFonts w:ascii="方正仿宋简体" w:hAnsi="方正仿宋简体" w:eastAsia="方正仿宋简体" w:cs="方正仿宋简体"/>
          <w:sz w:val="32"/>
          <w:szCs w:val="32"/>
        </w:rPr>
      </w:pPr>
    </w:p>
    <w:p w14:paraId="66301332">
      <w:pPr>
        <w:tabs>
          <w:tab w:val="left" w:pos="2565"/>
        </w:tabs>
        <w:spacing w:line="600" w:lineRule="exact"/>
        <w:rPr>
          <w:rFonts w:ascii="方正仿宋简体" w:hAnsi="方正仿宋简体" w:eastAsia="方正仿宋简体" w:cs="方正仿宋简体"/>
          <w:sz w:val="32"/>
          <w:szCs w:val="32"/>
        </w:rPr>
      </w:pPr>
    </w:p>
    <w:p w14:paraId="129C1DB9">
      <w:pPr>
        <w:pStyle w:val="9"/>
      </w:pPr>
    </w:p>
    <w:p w14:paraId="683952FC">
      <w:pPr>
        <w:tabs>
          <w:tab w:val="left" w:pos="2565"/>
        </w:tabs>
        <w:spacing w:line="600" w:lineRule="exact"/>
        <w:rPr>
          <w:rFonts w:ascii="方正仿宋简体" w:hAnsi="方正仿宋简体" w:eastAsia="方正仿宋简体" w:cs="方正仿宋简体"/>
          <w:sz w:val="32"/>
          <w:szCs w:val="32"/>
        </w:rPr>
      </w:pPr>
    </w:p>
    <w:p w14:paraId="09927EE8">
      <w:pPr>
        <w:tabs>
          <w:tab w:val="left" w:pos="2565"/>
        </w:tabs>
        <w:spacing w:line="600" w:lineRule="exact"/>
        <w:rPr>
          <w:rFonts w:ascii="方正仿宋简体" w:hAnsi="方正仿宋简体" w:eastAsia="方正仿宋简体" w:cs="方正仿宋简体"/>
          <w:sz w:val="32"/>
          <w:szCs w:val="32"/>
        </w:rPr>
      </w:pPr>
    </w:p>
    <w:p w14:paraId="083E7713">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6"/>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7F84313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5401D03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3EA0891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14:paraId="3847894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62D2490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14:paraId="7428B56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14:paraId="06E270A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77EFEF0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3CC9060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2B04A1FB">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8D22172">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32FD13BA">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02AA52B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0442BEF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4C289ADC">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46CD07D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14:paraId="6D2DEB5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6AB9342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1E8F354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2F4D4CA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286462CE">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20036D8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D2BF4A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1DFF0BC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38ED84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8F224F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9DB782C">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14C1CD6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251A60EB">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7B079EA">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60490ACF">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325C1E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51AE67D8">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605E263B">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5032814D">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2258F27">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892A27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2CBFE57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2AC5EBE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68B20E1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7A01CE5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71576DC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5B4A5F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2EADB13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7FF755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E31EF9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435E86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FAEAA9B">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25051066">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05A20406">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35923C53">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1FA7459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33314AA0">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3B624E2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09C2484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EB3D97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0D172BE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50DCD9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B721124">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15B5206">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2608CE0C">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0F726505">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241E037F">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007755F7">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669A6E50">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3BC8A428">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612801B6">
      <w:pPr>
        <w:spacing w:line="600" w:lineRule="exact"/>
        <w:ind w:firstLine="675"/>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0B19942D">
      <w:pPr>
        <w:pStyle w:val="4"/>
        <w:rPr>
          <w:rFonts w:hint="eastAsia" w:ascii="方正仿宋简体" w:hAnsi="方正仿宋简体" w:eastAsia="方正仿宋简体" w:cs="方正仿宋简体"/>
          <w:sz w:val="32"/>
          <w:szCs w:val="32"/>
        </w:rPr>
      </w:pPr>
    </w:p>
    <w:p w14:paraId="1FCB33E0">
      <w:pPr>
        <w:rPr>
          <w:rFonts w:hint="eastAsia" w:ascii="方正仿宋简体" w:hAnsi="方正仿宋简体" w:eastAsia="方正仿宋简体" w:cs="方正仿宋简体"/>
          <w:sz w:val="32"/>
          <w:szCs w:val="32"/>
        </w:rPr>
      </w:pPr>
    </w:p>
    <w:p w14:paraId="79526340">
      <w:pPr>
        <w:pStyle w:val="4"/>
        <w:rPr>
          <w:rFonts w:hint="eastAsia" w:ascii="方正仿宋简体" w:hAnsi="方正仿宋简体" w:eastAsia="方正仿宋简体" w:cs="方正仿宋简体"/>
          <w:sz w:val="32"/>
          <w:szCs w:val="32"/>
        </w:rPr>
      </w:pPr>
    </w:p>
    <w:p w14:paraId="779D3E3E">
      <w:pPr>
        <w:rPr>
          <w:rFonts w:hint="eastAsia" w:ascii="方正仿宋简体" w:hAnsi="方正仿宋简体" w:eastAsia="方正仿宋简体" w:cs="方正仿宋简体"/>
          <w:sz w:val="32"/>
          <w:szCs w:val="32"/>
        </w:rPr>
      </w:pPr>
    </w:p>
    <w:p w14:paraId="2BA36F3F">
      <w:pPr>
        <w:pStyle w:val="4"/>
        <w:rPr>
          <w:rFonts w:hint="eastAsia" w:ascii="方正仿宋简体" w:hAnsi="方正仿宋简体" w:eastAsia="方正仿宋简体" w:cs="方正仿宋简体"/>
          <w:sz w:val="32"/>
          <w:szCs w:val="32"/>
        </w:rPr>
      </w:pPr>
    </w:p>
    <w:p w14:paraId="45FAF638">
      <w:pPr>
        <w:rPr>
          <w:rFonts w:hint="eastAsia" w:ascii="方正仿宋简体" w:hAnsi="方正仿宋简体" w:eastAsia="方正仿宋简体" w:cs="方正仿宋简体"/>
          <w:sz w:val="32"/>
          <w:szCs w:val="32"/>
        </w:rPr>
      </w:pPr>
    </w:p>
    <w:p w14:paraId="7D87E3B7">
      <w:pPr>
        <w:pStyle w:val="4"/>
        <w:rPr>
          <w:rFonts w:hint="eastAsia" w:ascii="方正仿宋简体" w:hAnsi="方正仿宋简体" w:eastAsia="方正仿宋简体" w:cs="方正仿宋简体"/>
          <w:sz w:val="32"/>
          <w:szCs w:val="32"/>
        </w:rPr>
      </w:pPr>
    </w:p>
    <w:p w14:paraId="6D7D2036">
      <w:pPr>
        <w:pStyle w:val="4"/>
        <w:jc w:val="both"/>
        <w:rPr>
          <w:rFonts w:hint="eastAsia" w:ascii="方正仿宋简体" w:hAnsi="方正仿宋简体" w:eastAsia="方正仿宋简体" w:cs="方正仿宋简体"/>
          <w:sz w:val="32"/>
          <w:szCs w:val="32"/>
        </w:rPr>
      </w:pPr>
    </w:p>
    <w:p w14:paraId="7AE926BE">
      <w:pPr>
        <w:rPr>
          <w:rFonts w:hint="eastAsia" w:ascii="方正仿宋简体" w:hAnsi="方正仿宋简体" w:eastAsia="方正仿宋简体" w:cs="方正仿宋简体"/>
          <w:sz w:val="32"/>
          <w:szCs w:val="32"/>
        </w:rPr>
      </w:pPr>
    </w:p>
    <w:p w14:paraId="0E030174">
      <w:pPr>
        <w:pStyle w:val="6"/>
        <w:spacing w:line="440" w:lineRule="exact"/>
        <w:jc w:val="both"/>
        <w:rPr>
          <w:rFonts w:hint="eastAsia" w:ascii="方正黑体_GBK" w:hAnsi="方正黑体_GBK" w:eastAsia="方正黑体_GBK" w:cs="方正黑体_GBK"/>
          <w:b/>
          <w:bCs/>
          <w:kern w:val="0"/>
          <w:sz w:val="32"/>
          <w:szCs w:val="32"/>
          <w:lang w:val="en-US" w:eastAsia="zh-CN" w:bidi="ar-SA"/>
        </w:rPr>
      </w:pPr>
      <w:r>
        <w:rPr>
          <w:rFonts w:hint="eastAsia" w:ascii="方正黑体_GBK" w:hAnsi="方正黑体_GBK" w:eastAsia="方正黑体_GBK" w:cs="方正黑体_GBK"/>
          <w:b/>
          <w:bCs/>
          <w:kern w:val="0"/>
          <w:sz w:val="32"/>
          <w:szCs w:val="32"/>
          <w:lang w:val="en-US" w:eastAsia="zh-CN" w:bidi="ar-SA"/>
        </w:rPr>
        <w:t>附件：2.具备履行合同所必需的设备和专业技术能力的书面声明</w:t>
      </w:r>
    </w:p>
    <w:p w14:paraId="6DEBA09B">
      <w:pPr>
        <w:pStyle w:val="7"/>
        <w:rPr>
          <w:rFonts w:hint="eastAsia" w:ascii="方正黑体_GBK" w:hAnsi="方正黑体_GBK" w:eastAsia="方正黑体_GBK" w:cs="方正黑体_GBK"/>
          <w:b/>
          <w:bCs/>
          <w:kern w:val="0"/>
          <w:sz w:val="32"/>
          <w:szCs w:val="32"/>
          <w:lang w:val="en-US" w:eastAsia="zh-CN" w:bidi="ar-SA"/>
        </w:rPr>
      </w:pPr>
    </w:p>
    <w:p w14:paraId="2F9C6E8F">
      <w:pPr>
        <w:pStyle w:val="7"/>
        <w:rPr>
          <w:rFonts w:hint="default" w:ascii="方正黑体_GBK" w:hAnsi="方正黑体_GBK" w:eastAsia="方正黑体_GBK" w:cs="方正黑体_GBK"/>
          <w:b/>
          <w:bCs/>
          <w:kern w:val="0"/>
          <w:sz w:val="32"/>
          <w:szCs w:val="32"/>
          <w:lang w:val="en-US" w:eastAsia="zh-CN" w:bidi="ar-SA"/>
        </w:rPr>
      </w:pPr>
      <w:r>
        <w:rPr>
          <w:rFonts w:hint="eastAsia" w:ascii="方正黑体_GBK" w:hAnsi="方正黑体_GBK" w:eastAsia="方正黑体_GBK" w:cs="方正黑体_GBK"/>
          <w:b/>
          <w:bCs/>
          <w:kern w:val="0"/>
          <w:sz w:val="32"/>
          <w:szCs w:val="32"/>
          <w:lang w:val="en-US" w:eastAsia="zh-CN" w:bidi="ar-SA"/>
        </w:rPr>
        <w:t xml:space="preserve">                     </w:t>
      </w:r>
      <w:r>
        <w:rPr>
          <w:rFonts w:hint="eastAsia" w:ascii="黑体" w:hAnsi="宋体" w:eastAsia="黑体" w:cs="Times New Roman"/>
          <w:b w:val="0"/>
          <w:bCs/>
          <w:kern w:val="2"/>
          <w:sz w:val="36"/>
          <w:szCs w:val="36"/>
          <w:lang w:val="en-US" w:eastAsia="zh-CN" w:bidi="ar-SA"/>
        </w:rPr>
        <w:t xml:space="preserve"> 声  明</w:t>
      </w:r>
    </w:p>
    <w:p w14:paraId="635B45D1">
      <w:pPr>
        <w:pStyle w:val="7"/>
        <w:rPr>
          <w:rFonts w:hint="eastAsia"/>
        </w:rPr>
      </w:pPr>
    </w:p>
    <w:p w14:paraId="60C90BA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Times New Roman"/>
          <w:bCs/>
          <w:sz w:val="32"/>
          <w:szCs w:val="32"/>
        </w:rPr>
      </w:pPr>
      <w:r>
        <w:rPr>
          <w:rFonts w:hint="eastAsia" w:ascii="宋体" w:hAnsi="宋体" w:eastAsia="宋体" w:cs="Times New Roman"/>
          <w:bCs/>
          <w:sz w:val="32"/>
          <w:szCs w:val="32"/>
        </w:rPr>
        <w:t>我公司郑重声明：我公司具备履行本项采购合同所必需</w:t>
      </w:r>
      <w:r>
        <w:rPr>
          <w:rFonts w:hint="eastAsia" w:ascii="宋体" w:hAnsi="宋体" w:eastAsia="宋体" w:cs="Times New Roman"/>
          <w:bCs/>
          <w:sz w:val="32"/>
          <w:szCs w:val="32"/>
          <w:lang w:eastAsia="zh-CN"/>
        </w:rPr>
        <w:t>的设备和</w:t>
      </w:r>
      <w:r>
        <w:rPr>
          <w:rFonts w:hint="eastAsia" w:ascii="宋体" w:hAnsi="宋体" w:eastAsia="宋体" w:cs="Times New Roman"/>
          <w:bCs/>
          <w:sz w:val="32"/>
          <w:szCs w:val="32"/>
        </w:rPr>
        <w:t>专业技术能力，为履行本项采购合同我公司具备如下主要</w:t>
      </w:r>
      <w:r>
        <w:rPr>
          <w:rFonts w:hint="eastAsia" w:ascii="宋体" w:hAnsi="宋体" w:eastAsia="宋体" w:cs="Times New Roman"/>
          <w:bCs/>
          <w:sz w:val="32"/>
          <w:szCs w:val="32"/>
          <w:lang w:eastAsia="zh-CN"/>
        </w:rPr>
        <w:t>设备</w:t>
      </w:r>
      <w:r>
        <w:rPr>
          <w:rFonts w:hint="eastAsia" w:ascii="宋体" w:hAnsi="宋体" w:eastAsia="宋体" w:cs="Times New Roman"/>
          <w:bCs/>
          <w:sz w:val="32"/>
          <w:szCs w:val="32"/>
        </w:rPr>
        <w:t>专业技术能力：</w:t>
      </w:r>
    </w:p>
    <w:p w14:paraId="5B99679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Times New Roman"/>
          <w:bCs/>
          <w:sz w:val="32"/>
          <w:szCs w:val="32"/>
        </w:rPr>
      </w:pPr>
      <w:r>
        <w:rPr>
          <w:rFonts w:hint="eastAsia" w:ascii="宋体" w:hAnsi="宋体" w:eastAsia="宋体" w:cs="Times New Roman"/>
          <w:bCs/>
          <w:sz w:val="32"/>
          <w:szCs w:val="32"/>
        </w:rPr>
        <w:t>主要专业技术能力有：   。</w:t>
      </w:r>
    </w:p>
    <w:p w14:paraId="07F4BA52">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6F0A549A">
      <w:pPr>
        <w:pStyle w:val="6"/>
        <w:spacing w:line="440" w:lineRule="exact"/>
        <w:jc w:val="center"/>
        <w:rPr>
          <w:rFonts w:hint="eastAsia" w:ascii="宋体" w:hAnsi="宋体" w:cs="Times New Roman"/>
          <w:b w:val="0"/>
          <w:bCs/>
          <w:sz w:val="24"/>
          <w:szCs w:val="21"/>
        </w:rPr>
      </w:pPr>
    </w:p>
    <w:p w14:paraId="4F8C387E">
      <w:pPr>
        <w:pStyle w:val="6"/>
        <w:spacing w:line="440" w:lineRule="exact"/>
        <w:jc w:val="both"/>
        <w:rPr>
          <w:rFonts w:hint="eastAsia" w:ascii="方正黑体_GBK" w:hAnsi="方正黑体_GBK" w:eastAsia="方正黑体_GBK" w:cs="方正黑体_GBK"/>
          <w:b/>
          <w:bCs/>
          <w:kern w:val="0"/>
          <w:sz w:val="32"/>
          <w:szCs w:val="32"/>
          <w:lang w:val="en-US" w:eastAsia="zh-CN" w:bidi="ar-SA"/>
        </w:rPr>
      </w:pPr>
      <w:r>
        <w:rPr>
          <w:rFonts w:ascii="宋体" w:hAnsi="宋体" w:cs="Times New Roman"/>
          <w:bCs/>
          <w:szCs w:val="21"/>
        </w:rPr>
        <w:br w:type="page"/>
      </w:r>
      <w:r>
        <w:rPr>
          <w:rFonts w:hint="eastAsia" w:ascii="方正黑体_GBK" w:hAnsi="方正黑体_GBK" w:eastAsia="方正黑体_GBK" w:cs="方正黑体_GBK"/>
          <w:b/>
          <w:bCs/>
          <w:kern w:val="0"/>
          <w:sz w:val="32"/>
          <w:szCs w:val="32"/>
          <w:lang w:val="en-US" w:eastAsia="zh-CN" w:bidi="ar-SA"/>
        </w:rPr>
        <w:t>附件：3.法人授权书</w:t>
      </w:r>
    </w:p>
    <w:p w14:paraId="5F97F310">
      <w:pPr>
        <w:pStyle w:val="7"/>
        <w:rPr>
          <w:rFonts w:hint="eastAsia" w:ascii="方正黑体_GBK" w:hAnsi="方正黑体_GBK" w:eastAsia="方正黑体_GBK" w:cs="方正黑体_GBK"/>
          <w:b/>
          <w:bCs/>
          <w:kern w:val="0"/>
          <w:sz w:val="32"/>
          <w:szCs w:val="32"/>
          <w:lang w:val="en-US" w:eastAsia="zh-CN" w:bidi="ar-SA"/>
        </w:rPr>
      </w:pPr>
    </w:p>
    <w:p w14:paraId="71821FFA">
      <w:pPr>
        <w:pStyle w:val="7"/>
        <w:rPr>
          <w:rFonts w:hint="default" w:ascii="方正黑体_GBK" w:hAnsi="方正黑体_GBK" w:eastAsia="方正黑体_GBK" w:cs="方正黑体_GBK"/>
          <w:b/>
          <w:bCs/>
          <w:kern w:val="0"/>
          <w:sz w:val="32"/>
          <w:szCs w:val="32"/>
          <w:lang w:val="en-US" w:eastAsia="zh-CN" w:bidi="ar-SA"/>
        </w:rPr>
      </w:pPr>
    </w:p>
    <w:p w14:paraId="36A0000F">
      <w:pPr>
        <w:pStyle w:val="6"/>
        <w:spacing w:line="440" w:lineRule="exact"/>
        <w:jc w:val="center"/>
        <w:rPr>
          <w:rFonts w:hint="eastAsia" w:ascii="黑体" w:hAnsi="宋体" w:eastAsia="黑体" w:cs="Times New Roman"/>
          <w:b w:val="0"/>
          <w:bCs/>
          <w:sz w:val="36"/>
          <w:szCs w:val="36"/>
        </w:rPr>
      </w:pPr>
      <w:r>
        <w:rPr>
          <w:rFonts w:hint="eastAsia" w:ascii="黑体" w:hAnsi="宋体" w:eastAsia="黑体" w:cs="Times New Roman"/>
          <w:b w:val="0"/>
          <w:bCs/>
          <w:sz w:val="36"/>
          <w:szCs w:val="36"/>
        </w:rPr>
        <w:t>法人授权书</w:t>
      </w:r>
    </w:p>
    <w:p w14:paraId="3A98BFA9">
      <w:pPr>
        <w:pStyle w:val="7"/>
        <w:rPr>
          <w:rFonts w:hint="eastAsia" w:ascii="Times New Roman" w:hAnsi="Times New Roman" w:cs="Times New Roman"/>
        </w:rPr>
      </w:pPr>
    </w:p>
    <w:p w14:paraId="3D3C7457">
      <w:pPr>
        <w:pStyle w:val="28"/>
        <w:keepNext w:val="0"/>
        <w:keepLines w:val="0"/>
        <w:pageBreakBefore w:val="0"/>
        <w:widowControl w:val="0"/>
        <w:kinsoku/>
        <w:wordWrap/>
        <w:overflowPunct/>
        <w:topLinePunct w:val="0"/>
        <w:autoSpaceDE/>
        <w:autoSpaceDN/>
        <w:bidi w:val="0"/>
        <w:adjustRightInd/>
        <w:snapToGrid/>
        <w:spacing w:line="600" w:lineRule="exact"/>
        <w:ind w:firstLine="420" w:firstLineChars="150"/>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本授权书声明：____________（供应商名称）授权________________（被授权人的姓名）为我方</w:t>
      </w:r>
      <w:r>
        <w:rPr>
          <w:rFonts w:hint="eastAsia" w:ascii="Times New Roman" w:hAnsi="Times New Roman" w:cs="Times New Roman"/>
          <w:color w:val="auto"/>
          <w:sz w:val="28"/>
          <w:szCs w:val="28"/>
          <w:u w:val="none"/>
        </w:rPr>
        <w:t>就</w:t>
      </w:r>
      <w:r>
        <w:rPr>
          <w:rFonts w:hint="eastAsia" w:cs="Times New Roman"/>
          <w:color w:val="auto"/>
          <w:sz w:val="28"/>
          <w:szCs w:val="28"/>
          <w:u w:val="single"/>
          <w:lang w:eastAsia="zh-CN"/>
        </w:rPr>
        <w:t>　　　　　　</w:t>
      </w:r>
      <w:r>
        <w:rPr>
          <w:rFonts w:hint="eastAsia" w:ascii="仿宋" w:hAnsi="仿宋" w:eastAsia="仿宋" w:cs="仿宋"/>
          <w:sz w:val="28"/>
          <w:szCs w:val="28"/>
          <w:u w:val="single"/>
          <w:lang w:val="zh-CN"/>
        </w:rPr>
        <w:t>（项目编号：　　　）</w:t>
      </w:r>
      <w:r>
        <w:rPr>
          <w:rFonts w:hint="eastAsia" w:ascii="Times New Roman" w:hAnsi="Times New Roman" w:cs="Times New Roman"/>
          <w:color w:val="auto"/>
          <w:sz w:val="28"/>
          <w:szCs w:val="28"/>
        </w:rPr>
        <w:t>项目采购活动的合法代理人，以本公司名义全权处理一切与该项目采购有关的事务。</w:t>
      </w:r>
    </w:p>
    <w:p w14:paraId="58CC49F2">
      <w:pPr>
        <w:pStyle w:val="28"/>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本授权书于______年____月____日起生效，特此声明。</w:t>
      </w:r>
    </w:p>
    <w:p w14:paraId="5A6BB65E">
      <w:pPr>
        <w:pStyle w:val="28"/>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代理人（被授权人）签字：_______________________</w:t>
      </w:r>
    </w:p>
    <w:p w14:paraId="0C7A99FB">
      <w:pPr>
        <w:pStyle w:val="28"/>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身份证号码：</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40048B60">
      <w:pPr>
        <w:pStyle w:val="28"/>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联系电话：（手机）</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0DEEDB1D">
      <w:pPr>
        <w:pStyle w:val="28"/>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单位名称：_____________________________________</w:t>
      </w:r>
    </w:p>
    <w:p w14:paraId="43A7F456">
      <w:pPr>
        <w:pStyle w:val="28"/>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sz w:val="28"/>
          <w:szCs w:val="28"/>
        </w:rPr>
      </w:pPr>
      <w:r>
        <w:rPr>
          <w:rFonts w:hint="eastAsia" w:ascii="Times New Roman" w:hAnsi="Times New Roman" w:cs="Times New Roman"/>
          <w:i/>
          <w:color w:val="auto"/>
          <w:sz w:val="28"/>
          <w:szCs w:val="28"/>
        </w:rPr>
        <w:t xml:space="preserve">    </w:t>
      </w:r>
      <w:r>
        <w:rPr>
          <w:rFonts w:hint="eastAsia" w:ascii="Times New Roman" w:hAnsi="Times New Roman" w:cs="Times New Roman"/>
          <w:color w:val="auto"/>
          <w:sz w:val="28"/>
          <w:szCs w:val="28"/>
        </w:rPr>
        <w:t>授权单位盖章：_________________________________</w:t>
      </w:r>
    </w:p>
    <w:p w14:paraId="05171EF8">
      <w:pPr>
        <w:pStyle w:val="28"/>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地址： </w:t>
      </w:r>
      <w:r>
        <w:rPr>
          <w:rFonts w:hint="eastAsia" w:ascii="Times New Roman" w:hAnsi="Times New Roman" w:cs="Times New Roman"/>
          <w:color w:val="auto"/>
          <w:sz w:val="28"/>
          <w:szCs w:val="28"/>
          <w:u w:val="single"/>
        </w:rPr>
        <w:t xml:space="preserve">                                        </w:t>
      </w:r>
    </w:p>
    <w:p w14:paraId="49C837D1">
      <w:pPr>
        <w:pStyle w:val="28"/>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日期：   年   月   日</w:t>
      </w:r>
    </w:p>
    <w:p w14:paraId="41374FA5">
      <w:pPr>
        <w:pStyle w:val="28"/>
        <w:spacing w:line="440" w:lineRule="exact"/>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w:t>
      </w:r>
    </w:p>
    <w:p w14:paraId="42E5AC39">
      <w:pPr>
        <w:pStyle w:val="7"/>
        <w:spacing w:line="440" w:lineRule="exact"/>
        <w:rPr>
          <w:rFonts w:hint="eastAsia" w:ascii="Times New Roman" w:hAnsi="Times New Roman" w:cs="Times New Roman"/>
        </w:rPr>
      </w:pPr>
    </w:p>
    <w:p w14:paraId="505173B7">
      <w:pPr>
        <w:pStyle w:val="7"/>
        <w:spacing w:line="440" w:lineRule="exact"/>
        <w:rPr>
          <w:rFonts w:hint="eastAsia" w:ascii="Times New Roman" w:hAnsi="Times New Roman" w:cs="Times New Roman"/>
        </w:rPr>
      </w:pPr>
    </w:p>
    <w:p w14:paraId="77312A9B">
      <w:pPr>
        <w:pStyle w:val="6"/>
        <w:spacing w:line="440" w:lineRule="exact"/>
        <w:jc w:val="center"/>
        <w:rPr>
          <w:rFonts w:hint="eastAsia" w:ascii="方正黑体_GBK" w:hAnsi="方正黑体_GBK" w:eastAsia="方正黑体_GBK" w:cs="方正黑体_GBK"/>
          <w:b/>
          <w:bCs/>
          <w:kern w:val="0"/>
          <w:sz w:val="32"/>
          <w:szCs w:val="32"/>
          <w:lang w:val="en-US" w:eastAsia="zh-CN" w:bidi="ar-SA"/>
        </w:rPr>
      </w:pPr>
      <w:r>
        <w:rPr>
          <w:rFonts w:ascii="宋体" w:hAnsi="宋体" w:cs="Times New Roman"/>
          <w:bCs/>
          <w:szCs w:val="21"/>
        </w:rPr>
        <w:br w:type="page"/>
      </w:r>
      <w:r>
        <w:rPr>
          <w:rFonts w:hint="eastAsia" w:ascii="方正黑体_GBK" w:hAnsi="方正黑体_GBK" w:eastAsia="方正黑体_GBK" w:cs="方正黑体_GBK"/>
          <w:b/>
          <w:bCs/>
          <w:kern w:val="0"/>
          <w:sz w:val="32"/>
          <w:szCs w:val="32"/>
          <w:lang w:val="en-US" w:eastAsia="zh-CN" w:bidi="ar-SA"/>
        </w:rPr>
        <w:t>附件：4.参加采购活动前3年内在经营活动中没有重大违法记录的书面声明</w:t>
      </w:r>
    </w:p>
    <w:p w14:paraId="004CD6BC">
      <w:pPr>
        <w:spacing w:line="440" w:lineRule="exact"/>
        <w:rPr>
          <w:rFonts w:hint="eastAsia" w:ascii="宋体" w:hAnsi="宋体" w:eastAsia="宋体" w:cs="Times New Roman"/>
          <w:b/>
          <w:bCs/>
          <w:sz w:val="44"/>
          <w:szCs w:val="44"/>
        </w:rPr>
      </w:pPr>
      <w:r>
        <w:rPr>
          <w:rFonts w:hint="eastAsia" w:ascii="宋体" w:hAnsi="宋体" w:eastAsia="宋体" w:cs="Times New Roman"/>
          <w:b/>
          <w:bCs/>
          <w:sz w:val="24"/>
          <w:szCs w:val="24"/>
        </w:rPr>
        <w:t xml:space="preserve">                       </w:t>
      </w:r>
      <w:r>
        <w:rPr>
          <w:rFonts w:hint="eastAsia" w:ascii="宋体" w:hAnsi="宋体" w:eastAsia="宋体" w:cs="Times New Roman"/>
          <w:b/>
          <w:bCs/>
          <w:sz w:val="44"/>
          <w:szCs w:val="44"/>
        </w:rPr>
        <w:t xml:space="preserve">   </w:t>
      </w:r>
    </w:p>
    <w:p w14:paraId="66ECAE71">
      <w:pPr>
        <w:spacing w:line="440" w:lineRule="exact"/>
        <w:jc w:val="center"/>
        <w:rPr>
          <w:rFonts w:hint="eastAsia" w:ascii="宋体" w:hAnsi="宋体" w:eastAsia="宋体" w:cs="Times New Roman"/>
          <w:b/>
          <w:bCs/>
          <w:sz w:val="44"/>
          <w:szCs w:val="44"/>
        </w:rPr>
      </w:pPr>
      <w:r>
        <w:rPr>
          <w:rFonts w:hint="eastAsia" w:ascii="宋体" w:hAnsi="宋体" w:eastAsia="宋体" w:cs="Times New Roman"/>
          <w:b/>
          <w:bCs/>
          <w:sz w:val="44"/>
          <w:szCs w:val="44"/>
        </w:rPr>
        <w:t>声  明</w:t>
      </w:r>
    </w:p>
    <w:p w14:paraId="2A507C0A">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Times New Roman"/>
          <w:bCs/>
          <w:sz w:val="28"/>
          <w:szCs w:val="28"/>
        </w:rPr>
      </w:pPr>
      <w:r>
        <w:rPr>
          <w:rFonts w:hint="eastAsia" w:ascii="宋体" w:hAnsi="宋体" w:eastAsia="宋体" w:cs="Times New Roman"/>
          <w:b/>
          <w:bCs/>
          <w:sz w:val="24"/>
          <w:szCs w:val="24"/>
        </w:rPr>
        <w:t xml:space="preserve"> </w:t>
      </w:r>
      <w:r>
        <w:rPr>
          <w:rFonts w:hint="eastAsia" w:ascii="宋体" w:hAnsi="宋体" w:eastAsia="宋体" w:cs="Times New Roman"/>
          <w:bCs/>
          <w:sz w:val="28"/>
          <w:szCs w:val="28"/>
        </w:rPr>
        <w:t>我单位郑重声明：参加本次采购活动前 3 年内，我单位在经营活动中没有因违法经营受到刑事处罚或者责令停产停业、吊销许可证或者执照、较大数额罚款等行政处罚。</w:t>
      </w:r>
    </w:p>
    <w:p w14:paraId="2EF943FB">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2CF6DEAF">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6A056D37">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146BDABF">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38063747">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7F2B51BD">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0D3E7A18">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192D29D4">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48C1ECD0">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21B58162">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089ABEEE">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594434EF">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44759E05">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27D75415">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55E48957">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5A360931">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08F6C895">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3FB3E879">
      <w:pPr>
        <w:rPr>
          <w:rFonts w:ascii="黑体" w:hAnsi="黑体" w:eastAsia="黑体" w:cs="黑体"/>
          <w:kern w:val="1"/>
          <w:sz w:val="32"/>
          <w:szCs w:val="32"/>
        </w:rPr>
      </w:pPr>
      <w:r>
        <w:rPr>
          <w:rFonts w:hint="eastAsia" w:ascii="方正黑体_GBK" w:hAnsi="方正黑体_GBK" w:eastAsia="方正黑体_GBK" w:cs="方正黑体_GBK"/>
          <w:kern w:val="0"/>
          <w:sz w:val="32"/>
          <w:szCs w:val="32"/>
        </w:rPr>
        <w:t>附件：</w:t>
      </w:r>
      <w:r>
        <w:rPr>
          <w:rFonts w:hint="eastAsia" w:ascii="方正黑体_GBK" w:hAnsi="方正黑体_GBK" w:eastAsia="方正黑体_GBK" w:cs="方正黑体_GBK"/>
          <w:kern w:val="0"/>
          <w:sz w:val="32"/>
          <w:szCs w:val="32"/>
          <w:lang w:val="en-US" w:eastAsia="zh-CN"/>
        </w:rPr>
        <w:t>5</w:t>
      </w:r>
      <w:r>
        <w:rPr>
          <w:rFonts w:hint="eastAsia" w:ascii="方正黑体_GBK" w:hAnsi="方正黑体_GBK" w:eastAsia="方正黑体_GBK" w:cs="方正黑体_GBK"/>
          <w:kern w:val="0"/>
          <w:sz w:val="32"/>
          <w:szCs w:val="32"/>
        </w:rPr>
        <w:t>.现场踏勘证明书</w:t>
      </w:r>
    </w:p>
    <w:p w14:paraId="7580730C">
      <w:pPr>
        <w:jc w:val="center"/>
        <w:rPr>
          <w:rFonts w:ascii="黑体" w:hAnsi="黑体" w:eastAsia="黑体" w:cs="黑体"/>
          <w:kern w:val="1"/>
          <w:sz w:val="32"/>
          <w:szCs w:val="32"/>
        </w:rPr>
      </w:pPr>
    </w:p>
    <w:p w14:paraId="217E190E">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现场踏勘证明书</w:t>
      </w:r>
    </w:p>
    <w:p w14:paraId="3DFD0BCC">
      <w:pPr>
        <w:ind w:firstLine="2420" w:firstLineChars="550"/>
        <w:rPr>
          <w:rFonts w:ascii="黑体" w:hAnsi="黑体" w:eastAsia="黑体"/>
          <w:sz w:val="44"/>
          <w:szCs w:val="44"/>
        </w:rPr>
      </w:pPr>
    </w:p>
    <w:p w14:paraId="6BE77B7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根据</w:t>
      </w:r>
      <w:r>
        <w:rPr>
          <w:rFonts w:hint="eastAsia" w:ascii="方正仿宋简体" w:hAnsi="方正仿宋简体" w:eastAsia="方正仿宋简体" w:cs="方正仿宋简体"/>
          <w:sz w:val="32"/>
          <w:szCs w:val="32"/>
          <w:u w:val="single"/>
          <w:lang w:val="en-US" w:eastAsia="zh-CN"/>
        </w:rPr>
        <w:t>2024年海纳川码头清淤疏浚</w:t>
      </w:r>
      <w:r>
        <w:rPr>
          <w:rFonts w:hint="eastAsia" w:ascii="方正仿宋简体" w:hAnsi="仿宋_GB2312" w:eastAsia="方正仿宋简体" w:cs="仿宋_GB2312"/>
          <w:kern w:val="1"/>
          <w:sz w:val="32"/>
          <w:szCs w:val="32"/>
        </w:rPr>
        <w:t>招标文件要求，</w:t>
      </w:r>
      <w:r>
        <w:rPr>
          <w:rFonts w:hint="eastAsia" w:ascii="方正仿宋简体" w:hAnsi="方正仿宋简体" w:eastAsia="方正仿宋简体" w:cs="方正仿宋简体"/>
          <w:color w:val="auto"/>
          <w:sz w:val="32"/>
          <w:szCs w:val="32"/>
        </w:rPr>
        <w:t>结合本招标文件所提供的水深测绘图，对工程现场进行</w:t>
      </w:r>
      <w:r>
        <w:rPr>
          <w:rFonts w:hint="eastAsia" w:ascii="方正仿宋简体" w:hAnsi="方正仿宋简体" w:eastAsia="方正仿宋简体" w:cs="方正仿宋简体"/>
          <w:color w:val="FF0000"/>
          <w:sz w:val="32"/>
          <w:szCs w:val="32"/>
        </w:rPr>
        <w:t>实地勘查，认真核实清淤范围、清淤量及施工作业条件</w:t>
      </w:r>
      <w:r>
        <w:rPr>
          <w:rFonts w:hint="eastAsia" w:ascii="方正仿宋简体" w:hAnsi="方正仿宋简体" w:eastAsia="方正仿宋简体" w:cs="方正仿宋简体"/>
          <w:color w:val="FF0000"/>
          <w:sz w:val="32"/>
          <w:szCs w:val="32"/>
          <w:lang w:eastAsia="zh-CN"/>
        </w:rPr>
        <w:t>。</w:t>
      </w:r>
    </w:p>
    <w:p w14:paraId="254A1741">
      <w:pPr>
        <w:spacing w:line="600" w:lineRule="exact"/>
        <w:ind w:firstLine="640" w:firstLineChars="200"/>
        <w:jc w:val="left"/>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lang w:eastAsia="zh-CN"/>
        </w:rPr>
        <w:t>投标人</w:t>
      </w:r>
      <w:r>
        <w:rPr>
          <w:rFonts w:hint="eastAsia" w:ascii="方正仿宋简体" w:hAnsi="仿宋_GB2312" w:eastAsia="方正仿宋简体" w:cs="仿宋_GB2312"/>
          <w:kern w:val="1"/>
          <w:sz w:val="32"/>
          <w:szCs w:val="32"/>
        </w:rPr>
        <w:t>结合</w:t>
      </w:r>
      <w:r>
        <w:rPr>
          <w:rFonts w:hint="eastAsia" w:ascii="方正仿宋简体" w:hAnsi="仿宋_GB2312" w:eastAsia="方正仿宋简体" w:cs="仿宋_GB2312"/>
          <w:kern w:val="1"/>
          <w:sz w:val="32"/>
          <w:szCs w:val="32"/>
          <w:lang w:eastAsia="zh-CN"/>
        </w:rPr>
        <w:t>招标人</w:t>
      </w:r>
      <w:r>
        <w:rPr>
          <w:rFonts w:hint="eastAsia" w:ascii="方正仿宋简体" w:hAnsi="仿宋_GB2312" w:eastAsia="方正仿宋简体" w:cs="仿宋_GB2312"/>
          <w:kern w:val="1"/>
          <w:sz w:val="32"/>
          <w:szCs w:val="32"/>
        </w:rPr>
        <w:t>相关招标文件内容，已于</w:t>
      </w:r>
      <w:r>
        <w:rPr>
          <w:rFonts w:hint="eastAsia" w:ascii="方正仿宋简体" w:hAnsi="仿宋_GB2312" w:eastAsia="方正仿宋简体" w:cs="仿宋_GB2312"/>
          <w:kern w:val="1"/>
          <w:sz w:val="32"/>
          <w:szCs w:val="32"/>
          <w:u w:val="single"/>
        </w:rPr>
        <w:t xml:space="preserve"> </w:t>
      </w:r>
      <w:r>
        <w:rPr>
          <w:rFonts w:ascii="方正仿宋简体" w:hAnsi="仿宋_GB2312" w:eastAsia="方正仿宋简体" w:cs="仿宋_GB2312"/>
          <w:kern w:val="1"/>
          <w:sz w:val="32"/>
          <w:szCs w:val="32"/>
          <w:u w:val="single"/>
        </w:rPr>
        <w:t xml:space="preserve">    </w:t>
      </w:r>
      <w:r>
        <w:rPr>
          <w:rFonts w:ascii="方正仿宋简体" w:hAnsi="仿宋_GB2312" w:eastAsia="方正仿宋简体" w:cs="仿宋_GB2312"/>
          <w:kern w:val="1"/>
          <w:sz w:val="32"/>
          <w:szCs w:val="32"/>
        </w:rPr>
        <w:t>年</w:t>
      </w:r>
      <w:r>
        <w:rPr>
          <w:rFonts w:hint="eastAsia" w:ascii="方正仿宋简体" w:hAnsi="仿宋_GB2312" w:eastAsia="方正仿宋简体" w:cs="仿宋_GB2312"/>
          <w:kern w:val="1"/>
          <w:sz w:val="32"/>
          <w:szCs w:val="32"/>
          <w:u w:val="single"/>
        </w:rPr>
        <w:t xml:space="preserve"> </w:t>
      </w:r>
      <w:r>
        <w:rPr>
          <w:rFonts w:ascii="方正仿宋简体" w:hAnsi="仿宋_GB2312" w:eastAsia="方正仿宋简体" w:cs="仿宋_GB2312"/>
          <w:kern w:val="1"/>
          <w:sz w:val="32"/>
          <w:szCs w:val="32"/>
          <w:u w:val="single"/>
        </w:rPr>
        <w:t xml:space="preserve">  </w:t>
      </w:r>
      <w:r>
        <w:rPr>
          <w:rFonts w:ascii="方正仿宋简体" w:hAnsi="仿宋_GB2312" w:eastAsia="方正仿宋简体" w:cs="仿宋_GB2312"/>
          <w:kern w:val="1"/>
          <w:sz w:val="32"/>
          <w:szCs w:val="32"/>
        </w:rPr>
        <w:t>月</w:t>
      </w:r>
      <w:r>
        <w:rPr>
          <w:rFonts w:hint="eastAsia" w:ascii="方正仿宋简体" w:hAnsi="仿宋_GB2312" w:eastAsia="方正仿宋简体" w:cs="仿宋_GB2312"/>
          <w:kern w:val="1"/>
          <w:sz w:val="32"/>
          <w:szCs w:val="32"/>
          <w:u w:val="single"/>
        </w:rPr>
        <w:t xml:space="preserve"> </w:t>
      </w:r>
      <w:r>
        <w:rPr>
          <w:rFonts w:ascii="方正仿宋简体" w:hAnsi="仿宋_GB2312" w:eastAsia="方正仿宋简体" w:cs="仿宋_GB2312"/>
          <w:kern w:val="1"/>
          <w:sz w:val="32"/>
          <w:szCs w:val="32"/>
          <w:u w:val="single"/>
        </w:rPr>
        <w:t xml:space="preserve">  </w:t>
      </w:r>
      <w:r>
        <w:rPr>
          <w:rFonts w:ascii="方正仿宋简体" w:hAnsi="仿宋_GB2312" w:eastAsia="方正仿宋简体" w:cs="仿宋_GB2312"/>
          <w:kern w:val="1"/>
          <w:sz w:val="32"/>
          <w:szCs w:val="32"/>
        </w:rPr>
        <w:t>日</w:t>
      </w:r>
      <w:r>
        <w:rPr>
          <w:rFonts w:hint="eastAsia" w:ascii="方正仿宋简体" w:hAnsi="仿宋_GB2312" w:eastAsia="方正仿宋简体" w:cs="仿宋_GB2312"/>
          <w:kern w:val="1"/>
          <w:sz w:val="32"/>
          <w:szCs w:val="32"/>
        </w:rPr>
        <w:t>进行实地踏勘。</w:t>
      </w:r>
    </w:p>
    <w:p w14:paraId="519E14AC">
      <w:pPr>
        <w:ind w:firstLine="640" w:firstLineChars="200"/>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特此证明！</w:t>
      </w:r>
    </w:p>
    <w:p w14:paraId="2CCD5BEF">
      <w:pPr>
        <w:rPr>
          <w:rFonts w:ascii="方正仿宋简体" w:hAnsi="仿宋_GB2312" w:eastAsia="方正仿宋简体" w:cs="仿宋_GB2312"/>
          <w:kern w:val="1"/>
          <w:sz w:val="32"/>
          <w:szCs w:val="32"/>
        </w:rPr>
      </w:pPr>
    </w:p>
    <w:p w14:paraId="5395BDC8">
      <w:pPr>
        <w:pStyle w:val="2"/>
        <w:ind w:left="0" w:leftChars="0" w:firstLine="0" w:firstLineChars="0"/>
        <w:rPr>
          <w:rFonts w:ascii="方正仿宋简体" w:hAnsi="仿宋_GB2312" w:eastAsia="方正仿宋简体" w:cs="仿宋_GB2312"/>
          <w:kern w:val="1"/>
          <w:sz w:val="32"/>
          <w:szCs w:val="32"/>
        </w:rPr>
      </w:pPr>
    </w:p>
    <w:p w14:paraId="473F9698">
      <w:pPr>
        <w:pStyle w:val="2"/>
        <w:ind w:left="0" w:leftChars="0" w:firstLine="0" w:firstLineChars="0"/>
        <w:rPr>
          <w:rFonts w:ascii="方正仿宋简体" w:hAnsi="仿宋_GB2312" w:eastAsia="方正仿宋简体" w:cs="仿宋_GB2312"/>
          <w:kern w:val="1"/>
          <w:sz w:val="32"/>
          <w:szCs w:val="32"/>
        </w:rPr>
      </w:pPr>
    </w:p>
    <w:tbl>
      <w:tblPr>
        <w:tblStyle w:val="18"/>
        <w:tblW w:w="982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2"/>
        <w:gridCol w:w="2295"/>
        <w:gridCol w:w="2895"/>
      </w:tblGrid>
      <w:tr w14:paraId="4BACD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2" w:type="dxa"/>
          </w:tcPr>
          <w:p w14:paraId="45662E11">
            <w:pPr>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现场踏勘企业名称</w:t>
            </w:r>
          </w:p>
        </w:tc>
        <w:tc>
          <w:tcPr>
            <w:tcW w:w="2295" w:type="dxa"/>
          </w:tcPr>
          <w:p w14:paraId="6AEB2215">
            <w:pPr>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踏勘人</w:t>
            </w:r>
          </w:p>
        </w:tc>
        <w:tc>
          <w:tcPr>
            <w:tcW w:w="2895" w:type="dxa"/>
          </w:tcPr>
          <w:p w14:paraId="3B8A6BF5">
            <w:pPr>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联系方式</w:t>
            </w:r>
          </w:p>
        </w:tc>
      </w:tr>
      <w:tr w14:paraId="36FA0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2" w:type="dxa"/>
          </w:tcPr>
          <w:p w14:paraId="7B9C5B6C">
            <w:pPr>
              <w:jc w:val="center"/>
              <w:rPr>
                <w:rFonts w:ascii="方正仿宋简体" w:hAnsi="仿宋_GB2312" w:eastAsia="方正仿宋简体" w:cs="仿宋_GB2312"/>
                <w:kern w:val="1"/>
                <w:sz w:val="32"/>
                <w:szCs w:val="32"/>
              </w:rPr>
            </w:pPr>
          </w:p>
        </w:tc>
        <w:tc>
          <w:tcPr>
            <w:tcW w:w="2295" w:type="dxa"/>
          </w:tcPr>
          <w:p w14:paraId="402C1140">
            <w:pPr>
              <w:jc w:val="center"/>
              <w:rPr>
                <w:rFonts w:ascii="方正仿宋简体" w:hAnsi="仿宋_GB2312" w:eastAsia="方正仿宋简体" w:cs="仿宋_GB2312"/>
                <w:kern w:val="1"/>
                <w:sz w:val="32"/>
                <w:szCs w:val="32"/>
              </w:rPr>
            </w:pPr>
          </w:p>
        </w:tc>
        <w:tc>
          <w:tcPr>
            <w:tcW w:w="2895" w:type="dxa"/>
          </w:tcPr>
          <w:p w14:paraId="6B99F47F">
            <w:pPr>
              <w:jc w:val="center"/>
              <w:rPr>
                <w:rFonts w:ascii="方正仿宋简体" w:hAnsi="仿宋_GB2312" w:eastAsia="方正仿宋简体" w:cs="仿宋_GB2312"/>
                <w:kern w:val="1"/>
                <w:sz w:val="32"/>
                <w:szCs w:val="32"/>
              </w:rPr>
            </w:pPr>
          </w:p>
        </w:tc>
      </w:tr>
      <w:tr w14:paraId="6FA69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2" w:type="dxa"/>
          </w:tcPr>
          <w:p w14:paraId="26944EA0">
            <w:pPr>
              <w:jc w:val="center"/>
              <w:rPr>
                <w:rFonts w:ascii="方正仿宋简体" w:hAnsi="仿宋_GB2312" w:eastAsia="方正仿宋简体" w:cs="仿宋_GB2312"/>
                <w:kern w:val="1"/>
                <w:sz w:val="32"/>
                <w:szCs w:val="32"/>
              </w:rPr>
            </w:pPr>
          </w:p>
        </w:tc>
        <w:tc>
          <w:tcPr>
            <w:tcW w:w="2295" w:type="dxa"/>
          </w:tcPr>
          <w:p w14:paraId="3DB069A6">
            <w:pPr>
              <w:jc w:val="center"/>
              <w:rPr>
                <w:rFonts w:ascii="方正仿宋简体" w:hAnsi="仿宋_GB2312" w:eastAsia="方正仿宋简体" w:cs="仿宋_GB2312"/>
                <w:kern w:val="1"/>
                <w:sz w:val="32"/>
                <w:szCs w:val="32"/>
              </w:rPr>
            </w:pPr>
          </w:p>
        </w:tc>
        <w:tc>
          <w:tcPr>
            <w:tcW w:w="2895" w:type="dxa"/>
          </w:tcPr>
          <w:p w14:paraId="2D03005A">
            <w:pPr>
              <w:jc w:val="center"/>
              <w:rPr>
                <w:rFonts w:ascii="方正仿宋简体" w:hAnsi="仿宋_GB2312" w:eastAsia="方正仿宋简体" w:cs="仿宋_GB2312"/>
                <w:kern w:val="1"/>
                <w:sz w:val="32"/>
                <w:szCs w:val="32"/>
              </w:rPr>
            </w:pPr>
          </w:p>
        </w:tc>
      </w:tr>
      <w:tr w14:paraId="70F9A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2" w:type="dxa"/>
          </w:tcPr>
          <w:p w14:paraId="08FF2FF5">
            <w:pPr>
              <w:jc w:val="center"/>
              <w:rPr>
                <w:rFonts w:ascii="方正仿宋简体" w:hAnsi="仿宋_GB2312" w:eastAsia="方正仿宋简体" w:cs="仿宋_GB2312"/>
                <w:kern w:val="1"/>
                <w:sz w:val="32"/>
                <w:szCs w:val="32"/>
              </w:rPr>
            </w:pPr>
          </w:p>
        </w:tc>
        <w:tc>
          <w:tcPr>
            <w:tcW w:w="2295" w:type="dxa"/>
          </w:tcPr>
          <w:p w14:paraId="6C6C2C88">
            <w:pPr>
              <w:jc w:val="center"/>
              <w:rPr>
                <w:rFonts w:ascii="方正仿宋简体" w:hAnsi="仿宋_GB2312" w:eastAsia="方正仿宋简体" w:cs="仿宋_GB2312"/>
                <w:kern w:val="1"/>
                <w:sz w:val="32"/>
                <w:szCs w:val="32"/>
              </w:rPr>
            </w:pPr>
          </w:p>
        </w:tc>
        <w:tc>
          <w:tcPr>
            <w:tcW w:w="2895" w:type="dxa"/>
          </w:tcPr>
          <w:p w14:paraId="77DA91BE">
            <w:pPr>
              <w:jc w:val="center"/>
              <w:rPr>
                <w:rFonts w:ascii="方正仿宋简体" w:hAnsi="仿宋_GB2312" w:eastAsia="方正仿宋简体" w:cs="仿宋_GB2312"/>
                <w:kern w:val="1"/>
                <w:sz w:val="32"/>
                <w:szCs w:val="32"/>
              </w:rPr>
            </w:pPr>
          </w:p>
        </w:tc>
      </w:tr>
      <w:tr w14:paraId="72488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2" w:type="dxa"/>
          </w:tcPr>
          <w:p w14:paraId="2D746254">
            <w:pPr>
              <w:jc w:val="center"/>
              <w:rPr>
                <w:rFonts w:ascii="方正仿宋简体" w:hAnsi="仿宋_GB2312" w:eastAsia="方正仿宋简体" w:cs="仿宋_GB2312"/>
                <w:kern w:val="1"/>
                <w:sz w:val="32"/>
                <w:szCs w:val="32"/>
              </w:rPr>
            </w:pPr>
          </w:p>
        </w:tc>
        <w:tc>
          <w:tcPr>
            <w:tcW w:w="2295" w:type="dxa"/>
          </w:tcPr>
          <w:p w14:paraId="1987642A">
            <w:pPr>
              <w:jc w:val="center"/>
              <w:rPr>
                <w:rFonts w:ascii="方正仿宋简体" w:hAnsi="仿宋_GB2312" w:eastAsia="方正仿宋简体" w:cs="仿宋_GB2312"/>
                <w:kern w:val="1"/>
                <w:sz w:val="32"/>
                <w:szCs w:val="32"/>
              </w:rPr>
            </w:pPr>
          </w:p>
        </w:tc>
        <w:tc>
          <w:tcPr>
            <w:tcW w:w="2895" w:type="dxa"/>
          </w:tcPr>
          <w:p w14:paraId="11C5F3AA">
            <w:pPr>
              <w:jc w:val="center"/>
              <w:rPr>
                <w:rFonts w:ascii="方正仿宋简体" w:hAnsi="仿宋_GB2312" w:eastAsia="方正仿宋简体" w:cs="仿宋_GB2312"/>
                <w:kern w:val="1"/>
                <w:sz w:val="32"/>
                <w:szCs w:val="32"/>
              </w:rPr>
            </w:pPr>
          </w:p>
        </w:tc>
      </w:tr>
      <w:tr w14:paraId="34E1B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2" w:type="dxa"/>
          </w:tcPr>
          <w:p w14:paraId="5673BAED">
            <w:pPr>
              <w:jc w:val="center"/>
              <w:rPr>
                <w:rFonts w:ascii="方正仿宋简体" w:hAnsi="仿宋_GB2312" w:eastAsia="方正仿宋简体" w:cs="仿宋_GB2312"/>
                <w:kern w:val="1"/>
                <w:sz w:val="32"/>
                <w:szCs w:val="32"/>
              </w:rPr>
            </w:pPr>
          </w:p>
        </w:tc>
        <w:tc>
          <w:tcPr>
            <w:tcW w:w="2295" w:type="dxa"/>
          </w:tcPr>
          <w:p w14:paraId="7B4C89B0">
            <w:pPr>
              <w:jc w:val="center"/>
              <w:rPr>
                <w:rFonts w:ascii="方正仿宋简体" w:hAnsi="仿宋_GB2312" w:eastAsia="方正仿宋简体" w:cs="仿宋_GB2312"/>
                <w:kern w:val="1"/>
                <w:sz w:val="32"/>
                <w:szCs w:val="32"/>
              </w:rPr>
            </w:pPr>
          </w:p>
        </w:tc>
        <w:tc>
          <w:tcPr>
            <w:tcW w:w="2895" w:type="dxa"/>
          </w:tcPr>
          <w:p w14:paraId="77BAE0E1">
            <w:pPr>
              <w:jc w:val="center"/>
              <w:rPr>
                <w:rFonts w:ascii="方正仿宋简体" w:hAnsi="仿宋_GB2312" w:eastAsia="方正仿宋简体" w:cs="仿宋_GB2312"/>
                <w:kern w:val="1"/>
                <w:sz w:val="32"/>
                <w:szCs w:val="32"/>
              </w:rPr>
            </w:pPr>
          </w:p>
        </w:tc>
      </w:tr>
    </w:tbl>
    <w:p w14:paraId="46B12934">
      <w:pPr>
        <w:rPr>
          <w:rFonts w:ascii="方正仿宋简体" w:hAnsi="仿宋_GB2312" w:eastAsia="方正仿宋简体" w:cs="仿宋_GB2312"/>
          <w:kern w:val="1"/>
          <w:sz w:val="32"/>
          <w:szCs w:val="32"/>
        </w:rPr>
      </w:pPr>
    </w:p>
    <w:p w14:paraId="3257A2D6">
      <w:pPr>
        <w:rPr>
          <w:rFonts w:hint="eastAsia" w:ascii="宋体" w:hAnsi="宋体" w:eastAsia="宋体" w:cs="Times New Roman"/>
          <w:bCs/>
          <w:sz w:val="28"/>
          <w:szCs w:val="28"/>
        </w:rPr>
      </w:pPr>
      <w:r>
        <w:rPr>
          <w:rFonts w:hint="eastAsia" w:ascii="方正仿宋简体" w:hAnsi="仿宋_GB2312" w:eastAsia="方正仿宋简体" w:cs="仿宋_GB2312"/>
          <w:kern w:val="1"/>
          <w:sz w:val="32"/>
          <w:szCs w:val="32"/>
          <w:lang w:eastAsia="zh-CN"/>
        </w:rPr>
        <w:t>招标人</w:t>
      </w:r>
      <w:r>
        <w:rPr>
          <w:rFonts w:hint="eastAsia" w:ascii="方正仿宋简体" w:hAnsi="仿宋_GB2312" w:eastAsia="方正仿宋简体" w:cs="仿宋_GB2312"/>
          <w:kern w:val="1"/>
          <w:sz w:val="32"/>
          <w:szCs w:val="32"/>
        </w:rPr>
        <w:t>现场陪同人：</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AABD2FC-DD63-459C-A6A0-9C1B085D6E2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89A6B357-3005-45E3-B6ED-C7E9B327F08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embedRegular r:id="rId3" w:fontKey="{7834E179-6F21-47DB-B8DA-394B06D67835}"/>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embedRegular r:id="rId4" w:fontKey="{2FA26FDC-7F53-4183-861C-6E4536A252D0}"/>
  </w:font>
  <w:font w:name="方正楷体_GBK">
    <w:panose1 w:val="03000509000000000000"/>
    <w:charset w:val="86"/>
    <w:family w:val="script"/>
    <w:pitch w:val="default"/>
    <w:sig w:usb0="00000001" w:usb1="080E0000" w:usb2="00000000" w:usb3="00000000" w:csb0="00040000" w:csb1="00000000"/>
    <w:embedRegular r:id="rId5" w:fontKey="{E6B26202-78A8-45AB-B0CD-97020CA13A6C}"/>
  </w:font>
  <w:font w:name="仿宋">
    <w:panose1 w:val="02010609060101010101"/>
    <w:charset w:val="86"/>
    <w:family w:val="modern"/>
    <w:pitch w:val="default"/>
    <w:sig w:usb0="800002BF" w:usb1="38CF7CFA" w:usb2="00000016" w:usb3="00000000" w:csb0="00040001" w:csb1="00000000"/>
    <w:embedRegular r:id="rId6" w:fontKey="{AD10C042-35DB-43F1-893A-FF36D296893F}"/>
  </w:font>
  <w:font w:name="方正仿宋_GBK">
    <w:panose1 w:val="03000509000000000000"/>
    <w:charset w:val="86"/>
    <w:family w:val="script"/>
    <w:pitch w:val="default"/>
    <w:sig w:usb0="00000001" w:usb1="080E0000" w:usb2="00000000" w:usb3="00000000" w:csb0="00040000" w:csb1="00000000"/>
    <w:embedRegular r:id="rId7" w:fontKey="{35033446-D4F0-4239-8A91-A803D6FCC4F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52F4C">
    <w:pPr>
      <w:pStyle w:val="1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4A90DBD4">
                          <w:pPr>
                            <w:pStyle w:val="12"/>
                            <w:jc w:val="center"/>
                          </w:pPr>
                          <w:r>
                            <w:fldChar w:fldCharType="begin"/>
                          </w:r>
                          <w:r>
                            <w:instrText xml:space="preserve"> PAGE  \* MERGEFORMAT </w:instrText>
                          </w:r>
                          <w:r>
                            <w:fldChar w:fldCharType="separate"/>
                          </w:r>
                          <w:r>
                            <w:t>19</w:t>
                          </w:r>
                          <w:r>
                            <w:fldChar w:fldCharType="end"/>
                          </w:r>
                        </w:p>
                      </w:txbxContent>
                    </wps:txbx>
                    <wps:bodyPr vert="horz" wrap="none" lIns="0" tIns="0" rIns="0" bIns="0" anchor="t" anchorCtr="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l1uVLQAAAABQEAAA8AAAAAAAAAAQAg&#10;AAAAIgAAAGRycy9kb3ducmV2LnhtbFBLAQIUABQAAAAIAIdO4kD2Xs7C3QEAAMIDAAAOAAAAAAAA&#10;AAEAIAAAAB8BAABkcnMvZTJvRG9jLnhtbFBLBQYAAAAABgAGAFkBAABuBQAAAAA=&#10;">
              <v:fill on="f" focussize="0,0"/>
              <v:stroke on="f"/>
              <v:imagedata o:title=""/>
              <o:lock v:ext="edit" aspectratio="f"/>
              <v:textbox inset="0mm,0mm,0mm,0mm" style="mso-fit-shape-to-text:t;">
                <w:txbxContent>
                  <w:p w14:paraId="4A90DBD4">
                    <w:pPr>
                      <w:pStyle w:val="12"/>
                      <w:jc w:val="center"/>
                    </w:pPr>
                    <w:r>
                      <w:fldChar w:fldCharType="begin"/>
                    </w:r>
                    <w:r>
                      <w:instrText xml:space="preserve"> PAGE  \* MERGEFORMAT </w:instrText>
                    </w:r>
                    <w:r>
                      <w:fldChar w:fldCharType="separate"/>
                    </w:r>
                    <w:r>
                      <w:t>19</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0CF40">
    <w:pPr>
      <w:pStyle w:val="13"/>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B67D1"/>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B0D73"/>
    <w:rsid w:val="004C1280"/>
    <w:rsid w:val="004C289D"/>
    <w:rsid w:val="004D63D8"/>
    <w:rsid w:val="004F5E27"/>
    <w:rsid w:val="005142FA"/>
    <w:rsid w:val="00527733"/>
    <w:rsid w:val="0053268D"/>
    <w:rsid w:val="00560EB5"/>
    <w:rsid w:val="005633CB"/>
    <w:rsid w:val="00565BCE"/>
    <w:rsid w:val="0058559E"/>
    <w:rsid w:val="0058595D"/>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27B4"/>
    <w:rsid w:val="00823974"/>
    <w:rsid w:val="0083404A"/>
    <w:rsid w:val="00842B41"/>
    <w:rsid w:val="00856599"/>
    <w:rsid w:val="00882A3F"/>
    <w:rsid w:val="008A7E03"/>
    <w:rsid w:val="008B33B1"/>
    <w:rsid w:val="008C785B"/>
    <w:rsid w:val="008D2F65"/>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12DE3"/>
    <w:rsid w:val="00C2100D"/>
    <w:rsid w:val="00C258E8"/>
    <w:rsid w:val="00C31E40"/>
    <w:rsid w:val="00C41533"/>
    <w:rsid w:val="00C56465"/>
    <w:rsid w:val="00C743A3"/>
    <w:rsid w:val="00C85C6D"/>
    <w:rsid w:val="00C87CBB"/>
    <w:rsid w:val="00C97E7F"/>
    <w:rsid w:val="00CC327C"/>
    <w:rsid w:val="00CF66EF"/>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16B50C9"/>
    <w:rsid w:val="01823B32"/>
    <w:rsid w:val="028B18FB"/>
    <w:rsid w:val="028B3ADB"/>
    <w:rsid w:val="029749D1"/>
    <w:rsid w:val="02E90A19"/>
    <w:rsid w:val="02EF623B"/>
    <w:rsid w:val="030C36E5"/>
    <w:rsid w:val="040C7319"/>
    <w:rsid w:val="05AA0B19"/>
    <w:rsid w:val="067A137F"/>
    <w:rsid w:val="076B1CFB"/>
    <w:rsid w:val="07B55447"/>
    <w:rsid w:val="08626E34"/>
    <w:rsid w:val="08762585"/>
    <w:rsid w:val="08826623"/>
    <w:rsid w:val="0928131E"/>
    <w:rsid w:val="09BE4FC9"/>
    <w:rsid w:val="09E3413B"/>
    <w:rsid w:val="09E67744"/>
    <w:rsid w:val="0A214D41"/>
    <w:rsid w:val="0A397E8E"/>
    <w:rsid w:val="0AAE2130"/>
    <w:rsid w:val="0AF31F8F"/>
    <w:rsid w:val="0B100BEF"/>
    <w:rsid w:val="0B8213C1"/>
    <w:rsid w:val="0B9417E9"/>
    <w:rsid w:val="0C9413AC"/>
    <w:rsid w:val="0CCD460E"/>
    <w:rsid w:val="0CF462EF"/>
    <w:rsid w:val="0D224C32"/>
    <w:rsid w:val="0D6C2329"/>
    <w:rsid w:val="0D9A4364"/>
    <w:rsid w:val="0E0D7668"/>
    <w:rsid w:val="0E615903"/>
    <w:rsid w:val="0F580DB7"/>
    <w:rsid w:val="0F5A0F7A"/>
    <w:rsid w:val="0F5D157F"/>
    <w:rsid w:val="0FDB7FAB"/>
    <w:rsid w:val="106B68C8"/>
    <w:rsid w:val="109F188D"/>
    <w:rsid w:val="113343A3"/>
    <w:rsid w:val="11BF435B"/>
    <w:rsid w:val="11C054E1"/>
    <w:rsid w:val="11C30959"/>
    <w:rsid w:val="11E467E9"/>
    <w:rsid w:val="12250EDF"/>
    <w:rsid w:val="124F5B1A"/>
    <w:rsid w:val="126F6B43"/>
    <w:rsid w:val="12B66520"/>
    <w:rsid w:val="130C44A2"/>
    <w:rsid w:val="1381549C"/>
    <w:rsid w:val="13E40851"/>
    <w:rsid w:val="1444244B"/>
    <w:rsid w:val="14991C55"/>
    <w:rsid w:val="14EA645D"/>
    <w:rsid w:val="14FB5517"/>
    <w:rsid w:val="15714980"/>
    <w:rsid w:val="15831B86"/>
    <w:rsid w:val="15A9663E"/>
    <w:rsid w:val="16002E0D"/>
    <w:rsid w:val="1603009A"/>
    <w:rsid w:val="16923ECF"/>
    <w:rsid w:val="16C107AF"/>
    <w:rsid w:val="170D2487"/>
    <w:rsid w:val="1756356C"/>
    <w:rsid w:val="1771382D"/>
    <w:rsid w:val="17FB2C27"/>
    <w:rsid w:val="18106DB8"/>
    <w:rsid w:val="18430EFE"/>
    <w:rsid w:val="19181A3A"/>
    <w:rsid w:val="191F46F3"/>
    <w:rsid w:val="198D3D53"/>
    <w:rsid w:val="1AE654C9"/>
    <w:rsid w:val="1B2129A5"/>
    <w:rsid w:val="1B9A0316"/>
    <w:rsid w:val="1C112E02"/>
    <w:rsid w:val="1C4830FD"/>
    <w:rsid w:val="1C881E31"/>
    <w:rsid w:val="1C9D6AB7"/>
    <w:rsid w:val="1C9F1DD3"/>
    <w:rsid w:val="1CA303A5"/>
    <w:rsid w:val="1CAC2CCB"/>
    <w:rsid w:val="1D0B19B3"/>
    <w:rsid w:val="1D5232E9"/>
    <w:rsid w:val="1D6F6BEA"/>
    <w:rsid w:val="1DB23D88"/>
    <w:rsid w:val="1E0513AA"/>
    <w:rsid w:val="1EF51436"/>
    <w:rsid w:val="1F2B0CAA"/>
    <w:rsid w:val="204B0952"/>
    <w:rsid w:val="20B147CB"/>
    <w:rsid w:val="21076199"/>
    <w:rsid w:val="216E14AA"/>
    <w:rsid w:val="217F360C"/>
    <w:rsid w:val="225D796E"/>
    <w:rsid w:val="22EC3898"/>
    <w:rsid w:val="22FD219E"/>
    <w:rsid w:val="22FD5AA5"/>
    <w:rsid w:val="232B589C"/>
    <w:rsid w:val="238847EF"/>
    <w:rsid w:val="24C543A1"/>
    <w:rsid w:val="24EC6623"/>
    <w:rsid w:val="24F1062F"/>
    <w:rsid w:val="24FF6042"/>
    <w:rsid w:val="25910727"/>
    <w:rsid w:val="25A20B86"/>
    <w:rsid w:val="27B47014"/>
    <w:rsid w:val="27B70919"/>
    <w:rsid w:val="27DD2CC1"/>
    <w:rsid w:val="27FC457D"/>
    <w:rsid w:val="27FF406E"/>
    <w:rsid w:val="28183B82"/>
    <w:rsid w:val="28317393"/>
    <w:rsid w:val="28831667"/>
    <w:rsid w:val="289A5B44"/>
    <w:rsid w:val="28AA4637"/>
    <w:rsid w:val="28D808CD"/>
    <w:rsid w:val="296631C9"/>
    <w:rsid w:val="296F6FD1"/>
    <w:rsid w:val="29C0782D"/>
    <w:rsid w:val="29E76B67"/>
    <w:rsid w:val="2A9226E6"/>
    <w:rsid w:val="2A9314C9"/>
    <w:rsid w:val="2A98798D"/>
    <w:rsid w:val="2AE36810"/>
    <w:rsid w:val="2B0F6376"/>
    <w:rsid w:val="2B4F0E68"/>
    <w:rsid w:val="2BBD3669"/>
    <w:rsid w:val="2CB82A3D"/>
    <w:rsid w:val="2D1A7C52"/>
    <w:rsid w:val="2DD51314"/>
    <w:rsid w:val="2E16582B"/>
    <w:rsid w:val="2E1B0C41"/>
    <w:rsid w:val="2E4116FA"/>
    <w:rsid w:val="2E932FE8"/>
    <w:rsid w:val="2E976DAE"/>
    <w:rsid w:val="2E9C1044"/>
    <w:rsid w:val="2ED7364E"/>
    <w:rsid w:val="2F367505"/>
    <w:rsid w:val="2F975875"/>
    <w:rsid w:val="2FA15A0A"/>
    <w:rsid w:val="301B022E"/>
    <w:rsid w:val="302F4B25"/>
    <w:rsid w:val="3034062C"/>
    <w:rsid w:val="30995977"/>
    <w:rsid w:val="309D4424"/>
    <w:rsid w:val="30CB4750"/>
    <w:rsid w:val="30E54B02"/>
    <w:rsid w:val="310224D9"/>
    <w:rsid w:val="31097D0B"/>
    <w:rsid w:val="31262BAF"/>
    <w:rsid w:val="31503B75"/>
    <w:rsid w:val="31666F0B"/>
    <w:rsid w:val="31B15925"/>
    <w:rsid w:val="32004C6A"/>
    <w:rsid w:val="323C7817"/>
    <w:rsid w:val="32756EAC"/>
    <w:rsid w:val="327614D2"/>
    <w:rsid w:val="329F543B"/>
    <w:rsid w:val="32D14858"/>
    <w:rsid w:val="32D86AF0"/>
    <w:rsid w:val="330352D3"/>
    <w:rsid w:val="330F093A"/>
    <w:rsid w:val="33572FB0"/>
    <w:rsid w:val="335C2374"/>
    <w:rsid w:val="33AE7FA9"/>
    <w:rsid w:val="344F0BC8"/>
    <w:rsid w:val="34977B67"/>
    <w:rsid w:val="34E37CA8"/>
    <w:rsid w:val="354457B6"/>
    <w:rsid w:val="35566BBC"/>
    <w:rsid w:val="356A2049"/>
    <w:rsid w:val="359E47FF"/>
    <w:rsid w:val="35B72FCB"/>
    <w:rsid w:val="35DA3E68"/>
    <w:rsid w:val="35FE0987"/>
    <w:rsid w:val="36252EF1"/>
    <w:rsid w:val="36257BD2"/>
    <w:rsid w:val="367E0853"/>
    <w:rsid w:val="36E63DF8"/>
    <w:rsid w:val="36E674AE"/>
    <w:rsid w:val="36F6333B"/>
    <w:rsid w:val="379A3E49"/>
    <w:rsid w:val="37A33238"/>
    <w:rsid w:val="388A07AC"/>
    <w:rsid w:val="390A2872"/>
    <w:rsid w:val="39144F66"/>
    <w:rsid w:val="391E61C3"/>
    <w:rsid w:val="3A4122C4"/>
    <w:rsid w:val="3AD20986"/>
    <w:rsid w:val="3B6F0FCC"/>
    <w:rsid w:val="3BF43B02"/>
    <w:rsid w:val="3C177780"/>
    <w:rsid w:val="3C184DCC"/>
    <w:rsid w:val="3C6669DF"/>
    <w:rsid w:val="3C805325"/>
    <w:rsid w:val="3CC80A7A"/>
    <w:rsid w:val="3D4F6AA6"/>
    <w:rsid w:val="3D8263F7"/>
    <w:rsid w:val="3E124D83"/>
    <w:rsid w:val="3E7D134F"/>
    <w:rsid w:val="3E8157BE"/>
    <w:rsid w:val="3EB94B1E"/>
    <w:rsid w:val="3ED57FA3"/>
    <w:rsid w:val="3F3D735A"/>
    <w:rsid w:val="3F631B80"/>
    <w:rsid w:val="3F6D578B"/>
    <w:rsid w:val="3F724AD0"/>
    <w:rsid w:val="3F811682"/>
    <w:rsid w:val="3FF019F4"/>
    <w:rsid w:val="400A4627"/>
    <w:rsid w:val="402A2191"/>
    <w:rsid w:val="402B3012"/>
    <w:rsid w:val="40480BAA"/>
    <w:rsid w:val="40D519B8"/>
    <w:rsid w:val="416D2207"/>
    <w:rsid w:val="41701E3F"/>
    <w:rsid w:val="41A8262E"/>
    <w:rsid w:val="41C66F52"/>
    <w:rsid w:val="42187DAE"/>
    <w:rsid w:val="421F113C"/>
    <w:rsid w:val="424961B9"/>
    <w:rsid w:val="42B6714C"/>
    <w:rsid w:val="42C6780A"/>
    <w:rsid w:val="42D70D88"/>
    <w:rsid w:val="42EF1BD0"/>
    <w:rsid w:val="434B436B"/>
    <w:rsid w:val="434E52EB"/>
    <w:rsid w:val="43853221"/>
    <w:rsid w:val="43EC12FF"/>
    <w:rsid w:val="44366C11"/>
    <w:rsid w:val="443C0F95"/>
    <w:rsid w:val="443F7115"/>
    <w:rsid w:val="44901AD5"/>
    <w:rsid w:val="44CC44F5"/>
    <w:rsid w:val="44E509D4"/>
    <w:rsid w:val="45BB117C"/>
    <w:rsid w:val="45E834B6"/>
    <w:rsid w:val="46825CD1"/>
    <w:rsid w:val="46FF481C"/>
    <w:rsid w:val="472471F5"/>
    <w:rsid w:val="477E2876"/>
    <w:rsid w:val="47C1737D"/>
    <w:rsid w:val="482C6361"/>
    <w:rsid w:val="484A7410"/>
    <w:rsid w:val="491C0184"/>
    <w:rsid w:val="499557A4"/>
    <w:rsid w:val="49F25388"/>
    <w:rsid w:val="4A354C62"/>
    <w:rsid w:val="4A83274D"/>
    <w:rsid w:val="4AB97C54"/>
    <w:rsid w:val="4AC00D3E"/>
    <w:rsid w:val="4ADD1BA1"/>
    <w:rsid w:val="4AFF5FAF"/>
    <w:rsid w:val="4B0853C3"/>
    <w:rsid w:val="4B195D9E"/>
    <w:rsid w:val="4BAC64DC"/>
    <w:rsid w:val="4BED57FE"/>
    <w:rsid w:val="4C001FDF"/>
    <w:rsid w:val="4C392DFB"/>
    <w:rsid w:val="4C997D3D"/>
    <w:rsid w:val="4CF96FD4"/>
    <w:rsid w:val="4DC0511E"/>
    <w:rsid w:val="4DC468A3"/>
    <w:rsid w:val="4DF27705"/>
    <w:rsid w:val="4DFC4DB6"/>
    <w:rsid w:val="4E726A98"/>
    <w:rsid w:val="4E73608C"/>
    <w:rsid w:val="4EA135A7"/>
    <w:rsid w:val="4EB96475"/>
    <w:rsid w:val="4FAC5BC3"/>
    <w:rsid w:val="4FC6004B"/>
    <w:rsid w:val="4FC61FF0"/>
    <w:rsid w:val="4FC955E3"/>
    <w:rsid w:val="4FCF1211"/>
    <w:rsid w:val="4FF77255"/>
    <w:rsid w:val="50846203"/>
    <w:rsid w:val="50EC2B32"/>
    <w:rsid w:val="514B3CFC"/>
    <w:rsid w:val="517A0DB2"/>
    <w:rsid w:val="519805C3"/>
    <w:rsid w:val="51E705A2"/>
    <w:rsid w:val="52253B13"/>
    <w:rsid w:val="523A1B7C"/>
    <w:rsid w:val="534327B1"/>
    <w:rsid w:val="536522FF"/>
    <w:rsid w:val="5371731E"/>
    <w:rsid w:val="538763B9"/>
    <w:rsid w:val="538F0A64"/>
    <w:rsid w:val="5391648B"/>
    <w:rsid w:val="53A81AAF"/>
    <w:rsid w:val="53C41B44"/>
    <w:rsid w:val="53F50024"/>
    <w:rsid w:val="540463E4"/>
    <w:rsid w:val="541505F1"/>
    <w:rsid w:val="5416221E"/>
    <w:rsid w:val="5454418C"/>
    <w:rsid w:val="547D4D93"/>
    <w:rsid w:val="549F173E"/>
    <w:rsid w:val="54AE4895"/>
    <w:rsid w:val="54F2623D"/>
    <w:rsid w:val="55173EF5"/>
    <w:rsid w:val="5531128A"/>
    <w:rsid w:val="55DC546E"/>
    <w:rsid w:val="56633410"/>
    <w:rsid w:val="571115F6"/>
    <w:rsid w:val="572069FE"/>
    <w:rsid w:val="579C3951"/>
    <w:rsid w:val="57C93BCD"/>
    <w:rsid w:val="57F40CD0"/>
    <w:rsid w:val="57F90679"/>
    <w:rsid w:val="583451B6"/>
    <w:rsid w:val="5852375D"/>
    <w:rsid w:val="58DA7713"/>
    <w:rsid w:val="58DD0FB2"/>
    <w:rsid w:val="58F76517"/>
    <w:rsid w:val="596D6B7C"/>
    <w:rsid w:val="597A77AB"/>
    <w:rsid w:val="59B725B5"/>
    <w:rsid w:val="59DF76D7"/>
    <w:rsid w:val="5AB02AE8"/>
    <w:rsid w:val="5BFB086D"/>
    <w:rsid w:val="5C1473E0"/>
    <w:rsid w:val="5C737BB0"/>
    <w:rsid w:val="5C880549"/>
    <w:rsid w:val="5C922147"/>
    <w:rsid w:val="5C997BED"/>
    <w:rsid w:val="5CDC6AA7"/>
    <w:rsid w:val="5CEC747F"/>
    <w:rsid w:val="5D245125"/>
    <w:rsid w:val="5DDA4712"/>
    <w:rsid w:val="5E174F66"/>
    <w:rsid w:val="5EFF21BC"/>
    <w:rsid w:val="5F0447C2"/>
    <w:rsid w:val="5F072ED8"/>
    <w:rsid w:val="5F2F39E3"/>
    <w:rsid w:val="5F385A23"/>
    <w:rsid w:val="5F48187B"/>
    <w:rsid w:val="5F5A4E59"/>
    <w:rsid w:val="5FD74CD3"/>
    <w:rsid w:val="602D0A71"/>
    <w:rsid w:val="60773D8D"/>
    <w:rsid w:val="619758A9"/>
    <w:rsid w:val="61D878C6"/>
    <w:rsid w:val="620C7412"/>
    <w:rsid w:val="628D11A7"/>
    <w:rsid w:val="62944BFA"/>
    <w:rsid w:val="62F51D1A"/>
    <w:rsid w:val="630E2DDB"/>
    <w:rsid w:val="63501863"/>
    <w:rsid w:val="637D5D25"/>
    <w:rsid w:val="63966EAB"/>
    <w:rsid w:val="64201EC1"/>
    <w:rsid w:val="643C436B"/>
    <w:rsid w:val="64927383"/>
    <w:rsid w:val="649B4C85"/>
    <w:rsid w:val="652266CA"/>
    <w:rsid w:val="65340C45"/>
    <w:rsid w:val="656A2DF5"/>
    <w:rsid w:val="658D2E41"/>
    <w:rsid w:val="65C14135"/>
    <w:rsid w:val="66202ABE"/>
    <w:rsid w:val="66432D9C"/>
    <w:rsid w:val="66441755"/>
    <w:rsid w:val="66921D77"/>
    <w:rsid w:val="66C043ED"/>
    <w:rsid w:val="66CF713B"/>
    <w:rsid w:val="67544B35"/>
    <w:rsid w:val="67742476"/>
    <w:rsid w:val="6791274E"/>
    <w:rsid w:val="67A5281A"/>
    <w:rsid w:val="67E57B3E"/>
    <w:rsid w:val="6835615A"/>
    <w:rsid w:val="683F6E19"/>
    <w:rsid w:val="68961ACE"/>
    <w:rsid w:val="69C166FE"/>
    <w:rsid w:val="6A8E0A43"/>
    <w:rsid w:val="6AC045C5"/>
    <w:rsid w:val="6AE467D8"/>
    <w:rsid w:val="6B482C03"/>
    <w:rsid w:val="6B59096C"/>
    <w:rsid w:val="6B7A6903"/>
    <w:rsid w:val="6B9F6CC6"/>
    <w:rsid w:val="6BF52EDA"/>
    <w:rsid w:val="6C7C2B64"/>
    <w:rsid w:val="6CDD79C5"/>
    <w:rsid w:val="6D0F4639"/>
    <w:rsid w:val="6D5533B5"/>
    <w:rsid w:val="6D9745DB"/>
    <w:rsid w:val="6DC63D0E"/>
    <w:rsid w:val="6E26547D"/>
    <w:rsid w:val="6E3073EE"/>
    <w:rsid w:val="6EA6211A"/>
    <w:rsid w:val="6FF869A5"/>
    <w:rsid w:val="708D739A"/>
    <w:rsid w:val="70BB79D3"/>
    <w:rsid w:val="70C36712"/>
    <w:rsid w:val="711F7F62"/>
    <w:rsid w:val="71347EB1"/>
    <w:rsid w:val="718944A6"/>
    <w:rsid w:val="718C2AC0"/>
    <w:rsid w:val="7194566A"/>
    <w:rsid w:val="71CF7BDA"/>
    <w:rsid w:val="72404633"/>
    <w:rsid w:val="726141AB"/>
    <w:rsid w:val="72797788"/>
    <w:rsid w:val="7284105E"/>
    <w:rsid w:val="729624A5"/>
    <w:rsid w:val="72CC5BD6"/>
    <w:rsid w:val="731C4B6B"/>
    <w:rsid w:val="73797DFD"/>
    <w:rsid w:val="73997D70"/>
    <w:rsid w:val="73A56E44"/>
    <w:rsid w:val="73D53B28"/>
    <w:rsid w:val="7406451D"/>
    <w:rsid w:val="74235FBB"/>
    <w:rsid w:val="74482543"/>
    <w:rsid w:val="748544EE"/>
    <w:rsid w:val="74B44E65"/>
    <w:rsid w:val="74CC6652"/>
    <w:rsid w:val="752F592A"/>
    <w:rsid w:val="756A3232"/>
    <w:rsid w:val="756D58ED"/>
    <w:rsid w:val="75BE5F9B"/>
    <w:rsid w:val="75C05BB4"/>
    <w:rsid w:val="75C23874"/>
    <w:rsid w:val="75EE5C09"/>
    <w:rsid w:val="761E2EDE"/>
    <w:rsid w:val="768076F4"/>
    <w:rsid w:val="76A06B52"/>
    <w:rsid w:val="76F14BDE"/>
    <w:rsid w:val="7705471A"/>
    <w:rsid w:val="770E6AAE"/>
    <w:rsid w:val="770F7D5F"/>
    <w:rsid w:val="772F2F59"/>
    <w:rsid w:val="77DF544D"/>
    <w:rsid w:val="78000AED"/>
    <w:rsid w:val="78087088"/>
    <w:rsid w:val="783458C3"/>
    <w:rsid w:val="783833C6"/>
    <w:rsid w:val="786F6883"/>
    <w:rsid w:val="78A148AB"/>
    <w:rsid w:val="78F62113"/>
    <w:rsid w:val="798D69C8"/>
    <w:rsid w:val="79954710"/>
    <w:rsid w:val="79CD2C51"/>
    <w:rsid w:val="79D7587D"/>
    <w:rsid w:val="7A07366F"/>
    <w:rsid w:val="7A1E0C67"/>
    <w:rsid w:val="7A97500D"/>
    <w:rsid w:val="7B044DE1"/>
    <w:rsid w:val="7B1A727D"/>
    <w:rsid w:val="7B1D1D3E"/>
    <w:rsid w:val="7B1D62C4"/>
    <w:rsid w:val="7B9C1CE2"/>
    <w:rsid w:val="7BB1340F"/>
    <w:rsid w:val="7BCA61B8"/>
    <w:rsid w:val="7BE2675B"/>
    <w:rsid w:val="7C01731B"/>
    <w:rsid w:val="7C584387"/>
    <w:rsid w:val="7DBF0B02"/>
    <w:rsid w:val="7DC00FA5"/>
    <w:rsid w:val="7DD76804"/>
    <w:rsid w:val="7E322FA0"/>
    <w:rsid w:val="7E972DAF"/>
    <w:rsid w:val="7F016EF9"/>
    <w:rsid w:val="7F2F2703"/>
    <w:rsid w:val="7F3733E9"/>
    <w:rsid w:val="7F531E4A"/>
    <w:rsid w:val="7F66208B"/>
    <w:rsid w:val="7F93049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21"/>
    <w:qFormat/>
    <w:uiPriority w:val="99"/>
    <w:pPr>
      <w:keepNext/>
      <w:keepLines/>
      <w:spacing w:line="600" w:lineRule="exact"/>
      <w:jc w:val="center"/>
      <w:outlineLvl w:val="0"/>
    </w:pPr>
    <w:rPr>
      <w:rFonts w:ascii="Calibri" w:hAnsi="Calibri"/>
      <w:kern w:val="44"/>
      <w:sz w:val="44"/>
    </w:rPr>
  </w:style>
  <w:style w:type="paragraph" w:styleId="5">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6">
    <w:name w:val="heading 3"/>
    <w:next w:val="7"/>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9">
    <w:name w:val="Default Paragraph Font"/>
    <w:unhideWhenUsed/>
    <w:qFormat/>
    <w:uiPriority w:val="1"/>
  </w:style>
  <w:style w:type="table" w:default="1" w:styleId="17">
    <w:name w:val="Normal Table"/>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adjustRightInd w:val="0"/>
      <w:spacing w:after="0" w:line="312" w:lineRule="atLeast"/>
      <w:ind w:left="1296" w:leftChars="0"/>
      <w:textAlignment w:val="baseline"/>
    </w:pPr>
    <w:rPr>
      <w:rFonts w:eastAsia="仿宋_GB2312"/>
      <w:kern w:val="21"/>
      <w:sz w:val="32"/>
    </w:rPr>
  </w:style>
  <w:style w:type="paragraph" w:styleId="3">
    <w:name w:val="Body Text Indent"/>
    <w:basedOn w:val="1"/>
    <w:unhideWhenUsed/>
    <w:qFormat/>
    <w:uiPriority w:val="0"/>
    <w:pPr>
      <w:spacing w:after="120"/>
      <w:ind w:left="420" w:leftChars="200"/>
    </w:pPr>
  </w:style>
  <w:style w:type="paragraph" w:styleId="7">
    <w:name w:val="Normal Indent"/>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8">
    <w:name w:val="annotation text"/>
    <w:basedOn w:val="1"/>
    <w:link w:val="22"/>
    <w:qFormat/>
    <w:uiPriority w:val="0"/>
    <w:pPr>
      <w:jc w:val="left"/>
    </w:pPr>
    <w:rPr>
      <w:rFonts w:ascii="Calibri" w:hAnsi="Calibri"/>
    </w:rPr>
  </w:style>
  <w:style w:type="paragraph" w:styleId="9">
    <w:name w:val="Body Text"/>
    <w:basedOn w:val="1"/>
    <w:next w:val="10"/>
    <w:link w:val="23"/>
    <w:unhideWhenUsed/>
    <w:qFormat/>
    <w:uiPriority w:val="99"/>
    <w:pPr>
      <w:spacing w:after="120"/>
    </w:pPr>
  </w:style>
  <w:style w:type="paragraph" w:styleId="10">
    <w:name w:val="Plain Text"/>
    <w:basedOn w:val="1"/>
    <w:unhideWhenUsed/>
    <w:qFormat/>
    <w:uiPriority w:val="99"/>
    <w:rPr>
      <w:rFonts w:ascii="宋体" w:hAnsi="Courier New"/>
      <w:kern w:val="0"/>
      <w:sz w:val="20"/>
    </w:rPr>
  </w:style>
  <w:style w:type="paragraph" w:styleId="11">
    <w:name w:val="Balloon Text"/>
    <w:basedOn w:val="1"/>
    <w:link w:val="24"/>
    <w:qFormat/>
    <w:uiPriority w:val="0"/>
    <w:rPr>
      <w:sz w:val="18"/>
      <w:szCs w:val="18"/>
    </w:r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4">
    <w:name w:val="HTML Preformatted"/>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Normal (Web)"/>
    <w:basedOn w:val="1"/>
    <w:qFormat/>
    <w:uiPriority w:val="99"/>
    <w:pPr>
      <w:widowControl/>
      <w:spacing w:before="100" w:beforeAutospacing="1" w:after="100" w:afterAutospacing="1"/>
      <w:jc w:val="left"/>
    </w:pPr>
    <w:rPr>
      <w:rFonts w:ascii="宋体"/>
      <w:color w:val="000000"/>
      <w:kern w:val="0"/>
      <w:sz w:val="18"/>
      <w:szCs w:val="18"/>
    </w:rPr>
  </w:style>
  <w:style w:type="paragraph" w:styleId="16">
    <w:name w:val="Title"/>
    <w:basedOn w:val="1"/>
    <w:next w:val="1"/>
    <w:qFormat/>
    <w:uiPriority w:val="0"/>
    <w:pPr>
      <w:spacing w:before="240" w:after="60"/>
      <w:jc w:val="center"/>
      <w:outlineLvl w:val="0"/>
    </w:pPr>
    <w:rPr>
      <w:rFonts w:ascii="Cambria" w:hAnsi="Cambria"/>
      <w:b/>
      <w:bCs/>
      <w:kern w:val="0"/>
      <w:sz w:val="32"/>
      <w:szCs w:val="32"/>
    </w:rPr>
  </w:style>
  <w:style w:type="table" w:styleId="18">
    <w:name w:val="Table Grid"/>
    <w:basedOn w:val="1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character" w:customStyle="1" w:styleId="21">
    <w:name w:val="标题 1 Char"/>
    <w:basedOn w:val="19"/>
    <w:link w:val="4"/>
    <w:qFormat/>
    <w:uiPriority w:val="99"/>
    <w:rPr>
      <w:rFonts w:cs="Times New Roman"/>
      <w:kern w:val="44"/>
      <w:sz w:val="44"/>
    </w:rPr>
  </w:style>
  <w:style w:type="character" w:customStyle="1" w:styleId="22">
    <w:name w:val="批注文字 Char"/>
    <w:basedOn w:val="19"/>
    <w:link w:val="8"/>
    <w:qFormat/>
    <w:uiPriority w:val="0"/>
    <w:rPr>
      <w:rFonts w:cs="Times New Roman"/>
      <w:kern w:val="2"/>
      <w:sz w:val="21"/>
    </w:rPr>
  </w:style>
  <w:style w:type="character" w:customStyle="1" w:styleId="23">
    <w:name w:val="正文文本 Char"/>
    <w:basedOn w:val="19"/>
    <w:link w:val="9"/>
    <w:qFormat/>
    <w:uiPriority w:val="99"/>
    <w:rPr>
      <w:rFonts w:ascii="Times New Roman" w:hAnsi="Times New Roman" w:cs="Times New Roman"/>
      <w:kern w:val="2"/>
      <w:sz w:val="21"/>
    </w:rPr>
  </w:style>
  <w:style w:type="character" w:customStyle="1" w:styleId="24">
    <w:name w:val="批注框文本 Char"/>
    <w:basedOn w:val="19"/>
    <w:link w:val="11"/>
    <w:qFormat/>
    <w:uiPriority w:val="0"/>
    <w:rPr>
      <w:rFonts w:ascii="Times New Roman" w:hAnsi="Times New Roman" w:cs="Times New Roman"/>
      <w:kern w:val="2"/>
      <w:sz w:val="18"/>
      <w:szCs w:val="18"/>
    </w:rPr>
  </w:style>
  <w:style w:type="paragraph" w:customStyle="1" w:styleId="25">
    <w:name w:val="列出段落11"/>
    <w:basedOn w:val="1"/>
    <w:qFormat/>
    <w:uiPriority w:val="99"/>
    <w:pPr>
      <w:ind w:firstLine="420" w:firstLineChars="200"/>
    </w:pPr>
  </w:style>
  <w:style w:type="paragraph" w:customStyle="1" w:styleId="26">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7">
    <w:name w:val="列出段落1"/>
    <w:basedOn w:val="1"/>
    <w:qFormat/>
    <w:uiPriority w:val="34"/>
    <w:pPr>
      <w:ind w:firstLine="420" w:firstLineChars="200"/>
    </w:pPr>
  </w:style>
  <w:style w:type="paragraph" w:customStyle="1" w:styleId="28">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27</Pages>
  <Words>9187</Words>
  <Characters>9737</Characters>
  <Lines>52</Lines>
  <Paragraphs>14</Paragraphs>
  <TotalTime>0</TotalTime>
  <ScaleCrop>false</ScaleCrop>
  <LinksUpToDate>false</LinksUpToDate>
  <CharactersWithSpaces>10152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yyq.</cp:lastModifiedBy>
  <cp:lastPrinted>2024-10-30T08:29:00Z</cp:lastPrinted>
  <dcterms:modified xsi:type="dcterms:W3CDTF">2024-11-05T01:06:54Z</dcterms:modified>
  <dc:title>镇江海纳川物流产业发展有限责任公司</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B6F6B1301393460C9B3DA57BAA6AA8D6_13</vt:lpwstr>
  </property>
</Properties>
</file>