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9F14A">
      <w:pPr>
        <w:spacing w:before="78" w:line="219" w:lineRule="auto"/>
        <w:ind w:left="482"/>
        <w:rPr>
          <w:rFonts w:ascii="宋体" w:hAnsi="宋体" w:eastAsia="宋体" w:cs="宋体"/>
          <w:spacing w:val="-3"/>
          <w:sz w:val="24"/>
          <w:szCs w:val="24"/>
        </w:rPr>
      </w:pPr>
    </w:p>
    <w:p w14:paraId="099097DB">
      <w:pPr>
        <w:spacing w:before="78" w:line="219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一、编制依据</w:t>
      </w:r>
    </w:p>
    <w:sdt>
      <w:sdtPr>
        <w:rPr>
          <w:rFonts w:ascii="宋体" w:hAnsi="宋体" w:eastAsia="宋体" w:cs="宋体"/>
          <w:sz w:val="24"/>
          <w:szCs w:val="24"/>
        </w:rPr>
        <w:id w:val="14746641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position w:val="1"/>
          <w:sz w:val="24"/>
          <w:szCs w:val="24"/>
        </w:rPr>
      </w:sdtEndPr>
      <w:sdtContent>
        <w:p w14:paraId="4E0752E5">
          <w:pPr>
            <w:spacing w:before="181" w:line="221" w:lineRule="auto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0" w:name="bookmark2"/>
          <w:bookmarkEnd w:id="0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z w:val="24"/>
              <w:szCs w:val="24"/>
            </w:rPr>
            <w:t xml:space="preserve">《安全标志》                                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 xml:space="preserve">         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>GB2894-2008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fldChar w:fldCharType="end"/>
          </w:r>
        </w:p>
        <w:p w14:paraId="4CBA26AE">
          <w:pPr>
            <w:spacing w:before="181" w:line="220" w:lineRule="auto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1" w:name="bookmark3"/>
          <w:bookmarkEnd w:id="1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z w:val="24"/>
              <w:szCs w:val="24"/>
            </w:rPr>
            <w:t xml:space="preserve">《建筑地面工程施工质量验收规范》             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 xml:space="preserve">        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>GB50209-2019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fldChar w:fldCharType="end"/>
          </w:r>
        </w:p>
        <w:p w14:paraId="675B7539">
          <w:pPr>
            <w:spacing w:before="179" w:line="220" w:lineRule="auto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2" w:name="bookmark4"/>
          <w:bookmarkEnd w:id="2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z w:val="24"/>
              <w:szCs w:val="24"/>
            </w:rPr>
            <w:t xml:space="preserve">《建筑防腐蚀工程施工规范》                   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 xml:space="preserve">        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>GB50212-2014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fldChar w:fldCharType="end"/>
          </w:r>
        </w:p>
        <w:p w14:paraId="0FD83287">
          <w:pPr>
            <w:spacing w:before="180" w:line="220" w:lineRule="auto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3" w:name="bookmark5"/>
          <w:bookmarkEnd w:id="3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z w:val="24"/>
              <w:szCs w:val="24"/>
            </w:rPr>
            <w:t xml:space="preserve">《建筑防腐蚀工程施工质量验收标准》            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 xml:space="preserve">       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>GB 50224-2018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fldChar w:fldCharType="end"/>
          </w:r>
        </w:p>
        <w:p w14:paraId="66ED877C">
          <w:pPr>
            <w:spacing w:before="146" w:line="361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4" w:name="bookmark6"/>
          <w:bookmarkEnd w:id="4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position w:val="2"/>
              <w:sz w:val="24"/>
              <w:szCs w:val="24"/>
            </w:rPr>
            <w:t xml:space="preserve">《乙烯基酯树脂防腐蚀工程技术规范》               </w:t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GB/T50590-2010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  <w:p w14:paraId="3090E3A6">
          <w:pPr>
            <w:spacing w:before="143" w:line="220" w:lineRule="auto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5" w:name="bookmark7"/>
          <w:bookmarkEnd w:id="5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z w:val="24"/>
              <w:szCs w:val="24"/>
            </w:rPr>
            <w:t xml:space="preserve">《手糊法玻璃钢设备设计技术条件》               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 xml:space="preserve">       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>CD130A19-85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fldChar w:fldCharType="end"/>
          </w:r>
        </w:p>
        <w:p w14:paraId="6D89A2C2">
          <w:pPr>
            <w:spacing w:before="144" w:line="359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6" w:name="bookmark8"/>
          <w:bookmarkEnd w:id="6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《玻璃纤维无捻粗纱布》                           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</w:t>
          </w:r>
          <w:r>
            <w:rPr>
              <w:rFonts w:ascii="Times New Roman" w:hAnsi="Times New Roman" w:eastAsia="Times New Roman" w:cs="Times New Roman"/>
              <w:spacing w:val="33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18370-2014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  <w:p w14:paraId="31F642E5">
          <w:pPr>
            <w:spacing w:before="107" w:line="360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7" w:name="bookmark9"/>
          <w:bookmarkEnd w:id="7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《玻璃纤维无捻粗纱》                             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</w:t>
          </w:r>
          <w:r>
            <w:rPr>
              <w:rFonts w:ascii="Times New Roman" w:hAnsi="Times New Roman" w:eastAsia="Times New Roman" w:cs="Times New Roman"/>
              <w:spacing w:val="34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18369-2008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  <w:p w14:paraId="0C5B100D">
          <w:pPr>
            <w:spacing w:before="108" w:line="360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8" w:name="bookmark10"/>
          <w:bookmarkEnd w:id="8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《玻璃纤维短切原丝毡和连续原丝毡》               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</w:t>
          </w:r>
          <w:r>
            <w:rPr>
              <w:rFonts w:ascii="Times New Roman" w:hAnsi="Times New Roman" w:eastAsia="Times New Roman" w:cs="Times New Roman"/>
              <w:spacing w:val="27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17470-2007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  <w:p w14:paraId="11B86CB9">
          <w:pPr>
            <w:spacing w:before="108" w:line="360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9" w:name="bookmark11"/>
          <w:bookmarkEnd w:id="9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宋体" w:hAnsi="宋体" w:eastAsia="宋体" w:cs="宋体"/>
              <w:position w:val="2"/>
              <w:sz w:val="24"/>
              <w:szCs w:val="24"/>
            </w:rPr>
            <w:t xml:space="preserve">《纤维增强塑料用液体不饱和聚酯树脂》        </w:t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 8237-2005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  <w:p w14:paraId="5241C54D">
          <w:pPr>
            <w:spacing w:before="105" w:line="360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10" w:name="bookmark12"/>
          <w:bookmarkEnd w:id="10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《纤维增强塑料拉伸性能试验方法》                 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</w:t>
          </w:r>
          <w:r>
            <w:rPr>
              <w:rFonts w:ascii="Times New Roman" w:hAnsi="Times New Roman" w:eastAsia="Times New Roman" w:cs="Times New Roman"/>
              <w:spacing w:val="27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1447-2005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  <w:p w14:paraId="2FA95A6C">
          <w:pPr>
            <w:spacing w:before="106" w:line="360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11" w:name="bookmark13"/>
          <w:bookmarkEnd w:id="11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《纤维增强塑料弯曲性能试验方法》                 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</w:t>
          </w:r>
          <w:r>
            <w:rPr>
              <w:rFonts w:ascii="Times New Roman" w:hAnsi="Times New Roman" w:eastAsia="Times New Roman" w:cs="Times New Roman"/>
              <w:spacing w:val="27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1449-2005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  <w:p w14:paraId="443B4159">
          <w:pPr>
            <w:spacing w:before="108" w:line="360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12" w:name="bookmark14"/>
          <w:bookmarkEnd w:id="12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《纤维增强塑料层间剪切强度试验方法》             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</w:t>
          </w:r>
          <w:r>
            <w:rPr>
              <w:rFonts w:ascii="Times New Roman" w:hAnsi="Times New Roman" w:eastAsia="Times New Roman" w:cs="Times New Roman"/>
              <w:spacing w:val="27"/>
              <w:position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1450.1-2005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  <w:p w14:paraId="78DA83AC">
          <w:pPr>
            <w:spacing w:before="105" w:line="361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13" w:name="bookmark15"/>
          <w:bookmarkEnd w:id="13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position w:val="2"/>
              <w:sz w:val="24"/>
              <w:szCs w:val="24"/>
            </w:rPr>
            <w:t xml:space="preserve">《玻璃纤维增强塑料树脂含量试验方法》        </w:t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 2577-2005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  <w:p w14:paraId="59DA0F89">
          <w:pPr>
            <w:spacing w:before="107" w:line="361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14" w:name="bookmark16"/>
          <w:bookmarkEnd w:id="14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宋体" w:hAnsi="宋体" w:eastAsia="宋体" w:cs="宋体"/>
              <w:position w:val="2"/>
              <w:sz w:val="24"/>
              <w:szCs w:val="24"/>
            </w:rPr>
            <w:t xml:space="preserve">《增强塑料巴柯尔硬度试验方法》              </w:t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     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 3854-2017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  <w:p w14:paraId="5A6CC99C">
          <w:pPr>
            <w:spacing w:before="107" w:line="361" w:lineRule="exact"/>
            <w:ind w:left="485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15" w:name="bookmark17"/>
          <w:bookmarkEnd w:id="15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position w:val="2"/>
              <w:sz w:val="24"/>
              <w:szCs w:val="24"/>
            </w:rPr>
            <w:t xml:space="preserve">《化学固化硅质耐腐蚀胶泥》                       </w:t>
          </w:r>
          <w:r>
            <w:rPr>
              <w:rFonts w:ascii="宋体" w:hAnsi="宋体" w:eastAsia="宋体" w:cs="宋体"/>
              <w:spacing w:val="-1"/>
              <w:position w:val="2"/>
              <w:sz w:val="24"/>
              <w:szCs w:val="24"/>
            </w:rPr>
            <w:t xml:space="preserve">     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t>GB/T25847-2010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24"/>
              <w:szCs w:val="24"/>
            </w:rPr>
            <w:fldChar w:fldCharType="end"/>
          </w:r>
        </w:p>
      </w:sdtContent>
    </w:sdt>
    <w:p w14:paraId="6DF2F6AB">
      <w:pPr>
        <w:spacing w:before="105" w:line="362" w:lineRule="exact"/>
        <w:ind w:left="4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2"/>
          <w:position w:val="2"/>
          <w:sz w:val="24"/>
          <w:szCs w:val="24"/>
        </w:rPr>
        <w:t>《耐酸砖》</w:t>
      </w:r>
      <w:r>
        <w:rPr>
          <w:rFonts w:ascii="宋体" w:hAnsi="宋体" w:eastAsia="宋体" w:cs="宋体"/>
          <w:position w:val="2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pacing w:val="-2"/>
          <w:position w:val="2"/>
          <w:sz w:val="24"/>
          <w:szCs w:val="24"/>
        </w:rPr>
        <w:t>GB/T 8488-2008</w:t>
      </w:r>
    </w:p>
    <w:p w14:paraId="3DEF2B10">
      <w:pPr>
        <w:spacing w:line="362" w:lineRule="exact"/>
        <w:rPr>
          <w:rFonts w:ascii="Times New Roman" w:hAnsi="Times New Roman" w:eastAsia="Times New Roman" w:cs="Times New Roman"/>
          <w:sz w:val="24"/>
          <w:szCs w:val="24"/>
        </w:rPr>
        <w:sectPr>
          <w:pgSz w:w="11905" w:h="16441"/>
          <w:pgMar w:top="1230" w:right="1147" w:bottom="0" w:left="1258" w:header="0" w:footer="0" w:gutter="0"/>
          <w:cols w:space="720" w:num="1"/>
        </w:sectPr>
      </w:pPr>
    </w:p>
    <w:p w14:paraId="54A26C3A">
      <w:pPr>
        <w:spacing w:before="181" w:line="221" w:lineRule="auto"/>
        <w:ind w:firstLine="472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</w:t>
      </w:r>
      <w:r>
        <w:rPr>
          <w:rFonts w:ascii="宋体" w:hAnsi="宋体" w:eastAsia="宋体" w:cs="宋体"/>
          <w:spacing w:val="-3"/>
          <w:sz w:val="24"/>
          <w:szCs w:val="24"/>
        </w:rPr>
        <w:t>质量要求：</w:t>
      </w:r>
    </w:p>
    <w:p w14:paraId="2584CA51">
      <w:pPr>
        <w:spacing w:before="179" w:line="219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、材料和工程技术要求</w:t>
      </w:r>
    </w:p>
    <w:p w14:paraId="20CC9631">
      <w:pPr>
        <w:spacing w:before="184" w:line="219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1.1 </w:t>
      </w:r>
      <w:r>
        <w:rPr>
          <w:rFonts w:ascii="宋体" w:hAnsi="宋体" w:eastAsia="宋体" w:cs="宋体"/>
          <w:spacing w:val="-3"/>
          <w:sz w:val="24"/>
          <w:szCs w:val="24"/>
        </w:rPr>
        <w:t>主要原材料的要求</w:t>
      </w:r>
    </w:p>
    <w:p w14:paraId="5AC76951">
      <w:pPr>
        <w:spacing w:before="145" w:line="360" w:lineRule="exact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 xml:space="preserve">1.1.1  </w:t>
      </w:r>
      <w:r>
        <w:rPr>
          <w:rFonts w:ascii="宋体" w:hAnsi="宋体" w:eastAsia="宋体" w:cs="宋体"/>
          <w:spacing w:val="-1"/>
          <w:position w:val="2"/>
          <w:sz w:val="24"/>
          <w:szCs w:val="24"/>
        </w:rPr>
        <w:t xml:space="preserve">耐酸瓷砖按国标 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>GB/T8488-2008</w:t>
      </w:r>
      <w:r>
        <w:rPr>
          <w:rFonts w:ascii="宋体" w:hAnsi="宋体" w:eastAsia="宋体" w:cs="宋体"/>
          <w:spacing w:val="-1"/>
          <w:position w:val="2"/>
          <w:sz w:val="24"/>
          <w:szCs w:val="24"/>
        </w:rPr>
        <w:t xml:space="preserve">《耐酸砖》的优等品不低于 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>Z-</w:t>
      </w:r>
      <w:r>
        <w:rPr>
          <w:rFonts w:hint="eastAsia" w:ascii="Times New Roman" w:hAnsi="Times New Roman" w:eastAsia="宋体" w:cs="Times New Roman"/>
          <w:spacing w:val="-1"/>
          <w:position w:val="2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1"/>
          <w:position w:val="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position w:val="2"/>
          <w:sz w:val="24"/>
          <w:szCs w:val="24"/>
        </w:rPr>
        <w:t>级。</w:t>
      </w:r>
    </w:p>
    <w:p w14:paraId="7E718BA4">
      <w:pPr>
        <w:spacing w:before="143" w:line="220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1.1.2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耐酸瓷砖</w:t>
      </w:r>
      <w:r>
        <w:rPr>
          <w:rFonts w:hint="eastAsia" w:ascii="宋体" w:hAnsi="宋体" w:eastAsia="宋体" w:cs="宋体"/>
          <w:color w:val="FF0000"/>
          <w:spacing w:val="-2"/>
          <w:sz w:val="24"/>
          <w:szCs w:val="24"/>
          <w:lang w:val="en-US" w:eastAsia="zh-CN"/>
        </w:rPr>
        <w:t>原则上为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自行生产</w:t>
      </w:r>
      <w:r>
        <w:rPr>
          <w:rFonts w:hint="eastAsia" w:ascii="宋体" w:hAnsi="宋体" w:eastAsia="宋体" w:cs="宋体"/>
          <w:color w:val="FF0000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pacing w:val="-2"/>
          <w:sz w:val="24"/>
          <w:szCs w:val="24"/>
          <w:lang w:val="en-US" w:eastAsia="zh-CN"/>
        </w:rPr>
        <w:t>并按指标要求提供化学成分分析单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；</w:t>
      </w:r>
    </w:p>
    <w:p w14:paraId="31D945AC">
      <w:pPr>
        <w:spacing w:before="179" w:line="290" w:lineRule="auto"/>
        <w:ind w:right="193" w:firstLine="49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1.1.3  </w:t>
      </w:r>
      <w:r>
        <w:rPr>
          <w:rFonts w:ascii="宋体" w:hAnsi="宋体" w:eastAsia="宋体" w:cs="宋体"/>
          <w:spacing w:val="-1"/>
          <w:sz w:val="24"/>
          <w:szCs w:val="24"/>
        </w:rPr>
        <w:t>其他辅助材料，如乙烯基酯树脂胶泥的主材及辅材，石棉板（绳</w:t>
      </w:r>
      <w:r>
        <w:rPr>
          <w:rFonts w:ascii="宋体" w:hAnsi="宋体" w:eastAsia="宋体" w:cs="宋体"/>
          <w:spacing w:val="1"/>
          <w:sz w:val="24"/>
          <w:szCs w:val="24"/>
        </w:rPr>
        <w:t>），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FRP  </w:t>
      </w:r>
      <w:r>
        <w:rPr>
          <w:rFonts w:ascii="宋体" w:hAnsi="宋体" w:eastAsia="宋体" w:cs="宋体"/>
          <w:spacing w:val="-1"/>
          <w:sz w:val="24"/>
          <w:szCs w:val="24"/>
        </w:rPr>
        <w:t>隔离层的主材及辅材。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每种材料均应选用国内一流厂家（品牌</w:t>
      </w:r>
      <w:r>
        <w:rPr>
          <w:rFonts w:ascii="宋体" w:hAnsi="宋体" w:eastAsia="宋体" w:cs="宋体"/>
          <w:color w:val="FF0000"/>
          <w:spacing w:val="10"/>
          <w:sz w:val="24"/>
          <w:szCs w:val="24"/>
        </w:rPr>
        <w:t>），</w:t>
      </w:r>
      <w:r>
        <w:rPr>
          <w:rFonts w:hint="eastAsia" w:ascii="宋体" w:hAnsi="宋体" w:eastAsia="宋体" w:cs="宋体"/>
          <w:color w:val="FF0000"/>
          <w:spacing w:val="-1"/>
          <w:sz w:val="24"/>
          <w:szCs w:val="24"/>
          <w:lang w:val="en-US" w:eastAsia="zh-CN"/>
        </w:rPr>
        <w:t>选用上纬企业股份有限公司、长兴</w:t>
      </w:r>
      <w:bookmarkStart w:id="16" w:name="_GoBack"/>
      <w:bookmarkEnd w:id="16"/>
      <w:r>
        <w:rPr>
          <w:rFonts w:hint="eastAsia" w:ascii="宋体" w:hAnsi="宋体" w:eastAsia="宋体" w:cs="宋体"/>
          <w:color w:val="FF0000"/>
          <w:spacing w:val="-1"/>
          <w:sz w:val="24"/>
          <w:szCs w:val="24"/>
          <w:lang w:val="en-US" w:eastAsia="zh-CN"/>
        </w:rPr>
        <w:t>合成树脂（常熟)有限公司、上海富晨化工有限公司或华昌树脂科技有限公司，型号应不低于SW901/长兴2960/富晨854/华昌711级别</w:t>
      </w:r>
      <w:r>
        <w:rPr>
          <w:rFonts w:ascii="宋体" w:hAnsi="宋体" w:eastAsia="宋体" w:cs="宋体"/>
          <w:spacing w:val="-1"/>
          <w:sz w:val="24"/>
          <w:szCs w:val="24"/>
        </w:rPr>
        <w:t>；</w:t>
      </w:r>
    </w:p>
    <w:p w14:paraId="143F9697">
      <w:pPr>
        <w:spacing w:before="144" w:line="332" w:lineRule="auto"/>
        <w:ind w:right="81" w:firstLine="49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1.1.4  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玻璃布主要性能指标执行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GB/T</w:t>
      </w:r>
      <w:r>
        <w:rPr>
          <w:rFonts w:ascii="Times New Roman" w:hAnsi="Times New Roman" w:eastAsia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18370-2014</w:t>
      </w:r>
      <w:r>
        <w:rPr>
          <w:rFonts w:ascii="宋体" w:hAnsi="宋体" w:eastAsia="宋体" w:cs="宋体"/>
          <w:spacing w:val="-2"/>
          <w:sz w:val="24"/>
          <w:szCs w:val="24"/>
        </w:rPr>
        <w:t>《玻璃纤维无捻粗纱布》，短切毡主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要性能指标执行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GB/T17470-2007</w:t>
      </w:r>
      <w:r>
        <w:rPr>
          <w:rFonts w:ascii="宋体" w:hAnsi="宋体" w:eastAsia="宋体" w:cs="宋体"/>
          <w:spacing w:val="-2"/>
          <w:sz w:val="24"/>
          <w:szCs w:val="24"/>
        </w:rPr>
        <w:t>《玻璃纤维短切原丝毡和</w:t>
      </w:r>
      <w:r>
        <w:rPr>
          <w:rFonts w:ascii="宋体" w:hAnsi="宋体" w:eastAsia="宋体" w:cs="宋体"/>
          <w:spacing w:val="-3"/>
          <w:sz w:val="24"/>
          <w:szCs w:val="24"/>
        </w:rPr>
        <w:t>连续原丝毡》，缠绕纱主要性能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指标执行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GB/T18369-2008</w:t>
      </w:r>
      <w:r>
        <w:rPr>
          <w:rFonts w:ascii="宋体" w:hAnsi="宋体" w:eastAsia="宋体" w:cs="宋体"/>
          <w:spacing w:val="-1"/>
          <w:sz w:val="24"/>
          <w:szCs w:val="24"/>
        </w:rPr>
        <w:t>《玻璃纤维无捻粗纱》；</w:t>
      </w:r>
    </w:p>
    <w:p w14:paraId="24F1B3B5">
      <w:pPr>
        <w:spacing w:before="142" w:line="222" w:lineRule="auto"/>
        <w:ind w:left="47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、施工要求</w:t>
      </w:r>
    </w:p>
    <w:p w14:paraId="7507974B">
      <w:pPr>
        <w:spacing w:before="179" w:line="305" w:lineRule="auto"/>
        <w:ind w:left="3" w:right="81" w:firstLine="471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2.1  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lang w:val="en-US" w:eastAsia="zh-CN"/>
        </w:rPr>
        <w:t>各厂家需要根据实际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项目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lang w:val="en-US" w:eastAsia="zh-CN"/>
        </w:rPr>
        <w:t>情况勘察现场，并依据项目现场对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砖型选择及砌筑设计进行最先进的优化。</w:t>
      </w:r>
    </w:p>
    <w:p w14:paraId="539F37DB">
      <w:pPr>
        <w:spacing w:before="179" w:line="305" w:lineRule="auto"/>
        <w:ind w:left="3" w:right="81" w:firstLine="471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4"/>
          <w:sz w:val="24"/>
          <w:szCs w:val="24"/>
        </w:rPr>
        <w:t>2.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保持施工现场清洁，通风良好，且将施工环境温度应控制在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15</w:t>
      </w:r>
      <w:r>
        <w:rPr>
          <w:rFonts w:ascii="宋体" w:hAnsi="宋体" w:eastAsia="宋体" w:cs="宋体"/>
          <w:spacing w:val="-5"/>
          <w:sz w:val="24"/>
          <w:szCs w:val="24"/>
        </w:rPr>
        <w:t>℃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-30</w:t>
      </w:r>
      <w:r>
        <w:rPr>
          <w:rFonts w:ascii="宋体" w:hAnsi="宋体" w:eastAsia="宋体" w:cs="宋体"/>
          <w:spacing w:val="-5"/>
          <w:sz w:val="24"/>
          <w:szCs w:val="24"/>
        </w:rPr>
        <w:t>℃</w:t>
      </w:r>
      <w:r>
        <w:rPr>
          <w:rFonts w:ascii="宋体" w:hAnsi="宋体" w:eastAsia="宋体" w:cs="宋体"/>
          <w:spacing w:val="-9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,</w:t>
      </w:r>
      <w:r>
        <w:rPr>
          <w:rFonts w:ascii="宋体" w:hAnsi="宋体" w:eastAsia="宋体" w:cs="宋体"/>
          <w:spacing w:val="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湿度</w:t>
      </w:r>
      <w:r>
        <w:rPr>
          <w:rFonts w:ascii="宋体" w:hAnsi="宋体" w:eastAsia="宋体" w:cs="宋体"/>
          <w:spacing w:val="-1"/>
          <w:sz w:val="24"/>
          <w:szCs w:val="24"/>
        </w:rPr>
        <w:t>不大于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80%</w:t>
      </w:r>
      <w:r>
        <w:rPr>
          <w:rFonts w:ascii="宋体" w:hAnsi="宋体" w:eastAsia="宋体" w:cs="宋体"/>
          <w:spacing w:val="-1"/>
          <w:sz w:val="24"/>
          <w:szCs w:val="24"/>
        </w:rPr>
        <w:t>，超过范围需采取措施；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</w:t>
      </w:r>
    </w:p>
    <w:p w14:paraId="0205CA41">
      <w:pPr>
        <w:spacing w:before="179" w:line="305" w:lineRule="auto"/>
        <w:ind w:left="3" w:right="81" w:firstLine="47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块材的施工应在基层表面的封闭底层或隔离层施工结束后进行，</w:t>
      </w:r>
      <w:r>
        <w:rPr>
          <w:rFonts w:ascii="宋体" w:hAnsi="宋体" w:eastAsia="宋体" w:cs="宋体"/>
          <w:spacing w:val="-1"/>
          <w:sz w:val="24"/>
          <w:szCs w:val="24"/>
        </w:rPr>
        <w:t>施工前应将基层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表面清理干净；</w:t>
      </w:r>
    </w:p>
    <w:p w14:paraId="3B9F564D">
      <w:pPr>
        <w:spacing w:before="180" w:line="219" w:lineRule="auto"/>
        <w:ind w:left="47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砖的加工须采用切割机切割；</w:t>
      </w:r>
    </w:p>
    <w:p w14:paraId="2F92C1C4">
      <w:pPr>
        <w:spacing w:before="183" w:line="289" w:lineRule="auto"/>
        <w:ind w:left="6" w:firstLine="46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耐酸瓷砖砌缝控制在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</w:t>
      </w:r>
      <w:r>
        <w:rPr>
          <w:rFonts w:ascii="宋体" w:hAnsi="宋体" w:eastAsia="宋体" w:cs="宋体"/>
          <w:spacing w:val="-4"/>
          <w:sz w:val="24"/>
          <w:szCs w:val="24"/>
        </w:rPr>
        <w:t>～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3mm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内，结合层控制在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4</w:t>
      </w:r>
      <w:r>
        <w:rPr>
          <w:rFonts w:ascii="宋体" w:hAnsi="宋体" w:eastAsia="宋体" w:cs="宋体"/>
          <w:spacing w:val="-4"/>
          <w:sz w:val="24"/>
          <w:szCs w:val="24"/>
        </w:rPr>
        <w:t>～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6m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m</w:t>
      </w:r>
      <w:r>
        <w:rPr>
          <w:rFonts w:ascii="宋体" w:hAnsi="宋体" w:eastAsia="宋体" w:cs="宋体"/>
          <w:spacing w:val="-5"/>
          <w:sz w:val="24"/>
          <w:szCs w:val="24"/>
        </w:rPr>
        <w:t>内，砌缝应平整饱满，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并及时刮去砌缝中挤出的多余胶泥；</w:t>
      </w:r>
    </w:p>
    <w:p w14:paraId="333FB02D">
      <w:pPr>
        <w:spacing w:before="182" w:line="219" w:lineRule="auto"/>
        <w:ind w:left="47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施工过程中，当铺砌材料有凝固结块等现象时，</w:t>
      </w:r>
      <w:r>
        <w:rPr>
          <w:rFonts w:ascii="宋体" w:hAnsi="宋体" w:eastAsia="宋体" w:cs="宋体"/>
          <w:spacing w:val="-1"/>
          <w:sz w:val="24"/>
          <w:szCs w:val="24"/>
        </w:rPr>
        <w:t>不得继续使用；</w:t>
      </w:r>
    </w:p>
    <w:p w14:paraId="0DADC2BC">
      <w:pPr>
        <w:spacing w:before="182" w:line="220" w:lineRule="auto"/>
        <w:ind w:left="47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 xml:space="preserve">用 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～</w:t>
      </w:r>
      <w:r>
        <w:rPr>
          <w:rFonts w:ascii="Times New Roman" w:hAnsi="Times New Roman" w:eastAsia="Times New Roman" w:cs="Times New Roman"/>
          <w:sz w:val="24"/>
          <w:szCs w:val="24"/>
        </w:rPr>
        <w:t>10</w:t>
      </w:r>
      <w:r>
        <w:rPr>
          <w:rFonts w:ascii="宋体" w:hAnsi="宋体" w:eastAsia="宋体" w:cs="宋体"/>
          <w:sz w:val="24"/>
          <w:szCs w:val="24"/>
        </w:rPr>
        <w:t>倍放大镜作表面砌缝检查，不允许产生裂纹</w:t>
      </w:r>
      <w:r>
        <w:rPr>
          <w:rFonts w:ascii="宋体" w:hAnsi="宋体" w:eastAsia="宋体" w:cs="宋体"/>
          <w:spacing w:val="-1"/>
          <w:sz w:val="24"/>
          <w:szCs w:val="24"/>
        </w:rPr>
        <w:t>、气泡等现象；</w:t>
      </w:r>
    </w:p>
    <w:p w14:paraId="0574BDED">
      <w:pPr>
        <w:spacing w:before="180" w:line="219" w:lineRule="auto"/>
        <w:ind w:left="47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耐酸瓷砖面层相邻块材之间的高差不应大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于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1mm</w:t>
      </w:r>
      <w:r>
        <w:rPr>
          <w:rFonts w:ascii="宋体" w:hAnsi="宋体" w:eastAsia="宋体" w:cs="宋体"/>
          <w:spacing w:val="-1"/>
          <w:sz w:val="24"/>
          <w:szCs w:val="24"/>
        </w:rPr>
        <w:t>；</w:t>
      </w:r>
    </w:p>
    <w:p w14:paraId="7CFB3148">
      <w:pPr>
        <w:spacing w:before="181" w:line="220" w:lineRule="auto"/>
        <w:ind w:left="47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乙烯基酯树脂胶泥常温养护的时间为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7-10</w:t>
      </w:r>
      <w:r>
        <w:rPr>
          <w:rFonts w:ascii="宋体" w:hAnsi="宋体" w:eastAsia="宋体" w:cs="宋体"/>
          <w:spacing w:val="-1"/>
          <w:sz w:val="24"/>
          <w:szCs w:val="24"/>
        </w:rPr>
        <w:t>天；</w:t>
      </w:r>
    </w:p>
    <w:p w14:paraId="309DF5AC">
      <w:pPr>
        <w:spacing w:before="183" w:line="289" w:lineRule="auto"/>
        <w:ind w:left="19" w:right="471" w:firstLine="45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2.1</w:t>
      </w:r>
      <w:r>
        <w:rPr>
          <w:rFonts w:hint="eastAsia" w:ascii="Times New Roman" w:hAnsi="Times New Roman" w:eastAsia="宋体" w:cs="Times New Roman"/>
          <w:spacing w:val="2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玻璃钢隔离层在最后一道工序结束的同时应均匀的抛撒一层粒径为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0.7</w:t>
      </w:r>
      <w:r>
        <w:rPr>
          <w:rFonts w:ascii="Times New Roman" w:hAnsi="Times New Roman" w:eastAsia="Times New Roman" w:cs="Times New Roman"/>
          <w:sz w:val="24"/>
          <w:szCs w:val="24"/>
        </w:rPr>
        <w:t>mm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~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1.2mm</w:t>
      </w:r>
      <w:r>
        <w:rPr>
          <w:rFonts w:ascii="宋体" w:hAnsi="宋体" w:eastAsia="宋体" w:cs="宋体"/>
          <w:spacing w:val="-6"/>
          <w:sz w:val="24"/>
          <w:szCs w:val="24"/>
        </w:rPr>
        <w:t>的石英砂。</w:t>
      </w:r>
    </w:p>
    <w:p w14:paraId="06CA82DD">
      <w:pPr>
        <w:spacing w:before="179" w:line="305" w:lineRule="auto"/>
        <w:ind w:left="3" w:right="81" w:firstLine="471"/>
        <w:rPr>
          <w:rFonts w:ascii="宋体" w:hAnsi="宋体" w:eastAsia="宋体" w:cs="宋体"/>
          <w:spacing w:val="-1"/>
          <w:sz w:val="24"/>
          <w:szCs w:val="24"/>
        </w:rPr>
        <w:sectPr>
          <w:pgSz w:w="11905" w:h="16441"/>
          <w:pgMar w:top="1397" w:right="1165" w:bottom="0" w:left="1257" w:header="0" w:footer="0" w:gutter="0"/>
          <w:cols w:space="720" w:num="1"/>
        </w:sectPr>
      </w:pPr>
    </w:p>
    <w:p w14:paraId="5ABFBFD8">
      <w:pPr>
        <w:spacing w:before="33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三</w:t>
      </w:r>
      <w:r>
        <w:rPr>
          <w:rFonts w:ascii="宋体" w:hAnsi="宋体" w:eastAsia="宋体" w:cs="宋体"/>
          <w:spacing w:val="-2"/>
          <w:sz w:val="24"/>
          <w:szCs w:val="24"/>
        </w:rPr>
        <w:t>、原材料及制成品质量要求</w:t>
      </w:r>
    </w:p>
    <w:p w14:paraId="598C4416">
      <w:pPr>
        <w:spacing w:before="182" w:line="220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1、 液体树脂指标</w:t>
      </w:r>
    </w:p>
    <w:p w14:paraId="568746AE">
      <w:pPr>
        <w:spacing w:line="145" w:lineRule="exact"/>
      </w:pPr>
    </w:p>
    <w:tbl>
      <w:tblPr>
        <w:tblStyle w:val="6"/>
        <w:tblW w:w="8884" w:type="dxa"/>
        <w:tblInd w:w="2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3"/>
        <w:gridCol w:w="2838"/>
        <w:gridCol w:w="3163"/>
      </w:tblGrid>
      <w:tr w14:paraId="79F26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883" w:type="dxa"/>
            <w:vAlign w:val="top"/>
          </w:tcPr>
          <w:p w14:paraId="431E2EC2">
            <w:pPr>
              <w:pStyle w:val="5"/>
              <w:spacing w:before="176" w:line="214" w:lineRule="auto"/>
              <w:ind w:left="1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目</w:t>
            </w:r>
          </w:p>
        </w:tc>
        <w:tc>
          <w:tcPr>
            <w:tcW w:w="2838" w:type="dxa"/>
            <w:vAlign w:val="top"/>
          </w:tcPr>
          <w:p w14:paraId="5841E00B">
            <w:pPr>
              <w:pStyle w:val="5"/>
              <w:spacing w:before="176" w:line="214" w:lineRule="auto"/>
              <w:ind w:left="115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指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标</w:t>
            </w:r>
          </w:p>
        </w:tc>
        <w:tc>
          <w:tcPr>
            <w:tcW w:w="3163" w:type="dxa"/>
            <w:vAlign w:val="top"/>
          </w:tcPr>
          <w:p w14:paraId="2B2BD0FE">
            <w:pPr>
              <w:pStyle w:val="5"/>
              <w:spacing w:before="164" w:line="225" w:lineRule="auto"/>
              <w:ind w:left="1158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测试方法</w:t>
            </w:r>
          </w:p>
        </w:tc>
      </w:tr>
      <w:tr w14:paraId="025C0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883" w:type="dxa"/>
            <w:vAlign w:val="top"/>
          </w:tcPr>
          <w:p w14:paraId="64AA766A">
            <w:pPr>
              <w:pStyle w:val="5"/>
              <w:spacing w:before="151" w:line="215" w:lineRule="auto"/>
              <w:ind w:left="123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外观</w:t>
            </w:r>
          </w:p>
        </w:tc>
        <w:tc>
          <w:tcPr>
            <w:tcW w:w="2838" w:type="dxa"/>
            <w:vAlign w:val="top"/>
          </w:tcPr>
          <w:p w14:paraId="1AA9963F">
            <w:pPr>
              <w:pStyle w:val="5"/>
              <w:spacing w:before="151" w:line="215" w:lineRule="auto"/>
              <w:ind w:left="68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淡黄色透明液体</w:t>
            </w:r>
          </w:p>
        </w:tc>
        <w:tc>
          <w:tcPr>
            <w:tcW w:w="3163" w:type="dxa"/>
            <w:vAlign w:val="top"/>
          </w:tcPr>
          <w:p w14:paraId="145767CC">
            <w:pPr>
              <w:pStyle w:val="5"/>
              <w:spacing w:before="151" w:line="215" w:lineRule="auto"/>
              <w:ind w:left="1356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目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测</w:t>
            </w:r>
          </w:p>
        </w:tc>
      </w:tr>
      <w:tr w14:paraId="28308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83" w:type="dxa"/>
            <w:vAlign w:val="top"/>
          </w:tcPr>
          <w:p w14:paraId="651060F5">
            <w:pPr>
              <w:pStyle w:val="5"/>
              <w:spacing w:before="172" w:line="214" w:lineRule="auto"/>
              <w:ind w:left="757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酸值，</w:t>
            </w:r>
            <w:r>
              <w:rPr>
                <w:sz w:val="24"/>
                <w:szCs w:val="24"/>
              </w:rPr>
              <w:t>mgKOH</w:t>
            </w:r>
            <w:r>
              <w:rPr>
                <w:spacing w:val="11"/>
                <w:sz w:val="24"/>
                <w:szCs w:val="24"/>
              </w:rPr>
              <w:t>/g</w:t>
            </w:r>
          </w:p>
        </w:tc>
        <w:tc>
          <w:tcPr>
            <w:tcW w:w="2838" w:type="dxa"/>
            <w:vAlign w:val="top"/>
          </w:tcPr>
          <w:p w14:paraId="48A8F8A7">
            <w:pPr>
              <w:pStyle w:val="5"/>
              <w:spacing w:before="193" w:line="194" w:lineRule="auto"/>
              <w:ind w:left="8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10.0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±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5.0</w:t>
            </w:r>
          </w:p>
        </w:tc>
        <w:tc>
          <w:tcPr>
            <w:tcW w:w="3163" w:type="dxa"/>
            <w:vAlign w:val="top"/>
          </w:tcPr>
          <w:p w14:paraId="5A3DAE1C">
            <w:pPr>
              <w:pStyle w:val="5"/>
              <w:spacing w:before="193" w:line="194" w:lineRule="auto"/>
              <w:ind w:left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2895-2008</w:t>
            </w:r>
          </w:p>
        </w:tc>
      </w:tr>
      <w:tr w14:paraId="0CBCA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883" w:type="dxa"/>
            <w:vAlign w:val="top"/>
          </w:tcPr>
          <w:p w14:paraId="04D6B167">
            <w:pPr>
              <w:pStyle w:val="5"/>
              <w:spacing w:before="153" w:line="213" w:lineRule="auto"/>
              <w:ind w:left="44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粘度，</w:t>
            </w:r>
            <w:r>
              <w:rPr>
                <w:sz w:val="24"/>
                <w:szCs w:val="24"/>
              </w:rPr>
              <w:t>mPa</w:t>
            </w:r>
            <w:r>
              <w:rPr>
                <w:spacing w:val="7"/>
                <w:sz w:val="24"/>
                <w:szCs w:val="24"/>
              </w:rPr>
              <w:t>.s（25℃)</w:t>
            </w:r>
          </w:p>
        </w:tc>
        <w:tc>
          <w:tcPr>
            <w:tcW w:w="2838" w:type="dxa"/>
            <w:vAlign w:val="top"/>
          </w:tcPr>
          <w:p w14:paraId="4DF53702">
            <w:pPr>
              <w:pStyle w:val="5"/>
              <w:spacing w:before="194" w:line="175" w:lineRule="auto"/>
              <w:ind w:left="99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400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±50</w:t>
            </w:r>
          </w:p>
        </w:tc>
        <w:tc>
          <w:tcPr>
            <w:tcW w:w="3163" w:type="dxa"/>
            <w:vAlign w:val="top"/>
          </w:tcPr>
          <w:p w14:paraId="5C3E1878">
            <w:pPr>
              <w:pStyle w:val="5"/>
              <w:spacing w:before="213" w:line="157" w:lineRule="auto"/>
              <w:ind w:left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4"/>
                <w:sz w:val="24"/>
                <w:szCs w:val="24"/>
              </w:rPr>
              <w:t>/T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7193-2008</w:t>
            </w:r>
          </w:p>
        </w:tc>
      </w:tr>
      <w:tr w14:paraId="6883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83" w:type="dxa"/>
            <w:vAlign w:val="top"/>
          </w:tcPr>
          <w:p w14:paraId="68BCC0D4">
            <w:pPr>
              <w:pStyle w:val="5"/>
              <w:spacing w:before="174" w:line="212" w:lineRule="auto"/>
              <w:ind w:left="28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*凝胶时间，</w:t>
            </w:r>
            <w:r>
              <w:rPr>
                <w:sz w:val="24"/>
                <w:szCs w:val="24"/>
              </w:rPr>
              <w:t>min</w:t>
            </w:r>
            <w:r>
              <w:rPr>
                <w:spacing w:val="8"/>
                <w:sz w:val="24"/>
                <w:szCs w:val="24"/>
              </w:rPr>
              <w:t>（25℃)</w:t>
            </w:r>
          </w:p>
        </w:tc>
        <w:tc>
          <w:tcPr>
            <w:tcW w:w="2838" w:type="dxa"/>
            <w:vAlign w:val="top"/>
          </w:tcPr>
          <w:p w14:paraId="2C35EF18">
            <w:pPr>
              <w:pStyle w:val="5"/>
              <w:spacing w:before="215" w:line="174" w:lineRule="auto"/>
              <w:ind w:left="8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15.0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±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5.0</w:t>
            </w:r>
          </w:p>
        </w:tc>
        <w:tc>
          <w:tcPr>
            <w:tcW w:w="3163" w:type="dxa"/>
            <w:vAlign w:val="top"/>
          </w:tcPr>
          <w:p w14:paraId="532550F5">
            <w:pPr>
              <w:pStyle w:val="5"/>
              <w:spacing w:before="215" w:line="174" w:lineRule="auto"/>
              <w:ind w:left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4"/>
                <w:sz w:val="24"/>
                <w:szCs w:val="24"/>
              </w:rPr>
              <w:t>/T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7193-2008</w:t>
            </w:r>
          </w:p>
        </w:tc>
      </w:tr>
      <w:tr w14:paraId="2A821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83" w:type="dxa"/>
            <w:vAlign w:val="top"/>
          </w:tcPr>
          <w:p w14:paraId="116BBE96">
            <w:pPr>
              <w:pStyle w:val="5"/>
              <w:spacing w:before="174" w:line="217" w:lineRule="auto"/>
              <w:ind w:left="88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固体含量，%</w:t>
            </w:r>
          </w:p>
        </w:tc>
        <w:tc>
          <w:tcPr>
            <w:tcW w:w="2838" w:type="dxa"/>
            <w:vAlign w:val="top"/>
          </w:tcPr>
          <w:p w14:paraId="56C188B6">
            <w:pPr>
              <w:pStyle w:val="5"/>
              <w:spacing w:before="216" w:line="179" w:lineRule="auto"/>
              <w:ind w:left="8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55.0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±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3.0</w:t>
            </w:r>
          </w:p>
        </w:tc>
        <w:tc>
          <w:tcPr>
            <w:tcW w:w="3163" w:type="dxa"/>
            <w:vAlign w:val="top"/>
          </w:tcPr>
          <w:p w14:paraId="3B76DF36">
            <w:pPr>
              <w:pStyle w:val="5"/>
              <w:spacing w:before="216" w:line="179" w:lineRule="auto"/>
              <w:ind w:left="8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4"/>
                <w:sz w:val="24"/>
                <w:szCs w:val="24"/>
              </w:rPr>
              <w:t>/T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7193-2008</w:t>
            </w:r>
          </w:p>
        </w:tc>
      </w:tr>
    </w:tbl>
    <w:p w14:paraId="1124A1D9">
      <w:pPr>
        <w:spacing w:line="332" w:lineRule="exact"/>
        <w:ind w:left="4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3"/>
          <w:sz w:val="24"/>
          <w:szCs w:val="24"/>
        </w:rPr>
        <w:t>*25</w:t>
      </w:r>
      <w:r>
        <w:rPr>
          <w:rFonts w:ascii="宋体" w:hAnsi="宋体" w:eastAsia="宋体" w:cs="宋体"/>
          <w:spacing w:val="-3"/>
          <w:position w:val="3"/>
          <w:sz w:val="24"/>
          <w:szCs w:val="24"/>
        </w:rPr>
        <w:t xml:space="preserve">℃水浴条件下加入 </w:t>
      </w:r>
      <w:r>
        <w:rPr>
          <w:rFonts w:ascii="Times New Roman" w:hAnsi="Times New Roman" w:eastAsia="Times New Roman" w:cs="Times New Roman"/>
          <w:spacing w:val="-3"/>
          <w:position w:val="3"/>
          <w:sz w:val="24"/>
          <w:szCs w:val="24"/>
        </w:rPr>
        <w:t>Trigonox V388</w:t>
      </w:r>
      <w:r>
        <w:rPr>
          <w:rFonts w:ascii="Times New Roman" w:hAnsi="Times New Roman" w:eastAsia="Times New Roman" w:cs="Times New Roman"/>
          <w:spacing w:val="32"/>
          <w:w w:val="101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3"/>
          <w:sz w:val="24"/>
          <w:szCs w:val="24"/>
        </w:rPr>
        <w:t>1.2%</w:t>
      </w:r>
      <w:r>
        <w:rPr>
          <w:rFonts w:ascii="Times New Roman" w:hAnsi="Times New Roman" w:eastAsia="Times New Roman" w:cs="Times New Roman"/>
          <w:spacing w:val="-35"/>
          <w:position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3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spacing w:val="-3"/>
          <w:position w:val="3"/>
          <w:sz w:val="24"/>
          <w:szCs w:val="24"/>
        </w:rPr>
        <w:t>MERICAN</w:t>
      </w:r>
      <w:r>
        <w:rPr>
          <w:rFonts w:ascii="Times New Roman" w:hAnsi="Times New Roman" w:eastAsia="Times New Roman" w:cs="Times New Roman"/>
          <w:spacing w:val="30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3"/>
          <w:sz w:val="24"/>
          <w:szCs w:val="24"/>
        </w:rPr>
        <w:t xml:space="preserve">1010 </w:t>
      </w:r>
      <w:r>
        <w:rPr>
          <w:rFonts w:ascii="宋体" w:hAnsi="宋体" w:eastAsia="宋体" w:cs="宋体"/>
          <w:spacing w:val="-3"/>
          <w:position w:val="3"/>
          <w:sz w:val="24"/>
          <w:szCs w:val="24"/>
        </w:rPr>
        <w:t>异辛酸钴液</w:t>
      </w:r>
      <w:r>
        <w:rPr>
          <w:rFonts w:ascii="宋体" w:hAnsi="宋体" w:eastAsia="宋体" w:cs="宋体"/>
          <w:spacing w:val="28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3"/>
          <w:sz w:val="24"/>
          <w:szCs w:val="24"/>
        </w:rPr>
        <w:t>1.8%</w:t>
      </w:r>
    </w:p>
    <w:p w14:paraId="1C5CE9C6">
      <w:pPr>
        <w:spacing w:before="170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 树脂浇铸体性能</w:t>
      </w:r>
    </w:p>
    <w:p w14:paraId="7FF5CD1A">
      <w:pPr>
        <w:spacing w:line="188" w:lineRule="exact"/>
        <w:rPr>
          <w:sz w:val="24"/>
          <w:szCs w:val="24"/>
        </w:rPr>
      </w:pPr>
    </w:p>
    <w:tbl>
      <w:tblPr>
        <w:tblStyle w:val="6"/>
        <w:tblW w:w="9124" w:type="dxa"/>
        <w:tblInd w:w="3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2678"/>
        <w:gridCol w:w="3223"/>
      </w:tblGrid>
      <w:tr w14:paraId="3C9F2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223" w:type="dxa"/>
            <w:vAlign w:val="top"/>
          </w:tcPr>
          <w:p w14:paraId="3CB9A6B4">
            <w:pPr>
              <w:pStyle w:val="5"/>
              <w:spacing w:before="177" w:line="214" w:lineRule="auto"/>
              <w:ind w:left="13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目</w:t>
            </w:r>
          </w:p>
        </w:tc>
        <w:tc>
          <w:tcPr>
            <w:tcW w:w="2678" w:type="dxa"/>
            <w:vAlign w:val="top"/>
          </w:tcPr>
          <w:p w14:paraId="25036826">
            <w:pPr>
              <w:pStyle w:val="5"/>
              <w:spacing w:before="177" w:line="214" w:lineRule="auto"/>
              <w:ind w:left="10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指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标</w:t>
            </w:r>
          </w:p>
        </w:tc>
        <w:tc>
          <w:tcPr>
            <w:tcW w:w="3223" w:type="dxa"/>
            <w:vAlign w:val="top"/>
          </w:tcPr>
          <w:p w14:paraId="74EBA1EF">
            <w:pPr>
              <w:pStyle w:val="5"/>
              <w:spacing w:before="164" w:line="226" w:lineRule="auto"/>
              <w:ind w:left="119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测试方法</w:t>
            </w:r>
          </w:p>
        </w:tc>
      </w:tr>
      <w:tr w14:paraId="5AD66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23" w:type="dxa"/>
            <w:vAlign w:val="top"/>
          </w:tcPr>
          <w:p w14:paraId="1400A094">
            <w:pPr>
              <w:pStyle w:val="5"/>
              <w:spacing w:before="172" w:line="214" w:lineRule="auto"/>
              <w:ind w:left="929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拉伸强度，</w:t>
            </w:r>
            <w:r>
              <w:rPr>
                <w:sz w:val="24"/>
                <w:szCs w:val="24"/>
              </w:rPr>
              <w:t>MPa</w:t>
            </w:r>
          </w:p>
        </w:tc>
        <w:tc>
          <w:tcPr>
            <w:tcW w:w="2678" w:type="dxa"/>
            <w:vAlign w:val="top"/>
          </w:tcPr>
          <w:p w14:paraId="61FCDCE0">
            <w:pPr>
              <w:pStyle w:val="5"/>
              <w:spacing w:before="214" w:line="175" w:lineRule="auto"/>
              <w:ind w:left="107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60</w:t>
            </w:r>
            <w:r>
              <w:rPr>
                <w:rFonts w:ascii="宋体" w:hAnsi="宋体" w:eastAsia="宋体" w:cs="宋体"/>
                <w:sz w:val="24"/>
                <w:szCs w:val="24"/>
              </w:rPr>
              <w:t>～</w:t>
            </w:r>
            <w:r>
              <w:rPr>
                <w:spacing w:val="2"/>
                <w:sz w:val="24"/>
                <w:szCs w:val="24"/>
              </w:rPr>
              <w:t>75</w:t>
            </w:r>
          </w:p>
        </w:tc>
        <w:tc>
          <w:tcPr>
            <w:tcW w:w="3223" w:type="dxa"/>
            <w:vAlign w:val="top"/>
          </w:tcPr>
          <w:p w14:paraId="62883174">
            <w:pPr>
              <w:pStyle w:val="5"/>
              <w:spacing w:before="213" w:line="176" w:lineRule="auto"/>
              <w:ind w:left="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2567-2008</w:t>
            </w:r>
          </w:p>
        </w:tc>
      </w:tr>
      <w:tr w14:paraId="5D025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23" w:type="dxa"/>
            <w:vAlign w:val="top"/>
          </w:tcPr>
          <w:p w14:paraId="28C66ABD">
            <w:pPr>
              <w:pStyle w:val="5"/>
              <w:spacing w:before="173" w:line="213" w:lineRule="auto"/>
              <w:ind w:left="929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拉伸模量，</w:t>
            </w:r>
            <w:r>
              <w:rPr>
                <w:sz w:val="24"/>
                <w:szCs w:val="24"/>
              </w:rPr>
              <w:t>MPa</w:t>
            </w:r>
          </w:p>
        </w:tc>
        <w:tc>
          <w:tcPr>
            <w:tcW w:w="2678" w:type="dxa"/>
            <w:vAlign w:val="top"/>
          </w:tcPr>
          <w:p w14:paraId="03C02471">
            <w:pPr>
              <w:pStyle w:val="5"/>
              <w:spacing w:before="214" w:line="175" w:lineRule="auto"/>
              <w:ind w:left="86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3200</w:t>
            </w:r>
            <w:r>
              <w:rPr>
                <w:rFonts w:ascii="宋体" w:hAnsi="宋体" w:eastAsia="宋体" w:cs="宋体"/>
                <w:sz w:val="24"/>
                <w:szCs w:val="24"/>
              </w:rPr>
              <w:t>～</w:t>
            </w:r>
            <w:r>
              <w:rPr>
                <w:spacing w:val="3"/>
                <w:sz w:val="24"/>
                <w:szCs w:val="24"/>
              </w:rPr>
              <w:t>3700</w:t>
            </w:r>
          </w:p>
        </w:tc>
        <w:tc>
          <w:tcPr>
            <w:tcW w:w="3223" w:type="dxa"/>
            <w:vAlign w:val="top"/>
          </w:tcPr>
          <w:p w14:paraId="57002D81">
            <w:pPr>
              <w:pStyle w:val="5"/>
              <w:spacing w:before="214" w:line="175" w:lineRule="auto"/>
              <w:ind w:left="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2567-2008</w:t>
            </w:r>
          </w:p>
        </w:tc>
      </w:tr>
      <w:tr w14:paraId="0CB7D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23" w:type="dxa"/>
            <w:vAlign w:val="top"/>
          </w:tcPr>
          <w:p w14:paraId="31878177">
            <w:pPr>
              <w:pStyle w:val="5"/>
              <w:spacing w:before="174" w:line="212" w:lineRule="auto"/>
              <w:ind w:left="93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断裂伸长率，%</w:t>
            </w:r>
          </w:p>
        </w:tc>
        <w:tc>
          <w:tcPr>
            <w:tcW w:w="2678" w:type="dxa"/>
            <w:vAlign w:val="top"/>
          </w:tcPr>
          <w:p w14:paraId="07879671">
            <w:pPr>
              <w:pStyle w:val="5"/>
              <w:spacing w:before="215" w:line="174" w:lineRule="auto"/>
              <w:ind w:left="97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2.0</w:t>
            </w:r>
            <w:r>
              <w:rPr>
                <w:rFonts w:ascii="宋体" w:hAnsi="宋体" w:eastAsia="宋体" w:cs="宋体"/>
                <w:sz w:val="24"/>
                <w:szCs w:val="24"/>
              </w:rPr>
              <w:t>～</w:t>
            </w:r>
            <w:r>
              <w:rPr>
                <w:spacing w:val="3"/>
                <w:sz w:val="24"/>
                <w:szCs w:val="24"/>
              </w:rPr>
              <w:t>3.0</w:t>
            </w:r>
          </w:p>
        </w:tc>
        <w:tc>
          <w:tcPr>
            <w:tcW w:w="3223" w:type="dxa"/>
            <w:vAlign w:val="top"/>
          </w:tcPr>
          <w:p w14:paraId="3CDEC665">
            <w:pPr>
              <w:pStyle w:val="5"/>
              <w:spacing w:before="215" w:line="174" w:lineRule="auto"/>
              <w:ind w:left="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2567-2008</w:t>
            </w:r>
          </w:p>
        </w:tc>
      </w:tr>
      <w:tr w14:paraId="00F0F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23" w:type="dxa"/>
            <w:vAlign w:val="top"/>
          </w:tcPr>
          <w:p w14:paraId="02896DC3">
            <w:pPr>
              <w:pStyle w:val="5"/>
              <w:spacing w:before="175" w:line="211" w:lineRule="auto"/>
              <w:ind w:left="932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弯曲强度，</w:t>
            </w:r>
            <w:r>
              <w:rPr>
                <w:sz w:val="24"/>
                <w:szCs w:val="24"/>
              </w:rPr>
              <w:t>MPa</w:t>
            </w:r>
          </w:p>
        </w:tc>
        <w:tc>
          <w:tcPr>
            <w:tcW w:w="2678" w:type="dxa"/>
            <w:vAlign w:val="top"/>
          </w:tcPr>
          <w:p w14:paraId="689D27EA">
            <w:pPr>
              <w:pStyle w:val="5"/>
              <w:spacing w:before="216" w:line="173" w:lineRule="auto"/>
              <w:ind w:left="9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120</w:t>
            </w:r>
            <w:r>
              <w:rPr>
                <w:rFonts w:ascii="宋体" w:hAnsi="宋体" w:eastAsia="宋体" w:cs="宋体"/>
                <w:sz w:val="24"/>
                <w:szCs w:val="24"/>
              </w:rPr>
              <w:t>～</w:t>
            </w:r>
            <w:r>
              <w:rPr>
                <w:spacing w:val="1"/>
                <w:sz w:val="24"/>
                <w:szCs w:val="24"/>
              </w:rPr>
              <w:t>140</w:t>
            </w:r>
          </w:p>
        </w:tc>
        <w:tc>
          <w:tcPr>
            <w:tcW w:w="3223" w:type="dxa"/>
            <w:vAlign w:val="top"/>
          </w:tcPr>
          <w:p w14:paraId="589077C1">
            <w:pPr>
              <w:pStyle w:val="5"/>
              <w:spacing w:before="216" w:line="173" w:lineRule="auto"/>
              <w:ind w:left="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2567-2008</w:t>
            </w:r>
          </w:p>
        </w:tc>
      </w:tr>
      <w:tr w14:paraId="45911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223" w:type="dxa"/>
            <w:vAlign w:val="top"/>
          </w:tcPr>
          <w:p w14:paraId="53F9D0E0">
            <w:pPr>
              <w:pStyle w:val="5"/>
              <w:spacing w:before="176" w:line="211" w:lineRule="auto"/>
              <w:ind w:left="932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弯曲模量，</w:t>
            </w:r>
            <w:r>
              <w:rPr>
                <w:sz w:val="24"/>
                <w:szCs w:val="24"/>
              </w:rPr>
              <w:t>MPa</w:t>
            </w:r>
          </w:p>
        </w:tc>
        <w:tc>
          <w:tcPr>
            <w:tcW w:w="2678" w:type="dxa"/>
            <w:vAlign w:val="top"/>
          </w:tcPr>
          <w:p w14:paraId="038A7881">
            <w:pPr>
              <w:pStyle w:val="5"/>
              <w:spacing w:before="217" w:line="173" w:lineRule="auto"/>
              <w:ind w:left="86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3200</w:t>
            </w:r>
            <w:r>
              <w:rPr>
                <w:rFonts w:ascii="宋体" w:hAnsi="宋体" w:eastAsia="宋体" w:cs="宋体"/>
                <w:sz w:val="24"/>
                <w:szCs w:val="24"/>
              </w:rPr>
              <w:t>～</w:t>
            </w:r>
            <w:r>
              <w:rPr>
                <w:spacing w:val="3"/>
                <w:sz w:val="24"/>
                <w:szCs w:val="24"/>
              </w:rPr>
              <w:t>3600</w:t>
            </w:r>
          </w:p>
        </w:tc>
        <w:tc>
          <w:tcPr>
            <w:tcW w:w="3223" w:type="dxa"/>
            <w:vAlign w:val="top"/>
          </w:tcPr>
          <w:p w14:paraId="2D7E25A4">
            <w:pPr>
              <w:pStyle w:val="5"/>
              <w:spacing w:before="217" w:line="173" w:lineRule="auto"/>
              <w:ind w:left="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2567-2008</w:t>
            </w:r>
          </w:p>
        </w:tc>
      </w:tr>
      <w:tr w14:paraId="2BDE9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223" w:type="dxa"/>
            <w:vAlign w:val="top"/>
          </w:tcPr>
          <w:p w14:paraId="5DA419A7">
            <w:pPr>
              <w:pStyle w:val="5"/>
              <w:spacing w:before="176" w:line="211" w:lineRule="auto"/>
              <w:ind w:left="35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热变形温度，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℃（1.8</w:t>
            </w:r>
            <w:r>
              <w:rPr>
                <w:sz w:val="24"/>
                <w:szCs w:val="24"/>
              </w:rPr>
              <w:t>MPa</w:t>
            </w:r>
            <w:r>
              <w:rPr>
                <w:spacing w:val="5"/>
                <w:sz w:val="24"/>
                <w:szCs w:val="24"/>
              </w:rPr>
              <w:t>）</w:t>
            </w:r>
          </w:p>
        </w:tc>
        <w:tc>
          <w:tcPr>
            <w:tcW w:w="2678" w:type="dxa"/>
            <w:vAlign w:val="top"/>
          </w:tcPr>
          <w:p w14:paraId="128C0049">
            <w:pPr>
              <w:pStyle w:val="5"/>
              <w:spacing w:before="217" w:line="173" w:lineRule="auto"/>
              <w:ind w:left="98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100</w:t>
            </w:r>
            <w:r>
              <w:rPr>
                <w:rFonts w:ascii="宋体" w:hAnsi="宋体" w:eastAsia="宋体" w:cs="宋体"/>
                <w:sz w:val="24"/>
                <w:szCs w:val="24"/>
              </w:rPr>
              <w:t>～</w:t>
            </w:r>
            <w:r>
              <w:rPr>
                <w:spacing w:val="1"/>
                <w:sz w:val="24"/>
                <w:szCs w:val="24"/>
              </w:rPr>
              <w:t>106</w:t>
            </w:r>
          </w:p>
        </w:tc>
        <w:tc>
          <w:tcPr>
            <w:tcW w:w="3223" w:type="dxa"/>
            <w:vAlign w:val="top"/>
          </w:tcPr>
          <w:p w14:paraId="451EB8AD">
            <w:pPr>
              <w:pStyle w:val="5"/>
              <w:spacing w:before="217" w:line="173" w:lineRule="auto"/>
              <w:ind w:left="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3"/>
                <w:sz w:val="24"/>
                <w:szCs w:val="24"/>
              </w:rPr>
              <w:t>/T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1634-2004</w:t>
            </w:r>
          </w:p>
        </w:tc>
      </w:tr>
      <w:tr w14:paraId="59E14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23" w:type="dxa"/>
            <w:vAlign w:val="top"/>
          </w:tcPr>
          <w:p w14:paraId="4BD4321F">
            <w:pPr>
              <w:pStyle w:val="5"/>
              <w:spacing w:before="165" w:line="228" w:lineRule="auto"/>
              <w:ind w:left="1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巴柯尔硬度</w:t>
            </w:r>
          </w:p>
        </w:tc>
        <w:tc>
          <w:tcPr>
            <w:tcW w:w="2678" w:type="dxa"/>
            <w:vAlign w:val="top"/>
          </w:tcPr>
          <w:p w14:paraId="709D7E79">
            <w:pPr>
              <w:pStyle w:val="5"/>
              <w:spacing w:before="218" w:line="179" w:lineRule="auto"/>
              <w:ind w:left="107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35</w:t>
            </w:r>
            <w:r>
              <w:rPr>
                <w:rFonts w:ascii="宋体" w:hAnsi="宋体" w:eastAsia="宋体" w:cs="宋体"/>
                <w:sz w:val="24"/>
                <w:szCs w:val="24"/>
              </w:rPr>
              <w:t>～</w:t>
            </w:r>
            <w:r>
              <w:rPr>
                <w:spacing w:val="2"/>
                <w:sz w:val="24"/>
                <w:szCs w:val="24"/>
              </w:rPr>
              <w:t>42</w:t>
            </w:r>
          </w:p>
        </w:tc>
        <w:tc>
          <w:tcPr>
            <w:tcW w:w="3223" w:type="dxa"/>
            <w:vAlign w:val="top"/>
          </w:tcPr>
          <w:p w14:paraId="42141DB0">
            <w:pPr>
              <w:pStyle w:val="5"/>
              <w:spacing w:before="217" w:line="180" w:lineRule="auto"/>
              <w:ind w:left="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4"/>
                <w:sz w:val="24"/>
                <w:szCs w:val="24"/>
              </w:rPr>
              <w:t>/T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3854-2005</w:t>
            </w:r>
          </w:p>
        </w:tc>
      </w:tr>
    </w:tbl>
    <w:p w14:paraId="0307315D">
      <w:pPr>
        <w:spacing w:before="35" w:line="220" w:lineRule="auto"/>
        <w:ind w:left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注：以上数据为充分固化后的树脂浇铸体典型物理性</w:t>
      </w:r>
      <w:r>
        <w:rPr>
          <w:rFonts w:ascii="宋体" w:hAnsi="宋体" w:eastAsia="宋体" w:cs="宋体"/>
          <w:spacing w:val="-1"/>
          <w:sz w:val="24"/>
          <w:szCs w:val="24"/>
        </w:rPr>
        <w:t>能，不应视为产品规格。</w:t>
      </w:r>
    </w:p>
    <w:p w14:paraId="0D757C0F">
      <w:pPr>
        <w:pStyle w:val="2"/>
        <w:spacing w:line="256" w:lineRule="auto"/>
        <w:rPr>
          <w:sz w:val="24"/>
          <w:szCs w:val="24"/>
        </w:rPr>
      </w:pPr>
    </w:p>
    <w:p w14:paraId="0FA08626">
      <w:pPr>
        <w:pStyle w:val="2"/>
        <w:spacing w:line="257" w:lineRule="auto"/>
        <w:rPr>
          <w:sz w:val="24"/>
          <w:szCs w:val="24"/>
        </w:rPr>
      </w:pPr>
    </w:p>
    <w:p w14:paraId="49316E44">
      <w:pPr>
        <w:spacing w:before="79" w:line="220" w:lineRule="auto"/>
        <w:ind w:left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乙烯基酯树脂的技术要求</w:t>
      </w:r>
    </w:p>
    <w:p w14:paraId="7A62F679">
      <w:pPr>
        <w:spacing w:line="234" w:lineRule="exact"/>
        <w:rPr>
          <w:sz w:val="24"/>
          <w:szCs w:val="24"/>
        </w:rPr>
      </w:pPr>
    </w:p>
    <w:tbl>
      <w:tblPr>
        <w:tblStyle w:val="6"/>
        <w:tblW w:w="6564" w:type="dxa"/>
        <w:tblInd w:w="15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2"/>
        <w:gridCol w:w="3282"/>
      </w:tblGrid>
      <w:tr w14:paraId="6A001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3282" w:type="dxa"/>
            <w:vAlign w:val="top"/>
          </w:tcPr>
          <w:p w14:paraId="6BB03F5C">
            <w:pPr>
              <w:pStyle w:val="5"/>
              <w:spacing w:before="276" w:line="229" w:lineRule="auto"/>
              <w:ind w:left="133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项目</w:t>
            </w:r>
          </w:p>
        </w:tc>
        <w:tc>
          <w:tcPr>
            <w:tcW w:w="3282" w:type="dxa"/>
            <w:vAlign w:val="top"/>
          </w:tcPr>
          <w:p w14:paraId="7D648215">
            <w:pPr>
              <w:pStyle w:val="5"/>
              <w:spacing w:before="276" w:line="229" w:lineRule="auto"/>
              <w:ind w:left="133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指标</w:t>
            </w:r>
          </w:p>
        </w:tc>
      </w:tr>
      <w:tr w14:paraId="09F2A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3282" w:type="dxa"/>
            <w:vAlign w:val="top"/>
          </w:tcPr>
          <w:p w14:paraId="0B2BCBDE">
            <w:pPr>
              <w:pStyle w:val="5"/>
              <w:spacing w:before="252" w:line="226" w:lineRule="auto"/>
              <w:ind w:left="6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粘度（25℃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MPas）</w:t>
            </w:r>
          </w:p>
        </w:tc>
        <w:tc>
          <w:tcPr>
            <w:tcW w:w="3282" w:type="dxa"/>
            <w:vAlign w:val="top"/>
          </w:tcPr>
          <w:p w14:paraId="2B2C6ED8">
            <w:pPr>
              <w:spacing w:line="278" w:lineRule="auto"/>
              <w:rPr>
                <w:rFonts w:ascii="Arial"/>
                <w:sz w:val="24"/>
                <w:szCs w:val="24"/>
              </w:rPr>
            </w:pPr>
          </w:p>
          <w:p w14:paraId="4544FC0C">
            <w:pPr>
              <w:pStyle w:val="5"/>
              <w:spacing w:before="65" w:line="189" w:lineRule="auto"/>
              <w:ind w:left="117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250-350</w:t>
            </w:r>
          </w:p>
        </w:tc>
      </w:tr>
      <w:tr w14:paraId="6689F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282" w:type="dxa"/>
            <w:vAlign w:val="top"/>
          </w:tcPr>
          <w:p w14:paraId="2A3EDE13">
            <w:pPr>
              <w:pStyle w:val="5"/>
              <w:spacing w:before="256" w:line="228" w:lineRule="auto"/>
              <w:ind w:left="81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最大放热峰温度</w:t>
            </w:r>
          </w:p>
        </w:tc>
        <w:tc>
          <w:tcPr>
            <w:tcW w:w="3282" w:type="dxa"/>
            <w:vAlign w:val="top"/>
          </w:tcPr>
          <w:p w14:paraId="03EAC352">
            <w:pPr>
              <w:pStyle w:val="5"/>
              <w:spacing w:before="296" w:line="265" w:lineRule="exact"/>
              <w:ind w:left="1186"/>
              <w:rPr>
                <w:sz w:val="24"/>
                <w:szCs w:val="24"/>
              </w:rPr>
            </w:pPr>
            <w:r>
              <w:rPr>
                <w:spacing w:val="1"/>
                <w:position w:val="1"/>
                <w:sz w:val="24"/>
                <w:szCs w:val="24"/>
              </w:rPr>
              <w:t>≤120℃</w:t>
            </w:r>
          </w:p>
        </w:tc>
      </w:tr>
    </w:tbl>
    <w:tbl>
      <w:tblPr>
        <w:tblStyle w:val="6"/>
        <w:tblpPr w:leftFromText="180" w:rightFromText="180" w:vertAnchor="text" w:horzAnchor="page" w:tblpX="2838" w:tblpY="24"/>
        <w:tblOverlap w:val="never"/>
        <w:tblW w:w="65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2"/>
        <w:gridCol w:w="3282"/>
      </w:tblGrid>
      <w:tr w14:paraId="2FF5E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282" w:type="dxa"/>
            <w:vAlign w:val="top"/>
          </w:tcPr>
          <w:p w14:paraId="4382223F">
            <w:pPr>
              <w:pStyle w:val="5"/>
              <w:spacing w:before="275" w:line="228" w:lineRule="auto"/>
              <w:ind w:left="81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浇铸体线收缩率</w:t>
            </w:r>
          </w:p>
        </w:tc>
        <w:tc>
          <w:tcPr>
            <w:tcW w:w="3282" w:type="dxa"/>
            <w:vAlign w:val="top"/>
          </w:tcPr>
          <w:p w14:paraId="11FBC180">
            <w:pPr>
              <w:spacing w:line="250" w:lineRule="auto"/>
              <w:rPr>
                <w:rFonts w:ascii="Arial"/>
                <w:sz w:val="24"/>
                <w:szCs w:val="24"/>
              </w:rPr>
            </w:pPr>
          </w:p>
          <w:p w14:paraId="77E2F1A6">
            <w:pPr>
              <w:pStyle w:val="5"/>
              <w:spacing w:before="65" w:line="265" w:lineRule="exact"/>
              <w:ind w:left="1126"/>
              <w:rPr>
                <w:sz w:val="24"/>
                <w:szCs w:val="24"/>
              </w:rPr>
            </w:pPr>
            <w:r>
              <w:rPr>
                <w:spacing w:val="14"/>
                <w:position w:val="1"/>
                <w:sz w:val="24"/>
                <w:szCs w:val="24"/>
              </w:rPr>
              <w:t>≤0.05%</w:t>
            </w:r>
          </w:p>
        </w:tc>
      </w:tr>
      <w:tr w14:paraId="01893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282" w:type="dxa"/>
            <w:vAlign w:val="top"/>
          </w:tcPr>
          <w:p w14:paraId="21F82353">
            <w:pPr>
              <w:pStyle w:val="5"/>
              <w:spacing w:before="253" w:line="229" w:lineRule="auto"/>
              <w:ind w:left="81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浇铸体拉伸强度</w:t>
            </w:r>
          </w:p>
        </w:tc>
        <w:tc>
          <w:tcPr>
            <w:tcW w:w="3282" w:type="dxa"/>
            <w:vAlign w:val="top"/>
          </w:tcPr>
          <w:p w14:paraId="65DFC428">
            <w:pPr>
              <w:spacing w:line="246" w:lineRule="auto"/>
              <w:rPr>
                <w:rFonts w:ascii="Arial"/>
                <w:sz w:val="24"/>
                <w:szCs w:val="24"/>
              </w:rPr>
            </w:pPr>
          </w:p>
          <w:p w14:paraId="58633679">
            <w:pPr>
              <w:pStyle w:val="5"/>
              <w:spacing w:before="65" w:line="270" w:lineRule="exact"/>
              <w:ind w:left="1272"/>
              <w:rPr>
                <w:sz w:val="24"/>
                <w:szCs w:val="24"/>
              </w:rPr>
            </w:pPr>
            <w:r>
              <w:rPr>
                <w:spacing w:val="7"/>
                <w:position w:val="1"/>
                <w:sz w:val="24"/>
                <w:szCs w:val="24"/>
              </w:rPr>
              <w:t>60</w:t>
            </w:r>
            <w:r>
              <w:rPr>
                <w:position w:val="1"/>
                <w:sz w:val="24"/>
                <w:szCs w:val="24"/>
              </w:rPr>
              <w:t>MPa</w:t>
            </w:r>
          </w:p>
        </w:tc>
      </w:tr>
      <w:tr w14:paraId="7097A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282" w:type="dxa"/>
            <w:vAlign w:val="top"/>
          </w:tcPr>
          <w:p w14:paraId="78FD2617">
            <w:pPr>
              <w:pStyle w:val="5"/>
              <w:spacing w:before="253" w:line="228" w:lineRule="auto"/>
              <w:ind w:left="71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浇铸体断裂延伸率</w:t>
            </w:r>
          </w:p>
        </w:tc>
        <w:tc>
          <w:tcPr>
            <w:tcW w:w="3282" w:type="dxa"/>
            <w:vAlign w:val="top"/>
          </w:tcPr>
          <w:p w14:paraId="39F3C9FD">
            <w:pPr>
              <w:pStyle w:val="5"/>
              <w:spacing w:before="293" w:line="267" w:lineRule="exact"/>
              <w:ind w:left="1192"/>
              <w:rPr>
                <w:sz w:val="24"/>
                <w:szCs w:val="24"/>
              </w:rPr>
            </w:pPr>
            <w:r>
              <w:rPr>
                <w:spacing w:val="15"/>
                <w:position w:val="1"/>
                <w:sz w:val="24"/>
                <w:szCs w:val="24"/>
              </w:rPr>
              <w:t>≥3.5%</w:t>
            </w:r>
          </w:p>
        </w:tc>
      </w:tr>
      <w:tr w14:paraId="0C9CF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282" w:type="dxa"/>
            <w:vAlign w:val="top"/>
          </w:tcPr>
          <w:p w14:paraId="3BCBD758">
            <w:pPr>
              <w:pStyle w:val="5"/>
              <w:spacing w:before="274" w:line="229" w:lineRule="auto"/>
              <w:ind w:left="81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浇铸体弯曲强度</w:t>
            </w:r>
          </w:p>
        </w:tc>
        <w:tc>
          <w:tcPr>
            <w:tcW w:w="3282" w:type="dxa"/>
            <w:vAlign w:val="top"/>
          </w:tcPr>
          <w:p w14:paraId="5187D6B6">
            <w:pPr>
              <w:spacing w:line="248" w:lineRule="auto"/>
              <w:rPr>
                <w:rFonts w:ascii="Arial"/>
                <w:sz w:val="24"/>
                <w:szCs w:val="24"/>
              </w:rPr>
            </w:pPr>
          </w:p>
          <w:p w14:paraId="3F5E4C78">
            <w:pPr>
              <w:pStyle w:val="5"/>
              <w:spacing w:before="65" w:line="270" w:lineRule="exact"/>
              <w:ind w:left="1247"/>
              <w:rPr>
                <w:sz w:val="24"/>
                <w:szCs w:val="24"/>
              </w:rPr>
            </w:pPr>
            <w:r>
              <w:rPr>
                <w:spacing w:val="2"/>
                <w:position w:val="1"/>
                <w:sz w:val="24"/>
                <w:szCs w:val="24"/>
              </w:rPr>
              <w:t>115</w:t>
            </w:r>
            <w:r>
              <w:rPr>
                <w:position w:val="1"/>
                <w:sz w:val="24"/>
                <w:szCs w:val="24"/>
              </w:rPr>
              <w:t>MPa</w:t>
            </w:r>
          </w:p>
        </w:tc>
      </w:tr>
      <w:tr w14:paraId="45932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3282" w:type="dxa"/>
            <w:vAlign w:val="top"/>
          </w:tcPr>
          <w:p w14:paraId="4B67AE1E">
            <w:pPr>
              <w:pStyle w:val="5"/>
              <w:spacing w:before="296" w:line="228" w:lineRule="auto"/>
              <w:ind w:left="29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树脂混凝土的凝胶时间</w:t>
            </w:r>
          </w:p>
        </w:tc>
        <w:tc>
          <w:tcPr>
            <w:tcW w:w="3282" w:type="dxa"/>
            <w:vAlign w:val="top"/>
          </w:tcPr>
          <w:p w14:paraId="17826969">
            <w:pPr>
              <w:spacing w:line="247" w:lineRule="auto"/>
              <w:rPr>
                <w:rFonts w:ascii="Arial"/>
                <w:sz w:val="24"/>
                <w:szCs w:val="24"/>
              </w:rPr>
            </w:pPr>
          </w:p>
          <w:p w14:paraId="365D765D">
            <w:pPr>
              <w:pStyle w:val="5"/>
              <w:spacing w:before="65" w:line="226" w:lineRule="auto"/>
              <w:ind w:left="10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≥4h,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≤8h</w:t>
            </w:r>
          </w:p>
        </w:tc>
      </w:tr>
    </w:tbl>
    <w:p w14:paraId="0C09EDCE">
      <w:pPr>
        <w:pStyle w:val="2"/>
      </w:pPr>
    </w:p>
    <w:p w14:paraId="26EE1E06">
      <w:pPr>
        <w:pStyle w:val="2"/>
        <w:spacing w:line="423" w:lineRule="auto"/>
        <w:rPr>
          <w:sz w:val="24"/>
          <w:szCs w:val="24"/>
        </w:rPr>
      </w:pPr>
    </w:p>
    <w:p w14:paraId="0267444A">
      <w:pPr>
        <w:pStyle w:val="2"/>
        <w:spacing w:line="423" w:lineRule="auto"/>
        <w:rPr>
          <w:sz w:val="24"/>
          <w:szCs w:val="24"/>
        </w:rPr>
      </w:pPr>
    </w:p>
    <w:p w14:paraId="364CD638">
      <w:pPr>
        <w:spacing w:before="78" w:line="345" w:lineRule="auto"/>
        <w:ind w:left="2" w:hanging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3、 玻纤纤维无捻粗纱布 EWR400B-100/EWR200B-100</w:t>
      </w:r>
      <w:r>
        <w:rPr>
          <w:rFonts w:ascii="宋体" w:hAnsi="宋体" w:eastAsia="宋体" w:cs="宋体"/>
          <w:spacing w:val="-1"/>
          <w:sz w:val="24"/>
          <w:szCs w:val="24"/>
        </w:rPr>
        <w:t>：增强材料，机械强度高；采用增强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型浸润剂 811#，树脂浸透速度快，微波烘干，水份控制在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0.15%以下；</w:t>
      </w:r>
    </w:p>
    <w:tbl>
      <w:tblPr>
        <w:tblStyle w:val="6"/>
        <w:tblW w:w="8644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2179"/>
        <w:gridCol w:w="3682"/>
      </w:tblGrid>
      <w:tr w14:paraId="03E3A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83" w:type="dxa"/>
            <w:vAlign w:val="top"/>
          </w:tcPr>
          <w:p w14:paraId="59DF9FC7">
            <w:pPr>
              <w:pStyle w:val="5"/>
              <w:spacing w:before="244" w:line="229" w:lineRule="auto"/>
              <w:ind w:left="12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项目</w:t>
            </w:r>
          </w:p>
        </w:tc>
        <w:tc>
          <w:tcPr>
            <w:tcW w:w="2179" w:type="dxa"/>
            <w:vAlign w:val="top"/>
          </w:tcPr>
          <w:p w14:paraId="11B0ADDA">
            <w:pPr>
              <w:pStyle w:val="5"/>
              <w:spacing w:before="234" w:line="229" w:lineRule="auto"/>
              <w:ind w:left="68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指标要求</w:t>
            </w:r>
          </w:p>
        </w:tc>
        <w:tc>
          <w:tcPr>
            <w:tcW w:w="3682" w:type="dxa"/>
            <w:vAlign w:val="top"/>
          </w:tcPr>
          <w:p w14:paraId="70C268F5">
            <w:pPr>
              <w:pStyle w:val="5"/>
              <w:spacing w:before="235" w:line="228" w:lineRule="auto"/>
              <w:ind w:left="143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执行标准</w:t>
            </w:r>
          </w:p>
        </w:tc>
      </w:tr>
      <w:tr w14:paraId="7DCA3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783" w:type="dxa"/>
            <w:vAlign w:val="top"/>
          </w:tcPr>
          <w:p w14:paraId="49075380">
            <w:pPr>
              <w:pStyle w:val="5"/>
              <w:spacing w:before="212" w:line="223" w:lineRule="auto"/>
              <w:ind w:left="36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单位面积质量（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g/㎡）</w:t>
            </w:r>
          </w:p>
        </w:tc>
        <w:tc>
          <w:tcPr>
            <w:tcW w:w="2179" w:type="dxa"/>
            <w:vAlign w:val="top"/>
          </w:tcPr>
          <w:p w14:paraId="314081F3">
            <w:pPr>
              <w:pStyle w:val="5"/>
              <w:spacing w:before="222" w:line="233" w:lineRule="auto"/>
              <w:ind w:left="3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379-419/179-219</w:t>
            </w:r>
          </w:p>
        </w:tc>
        <w:tc>
          <w:tcPr>
            <w:tcW w:w="3682" w:type="dxa"/>
            <w:vAlign w:val="top"/>
          </w:tcPr>
          <w:p w14:paraId="0EC33EE3">
            <w:pPr>
              <w:pStyle w:val="5"/>
              <w:spacing w:before="222" w:line="233" w:lineRule="auto"/>
              <w:ind w:left="10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9914.3-2013</w:t>
            </w:r>
          </w:p>
        </w:tc>
      </w:tr>
      <w:tr w14:paraId="268E9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783" w:type="dxa"/>
            <w:vAlign w:val="top"/>
          </w:tcPr>
          <w:p w14:paraId="1F9183D8">
            <w:pPr>
              <w:pStyle w:val="5"/>
              <w:spacing w:before="263" w:line="228" w:lineRule="auto"/>
              <w:ind w:left="83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含水率（%）</w:t>
            </w:r>
          </w:p>
        </w:tc>
        <w:tc>
          <w:tcPr>
            <w:tcW w:w="2179" w:type="dxa"/>
            <w:vAlign w:val="top"/>
          </w:tcPr>
          <w:p w14:paraId="467CEAC5">
            <w:pPr>
              <w:pStyle w:val="5"/>
              <w:spacing w:before="282" w:line="265" w:lineRule="exact"/>
              <w:ind w:left="856"/>
              <w:rPr>
                <w:sz w:val="24"/>
                <w:szCs w:val="24"/>
              </w:rPr>
            </w:pPr>
            <w:r>
              <w:rPr>
                <w:spacing w:val="1"/>
                <w:position w:val="1"/>
                <w:sz w:val="24"/>
                <w:szCs w:val="24"/>
              </w:rPr>
              <w:t>≤0.2</w:t>
            </w:r>
          </w:p>
        </w:tc>
        <w:tc>
          <w:tcPr>
            <w:tcW w:w="3682" w:type="dxa"/>
            <w:vAlign w:val="top"/>
          </w:tcPr>
          <w:p w14:paraId="6414152D">
            <w:pPr>
              <w:pStyle w:val="5"/>
              <w:spacing w:before="273" w:line="233" w:lineRule="auto"/>
              <w:ind w:left="10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9914.1-2013</w:t>
            </w:r>
          </w:p>
        </w:tc>
      </w:tr>
    </w:tbl>
    <w:p w14:paraId="3AFADB28">
      <w:pPr>
        <w:pStyle w:val="2"/>
      </w:pPr>
    </w:p>
    <w:p w14:paraId="25EBA3E5"/>
    <w:p w14:paraId="3C6B6453">
      <w:pPr>
        <w:spacing w:before="47" w:line="345" w:lineRule="auto"/>
        <w:ind w:left="2" w:right="110" w:hanging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4、 玻璃纤维短切毡 EWC300-1040-P02：各层之间结合良好、树脂</w:t>
      </w:r>
      <w:r>
        <w:rPr>
          <w:rFonts w:ascii="宋体" w:hAnsi="宋体" w:eastAsia="宋体" w:cs="宋体"/>
          <w:spacing w:val="-1"/>
          <w:sz w:val="24"/>
          <w:szCs w:val="24"/>
        </w:rPr>
        <w:t>含量高、浸渍性好、脱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泡性良好、密度均匀、铺覆平整；</w:t>
      </w:r>
    </w:p>
    <w:p w14:paraId="3F4CD4B3">
      <w:pPr>
        <w:spacing w:line="19" w:lineRule="auto"/>
        <w:rPr>
          <w:rFonts w:ascii="Arial"/>
          <w:sz w:val="2"/>
        </w:rPr>
      </w:pPr>
    </w:p>
    <w:tbl>
      <w:tblPr>
        <w:tblStyle w:val="6"/>
        <w:tblW w:w="8484" w:type="dxa"/>
        <w:tblInd w:w="4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3"/>
        <w:gridCol w:w="2139"/>
        <w:gridCol w:w="3622"/>
      </w:tblGrid>
      <w:tr w14:paraId="4CE24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23" w:type="dxa"/>
            <w:vAlign w:val="top"/>
          </w:tcPr>
          <w:p w14:paraId="44A806BB">
            <w:pPr>
              <w:pStyle w:val="5"/>
              <w:spacing w:before="254" w:line="229" w:lineRule="auto"/>
              <w:ind w:left="117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项目</w:t>
            </w:r>
          </w:p>
        </w:tc>
        <w:tc>
          <w:tcPr>
            <w:tcW w:w="2139" w:type="dxa"/>
            <w:vAlign w:val="top"/>
          </w:tcPr>
          <w:p w14:paraId="29EB13CB">
            <w:pPr>
              <w:pStyle w:val="5"/>
              <w:spacing w:before="254" w:line="229" w:lineRule="auto"/>
              <w:ind w:left="66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指标要求</w:t>
            </w:r>
          </w:p>
        </w:tc>
        <w:tc>
          <w:tcPr>
            <w:tcW w:w="3622" w:type="dxa"/>
            <w:vAlign w:val="top"/>
          </w:tcPr>
          <w:p w14:paraId="45FC45BB">
            <w:pPr>
              <w:pStyle w:val="5"/>
              <w:spacing w:before="254" w:line="228" w:lineRule="auto"/>
              <w:ind w:left="1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执行标准</w:t>
            </w:r>
          </w:p>
        </w:tc>
      </w:tr>
      <w:tr w14:paraId="582D3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723" w:type="dxa"/>
            <w:vAlign w:val="top"/>
          </w:tcPr>
          <w:p w14:paraId="2F5AEA71">
            <w:pPr>
              <w:pStyle w:val="5"/>
              <w:spacing w:before="248" w:line="223" w:lineRule="auto"/>
              <w:ind w:left="3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单位面积质量（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g/㎡）</w:t>
            </w:r>
          </w:p>
        </w:tc>
        <w:tc>
          <w:tcPr>
            <w:tcW w:w="2139" w:type="dxa"/>
            <w:vAlign w:val="top"/>
          </w:tcPr>
          <w:p w14:paraId="2DEB27DB">
            <w:pPr>
              <w:pStyle w:val="5"/>
              <w:spacing w:before="301" w:line="189" w:lineRule="auto"/>
              <w:ind w:left="7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286-324</w:t>
            </w:r>
          </w:p>
        </w:tc>
        <w:tc>
          <w:tcPr>
            <w:tcW w:w="3622" w:type="dxa"/>
            <w:vAlign w:val="top"/>
          </w:tcPr>
          <w:p w14:paraId="59702C89">
            <w:pPr>
              <w:pStyle w:val="5"/>
              <w:spacing w:before="268" w:line="233" w:lineRule="auto"/>
              <w:ind w:left="9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9914.3-2013</w:t>
            </w:r>
          </w:p>
        </w:tc>
      </w:tr>
      <w:tr w14:paraId="29BDC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723" w:type="dxa"/>
            <w:vAlign w:val="top"/>
          </w:tcPr>
          <w:p w14:paraId="4CB7D444">
            <w:pPr>
              <w:pStyle w:val="5"/>
              <w:spacing w:before="249" w:line="228" w:lineRule="auto"/>
              <w:ind w:left="80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含水率（%）</w:t>
            </w:r>
          </w:p>
        </w:tc>
        <w:tc>
          <w:tcPr>
            <w:tcW w:w="2139" w:type="dxa"/>
            <w:vAlign w:val="top"/>
          </w:tcPr>
          <w:p w14:paraId="6BEE3AAA">
            <w:pPr>
              <w:pStyle w:val="5"/>
              <w:spacing w:before="270" w:line="266" w:lineRule="exact"/>
              <w:ind w:left="836"/>
              <w:rPr>
                <w:sz w:val="24"/>
                <w:szCs w:val="24"/>
              </w:rPr>
            </w:pPr>
            <w:r>
              <w:rPr>
                <w:spacing w:val="1"/>
                <w:position w:val="1"/>
                <w:sz w:val="24"/>
                <w:szCs w:val="24"/>
              </w:rPr>
              <w:t>≤0.2</w:t>
            </w:r>
          </w:p>
        </w:tc>
        <w:tc>
          <w:tcPr>
            <w:tcW w:w="3622" w:type="dxa"/>
            <w:vAlign w:val="top"/>
          </w:tcPr>
          <w:p w14:paraId="5B18E2B8">
            <w:pPr>
              <w:pStyle w:val="5"/>
              <w:spacing w:before="271" w:line="233" w:lineRule="auto"/>
              <w:ind w:left="9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9914.1-2013</w:t>
            </w:r>
          </w:p>
        </w:tc>
      </w:tr>
      <w:tr w14:paraId="792A8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723" w:type="dxa"/>
            <w:vAlign w:val="top"/>
          </w:tcPr>
          <w:p w14:paraId="3E924E22">
            <w:pPr>
              <w:pStyle w:val="5"/>
              <w:spacing w:before="252" w:line="228" w:lineRule="auto"/>
              <w:ind w:left="59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可燃物含量（%）</w:t>
            </w:r>
          </w:p>
        </w:tc>
        <w:tc>
          <w:tcPr>
            <w:tcW w:w="2139" w:type="dxa"/>
            <w:vAlign w:val="top"/>
          </w:tcPr>
          <w:p w14:paraId="4B2AA612">
            <w:pPr>
              <w:pStyle w:val="5"/>
              <w:spacing w:before="302" w:line="190" w:lineRule="auto"/>
              <w:ind w:left="62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1.73-3.28</w:t>
            </w:r>
          </w:p>
        </w:tc>
        <w:tc>
          <w:tcPr>
            <w:tcW w:w="3622" w:type="dxa"/>
            <w:vAlign w:val="top"/>
          </w:tcPr>
          <w:p w14:paraId="677107EE">
            <w:pPr>
              <w:pStyle w:val="5"/>
              <w:spacing w:before="261" w:line="233" w:lineRule="auto"/>
              <w:ind w:left="9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9914.2-2013</w:t>
            </w:r>
          </w:p>
        </w:tc>
      </w:tr>
      <w:tr w14:paraId="5EC64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723" w:type="dxa"/>
            <w:vAlign w:val="top"/>
          </w:tcPr>
          <w:p w14:paraId="66D15075">
            <w:pPr>
              <w:pStyle w:val="5"/>
              <w:spacing w:before="271" w:line="228" w:lineRule="auto"/>
              <w:ind w:left="59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纵横向强力（N）</w:t>
            </w:r>
          </w:p>
        </w:tc>
        <w:tc>
          <w:tcPr>
            <w:tcW w:w="2139" w:type="dxa"/>
            <w:vAlign w:val="top"/>
          </w:tcPr>
          <w:p w14:paraId="709EF108">
            <w:pPr>
              <w:pStyle w:val="5"/>
              <w:spacing w:before="292" w:line="267" w:lineRule="exact"/>
              <w:ind w:left="895"/>
              <w:rPr>
                <w:sz w:val="24"/>
                <w:szCs w:val="24"/>
              </w:rPr>
            </w:pPr>
            <w:r>
              <w:rPr>
                <w:spacing w:val="-3"/>
                <w:position w:val="1"/>
                <w:sz w:val="24"/>
                <w:szCs w:val="24"/>
              </w:rPr>
              <w:t>≥40</w:t>
            </w:r>
          </w:p>
        </w:tc>
        <w:tc>
          <w:tcPr>
            <w:tcW w:w="3622" w:type="dxa"/>
            <w:vAlign w:val="top"/>
          </w:tcPr>
          <w:p w14:paraId="002B7E7B">
            <w:pPr>
              <w:pStyle w:val="5"/>
              <w:spacing w:before="283" w:line="233" w:lineRule="auto"/>
              <w:ind w:left="9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6006.2-2013</w:t>
            </w:r>
          </w:p>
        </w:tc>
      </w:tr>
    </w:tbl>
    <w:p w14:paraId="7C7957A1">
      <w:pPr>
        <w:pStyle w:val="2"/>
        <w:spacing w:line="422" w:lineRule="auto"/>
        <w:rPr>
          <w:sz w:val="24"/>
          <w:szCs w:val="24"/>
        </w:rPr>
      </w:pPr>
    </w:p>
    <w:p w14:paraId="5E072ADF">
      <w:pPr>
        <w:spacing w:before="78" w:line="217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5、 玻璃纤维短切毡 50-1040:表面铺覆性好,使制品表面光洁、树脂含量高</w:t>
      </w:r>
      <w:r>
        <w:rPr>
          <w:rFonts w:ascii="宋体" w:hAnsi="宋体" w:eastAsia="宋体" w:cs="宋体"/>
          <w:spacing w:val="-4"/>
          <w:sz w:val="24"/>
          <w:szCs w:val="24"/>
        </w:rPr>
        <w:t>、耐老化性好；</w:t>
      </w:r>
    </w:p>
    <w:p w14:paraId="72B674FA">
      <w:pPr>
        <w:spacing w:line="196" w:lineRule="exact"/>
        <w:rPr>
          <w:sz w:val="24"/>
          <w:szCs w:val="24"/>
        </w:rPr>
      </w:pPr>
    </w:p>
    <w:tbl>
      <w:tblPr>
        <w:tblStyle w:val="6"/>
        <w:tblW w:w="8644" w:type="dxa"/>
        <w:tblInd w:w="5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2179"/>
        <w:gridCol w:w="3682"/>
      </w:tblGrid>
      <w:tr w14:paraId="24C10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783" w:type="dxa"/>
            <w:vAlign w:val="top"/>
          </w:tcPr>
          <w:p w14:paraId="76A22B5E">
            <w:pPr>
              <w:pStyle w:val="5"/>
              <w:spacing w:before="224" w:line="229" w:lineRule="auto"/>
              <w:ind w:left="120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项目</w:t>
            </w:r>
          </w:p>
        </w:tc>
        <w:tc>
          <w:tcPr>
            <w:tcW w:w="2179" w:type="dxa"/>
            <w:vAlign w:val="top"/>
          </w:tcPr>
          <w:p w14:paraId="0405133D">
            <w:pPr>
              <w:pStyle w:val="5"/>
              <w:spacing w:before="224" w:line="229" w:lineRule="auto"/>
              <w:ind w:left="68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指标要求</w:t>
            </w:r>
          </w:p>
        </w:tc>
        <w:tc>
          <w:tcPr>
            <w:tcW w:w="3682" w:type="dxa"/>
            <w:vAlign w:val="top"/>
          </w:tcPr>
          <w:p w14:paraId="3FF954DD">
            <w:pPr>
              <w:pStyle w:val="5"/>
              <w:spacing w:before="224" w:line="228" w:lineRule="auto"/>
              <w:ind w:left="143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执行标准</w:t>
            </w:r>
          </w:p>
        </w:tc>
      </w:tr>
      <w:tr w14:paraId="4EB25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783" w:type="dxa"/>
            <w:vAlign w:val="top"/>
          </w:tcPr>
          <w:p w14:paraId="2083A5F1">
            <w:pPr>
              <w:pStyle w:val="5"/>
              <w:spacing w:before="208" w:line="223" w:lineRule="auto"/>
              <w:ind w:left="35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单位面积质量（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g/㎡）</w:t>
            </w:r>
          </w:p>
        </w:tc>
        <w:tc>
          <w:tcPr>
            <w:tcW w:w="2179" w:type="dxa"/>
            <w:vAlign w:val="top"/>
          </w:tcPr>
          <w:p w14:paraId="325C9B96">
            <w:pPr>
              <w:pStyle w:val="5"/>
              <w:spacing w:before="263" w:line="189" w:lineRule="auto"/>
              <w:ind w:left="10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</w:t>
            </w:r>
          </w:p>
        </w:tc>
        <w:tc>
          <w:tcPr>
            <w:tcW w:w="3682" w:type="dxa"/>
            <w:vAlign w:val="top"/>
          </w:tcPr>
          <w:p w14:paraId="13EF4868">
            <w:pPr>
              <w:pStyle w:val="5"/>
              <w:spacing w:before="209" w:line="233" w:lineRule="auto"/>
              <w:ind w:lef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9914.3-2013</w:t>
            </w:r>
          </w:p>
        </w:tc>
      </w:tr>
      <w:tr w14:paraId="19448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783" w:type="dxa"/>
            <w:vAlign w:val="top"/>
          </w:tcPr>
          <w:p w14:paraId="68A5FC6C">
            <w:pPr>
              <w:pStyle w:val="5"/>
              <w:spacing w:before="221" w:line="228" w:lineRule="auto"/>
              <w:ind w:left="82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含水率（%）</w:t>
            </w:r>
          </w:p>
        </w:tc>
        <w:tc>
          <w:tcPr>
            <w:tcW w:w="2179" w:type="dxa"/>
            <w:vAlign w:val="top"/>
          </w:tcPr>
          <w:p w14:paraId="0833AD00">
            <w:pPr>
              <w:pStyle w:val="5"/>
              <w:spacing w:before="240" w:line="264" w:lineRule="exact"/>
              <w:ind w:left="857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≤0.5</w:t>
            </w:r>
          </w:p>
        </w:tc>
        <w:tc>
          <w:tcPr>
            <w:tcW w:w="3682" w:type="dxa"/>
            <w:vAlign w:val="top"/>
          </w:tcPr>
          <w:p w14:paraId="085A4AF2">
            <w:pPr>
              <w:pStyle w:val="5"/>
              <w:spacing w:before="231" w:line="233" w:lineRule="auto"/>
              <w:ind w:lef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9914.1-2013</w:t>
            </w:r>
          </w:p>
        </w:tc>
      </w:tr>
      <w:tr w14:paraId="7C64A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783" w:type="dxa"/>
            <w:vAlign w:val="top"/>
          </w:tcPr>
          <w:p w14:paraId="2C0AF097">
            <w:pPr>
              <w:pStyle w:val="5"/>
              <w:spacing w:before="223" w:line="228" w:lineRule="auto"/>
              <w:ind w:left="62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可燃物含量（%）</w:t>
            </w:r>
          </w:p>
        </w:tc>
        <w:tc>
          <w:tcPr>
            <w:tcW w:w="2179" w:type="dxa"/>
            <w:vAlign w:val="top"/>
          </w:tcPr>
          <w:p w14:paraId="1F09B9C7">
            <w:pPr>
              <w:pStyle w:val="5"/>
              <w:spacing w:before="242" w:line="241" w:lineRule="auto"/>
              <w:ind w:left="9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≤10</w:t>
            </w:r>
          </w:p>
        </w:tc>
        <w:tc>
          <w:tcPr>
            <w:tcW w:w="3682" w:type="dxa"/>
            <w:vAlign w:val="top"/>
          </w:tcPr>
          <w:p w14:paraId="6F2FE521">
            <w:pPr>
              <w:pStyle w:val="5"/>
              <w:spacing w:before="242" w:line="233" w:lineRule="auto"/>
              <w:ind w:lef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9914.2-2013</w:t>
            </w:r>
          </w:p>
        </w:tc>
      </w:tr>
      <w:tr w14:paraId="10C39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783" w:type="dxa"/>
            <w:vAlign w:val="top"/>
          </w:tcPr>
          <w:p w14:paraId="1C42E2C7">
            <w:pPr>
              <w:pStyle w:val="5"/>
              <w:spacing w:before="203" w:line="228" w:lineRule="auto"/>
              <w:ind w:left="62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纵横向强力（N）</w:t>
            </w:r>
          </w:p>
        </w:tc>
        <w:tc>
          <w:tcPr>
            <w:tcW w:w="2179" w:type="dxa"/>
            <w:vAlign w:val="top"/>
          </w:tcPr>
          <w:p w14:paraId="3C852105">
            <w:pPr>
              <w:pStyle w:val="5"/>
              <w:spacing w:before="232" w:line="232" w:lineRule="auto"/>
              <w:ind w:left="9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≥40</w:t>
            </w:r>
          </w:p>
        </w:tc>
        <w:tc>
          <w:tcPr>
            <w:tcW w:w="3682" w:type="dxa"/>
            <w:vAlign w:val="top"/>
          </w:tcPr>
          <w:p w14:paraId="37AE6AE7">
            <w:pPr>
              <w:pStyle w:val="5"/>
              <w:spacing w:before="213" w:line="233" w:lineRule="auto"/>
              <w:ind w:lef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5"/>
                <w:sz w:val="24"/>
                <w:szCs w:val="24"/>
              </w:rPr>
              <w:t>/T 6006.2-2013</w:t>
            </w:r>
          </w:p>
        </w:tc>
      </w:tr>
      <w:tr w14:paraId="3E46A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83" w:type="dxa"/>
            <w:vAlign w:val="top"/>
          </w:tcPr>
          <w:p w14:paraId="6ED2B2C8">
            <w:pPr>
              <w:pStyle w:val="5"/>
              <w:spacing w:before="264" w:line="228" w:lineRule="auto"/>
              <w:ind w:left="72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浸透速率（s）</w:t>
            </w:r>
          </w:p>
        </w:tc>
        <w:tc>
          <w:tcPr>
            <w:tcW w:w="2179" w:type="dxa"/>
            <w:vAlign w:val="top"/>
          </w:tcPr>
          <w:p w14:paraId="5DF0FA63">
            <w:pPr>
              <w:pStyle w:val="5"/>
              <w:spacing w:before="273" w:line="265" w:lineRule="exact"/>
              <w:ind w:left="910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≤16</w:t>
            </w:r>
          </w:p>
        </w:tc>
        <w:tc>
          <w:tcPr>
            <w:tcW w:w="3682" w:type="dxa"/>
            <w:vAlign w:val="top"/>
          </w:tcPr>
          <w:p w14:paraId="60146E99">
            <w:pPr>
              <w:pStyle w:val="5"/>
              <w:spacing w:before="264" w:line="233" w:lineRule="auto"/>
              <w:ind w:left="1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GB</w:t>
            </w:r>
            <w:r>
              <w:rPr>
                <w:spacing w:val="2"/>
                <w:sz w:val="24"/>
                <w:szCs w:val="24"/>
              </w:rPr>
              <w:t>/T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17470</w:t>
            </w:r>
          </w:p>
        </w:tc>
      </w:tr>
    </w:tbl>
    <w:p w14:paraId="0DB95E90">
      <w:pPr>
        <w:pStyle w:val="2"/>
        <w:spacing w:line="295" w:lineRule="auto"/>
      </w:pPr>
    </w:p>
    <w:p w14:paraId="753A4EAA">
      <w:pPr>
        <w:pStyle w:val="2"/>
        <w:spacing w:line="296" w:lineRule="auto"/>
      </w:pPr>
    </w:p>
    <w:p w14:paraId="3B47836B">
      <w:pPr>
        <w:spacing w:before="78" w:line="220" w:lineRule="auto"/>
        <w:ind w:left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6、 石英粉技术指标</w:t>
      </w:r>
    </w:p>
    <w:p w14:paraId="6071589D">
      <w:pPr>
        <w:spacing w:before="182" w:line="349" w:lineRule="auto"/>
        <w:ind w:left="1" w:right="17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石英粉，粉料应洁净干燥,其耐酸度不应小于 95%。当使用酸性固化剂时，不应小于98%,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并不得含有铁、碳酸盐等杂质，其体积安定性应合格，含水率不</w:t>
      </w:r>
      <w:r>
        <w:rPr>
          <w:rFonts w:ascii="宋体" w:hAnsi="宋体" w:eastAsia="宋体" w:cs="宋体"/>
          <w:spacing w:val="-1"/>
          <w:sz w:val="24"/>
          <w:szCs w:val="24"/>
        </w:rPr>
        <w:t>应大于 0.5%。细度要求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0.15mm 筛孔筛余量不应大于 5% ,0.088mm 筛孔筛余量为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10%~30%。</w:t>
      </w:r>
    </w:p>
    <w:p w14:paraId="0B76291D">
      <w:pPr>
        <w:pStyle w:val="2"/>
        <w:spacing w:line="425" w:lineRule="auto"/>
      </w:pPr>
    </w:p>
    <w:p w14:paraId="0733F68E">
      <w:pPr>
        <w:spacing w:before="78" w:line="219" w:lineRule="auto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7、 耐酸瓷砖（板）</w:t>
      </w:r>
    </w:p>
    <w:p w14:paraId="762B0D4B">
      <w:pPr>
        <w:spacing w:before="181" w:line="220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◆ 耐酸瓷砖的化学成份（%）</w:t>
      </w:r>
    </w:p>
    <w:p w14:paraId="5EB6D3E5">
      <w:pPr>
        <w:spacing w:line="146" w:lineRule="exact"/>
      </w:pPr>
    </w:p>
    <w:tbl>
      <w:tblPr>
        <w:tblStyle w:val="6"/>
        <w:tblW w:w="8564" w:type="dxa"/>
        <w:tblInd w:w="4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3"/>
        <w:gridCol w:w="2838"/>
        <w:gridCol w:w="2863"/>
      </w:tblGrid>
      <w:tr w14:paraId="15CE6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863" w:type="dxa"/>
            <w:vAlign w:val="top"/>
          </w:tcPr>
          <w:p w14:paraId="7005DDAF">
            <w:pPr>
              <w:pStyle w:val="5"/>
              <w:spacing w:before="156" w:line="228" w:lineRule="auto"/>
              <w:ind w:left="1215"/>
            </w:pPr>
            <w:r>
              <w:rPr>
                <w:b/>
                <w:bCs/>
                <w:spacing w:val="3"/>
              </w:rPr>
              <w:t>元素</w:t>
            </w:r>
          </w:p>
        </w:tc>
        <w:tc>
          <w:tcPr>
            <w:tcW w:w="2838" w:type="dxa"/>
            <w:vAlign w:val="top"/>
          </w:tcPr>
          <w:p w14:paraId="1ED1ADA1">
            <w:pPr>
              <w:pStyle w:val="5"/>
              <w:spacing w:before="155" w:line="229" w:lineRule="auto"/>
              <w:ind w:left="1210"/>
            </w:pPr>
            <w:r>
              <w:rPr>
                <w:b/>
                <w:bCs/>
                <w:spacing w:val="3"/>
              </w:rPr>
              <w:t>单位</w:t>
            </w:r>
          </w:p>
        </w:tc>
        <w:tc>
          <w:tcPr>
            <w:tcW w:w="2863" w:type="dxa"/>
            <w:vAlign w:val="top"/>
          </w:tcPr>
          <w:p w14:paraId="7CEA7F9B">
            <w:pPr>
              <w:pStyle w:val="5"/>
              <w:spacing w:before="155" w:line="229" w:lineRule="auto"/>
              <w:ind w:left="1011"/>
            </w:pPr>
            <w:r>
              <w:rPr>
                <w:b/>
                <w:bCs/>
                <w:spacing w:val="6"/>
              </w:rPr>
              <w:t>标准范围</w:t>
            </w:r>
          </w:p>
        </w:tc>
      </w:tr>
      <w:tr w14:paraId="65845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63" w:type="dxa"/>
            <w:vAlign w:val="top"/>
          </w:tcPr>
          <w:p w14:paraId="7C4565D2">
            <w:pPr>
              <w:pStyle w:val="5"/>
              <w:spacing w:before="157" w:line="267" w:lineRule="exact"/>
              <w:ind w:left="967"/>
              <w:rPr>
                <w:rFonts w:hint="eastAsia" w:eastAsia="宋体"/>
                <w:sz w:val="10"/>
                <w:szCs w:val="10"/>
                <w:lang w:eastAsia="zh-CN"/>
              </w:rPr>
            </w:pPr>
            <w:r>
              <w:rPr>
                <w:spacing w:val="-1"/>
              </w:rPr>
              <w:t>Al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(Al2O3</w:t>
            </w:r>
            <w:r>
              <w:rPr>
                <w:spacing w:val="-1"/>
                <w:position w:val="10"/>
                <w:sz w:val="10"/>
                <w:szCs w:val="10"/>
              </w:rPr>
              <w:t>)</w:t>
            </w:r>
            <w:r>
              <w:rPr>
                <w:rFonts w:hint="eastAsia"/>
                <w:spacing w:val="-1"/>
                <w:position w:val="10"/>
                <w:sz w:val="10"/>
                <w:szCs w:val="10"/>
                <w:lang w:eastAsia="zh-CN"/>
              </w:rPr>
              <w:t>）</w:t>
            </w:r>
          </w:p>
        </w:tc>
        <w:tc>
          <w:tcPr>
            <w:tcW w:w="2838" w:type="dxa"/>
            <w:vAlign w:val="top"/>
          </w:tcPr>
          <w:p w14:paraId="7F02D56F">
            <w:pPr>
              <w:pStyle w:val="5"/>
              <w:spacing w:before="212" w:line="232" w:lineRule="auto"/>
              <w:ind w:left="1323"/>
            </w:pPr>
            <w:r>
              <w:rPr>
                <w:spacing w:val="1"/>
              </w:rPr>
              <w:t>%</w:t>
            </w:r>
          </w:p>
        </w:tc>
        <w:tc>
          <w:tcPr>
            <w:tcW w:w="2863" w:type="dxa"/>
            <w:vAlign w:val="top"/>
          </w:tcPr>
          <w:p w14:paraId="51B58844">
            <w:pPr>
              <w:pStyle w:val="5"/>
              <w:spacing w:before="245" w:line="189" w:lineRule="auto"/>
              <w:ind w:left="1193"/>
            </w:pPr>
            <w:r>
              <w:rPr>
                <w:spacing w:val="2"/>
              </w:rPr>
              <w:t>20-30</w:t>
            </w:r>
          </w:p>
        </w:tc>
      </w:tr>
      <w:tr w14:paraId="523E1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63" w:type="dxa"/>
            <w:vAlign w:val="top"/>
          </w:tcPr>
          <w:p w14:paraId="3721BA67">
            <w:pPr>
              <w:pStyle w:val="5"/>
              <w:spacing w:before="213" w:line="213" w:lineRule="auto"/>
              <w:ind w:left="1310"/>
            </w:pPr>
            <w:r>
              <w:rPr>
                <w:spacing w:val="1"/>
              </w:rPr>
              <w:t>Ca</w:t>
            </w:r>
          </w:p>
        </w:tc>
        <w:tc>
          <w:tcPr>
            <w:tcW w:w="2838" w:type="dxa"/>
            <w:vAlign w:val="top"/>
          </w:tcPr>
          <w:p w14:paraId="43D4B9A8">
            <w:pPr>
              <w:pStyle w:val="5"/>
              <w:spacing w:before="213" w:line="213" w:lineRule="auto"/>
              <w:ind w:left="1323"/>
            </w:pPr>
            <w:r>
              <w:rPr>
                <w:spacing w:val="1"/>
              </w:rPr>
              <w:t>%</w:t>
            </w:r>
          </w:p>
        </w:tc>
        <w:tc>
          <w:tcPr>
            <w:tcW w:w="2863" w:type="dxa"/>
            <w:vAlign w:val="top"/>
          </w:tcPr>
          <w:p w14:paraId="28BE714C">
            <w:pPr>
              <w:pStyle w:val="5"/>
              <w:spacing w:before="245" w:line="183" w:lineRule="auto"/>
              <w:ind w:left="1214"/>
            </w:pPr>
            <w:r>
              <w:rPr>
                <w:spacing w:val="2"/>
              </w:rPr>
              <w:t>0.3-1</w:t>
            </w:r>
          </w:p>
        </w:tc>
      </w:tr>
      <w:tr w14:paraId="24252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863" w:type="dxa"/>
            <w:vAlign w:val="top"/>
          </w:tcPr>
          <w:p w14:paraId="10917B4E">
            <w:pPr>
              <w:pStyle w:val="5"/>
              <w:spacing w:before="174" w:line="231" w:lineRule="auto"/>
              <w:ind w:left="970"/>
            </w:pPr>
            <w:r>
              <w:rPr>
                <w:spacing w:val="-1"/>
              </w:rPr>
              <w:t>Fe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(Fe2O3)</w:t>
            </w:r>
          </w:p>
        </w:tc>
        <w:tc>
          <w:tcPr>
            <w:tcW w:w="2838" w:type="dxa"/>
            <w:vAlign w:val="top"/>
          </w:tcPr>
          <w:p w14:paraId="589A6757">
            <w:pPr>
              <w:pStyle w:val="5"/>
              <w:spacing w:before="234" w:line="214" w:lineRule="auto"/>
              <w:ind w:left="1323"/>
            </w:pPr>
            <w:r>
              <w:rPr>
                <w:spacing w:val="1"/>
              </w:rPr>
              <w:t>%</w:t>
            </w:r>
          </w:p>
        </w:tc>
        <w:tc>
          <w:tcPr>
            <w:tcW w:w="2863" w:type="dxa"/>
            <w:vAlign w:val="top"/>
          </w:tcPr>
          <w:p w14:paraId="57352B59">
            <w:pPr>
              <w:pStyle w:val="5"/>
              <w:spacing w:before="267" w:line="183" w:lineRule="auto"/>
              <w:ind w:left="1214"/>
            </w:pPr>
            <w:r>
              <w:rPr>
                <w:spacing w:val="2"/>
              </w:rPr>
              <w:t>0.5-3</w:t>
            </w:r>
          </w:p>
        </w:tc>
      </w:tr>
    </w:tbl>
    <w:p w14:paraId="1F752CA1">
      <w:pPr>
        <w:pStyle w:val="2"/>
      </w:pPr>
    </w:p>
    <w:tbl>
      <w:tblPr>
        <w:tblStyle w:val="6"/>
        <w:tblW w:w="8564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3"/>
        <w:gridCol w:w="2838"/>
        <w:gridCol w:w="2863"/>
      </w:tblGrid>
      <w:tr w14:paraId="0B948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63" w:type="dxa"/>
            <w:vAlign w:val="top"/>
          </w:tcPr>
          <w:p w14:paraId="15DF0609">
            <w:pPr>
              <w:pStyle w:val="5"/>
              <w:spacing w:before="250" w:line="188" w:lineRule="auto"/>
              <w:ind w:left="126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Mg</w:t>
            </w:r>
          </w:p>
        </w:tc>
        <w:tc>
          <w:tcPr>
            <w:tcW w:w="2838" w:type="dxa"/>
            <w:vAlign w:val="top"/>
          </w:tcPr>
          <w:p w14:paraId="1167EEEF">
            <w:pPr>
              <w:pStyle w:val="5"/>
              <w:spacing w:before="196" w:line="269" w:lineRule="exact"/>
              <w:ind w:left="1323"/>
              <w:rPr>
                <w:sz w:val="24"/>
                <w:szCs w:val="24"/>
              </w:rPr>
            </w:pPr>
            <w:r>
              <w:rPr>
                <w:spacing w:val="1"/>
                <w:position w:val="1"/>
                <w:sz w:val="24"/>
                <w:szCs w:val="24"/>
              </w:rPr>
              <w:t>%</w:t>
            </w:r>
          </w:p>
        </w:tc>
        <w:tc>
          <w:tcPr>
            <w:tcW w:w="2863" w:type="dxa"/>
            <w:vAlign w:val="top"/>
          </w:tcPr>
          <w:p w14:paraId="73F39C65">
            <w:pPr>
              <w:pStyle w:val="5"/>
              <w:spacing w:before="247" w:line="190" w:lineRule="auto"/>
              <w:ind w:left="113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0.1-0.8</w:t>
            </w:r>
          </w:p>
        </w:tc>
      </w:tr>
      <w:tr w14:paraId="2948D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63" w:type="dxa"/>
            <w:vAlign w:val="top"/>
          </w:tcPr>
          <w:p w14:paraId="4BE9C023">
            <w:pPr>
              <w:pStyle w:val="5"/>
              <w:spacing w:before="246" w:line="182" w:lineRule="auto"/>
              <w:ind w:left="1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8" w:type="dxa"/>
            <w:vAlign w:val="top"/>
          </w:tcPr>
          <w:p w14:paraId="01F2E4F7">
            <w:pPr>
              <w:pStyle w:val="5"/>
              <w:spacing w:before="212" w:line="214" w:lineRule="auto"/>
              <w:ind w:left="132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%</w:t>
            </w:r>
          </w:p>
        </w:tc>
        <w:tc>
          <w:tcPr>
            <w:tcW w:w="2863" w:type="dxa"/>
            <w:vAlign w:val="top"/>
          </w:tcPr>
          <w:p w14:paraId="19FCD34E">
            <w:pPr>
              <w:pStyle w:val="5"/>
              <w:spacing w:before="243" w:line="185" w:lineRule="auto"/>
              <w:ind w:left="1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1.5-2</w:t>
            </w:r>
          </w:p>
        </w:tc>
      </w:tr>
      <w:tr w14:paraId="02CC9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63" w:type="dxa"/>
            <w:vAlign w:val="top"/>
          </w:tcPr>
          <w:p w14:paraId="5396D283">
            <w:pPr>
              <w:pStyle w:val="5"/>
              <w:spacing w:before="177" w:line="268" w:lineRule="exact"/>
              <w:ind w:left="10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Si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(SiO2</w:t>
            </w:r>
            <w:r>
              <w:rPr>
                <w:spacing w:val="-2"/>
                <w:position w:val="10"/>
                <w:sz w:val="24"/>
                <w:szCs w:val="24"/>
              </w:rPr>
              <w:t>)</w:t>
            </w:r>
          </w:p>
        </w:tc>
        <w:tc>
          <w:tcPr>
            <w:tcW w:w="2838" w:type="dxa"/>
            <w:vAlign w:val="top"/>
          </w:tcPr>
          <w:p w14:paraId="3E959245">
            <w:pPr>
              <w:pStyle w:val="5"/>
              <w:spacing w:before="233" w:line="213" w:lineRule="auto"/>
              <w:ind w:left="132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%</w:t>
            </w:r>
          </w:p>
        </w:tc>
        <w:tc>
          <w:tcPr>
            <w:tcW w:w="2863" w:type="dxa"/>
            <w:vAlign w:val="top"/>
          </w:tcPr>
          <w:p w14:paraId="0E0C51E9">
            <w:pPr>
              <w:pStyle w:val="5"/>
              <w:spacing w:before="265" w:line="183" w:lineRule="auto"/>
              <w:ind w:left="119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60-70</w:t>
            </w:r>
          </w:p>
        </w:tc>
      </w:tr>
      <w:tr w14:paraId="6ECC1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63" w:type="dxa"/>
            <w:vAlign w:val="top"/>
          </w:tcPr>
          <w:p w14:paraId="0C0D47F8">
            <w:pPr>
              <w:spacing w:before="236" w:line="192" w:lineRule="auto"/>
              <w:ind w:left="12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Na</w:t>
            </w:r>
          </w:p>
        </w:tc>
        <w:tc>
          <w:tcPr>
            <w:tcW w:w="2838" w:type="dxa"/>
            <w:vAlign w:val="top"/>
          </w:tcPr>
          <w:p w14:paraId="620155EF">
            <w:pPr>
              <w:spacing w:before="150" w:line="261" w:lineRule="exact"/>
              <w:ind w:left="1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%</w:t>
            </w:r>
          </w:p>
        </w:tc>
        <w:tc>
          <w:tcPr>
            <w:tcW w:w="2863" w:type="dxa"/>
            <w:vAlign w:val="top"/>
          </w:tcPr>
          <w:p w14:paraId="07D4E033">
            <w:pPr>
              <w:spacing w:before="233" w:line="195" w:lineRule="auto"/>
              <w:ind w:left="12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0.5-3</w:t>
            </w:r>
          </w:p>
        </w:tc>
      </w:tr>
      <w:tr w14:paraId="1EFF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863" w:type="dxa"/>
            <w:vAlign w:val="top"/>
          </w:tcPr>
          <w:p w14:paraId="62BF8634">
            <w:pPr>
              <w:spacing w:before="130" w:line="261" w:lineRule="exact"/>
              <w:ind w:left="10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>Ti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>TiO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position w:val="7"/>
                <w:sz w:val="24"/>
                <w:szCs w:val="24"/>
              </w:rPr>
              <w:t>)</w:t>
            </w:r>
          </w:p>
        </w:tc>
        <w:tc>
          <w:tcPr>
            <w:tcW w:w="2838" w:type="dxa"/>
            <w:vAlign w:val="top"/>
          </w:tcPr>
          <w:p w14:paraId="17883951">
            <w:pPr>
              <w:spacing w:before="176" w:line="157" w:lineRule="exact"/>
              <w:ind w:left="1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2863" w:type="dxa"/>
            <w:vAlign w:val="top"/>
          </w:tcPr>
          <w:p w14:paraId="0DD85AA1">
            <w:pPr>
              <w:spacing w:before="170" w:line="262" w:lineRule="exact"/>
              <w:ind w:left="1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4"/>
                <w:szCs w:val="24"/>
              </w:rPr>
              <w:t>/</w:t>
            </w:r>
          </w:p>
        </w:tc>
      </w:tr>
    </w:tbl>
    <w:p w14:paraId="4551DD01">
      <w:pPr>
        <w:spacing w:before="276" w:line="220" w:lineRule="auto"/>
        <w:ind w:left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◆主要技术指标</w:t>
      </w:r>
    </w:p>
    <w:p w14:paraId="464F462C">
      <w:pPr>
        <w:spacing w:line="221" w:lineRule="exact"/>
        <w:rPr>
          <w:sz w:val="24"/>
          <w:szCs w:val="24"/>
        </w:rPr>
      </w:pPr>
    </w:p>
    <w:tbl>
      <w:tblPr>
        <w:tblStyle w:val="6"/>
        <w:tblW w:w="8604" w:type="dxa"/>
        <w:tblInd w:w="3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3"/>
        <w:gridCol w:w="2878"/>
        <w:gridCol w:w="2863"/>
      </w:tblGrid>
      <w:tr w14:paraId="1289B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63" w:type="dxa"/>
            <w:vAlign w:val="top"/>
          </w:tcPr>
          <w:p w14:paraId="0D0961D2">
            <w:pPr>
              <w:pStyle w:val="5"/>
              <w:spacing w:before="216" w:line="230" w:lineRule="auto"/>
              <w:ind w:left="101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物理性能</w:t>
            </w:r>
          </w:p>
        </w:tc>
        <w:tc>
          <w:tcPr>
            <w:tcW w:w="2878" w:type="dxa"/>
            <w:vAlign w:val="top"/>
          </w:tcPr>
          <w:p w14:paraId="567701CB">
            <w:pPr>
              <w:pStyle w:val="5"/>
              <w:spacing w:before="217" w:line="229" w:lineRule="auto"/>
              <w:ind w:left="123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单位</w:t>
            </w:r>
          </w:p>
        </w:tc>
        <w:tc>
          <w:tcPr>
            <w:tcW w:w="2863" w:type="dxa"/>
            <w:vAlign w:val="top"/>
          </w:tcPr>
          <w:p w14:paraId="0D27F22D">
            <w:pPr>
              <w:pStyle w:val="5"/>
              <w:spacing w:before="217" w:line="229" w:lineRule="auto"/>
              <w:ind w:left="12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指标</w:t>
            </w:r>
          </w:p>
        </w:tc>
      </w:tr>
      <w:tr w14:paraId="76271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863" w:type="dxa"/>
            <w:vAlign w:val="top"/>
          </w:tcPr>
          <w:p w14:paraId="14821E1D">
            <w:pPr>
              <w:pStyle w:val="5"/>
              <w:spacing w:before="193" w:line="229" w:lineRule="auto"/>
              <w:ind w:left="1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密度</w:t>
            </w:r>
          </w:p>
        </w:tc>
        <w:tc>
          <w:tcPr>
            <w:tcW w:w="2878" w:type="dxa"/>
            <w:vAlign w:val="top"/>
          </w:tcPr>
          <w:p w14:paraId="73338DDF">
            <w:pPr>
              <w:pStyle w:val="5"/>
              <w:spacing w:before="252" w:line="195" w:lineRule="auto"/>
              <w:ind w:left="12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t/m³</w:t>
            </w:r>
          </w:p>
        </w:tc>
        <w:tc>
          <w:tcPr>
            <w:tcW w:w="2863" w:type="dxa"/>
            <w:vAlign w:val="top"/>
          </w:tcPr>
          <w:p w14:paraId="6890E2F1">
            <w:pPr>
              <w:pStyle w:val="5"/>
              <w:spacing w:before="286" w:line="164" w:lineRule="auto"/>
              <w:ind w:left="113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2.3-2.4</w:t>
            </w:r>
          </w:p>
        </w:tc>
      </w:tr>
      <w:tr w14:paraId="63B58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863" w:type="dxa"/>
            <w:vAlign w:val="top"/>
          </w:tcPr>
          <w:p w14:paraId="5966F182">
            <w:pPr>
              <w:pStyle w:val="5"/>
              <w:spacing w:before="194" w:line="228" w:lineRule="auto"/>
              <w:ind w:left="11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吸水率</w:t>
            </w:r>
          </w:p>
        </w:tc>
        <w:tc>
          <w:tcPr>
            <w:tcW w:w="2878" w:type="dxa"/>
            <w:vAlign w:val="top"/>
          </w:tcPr>
          <w:p w14:paraId="7FD9E217">
            <w:pPr>
              <w:pStyle w:val="5"/>
              <w:spacing w:before="232" w:line="232" w:lineRule="auto"/>
              <w:ind w:left="134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%</w:t>
            </w:r>
          </w:p>
        </w:tc>
        <w:tc>
          <w:tcPr>
            <w:tcW w:w="2863" w:type="dxa"/>
            <w:vAlign w:val="top"/>
          </w:tcPr>
          <w:p w14:paraId="18E895BA">
            <w:pPr>
              <w:pStyle w:val="5"/>
              <w:spacing w:before="232" w:line="232" w:lineRule="auto"/>
              <w:ind w:left="124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≤0.2</w:t>
            </w:r>
          </w:p>
        </w:tc>
      </w:tr>
      <w:tr w14:paraId="781F9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863" w:type="dxa"/>
            <w:vAlign w:val="top"/>
          </w:tcPr>
          <w:p w14:paraId="43C1D0BE">
            <w:pPr>
              <w:pStyle w:val="5"/>
              <w:spacing w:before="194" w:line="228" w:lineRule="auto"/>
              <w:ind w:left="111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气孔率</w:t>
            </w:r>
          </w:p>
        </w:tc>
        <w:tc>
          <w:tcPr>
            <w:tcW w:w="2878" w:type="dxa"/>
            <w:vAlign w:val="top"/>
          </w:tcPr>
          <w:p w14:paraId="3132D0DB">
            <w:pPr>
              <w:pStyle w:val="5"/>
              <w:spacing w:before="253" w:line="195" w:lineRule="auto"/>
              <w:ind w:left="134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%</w:t>
            </w:r>
          </w:p>
        </w:tc>
        <w:tc>
          <w:tcPr>
            <w:tcW w:w="2863" w:type="dxa"/>
            <w:vAlign w:val="top"/>
          </w:tcPr>
          <w:p w14:paraId="5B45E744">
            <w:pPr>
              <w:pStyle w:val="5"/>
              <w:spacing w:before="253" w:line="195" w:lineRule="auto"/>
              <w:ind w:left="1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14:paraId="17363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863" w:type="dxa"/>
            <w:vAlign w:val="top"/>
          </w:tcPr>
          <w:p w14:paraId="6223048D">
            <w:pPr>
              <w:pStyle w:val="5"/>
              <w:spacing w:before="213" w:line="228" w:lineRule="auto"/>
              <w:ind w:left="101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抗拉强度</w:t>
            </w:r>
          </w:p>
        </w:tc>
        <w:tc>
          <w:tcPr>
            <w:tcW w:w="2878" w:type="dxa"/>
            <w:vAlign w:val="top"/>
          </w:tcPr>
          <w:p w14:paraId="12CCA011">
            <w:pPr>
              <w:pStyle w:val="5"/>
              <w:spacing w:before="253" w:line="195" w:lineRule="auto"/>
              <w:ind w:left="1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MPa</w:t>
            </w:r>
          </w:p>
        </w:tc>
        <w:tc>
          <w:tcPr>
            <w:tcW w:w="2863" w:type="dxa"/>
            <w:vAlign w:val="top"/>
          </w:tcPr>
          <w:p w14:paraId="0758A7CA">
            <w:pPr>
              <w:pStyle w:val="5"/>
              <w:spacing w:before="253" w:line="195" w:lineRule="auto"/>
              <w:ind w:left="1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≥29.4</w:t>
            </w:r>
          </w:p>
        </w:tc>
      </w:tr>
      <w:tr w14:paraId="6484C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863" w:type="dxa"/>
            <w:vAlign w:val="top"/>
          </w:tcPr>
          <w:p w14:paraId="1AE868CE">
            <w:pPr>
              <w:pStyle w:val="5"/>
              <w:spacing w:before="213" w:line="228" w:lineRule="auto"/>
              <w:ind w:left="101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抗压强度</w:t>
            </w:r>
          </w:p>
        </w:tc>
        <w:tc>
          <w:tcPr>
            <w:tcW w:w="2878" w:type="dxa"/>
            <w:vAlign w:val="top"/>
          </w:tcPr>
          <w:p w14:paraId="07D63271">
            <w:pPr>
              <w:pStyle w:val="5"/>
              <w:spacing w:before="273" w:line="194" w:lineRule="auto"/>
              <w:ind w:left="1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MPa</w:t>
            </w:r>
          </w:p>
        </w:tc>
        <w:tc>
          <w:tcPr>
            <w:tcW w:w="2863" w:type="dxa"/>
            <w:vAlign w:val="top"/>
          </w:tcPr>
          <w:p w14:paraId="2523A48B">
            <w:pPr>
              <w:pStyle w:val="5"/>
              <w:spacing w:before="273" w:line="194" w:lineRule="auto"/>
              <w:ind w:left="12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≥120</w:t>
            </w:r>
          </w:p>
        </w:tc>
      </w:tr>
      <w:tr w14:paraId="0B015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863" w:type="dxa"/>
            <w:vAlign w:val="top"/>
          </w:tcPr>
          <w:p w14:paraId="45760A9F">
            <w:pPr>
              <w:pStyle w:val="5"/>
              <w:spacing w:before="216" w:line="228" w:lineRule="auto"/>
              <w:ind w:left="101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导热洗漱</w:t>
            </w:r>
          </w:p>
        </w:tc>
        <w:tc>
          <w:tcPr>
            <w:tcW w:w="2878" w:type="dxa"/>
            <w:vAlign w:val="top"/>
          </w:tcPr>
          <w:p w14:paraId="18478472">
            <w:pPr>
              <w:pStyle w:val="5"/>
              <w:spacing w:before="235" w:line="212" w:lineRule="auto"/>
              <w:ind w:left="84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W/（m*℃)</w:t>
            </w:r>
          </w:p>
        </w:tc>
        <w:tc>
          <w:tcPr>
            <w:tcW w:w="2863" w:type="dxa"/>
            <w:vAlign w:val="top"/>
          </w:tcPr>
          <w:p w14:paraId="6CDA12B9">
            <w:pPr>
              <w:pStyle w:val="5"/>
              <w:spacing w:before="286" w:line="165" w:lineRule="auto"/>
              <w:ind w:left="11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0.9-1.0</w:t>
            </w:r>
          </w:p>
        </w:tc>
      </w:tr>
      <w:tr w14:paraId="7BA06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863" w:type="dxa"/>
            <w:vAlign w:val="top"/>
          </w:tcPr>
          <w:p w14:paraId="14F16882">
            <w:pPr>
              <w:pStyle w:val="5"/>
              <w:spacing w:before="194" w:line="228" w:lineRule="auto"/>
              <w:ind w:left="91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线膨胀系数</w:t>
            </w:r>
          </w:p>
        </w:tc>
        <w:tc>
          <w:tcPr>
            <w:tcW w:w="2878" w:type="dxa"/>
            <w:vAlign w:val="top"/>
          </w:tcPr>
          <w:p w14:paraId="59ED8404">
            <w:pPr>
              <w:pStyle w:val="5"/>
              <w:spacing w:before="234" w:line="230" w:lineRule="auto"/>
              <w:ind w:left="12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1/℃</w:t>
            </w:r>
          </w:p>
        </w:tc>
        <w:tc>
          <w:tcPr>
            <w:tcW w:w="2863" w:type="dxa"/>
            <w:vAlign w:val="top"/>
          </w:tcPr>
          <w:p w14:paraId="05BF6108">
            <w:pPr>
              <w:pStyle w:val="5"/>
              <w:spacing w:before="194" w:line="231" w:lineRule="auto"/>
              <w:ind w:left="7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(5.3-6.4)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×</w:t>
            </w:r>
            <w:r>
              <w:rPr>
                <w:spacing w:val="-7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10-6</w:t>
            </w:r>
          </w:p>
        </w:tc>
      </w:tr>
      <w:tr w14:paraId="34CAC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863" w:type="dxa"/>
            <w:vAlign w:val="top"/>
          </w:tcPr>
          <w:p w14:paraId="2A3E8913">
            <w:pPr>
              <w:pStyle w:val="5"/>
              <w:spacing w:before="196" w:line="228" w:lineRule="auto"/>
              <w:ind w:left="101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弹性模量</w:t>
            </w:r>
          </w:p>
        </w:tc>
        <w:tc>
          <w:tcPr>
            <w:tcW w:w="2878" w:type="dxa"/>
            <w:vAlign w:val="top"/>
          </w:tcPr>
          <w:p w14:paraId="01806670">
            <w:pPr>
              <w:pStyle w:val="5"/>
              <w:spacing w:before="256" w:line="192" w:lineRule="auto"/>
              <w:ind w:left="1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MPa</w:t>
            </w:r>
          </w:p>
        </w:tc>
        <w:tc>
          <w:tcPr>
            <w:tcW w:w="2863" w:type="dxa"/>
            <w:vAlign w:val="top"/>
          </w:tcPr>
          <w:p w14:paraId="1951DF7C">
            <w:pPr>
              <w:pStyle w:val="5"/>
              <w:spacing w:before="290" w:line="161" w:lineRule="auto"/>
              <w:ind w:left="113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2.3-2.4</w:t>
            </w:r>
          </w:p>
        </w:tc>
      </w:tr>
      <w:tr w14:paraId="23C3C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63" w:type="dxa"/>
            <w:vAlign w:val="top"/>
          </w:tcPr>
          <w:p w14:paraId="3C7CF133">
            <w:pPr>
              <w:pStyle w:val="5"/>
              <w:spacing w:before="216" w:line="229" w:lineRule="auto"/>
              <w:ind w:left="1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硬度</w:t>
            </w:r>
          </w:p>
        </w:tc>
        <w:tc>
          <w:tcPr>
            <w:tcW w:w="2878" w:type="dxa"/>
            <w:vAlign w:val="top"/>
          </w:tcPr>
          <w:p w14:paraId="2F8AC2C6">
            <w:pPr>
              <w:pStyle w:val="5"/>
              <w:spacing w:before="216" w:line="228" w:lineRule="auto"/>
              <w:ind w:left="123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莫氏</w:t>
            </w:r>
          </w:p>
        </w:tc>
        <w:tc>
          <w:tcPr>
            <w:tcW w:w="2863" w:type="dxa"/>
            <w:vAlign w:val="top"/>
          </w:tcPr>
          <w:p w14:paraId="0637771A">
            <w:pPr>
              <w:pStyle w:val="5"/>
              <w:spacing w:before="276" w:line="215" w:lineRule="auto"/>
              <w:ind w:left="1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</w:tbl>
    <w:p w14:paraId="0CF29DAB">
      <w:pPr>
        <w:pStyle w:val="2"/>
        <w:spacing w:line="422" w:lineRule="auto"/>
      </w:pPr>
    </w:p>
    <w:p w14:paraId="25F13E6D">
      <w:pPr>
        <w:spacing w:before="78" w:line="214" w:lineRule="auto"/>
        <w:ind w:left="5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7.1 </w:t>
      </w:r>
      <w:r>
        <w:rPr>
          <w:rFonts w:hint="eastAsia" w:ascii="宋体" w:hAnsi="宋体" w:eastAsia="宋体" w:cs="宋体"/>
          <w:color w:val="FF0000"/>
          <w:spacing w:val="-1"/>
          <w:sz w:val="24"/>
          <w:szCs w:val="24"/>
          <w:lang w:val="en-US" w:eastAsia="zh-CN"/>
        </w:rPr>
        <w:t>耐酸砖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密度=2.4g/cm3</w:t>
      </w:r>
    </w:p>
    <w:p w14:paraId="38661E88">
      <w:pPr>
        <w:spacing w:before="187" w:line="313" w:lineRule="auto"/>
        <w:ind w:left="1" w:right="183" w:firstLine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7.2 按《耐酸砖》最新国标 GB/T8488-2008 及相关标准执行，质量达到标准，注明：化学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成分、吸水率、弯曲强度、抗压、拉强度、密度、耐酸度、</w:t>
      </w:r>
      <w:r>
        <w:rPr>
          <w:rFonts w:ascii="宋体" w:hAnsi="宋体" w:eastAsia="宋体" w:cs="宋体"/>
          <w:spacing w:val="-1"/>
          <w:sz w:val="24"/>
          <w:szCs w:val="24"/>
        </w:rPr>
        <w:t>热稳定性、密度等性能，表面</w:t>
      </w:r>
      <w:r>
        <w:rPr>
          <w:rFonts w:ascii="宋体" w:hAnsi="宋体" w:eastAsia="宋体" w:cs="宋体"/>
          <w:sz w:val="24"/>
          <w:szCs w:val="24"/>
        </w:rPr>
        <w:t xml:space="preserve"> 光滑、平整、无气孔、砂眼、夹渣、冷热裂纹、未烧</w:t>
      </w:r>
      <w:r>
        <w:rPr>
          <w:rFonts w:ascii="宋体" w:hAnsi="宋体" w:eastAsia="宋体" w:cs="宋体"/>
          <w:spacing w:val="-1"/>
          <w:sz w:val="24"/>
          <w:szCs w:val="24"/>
        </w:rPr>
        <w:t>透、内表色泽不一致等缺陷。</w:t>
      </w:r>
    </w:p>
    <w:p w14:paraId="66E8F6DD">
      <w:pPr>
        <w:spacing w:before="183" w:line="289" w:lineRule="auto"/>
        <w:ind w:right="233" w:firstLine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7.3 验收方法：测量宽度、长度及厚度、对外表及</w:t>
      </w:r>
      <w:r>
        <w:rPr>
          <w:rFonts w:ascii="宋体" w:hAnsi="宋体" w:eastAsia="宋体" w:cs="宋体"/>
          <w:spacing w:val="-1"/>
          <w:sz w:val="24"/>
          <w:szCs w:val="24"/>
        </w:rPr>
        <w:t>强度进行抽检，抽样检查内部缺陷，整</w:t>
      </w:r>
      <w:r>
        <w:rPr>
          <w:rFonts w:ascii="宋体" w:hAnsi="宋体" w:eastAsia="宋体" w:cs="宋体"/>
          <w:spacing w:val="-3"/>
          <w:sz w:val="24"/>
          <w:szCs w:val="24"/>
        </w:rPr>
        <w:t>体过磅。</w:t>
      </w:r>
    </w:p>
    <w:p w14:paraId="68339B7F">
      <w:pPr>
        <w:pStyle w:val="2"/>
        <w:spacing w:line="283" w:lineRule="auto"/>
      </w:pPr>
    </w:p>
    <w:p w14:paraId="007F5B19">
      <w:pPr>
        <w:pStyle w:val="2"/>
        <w:spacing w:line="283" w:lineRule="auto"/>
      </w:pPr>
    </w:p>
    <w:p w14:paraId="311E75E5">
      <w:pPr>
        <w:spacing w:before="78" w:line="220" w:lineRule="auto"/>
        <w:ind w:left="3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pacing w:val="-2"/>
          <w:sz w:val="24"/>
          <w:szCs w:val="24"/>
        </w:rPr>
        <w:t>、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关键部位的施工工艺</w:t>
      </w:r>
    </w:p>
    <w:p w14:paraId="794D79E6">
      <w:pPr>
        <w:spacing w:before="180" w:line="220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（一）地面玻璃钢隔离层防腐施工</w:t>
      </w:r>
    </w:p>
    <w:p w14:paraId="1CB0FC4D">
      <w:pPr>
        <w:spacing w:before="182" w:line="220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1、混凝土面基层检查</w:t>
      </w:r>
    </w:p>
    <w:p w14:paraId="1134D04C">
      <w:pPr>
        <w:spacing w:before="182" w:line="22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基面检查：根据国家标准 GB50212-20</w:t>
      </w:r>
      <w:r>
        <w:rPr>
          <w:rFonts w:ascii="宋体" w:hAnsi="宋体" w:eastAsia="宋体" w:cs="宋体"/>
          <w:spacing w:val="-4"/>
          <w:sz w:val="24"/>
          <w:szCs w:val="24"/>
        </w:rPr>
        <w:t>18</w:t>
      </w:r>
      <w:r>
        <w:rPr>
          <w:rFonts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的相关条款对池体混凝土/水泥砂浆基面进行验收，</w:t>
      </w:r>
    </w:p>
    <w:p w14:paraId="3A9C34E9">
      <w:pPr>
        <w:spacing w:before="48" w:line="223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主要包括：</w:t>
      </w:r>
    </w:p>
    <w:p w14:paraId="4077EFA5">
      <w:pPr>
        <w:spacing w:before="175" w:line="290" w:lineRule="auto"/>
        <w:ind w:left="9" w:right="50" w:firstLine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1.1</w:t>
      </w:r>
      <w:r>
        <w:rPr>
          <w:rFonts w:ascii="宋体" w:hAnsi="宋体" w:eastAsia="宋体" w:cs="宋体"/>
          <w:spacing w:val="5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目测混凝土基面，必须坚固、密实，无油脂，无空壳、起砂、裂缝、脱壳、</w:t>
      </w:r>
      <w:r>
        <w:rPr>
          <w:rFonts w:ascii="宋体" w:hAnsi="宋体" w:eastAsia="宋体" w:cs="宋体"/>
          <w:spacing w:val="-3"/>
          <w:sz w:val="24"/>
          <w:szCs w:val="24"/>
        </w:rPr>
        <w:t>蜂窝麻面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等现象。</w:t>
      </w:r>
    </w:p>
    <w:p w14:paraId="7C2078D8">
      <w:pPr>
        <w:spacing w:before="179" w:line="290" w:lineRule="auto"/>
        <w:ind w:left="18" w:right="50" w:firstLine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1.2 强度必须进行检测并符合设计要求，用小铁锤敲打基层，检查强度是否符合设计要求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（无空鼓现象）。</w:t>
      </w:r>
    </w:p>
    <w:p w14:paraId="70E8E7FD">
      <w:pPr>
        <w:spacing w:before="179" w:line="290" w:lineRule="auto"/>
        <w:ind w:left="18" w:firstLine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1.3 池体及支架梁、柱基层经过常规养护后必须干燥，在深 20mm 厚度内含水率</w:t>
      </w:r>
      <w:r>
        <w:rPr>
          <w:rFonts w:ascii="宋体" w:hAnsi="宋体" w:eastAsia="宋体" w:cs="宋体"/>
          <w:spacing w:val="-3"/>
          <w:sz w:val="24"/>
          <w:szCs w:val="24"/>
        </w:rPr>
        <w:t>不大于 6%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（基层表面发白）。</w:t>
      </w:r>
    </w:p>
    <w:p w14:paraId="32764BA1">
      <w:pPr>
        <w:spacing w:before="182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1.4 表面平整度用 2m 直尺及楔形塞尺检查，允许偏差不大于 5mm。</w:t>
      </w:r>
    </w:p>
    <w:p w14:paraId="7B3044D6">
      <w:pPr>
        <w:spacing w:before="181" w:line="220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1.5 严禁有地下水渗漏、不均匀沉陷。池体混凝土底层必须有防水隔离层。</w:t>
      </w:r>
    </w:p>
    <w:p w14:paraId="6E12FA40">
      <w:pPr>
        <w:spacing w:before="179" w:line="290" w:lineRule="auto"/>
        <w:ind w:left="8" w:right="50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1.6 用凿口锤、铲子、角向砂轮机等工具，除去表面松软处和残留的水泥渣，打磨模板接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缝，清扫除尘。</w:t>
      </w:r>
    </w:p>
    <w:p w14:paraId="4E3EA158">
      <w:pPr>
        <w:spacing w:before="182" w:line="290" w:lineRule="auto"/>
        <w:ind w:left="10" w:right="50" w:firstLine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1.7 对小量油污污染处用丙酮等溶剂擦洗，直至污染物除去，溶剂挥发；也可用打磨工具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磨去。</w:t>
      </w:r>
    </w:p>
    <w:p w14:paraId="1AE62FB0">
      <w:pPr>
        <w:spacing w:before="180" w:line="289" w:lineRule="auto"/>
        <w:ind w:left="9" w:firstLine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1.8 对局部凸起处地面进行局部打磨处理，对少量的局部裂</w:t>
      </w:r>
      <w:r>
        <w:rPr>
          <w:rFonts w:ascii="宋体" w:hAnsi="宋体" w:eastAsia="宋体" w:cs="宋体"/>
          <w:spacing w:val="-3"/>
          <w:sz w:val="24"/>
          <w:szCs w:val="24"/>
        </w:rPr>
        <w:t>缝处用凿子开（V）坡口，将树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脂砂浆修补料沿裂缝处慢慢灌入，压实磨平。</w:t>
      </w:r>
    </w:p>
    <w:p w14:paraId="7BC03ECB">
      <w:pPr>
        <w:spacing w:before="182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1.9 对油脂、沥青等污染处可用火焰烘铲。</w:t>
      </w:r>
    </w:p>
    <w:p w14:paraId="64C68E8A">
      <w:pPr>
        <w:spacing w:before="181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1.10 凡穿过防腐层的管道、套管、预留孔、预埋件，均应预先埋置或留设。</w:t>
      </w:r>
    </w:p>
    <w:p w14:paraId="6136008F">
      <w:pPr>
        <w:spacing w:before="184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1.11 混凝土基材养护和含水率要求</w:t>
      </w:r>
    </w:p>
    <w:p w14:paraId="3E7BDF95">
      <w:pPr>
        <w:spacing w:before="180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A、混凝土基材已经浇筑完毕并按照要求养护；</w:t>
      </w:r>
    </w:p>
    <w:p w14:paraId="08CFE8B3">
      <w:pPr>
        <w:spacing w:before="184" w:line="219" w:lineRule="auto"/>
        <w:ind w:left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B、混凝土基材已经达到涂装需要的 28 天以上的</w:t>
      </w:r>
      <w:r>
        <w:rPr>
          <w:rFonts w:ascii="宋体" w:hAnsi="宋体" w:eastAsia="宋体" w:cs="宋体"/>
          <w:spacing w:val="-1"/>
          <w:sz w:val="24"/>
          <w:szCs w:val="24"/>
        </w:rPr>
        <w:t>养护周期；</w:t>
      </w:r>
    </w:p>
    <w:p w14:paraId="26405D50">
      <w:pPr>
        <w:spacing w:before="181" w:line="219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C、混凝土基材深度 20mm 范围内，混凝土含水</w:t>
      </w:r>
      <w:r>
        <w:rPr>
          <w:rFonts w:ascii="宋体" w:hAnsi="宋体" w:eastAsia="宋体" w:cs="宋体"/>
          <w:spacing w:val="-1"/>
          <w:sz w:val="24"/>
          <w:szCs w:val="24"/>
        </w:rPr>
        <w:t>率应不大于 6%；</w:t>
      </w:r>
    </w:p>
    <w:p w14:paraId="04EE8A20">
      <w:pPr>
        <w:spacing w:before="183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2、混凝土面基层验收</w:t>
      </w:r>
    </w:p>
    <w:p w14:paraId="41B46736">
      <w:pPr>
        <w:spacing w:before="182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2.1 混凝土基层施工前应符合以下规定：</w:t>
      </w:r>
    </w:p>
    <w:p w14:paraId="4D669DEA">
      <w:pPr>
        <w:spacing w:before="179" w:line="290" w:lineRule="auto"/>
        <w:ind w:left="9" w:right="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2.1.1 表面应坚固密实，强度应符合设计要求，并不得有</w:t>
      </w:r>
      <w:r>
        <w:rPr>
          <w:rFonts w:ascii="宋体" w:hAnsi="宋体" w:eastAsia="宋体" w:cs="宋体"/>
          <w:spacing w:val="-1"/>
          <w:sz w:val="24"/>
          <w:szCs w:val="24"/>
        </w:rPr>
        <w:t>起砂、起壳、裂缝、麻面及油污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等现象。</w:t>
      </w:r>
    </w:p>
    <w:p w14:paraId="3F57B068">
      <w:pPr>
        <w:spacing w:before="180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2.1.2 在 20mm 深度内的含水率不应大于6%。</w:t>
      </w:r>
    </w:p>
    <w:p w14:paraId="08991100">
      <w:pPr>
        <w:spacing w:before="178" w:line="290" w:lineRule="auto"/>
        <w:ind w:left="9" w:right="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2.1.3 </w:t>
      </w:r>
      <w:r>
        <w:rPr>
          <w:rFonts w:ascii="宋体" w:hAnsi="宋体" w:eastAsia="宋体" w:cs="宋体"/>
          <w:color w:val="FF0000"/>
          <w:sz w:val="24"/>
          <w:szCs w:val="24"/>
        </w:rPr>
        <w:t>基层坡度应符合设计要求</w:t>
      </w:r>
      <w:r>
        <w:rPr>
          <w:rFonts w:ascii="宋体" w:hAnsi="宋体" w:eastAsia="宋体" w:cs="宋体"/>
          <w:sz w:val="24"/>
          <w:szCs w:val="24"/>
        </w:rPr>
        <w:t>。当在基层表面进行块材</w:t>
      </w:r>
      <w:r>
        <w:rPr>
          <w:rFonts w:ascii="宋体" w:hAnsi="宋体" w:eastAsia="宋体" w:cs="宋体"/>
          <w:spacing w:val="-1"/>
          <w:sz w:val="24"/>
          <w:szCs w:val="24"/>
        </w:rPr>
        <w:t>铺砌施工时，基层的阴阳角应做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成直角；进行玻璃钢防腐蚀施工时，基层的阴阳角应做成斜面或圆角。</w:t>
      </w:r>
    </w:p>
    <w:p w14:paraId="61FD90F5">
      <w:pPr>
        <w:spacing w:before="184" w:line="289" w:lineRule="auto"/>
        <w:ind w:left="6" w:firstLine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2.1.4 基层的平整度，当防腐蚀面层厚度大于或等于 5mm 时，空隙不应大于 4mm。当防腐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蚀面层厚度小于 5mm 时，空隙不应大于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2mm。</w:t>
      </w:r>
    </w:p>
    <w:p w14:paraId="256BA23F">
      <w:pPr>
        <w:spacing w:before="66" w:line="3701" w:lineRule="exact"/>
        <w:ind w:firstLine="525"/>
      </w:pPr>
      <w:r>
        <w:rPr>
          <w:position w:val="-74"/>
        </w:rPr>
        <w:drawing>
          <wp:inline distT="0" distB="0" distL="0" distR="0">
            <wp:extent cx="5092700" cy="2349500"/>
            <wp:effectExtent l="0" t="0" r="12700" b="1270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3208" cy="235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0A93F">
      <w:pPr>
        <w:pStyle w:val="2"/>
        <w:spacing w:line="351" w:lineRule="auto"/>
      </w:pPr>
    </w:p>
    <w:p w14:paraId="2A25B64C">
      <w:pPr>
        <w:spacing w:before="78" w:line="219" w:lineRule="auto"/>
        <w:ind w:left="31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现场无尘打磨机现场施工图片</w:t>
      </w:r>
    </w:p>
    <w:p w14:paraId="085605C7">
      <w:pPr>
        <w:spacing w:before="302" w:line="220" w:lineRule="auto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3、混凝土基面各类情况处理</w:t>
      </w:r>
    </w:p>
    <w:p w14:paraId="7AF8BE08">
      <w:pPr>
        <w:spacing w:before="182" w:line="344" w:lineRule="auto"/>
        <w:ind w:right="130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防腐施工中防腐前的基层处理是最为重要的环节，它的处理好否直接影响防腐涂料与基体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表面的附着力度及防腐性能的发挥，所以基层处理必须严格按照已</w:t>
      </w:r>
      <w:r>
        <w:rPr>
          <w:rFonts w:ascii="宋体" w:hAnsi="宋体" w:eastAsia="宋体" w:cs="宋体"/>
          <w:spacing w:val="-1"/>
          <w:sz w:val="24"/>
          <w:szCs w:val="24"/>
        </w:rPr>
        <w:t>制定的处理方案进行。</w:t>
      </w:r>
    </w:p>
    <w:p w14:paraId="4E99A6E8">
      <w:pPr>
        <w:spacing w:before="38" w:line="220" w:lineRule="auto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3.1</w:t>
      </w:r>
      <w:r>
        <w:rPr>
          <w:rFonts w:ascii="宋体" w:hAnsi="宋体" w:eastAsia="宋体" w:cs="宋体"/>
          <w:spacing w:val="2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除油</w:t>
      </w:r>
    </w:p>
    <w:p w14:paraId="52FDFF60">
      <w:pPr>
        <w:spacing w:before="180" w:line="346" w:lineRule="auto"/>
        <w:ind w:left="3" w:hanging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表面处理前，根据《建筑防腐蚀工程施工及验收规范》GB50212-2018 规范，清除表</w:t>
      </w:r>
      <w:r>
        <w:rPr>
          <w:rFonts w:ascii="宋体" w:hAnsi="宋体" w:eastAsia="宋体" w:cs="宋体"/>
          <w:spacing w:val="-6"/>
          <w:sz w:val="24"/>
          <w:szCs w:val="24"/>
        </w:rPr>
        <w:t>面的油、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水、脂、盐、切削液、防冻剂等化学试剂。</w:t>
      </w:r>
    </w:p>
    <w:p w14:paraId="17DEA32F">
      <w:pPr>
        <w:spacing w:before="34" w:line="220" w:lineRule="auto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3.1.1 是否存在油、脂污染一般可以选择下列方法进行现场确定：</w:t>
      </w:r>
    </w:p>
    <w:p w14:paraId="71E75C06">
      <w:pPr>
        <w:spacing w:before="182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用粉笔以相同的压力通过怀疑有油的区域，粉笔在</w:t>
      </w:r>
      <w:r>
        <w:rPr>
          <w:rFonts w:ascii="宋体" w:hAnsi="宋体" w:eastAsia="宋体" w:cs="宋体"/>
          <w:spacing w:val="-1"/>
          <w:sz w:val="24"/>
          <w:szCs w:val="24"/>
        </w:rPr>
        <w:t>有油区域痕迹很淡，如下图：</w:t>
      </w:r>
    </w:p>
    <w:p w14:paraId="02D25C06">
      <w:pPr>
        <w:pStyle w:val="2"/>
        <w:spacing w:line="283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102870</wp:posOffset>
            </wp:positionV>
            <wp:extent cx="1650365" cy="559435"/>
            <wp:effectExtent l="0" t="0" r="6985" b="12065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491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1AEF8">
      <w:pPr>
        <w:pStyle w:val="2"/>
        <w:spacing w:line="284" w:lineRule="auto"/>
      </w:pPr>
    </w:p>
    <w:p w14:paraId="64A6494E">
      <w:pPr>
        <w:spacing w:before="78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怀疑有油区域</w:t>
      </w:r>
    </w:p>
    <w:p w14:paraId="0A20C9ED">
      <w:pPr>
        <w:spacing w:before="180" w:line="313" w:lineRule="auto"/>
        <w:ind w:right="130" w:firstLine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3.1.2 小面积油、脂的去除方法为：用蘸有溶剂的抹</w:t>
      </w:r>
      <w:r>
        <w:rPr>
          <w:rFonts w:ascii="宋体" w:hAnsi="宋体" w:eastAsia="宋体" w:cs="宋体"/>
          <w:spacing w:val="-1"/>
          <w:sz w:val="24"/>
          <w:szCs w:val="24"/>
        </w:rPr>
        <w:t>布（或回丝）擦拭污染表面使油、脂</w:t>
      </w:r>
      <w:r>
        <w:rPr>
          <w:rFonts w:ascii="宋体" w:hAnsi="宋体" w:eastAsia="宋体" w:cs="宋体"/>
          <w:sz w:val="24"/>
          <w:szCs w:val="24"/>
        </w:rPr>
        <w:t xml:space="preserve"> 得到充分的溶解，然后用干净的抹布（或回丝）揩干，擦拭要进行</w:t>
      </w:r>
      <w:r>
        <w:rPr>
          <w:rFonts w:ascii="宋体" w:hAnsi="宋体" w:eastAsia="宋体" w:cs="宋体"/>
          <w:spacing w:val="-1"/>
          <w:sz w:val="24"/>
          <w:szCs w:val="24"/>
        </w:rPr>
        <w:t>三四次，每次都要使用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干净的抹布（或回丝）。</w:t>
      </w:r>
    </w:p>
    <w:p w14:paraId="228E5835">
      <w:pPr>
        <w:spacing w:before="179" w:line="313" w:lineRule="auto"/>
        <w:ind w:right="130" w:firstLine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3.1.3 大面积油、脂污染的去除方法为：在污染表面喷淋工业金属清洁剂</w:t>
      </w:r>
      <w:r>
        <w:rPr>
          <w:rFonts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(一种水溶性的</w:t>
      </w:r>
      <w:r>
        <w:rPr>
          <w:rFonts w:ascii="宋体" w:hAnsi="宋体" w:eastAsia="宋体" w:cs="宋体"/>
          <w:sz w:val="24"/>
          <w:szCs w:val="24"/>
        </w:rPr>
        <w:t xml:space="preserve"> 碱性乳化剂)，浸 5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分钟后，用硬毛刷或</w:t>
      </w:r>
      <w:r>
        <w:rPr>
          <w:rFonts w:ascii="宋体" w:hAnsi="宋体" w:eastAsia="宋体" w:cs="宋体"/>
          <w:spacing w:val="-1"/>
          <w:sz w:val="24"/>
          <w:szCs w:val="24"/>
        </w:rPr>
        <w:t>拖布刷洗表面使油、脂能得到充分的反应，再用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淡水冲净。</w:t>
      </w:r>
    </w:p>
    <w:p w14:paraId="5E0CFCFF">
      <w:pPr>
        <w:spacing w:before="182" w:line="221" w:lineRule="auto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3.2 表面清理、打磨</w:t>
      </w:r>
    </w:p>
    <w:p w14:paraId="20348325">
      <w:pPr>
        <w:spacing w:before="178" w:line="290" w:lineRule="auto"/>
        <w:ind w:left="2" w:right="130" w:firstLine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3.2.1 根据混凝土的状态，表面有很多孔和深洞，浮</w:t>
      </w:r>
      <w:r>
        <w:rPr>
          <w:rFonts w:ascii="宋体" w:hAnsi="宋体" w:eastAsia="宋体" w:cs="宋体"/>
          <w:spacing w:val="-1"/>
          <w:sz w:val="24"/>
          <w:szCs w:val="24"/>
        </w:rPr>
        <w:t>浆层下还有很多泡。打磨要求清除所</w:t>
      </w:r>
      <w:r>
        <w:rPr>
          <w:rFonts w:ascii="宋体" w:hAnsi="宋体" w:eastAsia="宋体" w:cs="宋体"/>
          <w:sz w:val="24"/>
          <w:szCs w:val="24"/>
        </w:rPr>
        <w:t xml:space="preserve"> 有浮浆层、松散物质，露出混凝土材料表面；尤其是孔、洞和</w:t>
      </w:r>
      <w:r>
        <w:rPr>
          <w:rFonts w:ascii="宋体" w:hAnsi="宋体" w:eastAsia="宋体" w:cs="宋体"/>
          <w:spacing w:val="-1"/>
          <w:sz w:val="24"/>
          <w:szCs w:val="24"/>
        </w:rPr>
        <w:t>气泡处，尽可能将气泡的上</w:t>
      </w:r>
    </w:p>
    <w:p w14:paraId="53A51E04">
      <w:pPr>
        <w:spacing w:before="48" w:line="220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层围壁清掉，使封闭底漆能够涂覆所有表面并用</w:t>
      </w:r>
      <w:r>
        <w:rPr>
          <w:rFonts w:ascii="宋体" w:hAnsi="宋体" w:eastAsia="宋体" w:cs="宋体"/>
          <w:spacing w:val="-1"/>
          <w:sz w:val="24"/>
          <w:szCs w:val="24"/>
        </w:rPr>
        <w:t>腻子填满，如下图所示：</w:t>
      </w:r>
    </w:p>
    <w:p w14:paraId="3220D0E3">
      <w:pPr>
        <w:spacing w:before="144" w:line="3495" w:lineRule="exact"/>
      </w:pPr>
      <w:r>
        <w:rPr>
          <w:position w:val="-69"/>
        </w:rPr>
        <w:drawing>
          <wp:inline distT="0" distB="0" distL="0" distR="0">
            <wp:extent cx="5705475" cy="2218690"/>
            <wp:effectExtent l="0" t="0" r="9525" b="1016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5855" cy="221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526A2">
      <w:pPr>
        <w:spacing w:before="206" w:line="345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注：根据现场操作的效果，左边的打磨效果更有利于涂层的长期</w:t>
      </w:r>
      <w:r>
        <w:rPr>
          <w:rFonts w:ascii="宋体" w:hAnsi="宋体" w:eastAsia="宋体" w:cs="宋体"/>
          <w:spacing w:val="-1"/>
          <w:sz w:val="24"/>
          <w:szCs w:val="24"/>
        </w:rPr>
        <w:t>保护，已经打开了大部分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孔洞，使之变成了开放式的坑。这也是内壁打磨应该达到的要求。</w:t>
      </w:r>
    </w:p>
    <w:p w14:paraId="1A1B0D31">
      <w:pPr>
        <w:spacing w:before="37" w:line="331" w:lineRule="auto"/>
        <w:ind w:left="10" w:firstLine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3.2.2 如果混凝土有裂缝，需要将裂掉的混凝土清除</w:t>
      </w:r>
      <w:r>
        <w:rPr>
          <w:rFonts w:ascii="宋体" w:hAnsi="宋体" w:eastAsia="宋体" w:cs="宋体"/>
          <w:spacing w:val="-1"/>
          <w:sz w:val="24"/>
          <w:szCs w:val="24"/>
        </w:rPr>
        <w:t>干净，裂缝两侧采用动力工具打磨光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顺，然后补刮树脂胶泥。具体参见下图：</w:t>
      </w:r>
    </w:p>
    <w:p w14:paraId="713EC0A1">
      <w:pPr>
        <w:spacing w:line="3100" w:lineRule="exact"/>
        <w:ind w:firstLine="155"/>
      </w:pPr>
      <w:r>
        <w:rPr>
          <w:position w:val="-62"/>
        </w:rPr>
        <w:drawing>
          <wp:inline distT="0" distB="0" distL="0" distR="0">
            <wp:extent cx="5753100" cy="1968500"/>
            <wp:effectExtent l="0" t="0" r="0" b="1270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96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91DC5">
      <w:pPr>
        <w:pStyle w:val="2"/>
        <w:spacing w:line="394" w:lineRule="auto"/>
      </w:pPr>
    </w:p>
    <w:p w14:paraId="6FCA75E5">
      <w:pPr>
        <w:spacing w:before="78" w:line="344" w:lineRule="auto"/>
        <w:ind w:left="47" w:hanging="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3.2.3 采用打磨处理将表面错台、棱角打磨光顺，以</w:t>
      </w:r>
      <w:r>
        <w:rPr>
          <w:rFonts w:ascii="宋体" w:hAnsi="宋体" w:eastAsia="宋体" w:cs="宋体"/>
          <w:spacing w:val="-1"/>
          <w:sz w:val="24"/>
          <w:szCs w:val="24"/>
        </w:rPr>
        <w:t>方便树脂良好润湿基材表面，并保证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良好的附着力；打磨机械如下图所示：</w:t>
      </w:r>
    </w:p>
    <w:p w14:paraId="20F990E2">
      <w:pPr>
        <w:spacing w:before="4" w:line="3163" w:lineRule="exact"/>
        <w:ind w:firstLine="1435"/>
      </w:pPr>
      <w:r>
        <w:rPr>
          <w:position w:val="-63"/>
        </w:rPr>
        <w:drawing>
          <wp:inline distT="0" distB="0" distL="0" distR="0">
            <wp:extent cx="4143375" cy="2008505"/>
            <wp:effectExtent l="0" t="0" r="9525" b="1079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3755" cy="200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53C89">
      <w:pPr>
        <w:spacing w:line="3163" w:lineRule="exact"/>
        <w:sectPr>
          <w:pgSz w:w="11905" w:h="16441"/>
          <w:pgMar w:top="1234" w:right="1297" w:bottom="0" w:left="1248" w:header="0" w:footer="0" w:gutter="0"/>
          <w:cols w:space="720" w:num="1"/>
        </w:sectPr>
      </w:pPr>
    </w:p>
    <w:p w14:paraId="4CA3B522">
      <w:pPr>
        <w:spacing w:before="47" w:line="345" w:lineRule="auto"/>
        <w:ind w:left="6" w:right="63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3.2.4 全部暴露出的孔洞泡的外围壁打磨去除，如下</w:t>
      </w:r>
      <w:r>
        <w:rPr>
          <w:rFonts w:ascii="宋体" w:hAnsi="宋体" w:eastAsia="宋体" w:cs="宋体"/>
          <w:spacing w:val="-1"/>
          <w:sz w:val="24"/>
          <w:szCs w:val="24"/>
        </w:rPr>
        <w:t>图所示；以利于树脂对基材表面、特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别是孔洞内部的润湿；</w:t>
      </w:r>
    </w:p>
    <w:p w14:paraId="2AFD536A">
      <w:pPr>
        <w:spacing w:before="67" w:line="2959" w:lineRule="exact"/>
        <w:ind w:firstLine="556"/>
      </w:pPr>
      <w:r>
        <w:rPr>
          <w:position w:val="-59"/>
        </w:rPr>
        <w:drawing>
          <wp:inline distT="0" distB="0" distL="0" distR="0">
            <wp:extent cx="5130800" cy="1878965"/>
            <wp:effectExtent l="0" t="0" r="12700" b="6985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1308" cy="187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B961F">
      <w:pPr>
        <w:pStyle w:val="2"/>
        <w:spacing w:line="432" w:lineRule="auto"/>
      </w:pPr>
    </w:p>
    <w:p w14:paraId="6C25CC5A">
      <w:pPr>
        <w:spacing w:before="78" w:line="219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a 将板与板衔接处的尖锐突出处打磨光顺；</w:t>
      </w:r>
    </w:p>
    <w:p w14:paraId="49F3888B">
      <w:pPr>
        <w:spacing w:before="180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b 将表面所有影响涂漆或涂刷不到的缺陷处理光顺；</w:t>
      </w:r>
    </w:p>
    <w:p w14:paraId="683FFDEA">
      <w:pPr>
        <w:spacing w:before="182" w:line="344" w:lineRule="auto"/>
        <w:ind w:left="8" w:right="156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c 采用打磨处理的方法去除所有浮浆层，松散物质，露出</w:t>
      </w:r>
      <w:r>
        <w:rPr>
          <w:rFonts w:ascii="宋体" w:hAnsi="宋体" w:eastAsia="宋体" w:cs="宋体"/>
          <w:spacing w:val="-3"/>
          <w:sz w:val="24"/>
          <w:szCs w:val="24"/>
        </w:rPr>
        <w:t>混凝土材料表面；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d 刮涂乙烯基树脂胶泥后，等其固化后，将尖锐的棱角打磨平整；</w:t>
      </w:r>
    </w:p>
    <w:p w14:paraId="0A6DEFB2">
      <w:pPr>
        <w:spacing w:before="39" w:line="219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e 打磨工具的推荐：分为大面采用无尘打</w:t>
      </w:r>
      <w:r>
        <w:rPr>
          <w:rFonts w:ascii="宋体" w:hAnsi="宋体" w:eastAsia="宋体" w:cs="宋体"/>
          <w:spacing w:val="-1"/>
          <w:sz w:val="24"/>
          <w:szCs w:val="24"/>
        </w:rPr>
        <w:t>磨机，局部采用角磨机及手动电磨机。</w:t>
      </w:r>
    </w:p>
    <w:p w14:paraId="7B1864E1">
      <w:pPr>
        <w:pStyle w:val="2"/>
        <w:spacing w:line="282" w:lineRule="auto"/>
      </w:pPr>
    </w:p>
    <w:p w14:paraId="5970187F">
      <w:pPr>
        <w:pStyle w:val="2"/>
        <w:spacing w:line="283" w:lineRule="auto"/>
      </w:pPr>
    </w:p>
    <w:p w14:paraId="55968A2C">
      <w:pPr>
        <w:spacing w:before="78" w:line="353" w:lineRule="auto"/>
        <w:ind w:left="2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2"/>
          <w:sz w:val="24"/>
          <w:szCs w:val="24"/>
        </w:rPr>
        <w:t>4、涂刷底漆：配制树脂（环氧树脂或乙烯基树脂，以下简称树脂）底料，用毛刷、滚筒蘸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树脂打底料在楼地表面进行打底，薄而均匀地涂刷第一道底胶料，待底料干燥后(以不粘手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为宜)再涂第二道底漆。打底不宜太厚，不得有流淌、气泡等缺陷；第一遍底胶应配稀些，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便于底胶较好的渗透混凝土基层起到封闭作用。</w:t>
      </w:r>
    </w:p>
    <w:p w14:paraId="785BB8B8">
      <w:pPr>
        <w:spacing w:before="231" w:line="3979" w:lineRule="exact"/>
        <w:ind w:firstLine="1616"/>
      </w:pPr>
      <w:r>
        <w:rPr>
          <w:position w:val="-79"/>
        </w:rPr>
        <w:drawing>
          <wp:inline distT="0" distB="0" distL="0" distR="0">
            <wp:extent cx="3515360" cy="2526665"/>
            <wp:effectExtent l="0" t="0" r="8890" b="6985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15867" cy="252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5EDB9">
      <w:pPr>
        <w:spacing w:line="3979" w:lineRule="exact"/>
        <w:sectPr>
          <w:pgSz w:w="11905" w:h="16441"/>
          <w:pgMar w:top="1234" w:right="1233" w:bottom="0" w:left="1253" w:header="0" w:footer="0" w:gutter="0"/>
          <w:cols w:space="720" w:num="1"/>
        </w:sectPr>
      </w:pPr>
    </w:p>
    <w:p w14:paraId="6EA9F9E1">
      <w:pPr>
        <w:spacing w:before="48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2"/>
          <w:sz w:val="24"/>
          <w:szCs w:val="24"/>
        </w:rPr>
        <w:t>、玻璃钢隔离层衬贴布：</w:t>
      </w:r>
    </w:p>
    <w:p w14:paraId="09710158">
      <w:pPr>
        <w:spacing w:before="182" w:line="352" w:lineRule="auto"/>
        <w:ind w:left="9" w:right="128" w:firstLine="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.1 玻璃钢隔离层采用手糊间断法和连续法进行施工</w:t>
      </w:r>
      <w:r>
        <w:rPr>
          <w:rFonts w:ascii="宋体" w:hAnsi="宋体" w:eastAsia="宋体" w:cs="宋体"/>
          <w:spacing w:val="-1"/>
          <w:sz w:val="24"/>
          <w:szCs w:val="24"/>
        </w:rPr>
        <w:t>，先要根据实物形状和尺寸进行下料</w:t>
      </w:r>
      <w:r>
        <w:rPr>
          <w:rFonts w:ascii="宋体" w:hAnsi="宋体" w:eastAsia="宋体" w:cs="宋体"/>
          <w:sz w:val="24"/>
          <w:szCs w:val="24"/>
        </w:rPr>
        <w:t xml:space="preserve"> 剪边。衬布前先在基层上均匀涂刷一遍胶料，</w:t>
      </w:r>
      <w:r>
        <w:rPr>
          <w:rFonts w:ascii="宋体" w:hAnsi="宋体" w:eastAsia="宋体" w:cs="宋体"/>
          <w:spacing w:val="-1"/>
          <w:sz w:val="24"/>
          <w:szCs w:val="24"/>
        </w:rPr>
        <w:t>随即贴一层 04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布，用蘸有胶料的毛滚在玻</w:t>
      </w:r>
      <w:r>
        <w:rPr>
          <w:rFonts w:ascii="宋体" w:hAnsi="宋体" w:eastAsia="宋体" w:cs="宋体"/>
          <w:sz w:val="24"/>
          <w:szCs w:val="24"/>
        </w:rPr>
        <w:t xml:space="preserve"> 纤布上滚压，使布浸透胶料并与基底紧贴，然后赶出层间气泡。</w:t>
      </w:r>
      <w:r>
        <w:rPr>
          <w:rFonts w:ascii="宋体" w:hAnsi="宋体" w:eastAsia="宋体" w:cs="宋体"/>
          <w:spacing w:val="-1"/>
          <w:sz w:val="24"/>
          <w:szCs w:val="24"/>
        </w:rPr>
        <w:t>采用鱼鳞式搭接法，第一</w:t>
      </w:r>
      <w:r>
        <w:rPr>
          <w:rFonts w:ascii="宋体" w:hAnsi="宋体" w:eastAsia="宋体" w:cs="宋体"/>
          <w:sz w:val="24"/>
          <w:szCs w:val="24"/>
        </w:rPr>
        <w:t xml:space="preserve"> 块贴好后，第二块布以半幅宽度搭铺在第一幅上，另半幅铺在</w:t>
      </w:r>
      <w:r>
        <w:rPr>
          <w:rFonts w:ascii="宋体" w:hAnsi="宋体" w:eastAsia="宋体" w:cs="宋体"/>
          <w:spacing w:val="-1"/>
          <w:sz w:val="24"/>
          <w:szCs w:val="24"/>
        </w:rPr>
        <w:t>基层上，依次将布贴完。</w:t>
      </w:r>
    </w:p>
    <w:p w14:paraId="23CCC9E0">
      <w:pPr>
        <w:spacing w:before="35" w:line="219" w:lineRule="auto"/>
        <w:ind w:left="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平面玻璃布粘贴顺序示意图</w:t>
      </w:r>
    </w:p>
    <w:p w14:paraId="2C9A405B">
      <w:pPr>
        <w:spacing w:before="148" w:line="434" w:lineRule="exact"/>
      </w:pPr>
      <w:r>
        <w:rPr>
          <w:position w:val="-8"/>
        </w:rPr>
        <w:drawing>
          <wp:inline distT="0" distB="0" distL="0" distR="0">
            <wp:extent cx="4428490" cy="275590"/>
            <wp:effectExtent l="0" t="0" r="10160" b="1016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28744" cy="27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69A64">
      <w:pPr>
        <w:spacing w:before="236" w:line="313" w:lineRule="auto"/>
        <w:ind w:left="12" w:right="78" w:firstLine="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4"/>
          <w:sz w:val="24"/>
          <w:szCs w:val="24"/>
        </w:rPr>
        <w:t>.2 玻璃布搭接缝应互相错开。铺贴时，玻璃布不宜拉得太紧，达到基本平服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即可，搭拉应顺流水方向，同层布的搭接宽度不</w:t>
      </w:r>
      <w:r>
        <w:rPr>
          <w:rFonts w:ascii="宋体" w:hAnsi="宋体" w:eastAsia="宋体" w:cs="宋体"/>
          <w:spacing w:val="-4"/>
          <w:sz w:val="24"/>
          <w:szCs w:val="24"/>
        </w:rPr>
        <w:t>小于 50 ㎜。上下两层布的接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缝应错开距离不小于 50</w:t>
      </w:r>
      <w:r>
        <w:rPr>
          <w:rFonts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㎜。阴阳角处增加一至二层玻璃布。</w:t>
      </w:r>
    </w:p>
    <w:p w14:paraId="02D0884F">
      <w:pPr>
        <w:spacing w:before="211" w:line="220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.3 基础底及柱脚等部位玻璃钢上翻 100mm。</w:t>
      </w:r>
    </w:p>
    <w:p w14:paraId="50C14BE8">
      <w:pPr>
        <w:spacing w:before="158" w:line="4181" w:lineRule="exact"/>
        <w:ind w:firstLine="304"/>
        <w:rPr>
          <w:sz w:val="24"/>
          <w:szCs w:val="24"/>
        </w:rPr>
      </w:pPr>
      <w:r>
        <w:rPr>
          <w:position w:val="-83"/>
          <w:sz w:val="24"/>
          <w:szCs w:val="24"/>
        </w:rPr>
        <w:drawing>
          <wp:inline distT="0" distB="0" distL="0" distR="0">
            <wp:extent cx="5753100" cy="2654300"/>
            <wp:effectExtent l="0" t="0" r="0" b="1270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65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076B7">
      <w:pPr>
        <w:spacing w:before="281" w:line="220" w:lineRule="auto"/>
        <w:ind w:left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设备基础及楼梯脚等粘贴顺序及搭接示意图</w:t>
      </w:r>
    </w:p>
    <w:p w14:paraId="6C430F0D">
      <w:pPr>
        <w:pStyle w:val="2"/>
        <w:spacing w:line="329" w:lineRule="auto"/>
        <w:rPr>
          <w:sz w:val="24"/>
          <w:szCs w:val="24"/>
        </w:rPr>
      </w:pPr>
    </w:p>
    <w:p w14:paraId="48843E95">
      <w:pPr>
        <w:pStyle w:val="2"/>
        <w:spacing w:line="329" w:lineRule="auto"/>
        <w:rPr>
          <w:sz w:val="24"/>
          <w:szCs w:val="24"/>
        </w:rPr>
      </w:pPr>
    </w:p>
    <w:p w14:paraId="72337550">
      <w:pPr>
        <w:spacing w:line="1399" w:lineRule="exact"/>
        <w:ind w:firstLine="1096"/>
        <w:rPr>
          <w:sz w:val="24"/>
          <w:szCs w:val="24"/>
        </w:rPr>
      </w:pPr>
      <w:r>
        <w:rPr>
          <w:position w:val="-27"/>
          <w:sz w:val="24"/>
          <w:szCs w:val="24"/>
        </w:rPr>
        <w:drawing>
          <wp:inline distT="0" distB="0" distL="0" distR="0">
            <wp:extent cx="4114800" cy="888365"/>
            <wp:effectExtent l="0" t="0" r="0" b="6985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8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B4B6">
      <w:pPr>
        <w:pStyle w:val="2"/>
        <w:spacing w:line="351" w:lineRule="auto"/>
        <w:rPr>
          <w:sz w:val="24"/>
          <w:szCs w:val="24"/>
        </w:rPr>
      </w:pPr>
    </w:p>
    <w:p w14:paraId="1D9B5BEC">
      <w:pPr>
        <w:spacing w:before="92" w:line="345" w:lineRule="auto"/>
        <w:ind w:left="9" w:firstLine="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9"/>
          <w:sz w:val="24"/>
          <w:szCs w:val="24"/>
        </w:rPr>
        <w:t>.4 集液坑，地沟的玻璃钢：玻璃钢内衬采用手糊连续法施工，根据规范要求，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施工时，遇有内阴角先用树脂贴一层宽度为 200mm，厚度</w:t>
      </w:r>
      <w:r>
        <w:rPr>
          <w:rFonts w:ascii="宋体" w:hAnsi="宋体" w:eastAsia="宋体" w:cs="宋体"/>
          <w:spacing w:val="-1"/>
          <w:sz w:val="24"/>
          <w:szCs w:val="24"/>
        </w:rPr>
        <w:t>为 0.4mm 的玻璃钢</w:t>
      </w:r>
    </w:p>
    <w:p w14:paraId="620DE9E6">
      <w:pPr>
        <w:spacing w:line="345" w:lineRule="auto"/>
        <w:rPr>
          <w:rFonts w:ascii="宋体" w:hAnsi="宋体" w:eastAsia="宋体" w:cs="宋体"/>
          <w:sz w:val="24"/>
          <w:szCs w:val="24"/>
        </w:rPr>
        <w:sectPr>
          <w:pgSz w:w="11905" w:h="16441"/>
          <w:pgMar w:top="1234" w:right="1168" w:bottom="0" w:left="1248" w:header="0" w:footer="0" w:gutter="0"/>
          <w:cols w:space="720" w:num="1"/>
        </w:sectPr>
      </w:pPr>
    </w:p>
    <w:p w14:paraId="3B4C97C7">
      <w:pPr>
        <w:spacing w:before="56" w:line="356" w:lineRule="auto"/>
        <w:ind w:left="8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进行加强，固化后进行衬贴布施工。布衬贴采用手糊法连续施工，施工要点如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下：用毛刷蘸上按比例配好的树脂胶料在地面、坑池等混凝土表面纵横各刷一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遍，基层凹凸不平处采用树脂腻子找平一道，随即粘贴第一层布，并用刮板或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毛刷将玻璃布贴紧压实，亦可用赶泡辊子反复滚压使玻璃布充分浸透胶料，挤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出气泡和多余的胶料。待检查修补合格后，不待胶料固化即按同样方法连续粘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贴玻璃布，直至达到设计要求的层数或厚度。玻璃布一般采用</w:t>
      </w:r>
      <w:r>
        <w:rPr>
          <w:rFonts w:ascii="宋体" w:hAnsi="宋体" w:eastAsia="宋体" w:cs="宋体"/>
          <w:spacing w:val="-2"/>
          <w:sz w:val="24"/>
          <w:szCs w:val="24"/>
        </w:rPr>
        <w:t>鱼鳞式搭接法，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即铺两层时，上层每幅布应压住下层各幅布的半幅：每层应分别压住前一层各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幅布的 2/3、3/4 幅，依次类推。若采用直接搭接，搭接宽度一般不小于 50mm，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各层搭接缝应相互错开。地面玻璃钢隔隔离层反衬</w:t>
      </w:r>
      <w:r>
        <w:rPr>
          <w:rFonts w:ascii="宋体" w:hAnsi="宋体" w:eastAsia="宋体" w:cs="宋体"/>
          <w:spacing w:val="-2"/>
          <w:sz w:val="24"/>
          <w:szCs w:val="24"/>
        </w:rPr>
        <w:t>至地坑正壁 100mm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以上。</w:t>
      </w:r>
    </w:p>
    <w:p w14:paraId="768506E1">
      <w:pPr>
        <w:spacing w:before="43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坑池阴阳角部位增加 1~2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层玻璃纤维布增强。</w:t>
      </w:r>
    </w:p>
    <w:p w14:paraId="2D0A4183">
      <w:pPr>
        <w:spacing w:before="208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地面与坑池及柱脚玻璃布粘贴顺序及搭接示意图：</w:t>
      </w:r>
    </w:p>
    <w:p w14:paraId="2DDCFBB6">
      <w:pPr>
        <w:spacing w:before="170" w:line="7488" w:lineRule="exact"/>
        <w:rPr>
          <w:sz w:val="24"/>
          <w:szCs w:val="24"/>
        </w:rPr>
      </w:pPr>
      <w:r>
        <w:rPr>
          <w:position w:val="-149"/>
          <w:sz w:val="24"/>
          <w:szCs w:val="24"/>
        </w:rPr>
        <w:drawing>
          <wp:inline distT="0" distB="0" distL="0" distR="0">
            <wp:extent cx="5970905" cy="4754245"/>
            <wp:effectExtent l="0" t="0" r="10795" b="8255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71032" cy="47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A2244">
      <w:pPr>
        <w:spacing w:line="7488" w:lineRule="exact"/>
        <w:rPr>
          <w:sz w:val="24"/>
          <w:szCs w:val="24"/>
        </w:rPr>
        <w:sectPr>
          <w:pgSz w:w="11905" w:h="16441"/>
          <w:pgMar w:top="1232" w:right="1168" w:bottom="0" w:left="1248" w:header="0" w:footer="0" w:gutter="0"/>
          <w:cols w:space="720" w:num="1"/>
        </w:sectPr>
      </w:pPr>
    </w:p>
    <w:p w14:paraId="4F193FB2">
      <w:pPr>
        <w:spacing w:before="57" w:line="221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2"/>
          <w:sz w:val="24"/>
          <w:szCs w:val="24"/>
        </w:rPr>
        <w:t>、质量要求：</w:t>
      </w:r>
    </w:p>
    <w:p w14:paraId="3F6AD15F">
      <w:pPr>
        <w:spacing w:before="208" w:line="290" w:lineRule="auto"/>
        <w:ind w:left="3" w:firstLine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3"/>
          <w:sz w:val="24"/>
          <w:szCs w:val="24"/>
        </w:rPr>
        <w:t>.1 玻璃钢的贴衬应平整、光滑、色泽均</w:t>
      </w:r>
      <w:r>
        <w:rPr>
          <w:rFonts w:ascii="宋体" w:hAnsi="宋体" w:eastAsia="宋体" w:cs="宋体"/>
          <w:spacing w:val="-4"/>
          <w:sz w:val="24"/>
          <w:szCs w:val="24"/>
        </w:rPr>
        <w:t>匀，与基层结合牢固，无起鼓、脱层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和玻璃钢纤维外露等现象。</w:t>
      </w:r>
    </w:p>
    <w:p w14:paraId="7F2681A9">
      <w:pPr>
        <w:spacing w:before="209" w:line="221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6.2 玻璃钢表面无针孔，流胶等现象。</w:t>
      </w:r>
    </w:p>
    <w:p w14:paraId="03DDC211">
      <w:pPr>
        <w:spacing w:before="210" w:line="220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4"/>
          <w:szCs w:val="24"/>
        </w:rPr>
        <w:t>.3 阴阳角及易磨损部位必须加强。</w:t>
      </w:r>
    </w:p>
    <w:p w14:paraId="50A16628">
      <w:pPr>
        <w:spacing w:before="211" w:line="221" w:lineRule="auto"/>
        <w:ind w:left="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3"/>
          <w:sz w:val="24"/>
          <w:szCs w:val="24"/>
        </w:rPr>
        <w:t>、其他要求：</w:t>
      </w:r>
    </w:p>
    <w:p w14:paraId="5A287EED">
      <w:pPr>
        <w:spacing w:before="210" w:line="312" w:lineRule="auto"/>
        <w:ind w:left="6" w:firstLine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4"/>
          <w:sz w:val="24"/>
          <w:szCs w:val="24"/>
        </w:rPr>
        <w:t>.1 对于施工的所有项目，采取全过程质量控制，通过对每一道工序进行拍照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留存，尤其对于隐蔽工程施工工序，比如基层处理、玻璃钢施工、胶泥找补等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必须拍摄多角度照片留存，作为竣工验收过程控制资料组成部分。</w:t>
      </w:r>
    </w:p>
    <w:p w14:paraId="3038293B">
      <w:pPr>
        <w:spacing w:before="212" w:line="313" w:lineRule="auto"/>
        <w:ind w:firstLine="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4"/>
          <w:sz w:val="24"/>
          <w:szCs w:val="24"/>
        </w:rPr>
        <w:t>.2 施工过程中对于每一道施工工序都必须严格按照规范要求进行报验，须经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监理及业主确认合格后方能进行下一道工序施工，如基层处理验收合格后方能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进行玻璃钢施工。</w:t>
      </w:r>
    </w:p>
    <w:p w14:paraId="04143B18">
      <w:pPr>
        <w:pStyle w:val="2"/>
        <w:spacing w:line="344" w:lineRule="auto"/>
        <w:rPr>
          <w:sz w:val="24"/>
          <w:szCs w:val="24"/>
        </w:rPr>
      </w:pPr>
    </w:p>
    <w:p w14:paraId="02B4B7D5">
      <w:pPr>
        <w:spacing w:line="6101" w:lineRule="exact"/>
        <w:ind w:firstLine="646"/>
        <w:rPr>
          <w:sz w:val="24"/>
          <w:szCs w:val="24"/>
        </w:rPr>
      </w:pPr>
      <w:r>
        <w:rPr>
          <w:position w:val="-122"/>
          <w:sz w:val="24"/>
          <w:szCs w:val="24"/>
        </w:rPr>
        <w:drawing>
          <wp:inline distT="0" distB="0" distL="0" distR="0">
            <wp:extent cx="5155565" cy="3873500"/>
            <wp:effectExtent l="0" t="0" r="6985" b="1270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55691" cy="387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5EE03">
      <w:pPr>
        <w:pStyle w:val="2"/>
        <w:spacing w:line="242" w:lineRule="auto"/>
        <w:rPr>
          <w:sz w:val="24"/>
          <w:szCs w:val="24"/>
        </w:rPr>
      </w:pPr>
    </w:p>
    <w:p w14:paraId="7BC7BB5D">
      <w:pPr>
        <w:pStyle w:val="2"/>
        <w:spacing w:line="242" w:lineRule="auto"/>
        <w:rPr>
          <w:sz w:val="24"/>
          <w:szCs w:val="24"/>
        </w:rPr>
      </w:pPr>
    </w:p>
    <w:p w14:paraId="744D3356">
      <w:pPr>
        <w:pStyle w:val="2"/>
        <w:spacing w:line="266" w:lineRule="auto"/>
        <w:rPr>
          <w:sz w:val="24"/>
          <w:szCs w:val="24"/>
        </w:rPr>
      </w:pPr>
    </w:p>
    <w:p w14:paraId="10CC8C2A">
      <w:pPr>
        <w:pStyle w:val="2"/>
        <w:spacing w:line="266" w:lineRule="auto"/>
        <w:rPr>
          <w:sz w:val="24"/>
          <w:szCs w:val="24"/>
        </w:rPr>
      </w:pPr>
    </w:p>
    <w:p w14:paraId="7474252D">
      <w:pPr>
        <w:pStyle w:val="2"/>
        <w:spacing w:line="267" w:lineRule="auto"/>
        <w:rPr>
          <w:sz w:val="24"/>
          <w:szCs w:val="24"/>
        </w:rPr>
      </w:pPr>
    </w:p>
    <w:p w14:paraId="719EB944">
      <w:pPr>
        <w:spacing w:before="78" w:line="222" w:lineRule="auto"/>
        <w:ind w:left="17"/>
        <w:rPr>
          <w:rFonts w:ascii="宋体" w:hAnsi="宋体" w:eastAsia="宋体" w:cs="宋体"/>
          <w:spacing w:val="-4"/>
          <w:sz w:val="24"/>
          <w:szCs w:val="24"/>
        </w:rPr>
      </w:pPr>
    </w:p>
    <w:p w14:paraId="53DBFC93">
      <w:pPr>
        <w:spacing w:before="78" w:line="222" w:lineRule="auto"/>
        <w:ind w:left="17"/>
        <w:rPr>
          <w:rFonts w:ascii="宋体" w:hAnsi="宋体" w:eastAsia="宋体" w:cs="宋体"/>
          <w:spacing w:val="-4"/>
          <w:sz w:val="24"/>
          <w:szCs w:val="24"/>
        </w:rPr>
      </w:pPr>
    </w:p>
    <w:p w14:paraId="1FB002AF">
      <w:pPr>
        <w:spacing w:before="78" w:line="222" w:lineRule="auto"/>
        <w:ind w:left="17"/>
        <w:rPr>
          <w:rFonts w:ascii="宋体" w:hAnsi="宋体" w:eastAsia="宋体" w:cs="宋体"/>
          <w:spacing w:val="-4"/>
          <w:sz w:val="24"/>
          <w:szCs w:val="24"/>
        </w:rPr>
      </w:pPr>
    </w:p>
    <w:p w14:paraId="5B5A4FBC">
      <w:pPr>
        <w:spacing w:before="78" w:line="222" w:lineRule="auto"/>
        <w:ind w:left="17"/>
        <w:rPr>
          <w:rFonts w:ascii="宋体" w:hAnsi="宋体" w:eastAsia="宋体" w:cs="宋体"/>
          <w:spacing w:val="-4"/>
          <w:sz w:val="24"/>
          <w:szCs w:val="24"/>
        </w:rPr>
      </w:pPr>
    </w:p>
    <w:p w14:paraId="151EB470">
      <w:pPr>
        <w:spacing w:before="78" w:line="222" w:lineRule="auto"/>
        <w:ind w:left="17"/>
        <w:rPr>
          <w:rFonts w:ascii="宋体" w:hAnsi="宋体" w:eastAsia="宋体" w:cs="宋体"/>
          <w:spacing w:val="-4"/>
          <w:sz w:val="24"/>
          <w:szCs w:val="24"/>
        </w:rPr>
      </w:pPr>
    </w:p>
    <w:p w14:paraId="15C9E705">
      <w:pPr>
        <w:spacing w:before="78" w:line="222" w:lineRule="auto"/>
        <w:ind w:left="17"/>
        <w:rPr>
          <w:rFonts w:ascii="宋体" w:hAnsi="宋体" w:eastAsia="宋体" w:cs="宋体"/>
          <w:spacing w:val="-4"/>
          <w:sz w:val="24"/>
          <w:szCs w:val="24"/>
        </w:rPr>
      </w:pPr>
    </w:p>
    <w:p w14:paraId="65260FA0">
      <w:pPr>
        <w:spacing w:before="78" w:line="222" w:lineRule="auto"/>
        <w:ind w:left="17"/>
        <w:rPr>
          <w:rFonts w:ascii="宋体" w:hAnsi="宋体" w:eastAsia="宋体" w:cs="宋体"/>
          <w:spacing w:val="-4"/>
          <w:sz w:val="24"/>
          <w:szCs w:val="24"/>
        </w:rPr>
      </w:pPr>
    </w:p>
    <w:p w14:paraId="7CFCE67A">
      <w:pPr>
        <w:spacing w:before="78" w:line="222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（二）</w:t>
      </w:r>
      <w:r>
        <w:rPr>
          <w:rFonts w:ascii="宋体" w:hAnsi="宋体" w:eastAsia="宋体" w:cs="宋体"/>
          <w:spacing w:val="-4"/>
          <w:sz w:val="24"/>
          <w:szCs w:val="24"/>
        </w:rPr>
        <w:t>、主要施工方法</w:t>
      </w:r>
    </w:p>
    <w:p w14:paraId="62BB3D49">
      <w:pPr>
        <w:spacing w:before="178" w:line="219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1.1 块材铺砌前，对基层隔离层进行验收，并做好隐藏工程记录。</w:t>
      </w:r>
    </w:p>
    <w:p w14:paraId="60A8C434">
      <w:pPr>
        <w:spacing w:before="181" w:line="288" w:lineRule="auto"/>
        <w:ind w:right="59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1.2 检查单块砖的外观质量，是否有缺损，干裂纹等,用 150 毫米直尺检查单块瓷砖的表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面平度,瓷板砌筑前应先清除表面浮灰。</w:t>
      </w:r>
    </w:p>
    <w:p w14:paraId="4ECFC8CA">
      <w:pPr>
        <w:spacing w:before="186" w:line="219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1.3 在铺砌耐酸瓷砖前，首先应进行弹线，弹线找中找方进行定位。</w:t>
      </w:r>
    </w:p>
    <w:p w14:paraId="3FFB3EFA">
      <w:pPr>
        <w:spacing w:before="179" w:line="289" w:lineRule="auto"/>
        <w:ind w:left="3" w:right="9" w:firstLine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1.4 根据弹线应先铺若干条干线作为基准,起标筋作用，一</w:t>
      </w:r>
      <w:r>
        <w:rPr>
          <w:rFonts w:ascii="宋体" w:hAnsi="宋体" w:eastAsia="宋体" w:cs="宋体"/>
          <w:spacing w:val="-3"/>
          <w:sz w:val="24"/>
          <w:szCs w:val="24"/>
        </w:rPr>
        <w:t>般先由中线往两侧采取退步法铺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设，凡是有柱子的,应先铺设柱子与柱子之间的部分,然后向两边展开。</w:t>
      </w:r>
    </w:p>
    <w:p w14:paraId="76C67437">
      <w:pPr>
        <w:spacing w:before="187" w:line="312" w:lineRule="auto"/>
        <w:ind w:right="59" w:firstLine="16"/>
        <w:rPr>
          <w:rFonts w:ascii="宋体" w:hAnsi="宋体" w:eastAsia="宋体" w:cs="宋体"/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587375</wp:posOffset>
            </wp:positionV>
            <wp:extent cx="2298065" cy="1435735"/>
            <wp:effectExtent l="0" t="0" r="6985" b="12065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98191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4"/>
          <w:szCs w:val="24"/>
        </w:rPr>
        <w:t>1.5 衬砌施工前，宜先试排，铺砌时，铺砌顺序应由低往高，先底板后壁板。阴角处立面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板材应压住平面板材，铺砌时同层中纵缝（或横缝）不应出现</w:t>
      </w:r>
      <w:r>
        <w:rPr>
          <w:rFonts w:ascii="宋体" w:hAnsi="宋体" w:eastAsia="宋体" w:cs="宋体"/>
          <w:spacing w:val="-1"/>
          <w:sz w:val="24"/>
          <w:szCs w:val="24"/>
        </w:rPr>
        <w:t>十字通缝，层与层之间不得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出现重叠缝。如右图示：</w:t>
      </w:r>
    </w:p>
    <w:p w14:paraId="209414AC">
      <w:pPr>
        <w:spacing w:before="180" w:line="324" w:lineRule="auto"/>
        <w:ind w:right="4859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1.6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铺设耐酸瓷砖在铺设前应先在隔离层上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均匀刷一道树脂底漆,再用 4-6mm 厚胶泥结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合层作粘结层,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(可根据试铺高度决定粘结层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厚度),用直尺找平。</w:t>
      </w:r>
    </w:p>
    <w:p w14:paraId="47DE730E">
      <w:pPr>
        <w:spacing w:before="182" w:line="313" w:lineRule="auto"/>
        <w:ind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1.7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耐酸瓷砖铺砌时必须错缝排列，同层中纵缝应错开砖宽度的 1/2，最小不得小于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1/3；</w:t>
      </w:r>
      <w:r>
        <w:rPr>
          <w:rFonts w:ascii="宋体" w:hAnsi="宋体" w:eastAsia="宋体" w:cs="宋体"/>
          <w:sz w:val="24"/>
          <w:szCs w:val="24"/>
        </w:rPr>
        <w:t xml:space="preserve"> 两层以上砖衬砌不得出现重缝，层与层之间纵缝与横缝都应错开砖</w:t>
      </w:r>
      <w:r>
        <w:rPr>
          <w:rFonts w:ascii="宋体" w:hAnsi="宋体" w:eastAsia="宋体" w:cs="宋体"/>
          <w:spacing w:val="-1"/>
          <w:sz w:val="24"/>
          <w:szCs w:val="24"/>
        </w:rPr>
        <w:t>宽度的 1/2，最小不得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小于 1/3；相邻两砖高差不得大于</w:t>
      </w:r>
      <w:r>
        <w:rPr>
          <w:rFonts w:ascii="宋体" w:hAnsi="宋体" w:eastAsia="宋体" w:cs="宋体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1mm。</w:t>
      </w:r>
    </w:p>
    <w:p w14:paraId="6490F412">
      <w:pPr>
        <w:spacing w:before="181" w:line="289" w:lineRule="auto"/>
        <w:ind w:left="4" w:right="119" w:firstLine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1.8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铺设耐酸瓷砖，用橡皮锤敲击，既要达到铺设高度，又要使砂浆粘结层密实平整，如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果有锤击空声，需揭板增添胶泥，做到平实为止。</w:t>
      </w:r>
    </w:p>
    <w:p w14:paraId="7FC386D4">
      <w:pPr>
        <w:spacing w:before="182" w:line="313" w:lineRule="auto"/>
        <w:ind w:right="59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1.9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用树脂胶泥砌瓷砖宜采用挤浆法，打灰时，胶泥应充分润湿基层和瓷砖的衬砌面，以</w:t>
      </w:r>
      <w:r>
        <w:rPr>
          <w:rFonts w:ascii="宋体" w:hAnsi="宋体" w:eastAsia="宋体" w:cs="宋体"/>
          <w:sz w:val="24"/>
          <w:szCs w:val="24"/>
        </w:rPr>
        <w:t xml:space="preserve"> 保证粘接牢固，结合层和灰缝应饱满密实，当连续衬砌立面部位</w:t>
      </w:r>
      <w:r>
        <w:rPr>
          <w:rFonts w:ascii="宋体" w:hAnsi="宋体" w:eastAsia="宋体" w:cs="宋体"/>
          <w:spacing w:val="-1"/>
          <w:sz w:val="24"/>
          <w:szCs w:val="24"/>
        </w:rPr>
        <w:t>的块材时，应控制适当的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衬砌高度，防止砌块滑移和砌体受压变形。</w:t>
      </w:r>
    </w:p>
    <w:p w14:paraId="565B61C5">
      <w:pPr>
        <w:spacing w:before="183" w:line="344" w:lineRule="auto"/>
        <w:ind w:left="1" w:right="59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衬砌砖时，要注意修缝，每衬砌一定数量以后，在胶泥初凝前应</w:t>
      </w:r>
      <w:r>
        <w:rPr>
          <w:rFonts w:ascii="宋体" w:hAnsi="宋体" w:eastAsia="宋体" w:cs="宋体"/>
          <w:spacing w:val="-1"/>
          <w:sz w:val="24"/>
          <w:szCs w:val="24"/>
        </w:rPr>
        <w:t>将灰缝填平、压实、使胶</w:t>
      </w:r>
      <w:r>
        <w:rPr>
          <w:rFonts w:ascii="宋体" w:hAnsi="宋体" w:eastAsia="宋体" w:cs="宋体"/>
          <w:sz w:val="24"/>
          <w:szCs w:val="24"/>
        </w:rPr>
        <w:t xml:space="preserve"> 泥表面平整。勾缝必须填满压实，不得有空</w:t>
      </w:r>
      <w:r>
        <w:rPr>
          <w:rFonts w:ascii="宋体" w:hAnsi="宋体" w:eastAsia="宋体" w:cs="宋体"/>
          <w:spacing w:val="-1"/>
          <w:sz w:val="24"/>
          <w:szCs w:val="24"/>
        </w:rPr>
        <w:t>隙，表面应修平，清理干净。</w:t>
      </w:r>
    </w:p>
    <w:p w14:paraId="45877A98">
      <w:pPr>
        <w:spacing w:before="38" w:line="220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1.10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立面衬砌时，一次性衬砌不宜过高，待结合层固化后再</w:t>
      </w:r>
      <w:r>
        <w:rPr>
          <w:rFonts w:ascii="宋体" w:hAnsi="宋体" w:eastAsia="宋体" w:cs="宋体"/>
          <w:spacing w:val="-2"/>
          <w:sz w:val="24"/>
          <w:szCs w:val="24"/>
        </w:rPr>
        <w:t>继续衬砌。</w:t>
      </w:r>
    </w:p>
    <w:p w14:paraId="2A9FC809">
      <w:pPr>
        <w:spacing w:before="180" w:line="220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1.11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耐酸瓷砖的结合缝及灰缝应饱满密实，粘结牢固。</w:t>
      </w:r>
    </w:p>
    <w:p w14:paraId="4BF43B8C">
      <w:pPr>
        <w:spacing w:before="178" w:line="290" w:lineRule="auto"/>
        <w:ind w:right="9" w:firstLine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1.12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平面砖与立面砖交角时，阴角系用立面块材压平面块材，阳角为平面压</w:t>
      </w:r>
      <w:r>
        <w:rPr>
          <w:rFonts w:ascii="宋体" w:hAnsi="宋体" w:eastAsia="宋体" w:cs="宋体"/>
          <w:spacing w:val="-2"/>
          <w:sz w:val="24"/>
          <w:szCs w:val="24"/>
        </w:rPr>
        <w:t>立面。多层块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材不得出现重叠缝。如下图示：</w:t>
      </w:r>
    </w:p>
    <w:p w14:paraId="74F5A7CB">
      <w:pPr>
        <w:spacing w:line="290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pgSz w:w="11905" w:h="16441"/>
          <w:pgMar w:top="400" w:right="1237" w:bottom="0" w:left="1257" w:header="0" w:footer="0" w:gutter="0"/>
          <w:cols w:space="720" w:num="1"/>
        </w:sectPr>
      </w:pPr>
    </w:p>
    <w:p w14:paraId="1AA6B971">
      <w:pPr>
        <w:pStyle w:val="2"/>
        <w:spacing w:line="251" w:lineRule="auto"/>
        <w:rPr>
          <w:sz w:val="24"/>
          <w:szCs w:val="24"/>
        </w:rPr>
      </w:pPr>
    </w:p>
    <w:p w14:paraId="5AAE7CCF">
      <w:pPr>
        <w:pStyle w:val="2"/>
        <w:spacing w:line="251" w:lineRule="auto"/>
        <w:rPr>
          <w:sz w:val="24"/>
          <w:szCs w:val="24"/>
        </w:rPr>
      </w:pPr>
    </w:p>
    <w:p w14:paraId="6A3A4259">
      <w:pPr>
        <w:pStyle w:val="2"/>
        <w:spacing w:line="252" w:lineRule="auto"/>
        <w:rPr>
          <w:sz w:val="24"/>
          <w:szCs w:val="24"/>
        </w:rPr>
      </w:pPr>
    </w:p>
    <w:p w14:paraId="04BCADD4">
      <w:pPr>
        <w:pStyle w:val="2"/>
        <w:spacing w:line="252" w:lineRule="auto"/>
        <w:rPr>
          <w:sz w:val="24"/>
          <w:szCs w:val="24"/>
        </w:rPr>
      </w:pPr>
    </w:p>
    <w:p w14:paraId="6158DD71">
      <w:pPr>
        <w:pStyle w:val="2"/>
        <w:spacing w:line="252" w:lineRule="auto"/>
        <w:rPr>
          <w:sz w:val="24"/>
          <w:szCs w:val="24"/>
        </w:rPr>
      </w:pPr>
    </w:p>
    <w:p w14:paraId="60697A0E">
      <w:pPr>
        <w:pStyle w:val="2"/>
        <w:spacing w:line="252" w:lineRule="auto"/>
        <w:rPr>
          <w:sz w:val="24"/>
          <w:szCs w:val="24"/>
        </w:rPr>
      </w:pPr>
    </w:p>
    <w:p w14:paraId="0B306F14">
      <w:pPr>
        <w:spacing w:line="3540" w:lineRule="exact"/>
        <w:ind w:firstLine="1077"/>
        <w:rPr>
          <w:sz w:val="24"/>
          <w:szCs w:val="24"/>
        </w:rPr>
      </w:pPr>
      <w:r>
        <w:rPr>
          <w:position w:val="-70"/>
          <w:sz w:val="24"/>
          <w:szCs w:val="24"/>
        </w:rPr>
        <w:drawing>
          <wp:inline distT="0" distB="0" distL="0" distR="0">
            <wp:extent cx="4431665" cy="2247900"/>
            <wp:effectExtent l="0" t="0" r="6985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31791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0DD2D">
      <w:pPr>
        <w:pStyle w:val="2"/>
        <w:spacing w:line="451" w:lineRule="auto"/>
        <w:rPr>
          <w:sz w:val="24"/>
          <w:szCs w:val="24"/>
        </w:rPr>
      </w:pPr>
    </w:p>
    <w:p w14:paraId="1A0D0EF4">
      <w:pPr>
        <w:spacing w:before="78" w:line="312" w:lineRule="auto"/>
        <w:ind w:left="1" w:right="80" w:firstLine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1.13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地沟及地坑衬贴施工时，需待底部瓷砖彻底固化后方能进行，且需铺</w:t>
      </w:r>
      <w:r>
        <w:rPr>
          <w:rFonts w:ascii="宋体" w:hAnsi="宋体" w:eastAsia="宋体" w:cs="宋体"/>
          <w:spacing w:val="-2"/>
          <w:sz w:val="24"/>
          <w:szCs w:val="24"/>
        </w:rPr>
        <w:t>设彩条布，避免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污染底部耐酸瓷砖，衬贴分层进行，一次衬贴层数不得超过 5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层；地沟及地坑侧壁砌筑的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最顶层耐酸砖高度与地面齐平，参见 08J333 地沟地坑做法。</w:t>
      </w:r>
    </w:p>
    <w:p w14:paraId="12A14A2C">
      <w:pPr>
        <w:spacing w:before="180" w:line="290" w:lineRule="auto"/>
        <w:ind w:left="2" w:right="130" w:firstLine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1.14 大面积施工块材面层伸缩缝局部处理，间隔设置伸缩变形缝，采用 TDN 柔性密封胶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灌缝，避免后期出现热胀冷缩缝间开裂，伸缩缝处理如下图示：</w:t>
      </w:r>
    </w:p>
    <w:p w14:paraId="65813FB0">
      <w:pPr>
        <w:spacing w:before="167" w:line="3941" w:lineRule="exact"/>
        <w:ind w:firstLine="1303"/>
        <w:rPr>
          <w:sz w:val="24"/>
          <w:szCs w:val="24"/>
        </w:rPr>
      </w:pPr>
      <w:r>
        <w:rPr>
          <w:position w:val="-78"/>
          <w:sz w:val="24"/>
          <w:szCs w:val="24"/>
        </w:rPr>
        <w:drawing>
          <wp:inline distT="0" distB="0" distL="0" distR="0">
            <wp:extent cx="4445000" cy="2501900"/>
            <wp:effectExtent l="0" t="0" r="12700" b="1270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45508" cy="250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D0A10">
      <w:pPr>
        <w:pStyle w:val="2"/>
        <w:spacing w:line="274" w:lineRule="auto"/>
        <w:rPr>
          <w:sz w:val="24"/>
          <w:szCs w:val="24"/>
        </w:rPr>
      </w:pPr>
    </w:p>
    <w:p w14:paraId="68C6D407">
      <w:pPr>
        <w:pStyle w:val="2"/>
        <w:spacing w:line="274" w:lineRule="auto"/>
        <w:rPr>
          <w:sz w:val="24"/>
          <w:szCs w:val="24"/>
        </w:rPr>
      </w:pPr>
    </w:p>
    <w:p w14:paraId="03C1110F">
      <w:pPr>
        <w:spacing w:before="78" w:line="221" w:lineRule="auto"/>
        <w:ind w:left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2、质量要求：</w:t>
      </w:r>
    </w:p>
    <w:p w14:paraId="3520F201">
      <w:pPr>
        <w:spacing w:before="178" w:line="347" w:lineRule="auto"/>
        <w:ind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2.1、乙烯基树脂玻璃钢隔离层的贴衬应平整、光滑、色泽均匀，与基层结合牢固，无起鼓、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脱层和玻璃钢纤维外露等现象。</w:t>
      </w:r>
    </w:p>
    <w:p w14:paraId="0B770679">
      <w:pPr>
        <w:spacing w:before="31" w:line="348" w:lineRule="auto"/>
        <w:ind w:right="80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2.2、结合层及灰缝应饱满密实、粘结牢固，不得有疏松、裂纹和起鼓等现象，灰缝的表面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应平整。</w:t>
      </w:r>
    </w:p>
    <w:p w14:paraId="70EA204B">
      <w:pPr>
        <w:spacing w:line="348" w:lineRule="auto"/>
        <w:rPr>
          <w:rFonts w:ascii="宋体" w:hAnsi="宋体" w:eastAsia="宋体" w:cs="宋体"/>
          <w:sz w:val="24"/>
          <w:szCs w:val="24"/>
        </w:rPr>
        <w:sectPr>
          <w:headerReference r:id="rId6" w:type="default"/>
          <w:pgSz w:w="11905" w:h="16441"/>
          <w:pgMar w:top="400" w:right="1166" w:bottom="0" w:left="1257" w:header="0" w:footer="0" w:gutter="0"/>
          <w:cols w:space="720" w:num="1"/>
        </w:sectPr>
      </w:pPr>
    </w:p>
    <w:p w14:paraId="6AA26C21">
      <w:pPr>
        <w:pStyle w:val="2"/>
        <w:spacing w:line="266" w:lineRule="auto"/>
        <w:rPr>
          <w:sz w:val="24"/>
          <w:szCs w:val="24"/>
        </w:rPr>
      </w:pPr>
    </w:p>
    <w:p w14:paraId="79717079">
      <w:pPr>
        <w:pStyle w:val="2"/>
        <w:spacing w:line="267" w:lineRule="auto"/>
        <w:rPr>
          <w:sz w:val="24"/>
          <w:szCs w:val="24"/>
        </w:rPr>
      </w:pPr>
    </w:p>
    <w:p w14:paraId="09419C67">
      <w:pPr>
        <w:pStyle w:val="2"/>
        <w:spacing w:line="267" w:lineRule="auto"/>
        <w:rPr>
          <w:sz w:val="24"/>
          <w:szCs w:val="24"/>
        </w:rPr>
      </w:pPr>
    </w:p>
    <w:p w14:paraId="7460B2A4">
      <w:pPr>
        <w:spacing w:before="78" w:line="350" w:lineRule="auto"/>
        <w:ind w:left="8" w:firstLine="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-1"/>
          <w:sz w:val="24"/>
          <w:szCs w:val="24"/>
        </w:rPr>
        <w:t>、用 5～10 倍的放大镜检查胶泥衬砌板的质量，胶泥缝不得有气孔和</w:t>
      </w:r>
      <w:r>
        <w:rPr>
          <w:rFonts w:ascii="宋体" w:hAnsi="宋体" w:eastAsia="宋体" w:cs="宋体"/>
          <w:spacing w:val="-2"/>
          <w:sz w:val="24"/>
          <w:szCs w:val="24"/>
        </w:rPr>
        <w:t>裂纹现象；2.4、</w:t>
      </w:r>
      <w:r>
        <w:rPr>
          <w:rFonts w:ascii="宋体" w:hAnsi="宋体" w:eastAsia="宋体" w:cs="宋体"/>
          <w:sz w:val="24"/>
          <w:szCs w:val="24"/>
        </w:rPr>
        <w:t xml:space="preserve"> 胶泥固化度的检查：用白棉花团蘸丙酮擦拭胶泥表面，棉花如无染</w:t>
      </w:r>
      <w:r>
        <w:rPr>
          <w:rFonts w:ascii="宋体" w:hAnsi="宋体" w:eastAsia="宋体" w:cs="宋体"/>
          <w:spacing w:val="-1"/>
          <w:sz w:val="24"/>
          <w:szCs w:val="24"/>
        </w:rPr>
        <w:t>色或粘挂现象，即认为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表面树脂已固化。</w:t>
      </w:r>
    </w:p>
    <w:p w14:paraId="05518E97">
      <w:pPr>
        <w:spacing w:before="33" w:line="220" w:lineRule="auto"/>
        <w:ind w:left="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、结合层厚度和缝宽度：GB50224-2018《建筑防</w:t>
      </w:r>
      <w:r>
        <w:rPr>
          <w:rFonts w:ascii="宋体" w:hAnsi="宋体" w:eastAsia="宋体" w:cs="宋体"/>
          <w:spacing w:val="-1"/>
          <w:sz w:val="24"/>
          <w:szCs w:val="24"/>
        </w:rPr>
        <w:t>腐蚀工程质量检验评定标准》。</w:t>
      </w:r>
    </w:p>
    <w:p w14:paraId="673C787B">
      <w:pPr>
        <w:spacing w:line="146" w:lineRule="exact"/>
        <w:rPr>
          <w:sz w:val="24"/>
          <w:szCs w:val="24"/>
        </w:rPr>
      </w:pPr>
    </w:p>
    <w:tbl>
      <w:tblPr>
        <w:tblStyle w:val="6"/>
        <w:tblW w:w="8764" w:type="dxa"/>
        <w:tblInd w:w="3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3"/>
        <w:gridCol w:w="2918"/>
        <w:gridCol w:w="2923"/>
      </w:tblGrid>
      <w:tr w14:paraId="30B99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923" w:type="dxa"/>
            <w:vMerge w:val="restart"/>
            <w:tcBorders>
              <w:bottom w:val="nil"/>
            </w:tcBorders>
            <w:vAlign w:val="top"/>
          </w:tcPr>
          <w:p w14:paraId="39D04F29">
            <w:pPr>
              <w:spacing w:line="458" w:lineRule="auto"/>
              <w:rPr>
                <w:rFonts w:ascii="Arial"/>
                <w:sz w:val="24"/>
                <w:szCs w:val="24"/>
              </w:rPr>
            </w:pPr>
          </w:p>
          <w:p w14:paraId="3DD20BAD">
            <w:pPr>
              <w:pStyle w:val="5"/>
              <w:spacing w:before="78" w:line="219" w:lineRule="auto"/>
              <w:ind w:left="9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块材种类</w:t>
            </w:r>
          </w:p>
        </w:tc>
        <w:tc>
          <w:tcPr>
            <w:tcW w:w="5841" w:type="dxa"/>
            <w:gridSpan w:val="2"/>
            <w:vAlign w:val="top"/>
          </w:tcPr>
          <w:p w14:paraId="167E34EB">
            <w:pPr>
              <w:pStyle w:val="5"/>
              <w:spacing w:before="200" w:line="219" w:lineRule="auto"/>
              <w:ind w:left="2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铺材（㎜）</w:t>
            </w:r>
          </w:p>
        </w:tc>
      </w:tr>
      <w:tr w14:paraId="2AE78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923" w:type="dxa"/>
            <w:vMerge w:val="continue"/>
            <w:tcBorders>
              <w:top w:val="nil"/>
            </w:tcBorders>
            <w:vAlign w:val="top"/>
          </w:tcPr>
          <w:p w14:paraId="4456F1A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918" w:type="dxa"/>
            <w:vAlign w:val="top"/>
          </w:tcPr>
          <w:p w14:paraId="4A29F18C">
            <w:pPr>
              <w:pStyle w:val="5"/>
              <w:spacing w:before="254" w:line="220" w:lineRule="auto"/>
              <w:ind w:left="8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结合层厚度</w:t>
            </w:r>
          </w:p>
        </w:tc>
        <w:tc>
          <w:tcPr>
            <w:tcW w:w="2923" w:type="dxa"/>
            <w:vAlign w:val="top"/>
          </w:tcPr>
          <w:p w14:paraId="17B9F5C6">
            <w:pPr>
              <w:pStyle w:val="5"/>
              <w:spacing w:before="254" w:line="220" w:lineRule="auto"/>
              <w:ind w:left="97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灰缝宽度</w:t>
            </w:r>
          </w:p>
        </w:tc>
      </w:tr>
      <w:tr w14:paraId="47522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923" w:type="dxa"/>
            <w:vAlign w:val="top"/>
          </w:tcPr>
          <w:p w14:paraId="220FBC60">
            <w:pPr>
              <w:pStyle w:val="5"/>
              <w:spacing w:before="296" w:line="222" w:lineRule="auto"/>
              <w:ind w:left="109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耐酸砖</w:t>
            </w:r>
          </w:p>
        </w:tc>
        <w:tc>
          <w:tcPr>
            <w:tcW w:w="2918" w:type="dxa"/>
            <w:vAlign w:val="top"/>
          </w:tcPr>
          <w:p w14:paraId="563FAED8">
            <w:pPr>
              <w:spacing w:line="293" w:lineRule="auto"/>
              <w:rPr>
                <w:rFonts w:ascii="Arial"/>
                <w:sz w:val="24"/>
                <w:szCs w:val="24"/>
              </w:rPr>
            </w:pPr>
          </w:p>
          <w:p w14:paraId="62410D46">
            <w:pPr>
              <w:pStyle w:val="5"/>
              <w:spacing w:before="78" w:line="196" w:lineRule="auto"/>
              <w:ind w:left="1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4～6</w:t>
            </w:r>
          </w:p>
        </w:tc>
        <w:tc>
          <w:tcPr>
            <w:tcW w:w="2923" w:type="dxa"/>
            <w:vAlign w:val="top"/>
          </w:tcPr>
          <w:p w14:paraId="75F9FC65">
            <w:pPr>
              <w:spacing w:line="294" w:lineRule="auto"/>
              <w:rPr>
                <w:rFonts w:ascii="Arial"/>
                <w:sz w:val="24"/>
                <w:szCs w:val="24"/>
              </w:rPr>
            </w:pPr>
          </w:p>
          <w:p w14:paraId="2A982BB4">
            <w:pPr>
              <w:pStyle w:val="5"/>
              <w:spacing w:before="78" w:line="197" w:lineRule="auto"/>
              <w:ind w:left="12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2～4</w:t>
            </w:r>
          </w:p>
        </w:tc>
      </w:tr>
      <w:tr w14:paraId="2CCF9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923" w:type="dxa"/>
            <w:vAlign w:val="top"/>
          </w:tcPr>
          <w:p w14:paraId="438948F3">
            <w:pPr>
              <w:pStyle w:val="5"/>
              <w:spacing w:before="298" w:line="219" w:lineRule="auto"/>
              <w:ind w:left="109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耐酸板</w:t>
            </w:r>
          </w:p>
        </w:tc>
        <w:tc>
          <w:tcPr>
            <w:tcW w:w="2918" w:type="dxa"/>
            <w:vAlign w:val="top"/>
          </w:tcPr>
          <w:p w14:paraId="53497C19">
            <w:pPr>
              <w:spacing w:line="315" w:lineRule="auto"/>
              <w:rPr>
                <w:rFonts w:ascii="Arial"/>
                <w:sz w:val="24"/>
                <w:szCs w:val="24"/>
              </w:rPr>
            </w:pPr>
          </w:p>
          <w:p w14:paraId="059FA073">
            <w:pPr>
              <w:pStyle w:val="5"/>
              <w:spacing w:before="78" w:line="196" w:lineRule="auto"/>
              <w:ind w:left="1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4～6</w:t>
            </w:r>
          </w:p>
        </w:tc>
        <w:tc>
          <w:tcPr>
            <w:tcW w:w="2923" w:type="dxa"/>
            <w:vAlign w:val="top"/>
          </w:tcPr>
          <w:p w14:paraId="6118B1DE">
            <w:pPr>
              <w:spacing w:line="315" w:lineRule="auto"/>
              <w:rPr>
                <w:rFonts w:ascii="Arial"/>
                <w:sz w:val="24"/>
                <w:szCs w:val="24"/>
              </w:rPr>
            </w:pPr>
          </w:p>
          <w:p w14:paraId="43802A4D">
            <w:pPr>
              <w:pStyle w:val="5"/>
              <w:spacing w:before="78" w:line="196" w:lineRule="auto"/>
              <w:ind w:left="1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2～3</w:t>
            </w:r>
          </w:p>
        </w:tc>
      </w:tr>
    </w:tbl>
    <w:p w14:paraId="09D73C46">
      <w:pPr>
        <w:pStyle w:val="2"/>
        <w:spacing w:line="422" w:lineRule="auto"/>
        <w:rPr>
          <w:sz w:val="24"/>
          <w:szCs w:val="24"/>
        </w:rPr>
      </w:pPr>
    </w:p>
    <w:p w14:paraId="2226419C">
      <w:pPr>
        <w:spacing w:before="78" w:line="221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3、成品保护：</w:t>
      </w:r>
    </w:p>
    <w:p w14:paraId="4F350BDD">
      <w:pPr>
        <w:spacing w:before="177" w:line="313" w:lineRule="auto"/>
        <w:ind w:left="14" w:right="29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3.1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对正在施工或已施工结束尚未完全固化的玻璃钢、砌筑耐酸砖实行专人养护。</w:t>
      </w:r>
    </w:p>
    <w:p w14:paraId="3D14D5B2">
      <w:pPr>
        <w:spacing w:before="177" w:line="313" w:lineRule="auto"/>
        <w:ind w:left="14" w:righ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3.2、成</w:t>
      </w:r>
      <w:r>
        <w:rPr>
          <w:rFonts w:ascii="宋体" w:hAnsi="宋体" w:eastAsia="宋体" w:cs="宋体"/>
          <w:spacing w:val="-3"/>
          <w:sz w:val="24"/>
          <w:szCs w:val="24"/>
        </w:rPr>
        <w:t>品养护，为增强耐酸瓷砖与胶泥的粘结强度，保证耐酸瓷砖的铺设质量，养护期一般以 5~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7d 为宜，在养护期间应禁止踩踏过车。</w:t>
      </w:r>
    </w:p>
    <w:p w14:paraId="1A84D1EF">
      <w:pPr>
        <w:spacing w:before="182" w:line="220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3.3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保持现场环境卫生，减少对工作面的污染。</w:t>
      </w:r>
    </w:p>
    <w:p w14:paraId="36F6031B">
      <w:pPr>
        <w:spacing w:before="180" w:line="219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3.4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加强成品保护意识，后序工序施工时不得污染成形的玻璃钢和已完工的块材。</w:t>
      </w:r>
    </w:p>
    <w:p w14:paraId="26BE2324">
      <w:pPr>
        <w:spacing w:before="183" w:line="220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3.5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耐酸瓷砖衬贴完成 24 小时严禁电焊、电火花切割施工。</w:t>
      </w:r>
    </w:p>
    <w:p w14:paraId="56BF79BD">
      <w:pPr>
        <w:pStyle w:val="2"/>
        <w:spacing w:line="266" w:lineRule="auto"/>
        <w:rPr>
          <w:sz w:val="24"/>
          <w:szCs w:val="24"/>
        </w:rPr>
      </w:pPr>
    </w:p>
    <w:p w14:paraId="2A187720"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五</w:t>
      </w:r>
      <w:r>
        <w:rPr>
          <w:rFonts w:ascii="宋体" w:hAnsi="宋体" w:eastAsia="宋体" w:cs="宋体"/>
          <w:spacing w:val="-1"/>
          <w:sz w:val="24"/>
          <w:szCs w:val="24"/>
        </w:rPr>
        <w:t>、施工环境温度控制、超过范围采取的措施</w:t>
      </w:r>
    </w:p>
    <w:p w14:paraId="6668F05E">
      <w:pPr>
        <w:spacing w:before="180" w:line="221" w:lineRule="auto"/>
        <w:ind w:left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1、施工环境温度控制</w:t>
      </w:r>
    </w:p>
    <w:p w14:paraId="690338F9">
      <w:pPr>
        <w:spacing w:before="179" w:line="313" w:lineRule="auto"/>
        <w:ind w:firstLine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1.1 耐酸砖砌筑防腐施工环境温度宜为 </w:t>
      </w:r>
      <w:r>
        <w:rPr>
          <w:rFonts w:ascii="宋体" w:hAnsi="宋体" w:eastAsia="宋体" w:cs="宋体"/>
          <w:spacing w:val="-3"/>
          <w:sz w:val="24"/>
          <w:szCs w:val="24"/>
        </w:rPr>
        <w:t>15-30℃</w:t>
      </w:r>
      <w:r>
        <w:rPr>
          <w:rFonts w:ascii="宋体" w:hAnsi="宋体" w:eastAsia="宋体" w:cs="宋体"/>
          <w:spacing w:val="-9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, 相对湿度不宜大于 80%,施工环境温度低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于 10℃时，应采取加热保温措施并严禁用明火或蒸气直接加热，原材料使用时的温度不应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低于允许的施工环境温度。</w:t>
      </w:r>
    </w:p>
    <w:p w14:paraId="5DF35A42">
      <w:pPr>
        <w:spacing w:before="179" w:line="290" w:lineRule="auto"/>
        <w:ind w:right="50" w:firstLine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1.2 树脂类防腐蚀工程施工前，应根据施工环境温度、湿度、原材料及工作特点，通过试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验选定适宜的施工配合比和施工操作方法后，</w:t>
      </w:r>
      <w:r>
        <w:rPr>
          <w:rFonts w:ascii="宋体" w:hAnsi="宋体" w:eastAsia="宋体" w:cs="宋体"/>
          <w:spacing w:val="-1"/>
          <w:sz w:val="24"/>
          <w:szCs w:val="24"/>
        </w:rPr>
        <w:t>方可进行大面积施工。</w:t>
      </w:r>
    </w:p>
    <w:p w14:paraId="3D85C92B">
      <w:pPr>
        <w:spacing w:before="182" w:line="289" w:lineRule="auto"/>
        <w:ind w:left="2" w:right="50" w:firstLine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1.3 树脂类防腐蚀工程施工现场应防风尘，在施工及养护期间应采取防水、防火、防曝晒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等措施；</w:t>
      </w:r>
    </w:p>
    <w:p w14:paraId="248C7EA3">
      <w:pPr>
        <w:spacing w:before="179" w:line="220" w:lineRule="auto"/>
        <w:ind w:left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1.4 当进行树脂类防腐蚀工程施工时，不得与其他工种进行交叉施工；</w:t>
      </w:r>
    </w:p>
    <w:p w14:paraId="3F20CB94">
      <w:pPr>
        <w:spacing w:before="181" w:line="290" w:lineRule="auto"/>
        <w:ind w:left="1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1.5 树脂、固化剂、稀释剂等材料应密闭贮存在阴凉、干燥</w:t>
      </w:r>
      <w:r>
        <w:rPr>
          <w:rFonts w:ascii="宋体" w:hAnsi="宋体" w:eastAsia="宋体" w:cs="宋体"/>
          <w:spacing w:val="-3"/>
          <w:sz w:val="24"/>
          <w:szCs w:val="24"/>
        </w:rPr>
        <w:t>的通风处并应防火,玻璃纤维布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毡、粉料等材料均应防潮贮存。</w:t>
      </w:r>
    </w:p>
    <w:p w14:paraId="65C3B7E9">
      <w:pPr>
        <w:spacing w:before="181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2、超过范围采取的措施</w:t>
      </w:r>
    </w:p>
    <w:p w14:paraId="7D75C841">
      <w:pPr>
        <w:spacing w:before="184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2.1 温度过高采取措施：</w:t>
      </w:r>
    </w:p>
    <w:p w14:paraId="5956BBFD">
      <w:pPr>
        <w:spacing w:before="181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2.1.1 适当调整配合比，减少固化剂、促</w:t>
      </w:r>
      <w:r>
        <w:rPr>
          <w:rFonts w:ascii="宋体" w:hAnsi="宋体" w:eastAsia="宋体" w:cs="宋体"/>
          <w:spacing w:val="-1"/>
          <w:sz w:val="24"/>
          <w:szCs w:val="24"/>
        </w:rPr>
        <w:t>进剂的添加量，延长固化时间；</w:t>
      </w:r>
    </w:p>
    <w:p w14:paraId="7A8EE82E">
      <w:pPr>
        <w:spacing w:before="182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2.1.2 室外施工时，增加抗紫外线或防爆晒措施；</w:t>
      </w:r>
    </w:p>
    <w:p w14:paraId="1549ABF9">
      <w:pPr>
        <w:spacing w:before="181" w:line="220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2.1.3 适当调整作业时间点，避开高温时段；</w:t>
      </w:r>
    </w:p>
    <w:p w14:paraId="47B83D6E">
      <w:pPr>
        <w:spacing w:before="182" w:line="220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2.1.4 增加通风设备，保持空气流通。</w:t>
      </w:r>
    </w:p>
    <w:p w14:paraId="37317243">
      <w:pPr>
        <w:spacing w:before="180" w:line="220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2.1.5 搭设防晒棚，避免阳光直射施工作业面温度上升。</w:t>
      </w:r>
    </w:p>
    <w:p w14:paraId="632B78FC">
      <w:pPr>
        <w:spacing w:before="183" w:line="289" w:lineRule="auto"/>
        <w:ind w:right="50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2.2 温度过低采取措施：温度过低原则上不宜施工，确因</w:t>
      </w:r>
      <w:r>
        <w:rPr>
          <w:rFonts w:ascii="宋体" w:hAnsi="宋体" w:eastAsia="宋体" w:cs="宋体"/>
          <w:spacing w:val="-1"/>
          <w:sz w:val="24"/>
          <w:szCs w:val="24"/>
        </w:rPr>
        <w:t>工期需要需加快进度时采取以下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措施：</w:t>
      </w:r>
    </w:p>
    <w:p w14:paraId="6868997A">
      <w:pPr>
        <w:spacing w:before="181" w:line="220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2.2.1 通过电热树脂加热带对树脂进行加热；</w:t>
      </w:r>
    </w:p>
    <w:p w14:paraId="332D8736">
      <w:pPr>
        <w:spacing w:before="183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2.2.2 热风机对工作面进行加热；</w:t>
      </w:r>
    </w:p>
    <w:p w14:paraId="456493C1">
      <w:pPr>
        <w:spacing w:before="180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2.2.3 适当加大固化剂及促进剂用量，不得超过标准用量；</w:t>
      </w:r>
    </w:p>
    <w:p w14:paraId="066CFCAE">
      <w:pPr>
        <w:spacing w:before="183" w:line="220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2.2.4 适当加入白炭黑（超细石英粉</w:t>
      </w:r>
      <w:r>
        <w:rPr>
          <w:rFonts w:ascii="宋体" w:hAnsi="宋体" w:eastAsia="宋体" w:cs="宋体"/>
          <w:spacing w:val="19"/>
          <w:sz w:val="24"/>
          <w:szCs w:val="24"/>
        </w:rPr>
        <w:t>），</w:t>
      </w:r>
      <w:r>
        <w:rPr>
          <w:rFonts w:ascii="宋体" w:hAnsi="宋体" w:eastAsia="宋体" w:cs="宋体"/>
          <w:spacing w:val="-2"/>
          <w:sz w:val="24"/>
          <w:szCs w:val="24"/>
        </w:rPr>
        <w:t>防止胶料流挂；</w:t>
      </w:r>
    </w:p>
    <w:p w14:paraId="1BAE2FDA">
      <w:pPr>
        <w:spacing w:before="180" w:line="220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2.2.5 增加暖风设备，保持一定的作业面施工环境温度。</w:t>
      </w:r>
    </w:p>
    <w:p w14:paraId="004141B7">
      <w:pPr>
        <w:pStyle w:val="2"/>
        <w:spacing w:line="283" w:lineRule="auto"/>
        <w:rPr>
          <w:sz w:val="24"/>
          <w:szCs w:val="24"/>
        </w:rPr>
      </w:pPr>
    </w:p>
    <w:p w14:paraId="27E2C1A0">
      <w:pPr>
        <w:spacing w:before="78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六</w:t>
      </w:r>
      <w:r>
        <w:rPr>
          <w:rFonts w:ascii="宋体" w:hAnsi="宋体" w:eastAsia="宋体" w:cs="宋体"/>
          <w:spacing w:val="-3"/>
          <w:sz w:val="24"/>
          <w:szCs w:val="24"/>
        </w:rPr>
        <w:t>、耐酸砖的晾干、预排</w:t>
      </w:r>
    </w:p>
    <w:p w14:paraId="596EF567">
      <w:pPr>
        <w:spacing w:before="184" w:line="217" w:lineRule="auto"/>
        <w:ind w:left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1、块材使用前应经挑选，干燥后备用,</w:t>
      </w:r>
    </w:p>
    <w:p w14:paraId="7ABD221D">
      <w:pPr>
        <w:spacing w:before="183" w:line="219" w:lineRule="auto"/>
        <w:jc w:val="left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2"/>
          <w:sz w:val="24"/>
          <w:szCs w:val="24"/>
        </w:rPr>
        <w:t>、块材铺砌前宜先试排，铺砌时，铺砌顺序应由低往高、先地坑、地沟、后地面、</w:t>
      </w:r>
      <w:r>
        <w:rPr>
          <w:rFonts w:ascii="宋体" w:hAnsi="宋体" w:eastAsia="宋体" w:cs="宋体"/>
          <w:spacing w:val="-3"/>
          <w:sz w:val="24"/>
          <w:szCs w:val="24"/>
        </w:rPr>
        <w:t>踢脚板</w:t>
      </w:r>
      <w:r>
        <w:rPr>
          <w:rFonts w:ascii="宋体" w:hAnsi="宋体" w:eastAsia="宋体" w:cs="宋体"/>
          <w:sz w:val="24"/>
          <w:szCs w:val="24"/>
        </w:rPr>
        <w:t>或墙裙、阴角处立面块材应压住平面块材，阳角处平面块</w:t>
      </w:r>
      <w:r>
        <w:rPr>
          <w:rFonts w:ascii="宋体" w:hAnsi="宋体" w:eastAsia="宋体" w:cs="宋体"/>
          <w:spacing w:val="-1"/>
          <w:sz w:val="24"/>
          <w:szCs w:val="24"/>
        </w:rPr>
        <w:t>材应盖住立面块材块材铺砌不应</w:t>
      </w:r>
      <w:r>
        <w:rPr>
          <w:rFonts w:ascii="宋体" w:hAnsi="宋体" w:eastAsia="宋体" w:cs="宋体"/>
          <w:spacing w:val="-5"/>
          <w:sz w:val="24"/>
          <w:szCs w:val="24"/>
        </w:rPr>
        <w:t>出现十字通缝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。</w:t>
      </w:r>
    </w:p>
    <w:p w14:paraId="17B52FFB">
      <w:pPr>
        <w:numPr>
          <w:ilvl w:val="0"/>
          <w:numId w:val="0"/>
        </w:numPr>
        <w:spacing w:before="36" w:line="345" w:lineRule="auto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pacing w:val="-2"/>
          <w:sz w:val="24"/>
          <w:szCs w:val="24"/>
        </w:rPr>
        <w:t>多层块材不得出现重叠缝，块材的结合层及灰缝应饱满密实，粘结牢固，不</w:t>
      </w:r>
      <w:r>
        <w:rPr>
          <w:rFonts w:ascii="宋体" w:hAnsi="宋体" w:eastAsia="宋体" w:cs="宋体"/>
          <w:spacing w:val="-3"/>
          <w:sz w:val="24"/>
          <w:szCs w:val="24"/>
        </w:rPr>
        <w:t>得有疏松裂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缝和起鼓现象，灰缝的表面应平整，应随时刮除缝内多余的胶泥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64E0CFFB">
      <w:pPr>
        <w:spacing w:before="183" w:line="219" w:lineRule="auto"/>
        <w:jc w:val="left"/>
        <w:rPr>
          <w:rFonts w:hint="default" w:ascii="宋体" w:hAnsi="宋体" w:eastAsia="宋体" w:cs="宋体"/>
          <w:spacing w:val="-5"/>
          <w:sz w:val="24"/>
          <w:szCs w:val="24"/>
          <w:lang w:val="en-US" w:eastAsia="zh-CN"/>
        </w:rPr>
      </w:pPr>
    </w:p>
    <w:p w14:paraId="26D0E24D">
      <w:pPr>
        <w:bidi w:val="0"/>
        <w:jc w:val="left"/>
        <w:rPr>
          <w:lang w:val="en-US" w:eastAsia="en-US"/>
        </w:rPr>
        <w:sectPr>
          <w:pgSz w:w="11905" w:h="16441"/>
          <w:pgMar w:top="400" w:right="1246" w:bottom="0" w:left="1256" w:header="0" w:footer="0" w:gutter="0"/>
          <w:cols w:space="720" w:num="1"/>
        </w:sectPr>
      </w:pPr>
    </w:p>
    <w:p w14:paraId="33E3A3B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36" w:line="345" w:lineRule="auto"/>
        <w:jc w:val="left"/>
        <w:textAlignment w:val="baseline"/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83F5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D6A25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C13AC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D3DA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RlMmRjYWVkY2Y4MTk2ZDdiMjM0NmE0YTIyYmIifQ=="/>
  </w:docVars>
  <w:rsids>
    <w:rsidRoot w:val="00172A27"/>
    <w:rsid w:val="06ED3D7A"/>
    <w:rsid w:val="0A92134D"/>
    <w:rsid w:val="0DF25CBD"/>
    <w:rsid w:val="0E0D5DBA"/>
    <w:rsid w:val="11CF2619"/>
    <w:rsid w:val="180C3CBE"/>
    <w:rsid w:val="18CF7824"/>
    <w:rsid w:val="197F1F7A"/>
    <w:rsid w:val="267E514F"/>
    <w:rsid w:val="275163C0"/>
    <w:rsid w:val="2BAC0068"/>
    <w:rsid w:val="2C7A5C60"/>
    <w:rsid w:val="30B05EE1"/>
    <w:rsid w:val="324E6691"/>
    <w:rsid w:val="335354DD"/>
    <w:rsid w:val="33A750ED"/>
    <w:rsid w:val="473709F4"/>
    <w:rsid w:val="4C3C0B3D"/>
    <w:rsid w:val="508600EB"/>
    <w:rsid w:val="54D7745F"/>
    <w:rsid w:val="5BAE1257"/>
    <w:rsid w:val="5BDE751B"/>
    <w:rsid w:val="5CAF7A4F"/>
    <w:rsid w:val="5EA86494"/>
    <w:rsid w:val="5F1913BE"/>
    <w:rsid w:val="674C5C80"/>
    <w:rsid w:val="69513A22"/>
    <w:rsid w:val="6E764B6F"/>
    <w:rsid w:val="75B06567"/>
    <w:rsid w:val="75FD49AA"/>
    <w:rsid w:val="7B7462C0"/>
    <w:rsid w:val="7E6E42D6"/>
    <w:rsid w:val="7F2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5.jpeg"/><Relationship Id="rId23" Type="http://schemas.openxmlformats.org/officeDocument/2006/relationships/image" Target="media/image14.jpeg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6739</Words>
  <Characters>8010</Characters>
  <Lines>0</Lines>
  <Paragraphs>0</Paragraphs>
  <TotalTime>8</TotalTime>
  <ScaleCrop>false</ScaleCrop>
  <LinksUpToDate>false</LinksUpToDate>
  <CharactersWithSpaces>8815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2024-10-06T03:22:00Z</dcterms:created>
  <dc:creator>Administrator.SC-202302171527</dc:creator>
  <cp:lastModifiedBy>杨</cp:lastModifiedBy>
  <dcterms:modified xsi:type="dcterms:W3CDTF">2024-10-08T07:07:57Z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0330F2C952BD4CD18B3FF7A1BCF0B2DF_12</vt:lpwstr>
  </property>
</Properties>
</file>