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6C0D">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5037C16">
      <w:pPr>
        <w:pStyle w:val="2"/>
        <w:rPr>
          <w:rFonts w:ascii="方正小标宋简体" w:eastAsia="方正小标宋简体" w:cs="宋体"/>
        </w:rPr>
      </w:pPr>
      <w:r>
        <w:rPr>
          <w:rFonts w:hint="eastAsia" w:ascii="方正小标宋简体" w:hAnsi="宋体" w:eastAsia="方正小标宋简体" w:cs="宋体"/>
        </w:rPr>
        <w:t>招标文件</w:t>
      </w:r>
    </w:p>
    <w:p w14:paraId="18B0AE1D">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01DDE1BC">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E1A63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长江码头2</w:t>
      </w:r>
      <w:r>
        <w:rPr>
          <w:rFonts w:hint="eastAsia" w:ascii="方正仿宋简体" w:hAnsi="方正仿宋简体" w:eastAsia="方正仿宋简体" w:cs="方正仿宋简体"/>
          <w:sz w:val="32"/>
          <w:szCs w:val="32"/>
          <w:u w:val="single"/>
          <w:vertAlign w:val="superscript"/>
          <w:lang w:val="en-US" w:eastAsia="zh-CN"/>
        </w:rPr>
        <w:t>#</w:t>
      </w:r>
      <w:r>
        <w:rPr>
          <w:rFonts w:hint="eastAsia" w:ascii="方正仿宋简体" w:hAnsi="方正仿宋简体" w:eastAsia="方正仿宋简体" w:cs="方正仿宋简体"/>
          <w:sz w:val="32"/>
          <w:szCs w:val="32"/>
          <w:u w:val="single"/>
        </w:rPr>
        <w:t>泊位发放效能提升项</w:t>
      </w:r>
      <w:r>
        <w:rPr>
          <w:rFonts w:hint="eastAsia" w:ascii="方正仿宋简体" w:hAnsi="方正仿宋简体" w:eastAsia="方正仿宋简体" w:cs="方正仿宋简体"/>
          <w:sz w:val="32"/>
          <w:szCs w:val="32"/>
          <w:u w:val="single"/>
          <w:lang w:val="en-US" w:eastAsia="zh-CN"/>
        </w:rPr>
        <w:t>目</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保温施工</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rPr>
        <w:t>；</w:t>
      </w:r>
    </w:p>
    <w:p w14:paraId="04CA20CC">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highlight w:val="none"/>
          <w:u w:val="single"/>
          <w:lang w:val="en-US" w:eastAsia="zh-CN"/>
        </w:rPr>
        <w:t>（自然日）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3006B8F3">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2C6FD4A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2024年10月17日上午10:00</w:t>
      </w:r>
      <w:r>
        <w:rPr>
          <w:rFonts w:hint="eastAsia" w:ascii="方正仿宋简体" w:hAnsi="方正仿宋简体" w:eastAsia="方正仿宋简体" w:cs="方正仿宋简体"/>
          <w:sz w:val="32"/>
          <w:szCs w:val="32"/>
        </w:rPr>
        <w:t>；</w:t>
      </w:r>
    </w:p>
    <w:p w14:paraId="36165FF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2024年10月17日上午10:00</w:t>
      </w:r>
      <w:bookmarkStart w:id="8" w:name="_GoBack"/>
      <w:bookmarkEnd w:id="8"/>
      <w:r>
        <w:rPr>
          <w:rFonts w:hint="eastAsia" w:ascii="方正仿宋简体" w:hAnsi="方正仿宋简体" w:eastAsia="方正仿宋简体" w:cs="方正仿宋简体"/>
          <w:sz w:val="32"/>
          <w:szCs w:val="32"/>
        </w:rPr>
        <w:t>；</w:t>
      </w:r>
    </w:p>
    <w:p w14:paraId="6B739AE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914A06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w:t>
      </w:r>
      <w:r>
        <w:rPr>
          <w:rFonts w:hint="eastAsia" w:ascii="方正仿宋简体" w:hAnsi="方正仿宋简体" w:eastAsia="方正仿宋简体" w:cs="方正仿宋简体"/>
          <w:sz w:val="32"/>
          <w:szCs w:val="32"/>
          <w:lang w:eastAsia="zh-CN"/>
        </w:rPr>
        <w:t>投标方</w:t>
      </w:r>
      <w:r>
        <w:rPr>
          <w:rFonts w:hint="eastAsia" w:ascii="方正仿宋简体" w:hAnsi="方正仿宋简体" w:eastAsia="方正仿宋简体" w:cs="方正仿宋简体"/>
          <w:sz w:val="32"/>
          <w:szCs w:val="32"/>
        </w:rPr>
        <w:t>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283B32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1F0D17">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0A293B24">
      <w:p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长江码头2</w:t>
      </w:r>
      <w:r>
        <w:rPr>
          <w:rFonts w:hint="eastAsia" w:ascii="方正仿宋简体" w:hAnsi="方正仿宋简体" w:eastAsia="方正仿宋简体" w:cs="方正仿宋简体"/>
          <w:sz w:val="32"/>
          <w:szCs w:val="32"/>
          <w:u w:val="none"/>
          <w:vertAlign w:val="superscript"/>
          <w:lang w:val="en-US" w:eastAsia="zh-CN"/>
        </w:rPr>
        <w:t>#</w:t>
      </w:r>
      <w:r>
        <w:rPr>
          <w:rFonts w:hint="eastAsia" w:ascii="方正仿宋简体" w:hAnsi="方正仿宋简体" w:eastAsia="方正仿宋简体" w:cs="方正仿宋简体"/>
          <w:sz w:val="32"/>
          <w:szCs w:val="32"/>
          <w:u w:val="none"/>
        </w:rPr>
        <w:t>泊位发放效能提升项</w:t>
      </w:r>
      <w:r>
        <w:rPr>
          <w:rFonts w:hint="eastAsia" w:ascii="方正仿宋简体" w:hAnsi="方正仿宋简体" w:eastAsia="方正仿宋简体" w:cs="方正仿宋简体"/>
          <w:sz w:val="32"/>
          <w:szCs w:val="32"/>
          <w:u w:val="none"/>
          <w:lang w:val="en-US" w:eastAsia="zh-CN"/>
        </w:rPr>
        <w:t>目</w:t>
      </w:r>
      <w:r>
        <w:rPr>
          <w:rFonts w:hint="eastAsia" w:ascii="方正仿宋简体" w:hAnsi="方正仿宋简体" w:eastAsia="方正仿宋简体" w:cs="方正仿宋简体"/>
          <w:sz w:val="32"/>
          <w:szCs w:val="32"/>
          <w:u w:val="none"/>
        </w:rPr>
        <w:t>保温施工</w:t>
      </w:r>
    </w:p>
    <w:p w14:paraId="29DAE613">
      <w:pPr>
        <w:numPr>
          <w:ilvl w:val="0"/>
          <w:numId w:val="1"/>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p>
    <w:p w14:paraId="7145876C">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见保温工作量清单附件</w:t>
      </w:r>
    </w:p>
    <w:p w14:paraId="0CD0C2F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
        </w:rPr>
        <w:t>2.</w:t>
      </w:r>
      <w:r>
        <w:rPr>
          <w:rFonts w:hint="eastAsia" w:ascii="方正仿宋简体" w:hAnsi="方正仿宋简体" w:eastAsia="方正仿宋简体" w:cs="方正仿宋简体"/>
          <w:kern w:val="2"/>
          <w:sz w:val="32"/>
          <w:szCs w:val="32"/>
          <w:lang w:val="en-US" w:eastAsia="zh-CN"/>
        </w:rPr>
        <w:t>承包方式：包工、包料。</w:t>
      </w:r>
    </w:p>
    <w:p w14:paraId="5D215A8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3.材料验收：</w:t>
      </w:r>
    </w:p>
    <w:p w14:paraId="7C5E5E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保温施工中标后3日内，中标方按国家规范及招标方要求提供此次保温施工所需材料样品及该产品检测报告，招标方、中标方、监理单位共同对样品进行施工前材料评定并封样。评定合格后，中标方必须按同一规格提供施工所需材料。</w:t>
      </w:r>
    </w:p>
    <w:p w14:paraId="29AFC7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（2）如样品评定不合格，允许再提供一次样品机会，如仍未按要求提供合格的样品，</w:t>
      </w:r>
      <w:bookmarkStart w:id="0" w:name="OLE_LINK1"/>
      <w:r>
        <w:rPr>
          <w:rFonts w:hint="eastAsia" w:ascii="方正仿宋简体" w:hAnsi="方正仿宋简体" w:eastAsia="方正仿宋简体" w:cs="方正仿宋简体"/>
          <w:kern w:val="0"/>
          <w:sz w:val="32"/>
          <w:szCs w:val="32"/>
          <w:lang w:val="en-US" w:eastAsia="zh-CN" w:bidi="ar"/>
        </w:rPr>
        <w:t>取消中标单位合作资质。</w:t>
      </w:r>
      <w:bookmarkEnd w:id="0"/>
    </w:p>
    <w:p w14:paraId="40041C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开工前、中、后，招标方将随机对每批到现场的材料进行检查验收，如发现与原提供样品不一致的，弄虚作假，以次充好，所有施工全部停止，取消中标单位合作资质，造成工期延误所产生的费用有中标方承担。</w:t>
      </w:r>
    </w:p>
    <w:p w14:paraId="36D9E04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320" w:firstLineChars="1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4.材料规格要求：</w:t>
      </w:r>
    </w:p>
    <w:p w14:paraId="1F70047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200" w:right="0" w:rightChars="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（1）管道保温材料需符合国家标准规范的要求。</w:t>
      </w:r>
    </w:p>
    <w:p w14:paraId="52F267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（2）保温主材为：</w:t>
      </w:r>
      <w:bookmarkStart w:id="1" w:name="OLE_LINK5"/>
      <w:r>
        <w:rPr>
          <w:rFonts w:hint="eastAsia" w:ascii="方正仿宋简体" w:hAnsi="方正仿宋简体" w:eastAsia="方正仿宋简体" w:cs="方正仿宋简体"/>
          <w:kern w:val="0"/>
          <w:sz w:val="32"/>
          <w:szCs w:val="32"/>
          <w:highlight w:val="none"/>
          <w:lang w:val="en-US" w:eastAsia="zh-CN" w:bidi="ar"/>
        </w:rPr>
        <w:t>硅酸铝管壳</w:t>
      </w:r>
      <w:bookmarkEnd w:id="1"/>
      <w:r>
        <w:rPr>
          <w:rFonts w:hint="eastAsia" w:ascii="方正仿宋简体" w:hAnsi="方正仿宋简体" w:eastAsia="方正仿宋简体" w:cs="方正仿宋简体"/>
          <w:kern w:val="0"/>
          <w:sz w:val="32"/>
          <w:szCs w:val="32"/>
          <w:highlight w:val="none"/>
          <w:lang w:val="en-US" w:eastAsia="zh-CN" w:bidi="ar"/>
        </w:rPr>
        <w:t>、</w:t>
      </w:r>
      <w:bookmarkStart w:id="2" w:name="OLE_LINK6"/>
      <w:r>
        <w:rPr>
          <w:rFonts w:hint="eastAsia" w:ascii="方正仿宋简体" w:hAnsi="方正仿宋简体" w:eastAsia="方正仿宋简体" w:cs="方正仿宋简体"/>
          <w:kern w:val="0"/>
          <w:sz w:val="32"/>
          <w:szCs w:val="32"/>
          <w:highlight w:val="none"/>
          <w:lang w:val="en-US" w:eastAsia="zh-CN" w:bidi="ar"/>
        </w:rPr>
        <w:t>硅酸铝针刺毯</w:t>
      </w:r>
      <w:bookmarkEnd w:id="2"/>
      <w:r>
        <w:rPr>
          <w:rFonts w:hint="eastAsia" w:ascii="方正仿宋简体" w:hAnsi="方正仿宋简体" w:eastAsia="方正仿宋简体" w:cs="方正仿宋简体"/>
          <w:kern w:val="0"/>
          <w:sz w:val="32"/>
          <w:szCs w:val="32"/>
          <w:highlight w:val="none"/>
          <w:lang w:val="en-US" w:eastAsia="zh-CN" w:bidi="ar"/>
        </w:rPr>
        <w:t>，厚度100mm、50mm容重</w:t>
      </w:r>
      <w:bookmarkStart w:id="3" w:name="OLE_LINK2"/>
      <w:r>
        <w:rPr>
          <w:rFonts w:hint="eastAsia" w:ascii="方正仿宋简体" w:hAnsi="方正仿宋简体" w:eastAsia="方正仿宋简体" w:cs="方正仿宋简体"/>
          <w:kern w:val="0"/>
          <w:sz w:val="32"/>
          <w:szCs w:val="32"/>
          <w:highlight w:val="none"/>
          <w:lang w:val="en-US" w:eastAsia="zh-CN" w:bidi="ar"/>
        </w:rPr>
        <w:t>≥</w:t>
      </w:r>
      <w:bookmarkEnd w:id="3"/>
      <w:r>
        <w:rPr>
          <w:rFonts w:hint="eastAsia" w:ascii="方正仿宋简体" w:hAnsi="方正仿宋简体" w:eastAsia="方正仿宋简体" w:cs="方正仿宋简体"/>
          <w:kern w:val="0"/>
          <w:sz w:val="32"/>
          <w:szCs w:val="32"/>
          <w:highlight w:val="none"/>
          <w:lang w:val="en-US" w:eastAsia="zh-CN" w:bidi="ar"/>
        </w:rPr>
        <w:t>100㎏/m³。</w:t>
      </w:r>
    </w:p>
    <w:p w14:paraId="08C02A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（3）防水层防水布（PVC）：具备阻燃性能，厚度</w:t>
      </w:r>
      <w:bookmarkStart w:id="4" w:name="OLE_LINK4"/>
      <w:r>
        <w:rPr>
          <w:rFonts w:hint="eastAsia" w:ascii="方正仿宋简体" w:hAnsi="方正仿宋简体" w:eastAsia="方正仿宋简体" w:cs="方正仿宋简体"/>
          <w:kern w:val="0"/>
          <w:sz w:val="32"/>
          <w:szCs w:val="32"/>
          <w:highlight w:val="none"/>
          <w:lang w:val="en-US" w:eastAsia="zh-CN" w:bidi="ar"/>
        </w:rPr>
        <w:t>≥</w:t>
      </w:r>
      <w:bookmarkEnd w:id="4"/>
      <w:r>
        <w:rPr>
          <w:rFonts w:hint="eastAsia" w:ascii="方正仿宋简体" w:hAnsi="方正仿宋简体" w:eastAsia="方正仿宋简体" w:cs="方正仿宋简体"/>
          <w:kern w:val="0"/>
          <w:sz w:val="32"/>
          <w:szCs w:val="32"/>
          <w:highlight w:val="none"/>
          <w:lang w:val="en-US" w:eastAsia="zh-CN" w:bidi="ar"/>
        </w:rPr>
        <w:t>0.1mm。</w:t>
      </w:r>
    </w:p>
    <w:p w14:paraId="51871D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（4）保护层铝皮：10寸及以上管道铝皮厚度</w:t>
      </w:r>
      <w:bookmarkStart w:id="5" w:name="OLE_LINK3"/>
      <w:r>
        <w:rPr>
          <w:rFonts w:hint="eastAsia" w:ascii="方正仿宋简体" w:hAnsi="方正仿宋简体" w:eastAsia="方正仿宋简体" w:cs="方正仿宋简体"/>
          <w:kern w:val="0"/>
          <w:sz w:val="32"/>
          <w:szCs w:val="32"/>
          <w:highlight w:val="none"/>
          <w:lang w:val="en-US" w:eastAsia="zh-CN" w:bidi="ar"/>
        </w:rPr>
        <w:t>≥0.6mm</w:t>
      </w:r>
      <w:bookmarkEnd w:id="5"/>
      <w:r>
        <w:rPr>
          <w:rFonts w:hint="eastAsia" w:ascii="方正仿宋简体" w:hAnsi="方正仿宋简体" w:eastAsia="方正仿宋简体" w:cs="方正仿宋简体"/>
          <w:kern w:val="0"/>
          <w:sz w:val="32"/>
          <w:szCs w:val="32"/>
          <w:highlight w:val="none"/>
          <w:lang w:val="en-US" w:eastAsia="zh-CN" w:bidi="ar"/>
        </w:rPr>
        <w:t>，8寸及以下管道铝皮厚度≥0.5mm。</w:t>
      </w:r>
    </w:p>
    <w:p w14:paraId="4658BD0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（5）安装螺丝：采用不锈钢自攻螺丝。</w:t>
      </w:r>
    </w:p>
    <w:p w14:paraId="5F7F5D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default"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（6）以上材料不接受负公差。</w:t>
      </w:r>
    </w:p>
    <w:p w14:paraId="5D9F41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5.施工要求：</w:t>
      </w:r>
    </w:p>
    <w:p w14:paraId="6819C4C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（1）所有安装规范符合国家或行业规范要求。</w:t>
      </w:r>
    </w:p>
    <w:p w14:paraId="2DC7AB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（2）保温层施工时采取捆扎法，DN≤100 的管道捆扎采用18号镀锌铁丝双股捆扎，间距不大于400mm；100＜DN≤600 的管道捆扎采用16号镀锌铁丝双股捆扎。</w:t>
      </w:r>
    </w:p>
    <w:p w14:paraId="766592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3）水平管的纵向接缝位置，不得布置在水平中心线上方的垂直中心线两侧45°范围内，缝口应朝下；纵缝可组成一条连续的直线，也可相互错开，但必须与管道轴线始终保持平行；大管径的纵向接缝可偏离管道垂直中心线位置。</w:t>
      </w:r>
    </w:p>
    <w:p w14:paraId="541850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（4）当保温层厚度超过80mm时，应分层错缝保温，各层厚度要接近。要逐层捆扎，并对各层表面进行找平和严缝处理。</w:t>
      </w:r>
    </w:p>
    <w:p w14:paraId="1C1A87F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（5）当弯头部位保温层无成形制品时，将直管壳加工成虾米腰敷设。当小管径管道加工成虾米腰施工有困难时，可采用“肘状管”敷设。</w:t>
      </w:r>
    </w:p>
    <w:p w14:paraId="64AD64A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（6）管道的阀门、法兰隔热层断开处，应按以下要求留出螺栓拆卸距离。</w:t>
      </w:r>
    </w:p>
    <w:p w14:paraId="5C07DC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（7）阀门、法兰的螺母一侧，应留出3倍的螺母厚度的距离；螺栓一侧，应留出螺栓长加25mm的距离。</w:t>
      </w:r>
    </w:p>
    <w:p w14:paraId="7508B5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（8）保护层环向搭接一端要用轧边机压出凸筋，较大直径管道的保护层纵向搭接也要压出凸筋，其环向搭接尺寸不少于50mm。</w:t>
      </w:r>
    </w:p>
    <w:p w14:paraId="4BD9B5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default"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（9）保护层安装必须紧贴保温层，保护层纵向接缝采用搭接或插接方式，确保保护层和保温层之间无间隙。</w:t>
      </w:r>
    </w:p>
    <w:p w14:paraId="181D19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（10）水平管道保护层的环向接缝沿管道坡向搭向低处，其纵向接缝可以布置在水平中心线下方的15º~45º处，缝口朝下。</w:t>
      </w:r>
    </w:p>
    <w:p w14:paraId="23B35F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（11）管道保护层的接缝用不锈钢自攻螺丝固定；固定间距为100-200mm，管道施工时每道缝不少于6个。</w:t>
      </w:r>
    </w:p>
    <w:p w14:paraId="5DB820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（12）施工管道金属保护时，可直接将压好边的金属卷板合在保温层外，水平管道或直管道应按管道坡向自下而上施工，半圆凸缘应重叠，搭口向下。</w:t>
      </w:r>
    </w:p>
    <w:p w14:paraId="12FD45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（13）保护层不得有松脱、翻边、豁口、翘缝和明显的凹坑；其环、纵向接缝与轴线保持垂直或水平。</w:t>
      </w:r>
    </w:p>
    <w:p w14:paraId="7CE5C8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（14）施工后的保温结构表面要求光滑、平整、美观，金属保护层不允许有脱壳、翻边、豁口及凸凹不平现象。</w:t>
      </w:r>
    </w:p>
    <w:p w14:paraId="59AF03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（15）露天或潮湿环境中易漏水的保温管道及其附件的金属保护层按规定嵌填密封剂。</w:t>
      </w:r>
    </w:p>
    <w:p w14:paraId="7EC1D4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（16）所有管道保温弯头应采用虾米弯施工，管道弯头处的隔热层应将直管壳切割成虾米腰进行分节施工</w:t>
      </w:r>
    </w:p>
    <w:p w14:paraId="7A3CE2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6.</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1DA89B68">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kern w:val="2"/>
          <w:sz w:val="32"/>
          <w:szCs w:val="32"/>
        </w:rPr>
        <w:t>施工所需吊车、叉车及其它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w:t>
      </w:r>
      <w:r>
        <w:rPr>
          <w:rFonts w:hint="eastAsia" w:ascii="方正仿宋简体" w:hAnsi="方正仿宋简体" w:eastAsia="方正仿宋简体" w:cs="方正仿宋简体"/>
          <w:sz w:val="32"/>
          <w:szCs w:val="32"/>
        </w:rPr>
        <w:t>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782C42F7">
      <w:pPr>
        <w:spacing w:line="360" w:lineRule="auto"/>
        <w:ind w:firstLine="68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11E7DEFC">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14:paraId="5213408E">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371C9F79">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11.质保期，本项目验收合格之日起</w:t>
      </w:r>
      <w:r>
        <w:rPr>
          <w:rFonts w:hint="eastAsia" w:ascii="方正仿宋简体" w:hAnsi="方正仿宋简体" w:eastAsia="方正仿宋简体" w:cs="方正仿宋简体"/>
          <w:sz w:val="32"/>
          <w:szCs w:val="32"/>
          <w:u w:val="single"/>
          <w:lang w:val="en-US" w:eastAsia="zh-CN"/>
        </w:rPr>
        <w:t xml:space="preserve"> 2 </w:t>
      </w:r>
      <w:r>
        <w:rPr>
          <w:rFonts w:hint="eastAsia" w:ascii="方正仿宋简体" w:hAnsi="方正仿宋简体" w:eastAsia="方正仿宋简体" w:cs="方正仿宋简体"/>
          <w:kern w:val="2"/>
          <w:sz w:val="32"/>
          <w:szCs w:val="32"/>
          <w:lang w:val="en-US" w:eastAsia="zh-CN"/>
        </w:rPr>
        <w:t>年。</w:t>
      </w:r>
    </w:p>
    <w:p w14:paraId="13FD3E8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投标方</w:t>
      </w:r>
      <w:r>
        <w:rPr>
          <w:rFonts w:hint="eastAsia" w:ascii="方正黑体_GBK" w:hAnsi="方正黑体_GBK" w:eastAsia="方正黑体_GBK" w:cs="方正黑体_GBK"/>
          <w:sz w:val="32"/>
          <w:szCs w:val="32"/>
        </w:rPr>
        <w:t>资质与要求</w:t>
      </w:r>
    </w:p>
    <w:p w14:paraId="3BEA4DFB">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投标方</w:t>
      </w:r>
      <w:r>
        <w:rPr>
          <w:rFonts w:hint="eastAsia" w:ascii="方正仿宋简体" w:hAnsi="方正仿宋简体" w:eastAsia="方正仿宋简体" w:cs="方正仿宋简体"/>
          <w:color w:val="auto"/>
          <w:sz w:val="32"/>
          <w:szCs w:val="32"/>
        </w:rPr>
        <w:t>必须具备中华人民共和国境内生产或经营应具备的合法资质;</w:t>
      </w:r>
    </w:p>
    <w:p w14:paraId="28FCEEF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1AE1E7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sz w:val="32"/>
          <w:szCs w:val="32"/>
          <w:highlight w:val="none"/>
          <w:lang w:eastAsia="zh-CN"/>
        </w:rPr>
      </w:pP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企业法人营业执照</w:t>
      </w:r>
      <w:r>
        <w:rPr>
          <w:rFonts w:hint="eastAsia" w:ascii="方正仿宋简体" w:hAnsi="方正仿宋简体" w:eastAsia="方正仿宋简体" w:cs="方正仿宋简体"/>
          <w:b w:val="0"/>
          <w:bCs w:val="0"/>
          <w:color w:val="FF0000"/>
          <w:sz w:val="32"/>
          <w:szCs w:val="32"/>
          <w:highlight w:val="none"/>
          <w:lang w:eastAsia="zh-CN"/>
        </w:rPr>
        <w:t>、税务登记证、组织机构代码证</w:t>
      </w:r>
      <w:r>
        <w:rPr>
          <w:rFonts w:hint="eastAsia" w:ascii="方正仿宋简体" w:hAnsi="方正仿宋简体" w:eastAsia="方正仿宋简体" w:cs="方正仿宋简体"/>
          <w:b w:val="0"/>
          <w:bCs w:val="0"/>
          <w:color w:val="FF0000"/>
          <w:sz w:val="32"/>
          <w:szCs w:val="32"/>
          <w:highlight w:val="none"/>
        </w:rPr>
        <w:t>（三证合一）</w:t>
      </w:r>
      <w:r>
        <w:rPr>
          <w:rFonts w:hint="eastAsia" w:ascii="方正仿宋简体" w:eastAsia="方正仿宋简体" w:cs="仿宋_GB2312"/>
          <w:color w:val="FF0000"/>
          <w:sz w:val="32"/>
          <w:szCs w:val="32"/>
          <w:highlight w:val="none"/>
          <w:lang w:val="en-US" w:eastAsia="zh-CN"/>
        </w:rPr>
        <w:t>；防水</w:t>
      </w:r>
      <w:r>
        <w:rPr>
          <w:rFonts w:hint="eastAsia" w:ascii="方正仿宋简体" w:hAnsi="方正仿宋简体" w:eastAsia="方正仿宋简体" w:cs="方正仿宋简体"/>
          <w:b w:val="0"/>
          <w:bCs w:val="0"/>
          <w:color w:val="FF0000"/>
          <w:sz w:val="32"/>
          <w:szCs w:val="32"/>
          <w:highlight w:val="none"/>
        </w:rPr>
        <w:t>防腐</w:t>
      </w:r>
      <w:r>
        <w:rPr>
          <w:rFonts w:hint="eastAsia" w:ascii="方正仿宋简体" w:hAnsi="方正仿宋简体" w:eastAsia="方正仿宋简体" w:cs="方正仿宋简体"/>
          <w:b w:val="0"/>
          <w:bCs w:val="0"/>
          <w:color w:val="FF0000"/>
          <w:sz w:val="32"/>
          <w:szCs w:val="32"/>
          <w:highlight w:val="none"/>
          <w:lang w:eastAsia="zh-CN"/>
        </w:rPr>
        <w:t>保温专业承包二级或</w:t>
      </w:r>
      <w:r>
        <w:rPr>
          <w:rFonts w:hint="eastAsia" w:ascii="方正仿宋简体" w:hAnsi="方正仿宋简体" w:eastAsia="方正仿宋简体" w:cs="方正仿宋简体"/>
          <w:b w:val="0"/>
          <w:bCs w:val="0"/>
          <w:color w:val="FF0000"/>
          <w:sz w:val="32"/>
          <w:szCs w:val="32"/>
          <w:highlight w:val="none"/>
        </w:rPr>
        <w:t>以上</w:t>
      </w:r>
      <w:r>
        <w:rPr>
          <w:rFonts w:hint="eastAsia" w:ascii="方正仿宋简体" w:hAnsi="方正仿宋简体" w:eastAsia="方正仿宋简体" w:cs="方正仿宋简体"/>
          <w:b w:val="0"/>
          <w:bCs w:val="0"/>
          <w:color w:val="FF0000"/>
          <w:sz w:val="32"/>
          <w:szCs w:val="32"/>
          <w:highlight w:val="none"/>
          <w:lang w:val="en-US" w:eastAsia="zh-CN"/>
        </w:rPr>
        <w:t>资</w:t>
      </w:r>
      <w:r>
        <w:rPr>
          <w:rFonts w:hint="eastAsia" w:ascii="方正仿宋简体" w:hAnsi="方正仿宋简体" w:eastAsia="方正仿宋简体" w:cs="方正仿宋简体"/>
          <w:b w:val="0"/>
          <w:bCs w:val="0"/>
          <w:color w:val="FF0000"/>
          <w:sz w:val="32"/>
          <w:szCs w:val="32"/>
          <w:highlight w:val="none"/>
        </w:rPr>
        <w:t>质</w:t>
      </w:r>
      <w:r>
        <w:rPr>
          <w:rFonts w:hint="eastAsia" w:ascii="方正仿宋简体" w:hAnsi="方正仿宋简体" w:eastAsia="方正仿宋简体" w:cs="方正仿宋简体"/>
          <w:b w:val="0"/>
          <w:bCs w:val="0"/>
          <w:color w:val="FF0000"/>
          <w:sz w:val="32"/>
          <w:szCs w:val="32"/>
          <w:highlight w:val="none"/>
          <w:lang w:eastAsia="zh-CN"/>
        </w:rPr>
        <w:t>；投标方注册资本实缴不少于200万；</w:t>
      </w:r>
    </w:p>
    <w:p w14:paraId="5F6FAA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2</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p>
    <w:p w14:paraId="2547A5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eastAsia="方正仿宋简体" w:cs="仿宋_GB2312"/>
          <w:color w:val="FF0000"/>
          <w:sz w:val="32"/>
          <w:szCs w:val="32"/>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3</w:t>
      </w:r>
      <w:r>
        <w:rPr>
          <w:rFonts w:hint="eastAsia" w:ascii="方正仿宋简体" w:eastAsia="方正仿宋简体" w:cs="仿宋_GB2312"/>
          <w:color w:val="FF0000"/>
          <w:sz w:val="32"/>
          <w:szCs w:val="32"/>
          <w:lang w:eastAsia="zh-CN"/>
        </w:rPr>
        <w:t>）现场</w:t>
      </w:r>
      <w:r>
        <w:rPr>
          <w:rFonts w:hint="eastAsia" w:ascii="方正仿宋简体" w:eastAsia="方正仿宋简体" w:cs="仿宋_GB2312"/>
          <w:color w:val="FF0000"/>
          <w:sz w:val="32"/>
          <w:szCs w:val="32"/>
          <w:lang w:val="en-US" w:eastAsia="zh-CN"/>
        </w:rPr>
        <w:t>配置1名持取得住房城乡建设主管部门颁发的安全生产考核合格证(B类证书)</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具有</w:t>
      </w:r>
      <w:r>
        <w:rPr>
          <w:rFonts w:hint="eastAsia" w:ascii="方正仿宋简体" w:eastAsia="方正仿宋简体" w:cs="仿宋_GB2312"/>
          <w:color w:val="FF0000"/>
          <w:sz w:val="32"/>
          <w:szCs w:val="32"/>
          <w:lang w:eastAsia="zh-CN"/>
        </w:rPr>
        <w:t>二级建造师</w:t>
      </w:r>
      <w:r>
        <w:rPr>
          <w:rFonts w:hint="eastAsia" w:ascii="方正仿宋简体" w:eastAsia="方正仿宋简体" w:cs="仿宋_GB2312"/>
          <w:color w:val="FF0000"/>
          <w:sz w:val="32"/>
          <w:szCs w:val="32"/>
          <w:lang w:val="en-US" w:eastAsia="zh-CN"/>
        </w:rPr>
        <w:t>资质（机电专业，</w:t>
      </w:r>
      <w:r>
        <w:rPr>
          <w:rFonts w:hint="eastAsia" w:ascii="方正仿宋简体" w:eastAsia="方正仿宋简体" w:cs="仿宋_GB2312"/>
          <w:color w:val="FF0000"/>
          <w:sz w:val="32"/>
          <w:szCs w:val="32"/>
          <w:highlight w:val="none"/>
          <w:lang w:val="en-US" w:eastAsia="zh-CN"/>
        </w:rPr>
        <w:t>提供近三个月的社保证明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并</w:t>
      </w:r>
      <w:r>
        <w:rPr>
          <w:rFonts w:hint="eastAsia" w:ascii="方正仿宋简体" w:eastAsia="方正仿宋简体" w:cs="仿宋_GB2312"/>
          <w:color w:val="FF0000"/>
          <w:sz w:val="32"/>
          <w:szCs w:val="32"/>
          <w:lang w:eastAsia="zh-CN"/>
        </w:rPr>
        <w:t>无</w:t>
      </w:r>
      <w:r>
        <w:rPr>
          <w:rFonts w:hint="eastAsia" w:ascii="方正仿宋简体" w:eastAsia="方正仿宋简体" w:cs="仿宋_GB2312"/>
          <w:color w:val="FF0000"/>
          <w:sz w:val="32"/>
          <w:szCs w:val="32"/>
          <w:lang w:val="en-US" w:eastAsia="zh-CN"/>
        </w:rPr>
        <w:t>其他单位</w:t>
      </w:r>
      <w:r>
        <w:rPr>
          <w:rFonts w:hint="eastAsia" w:ascii="方正仿宋简体" w:eastAsia="方正仿宋简体" w:cs="仿宋_GB2312"/>
          <w:color w:val="FF0000"/>
          <w:sz w:val="32"/>
          <w:szCs w:val="32"/>
          <w:lang w:eastAsia="zh-CN"/>
        </w:rPr>
        <w:t>在建工程</w:t>
      </w:r>
      <w:r>
        <w:rPr>
          <w:rFonts w:hint="eastAsia" w:ascii="方正仿宋简体" w:eastAsia="方正仿宋简体" w:cs="仿宋_GB2312"/>
          <w:color w:val="FF0000"/>
          <w:sz w:val="32"/>
          <w:szCs w:val="32"/>
          <w:lang w:val="en-US" w:eastAsia="zh-CN"/>
        </w:rPr>
        <w:t>项目的人员作为该项目现场施工负责人</w:t>
      </w:r>
      <w:r>
        <w:rPr>
          <w:rFonts w:hint="eastAsia" w:ascii="方正仿宋简体" w:eastAsia="方正仿宋简体" w:cs="仿宋_GB2312"/>
          <w:b/>
          <w:bCs/>
          <w:color w:val="FF0000"/>
          <w:sz w:val="32"/>
          <w:szCs w:val="32"/>
          <w:lang w:val="en-US" w:eastAsia="zh-CN"/>
        </w:rPr>
        <w:t>（需提供承诺函）</w:t>
      </w:r>
      <w:r>
        <w:rPr>
          <w:rFonts w:hint="eastAsia" w:ascii="方正仿宋简体" w:eastAsia="方正仿宋简体" w:cs="仿宋_GB2312"/>
          <w:color w:val="FF0000"/>
          <w:sz w:val="32"/>
          <w:szCs w:val="32"/>
          <w:lang w:val="en-US" w:eastAsia="zh-CN"/>
        </w:rPr>
        <w:t>，并对现场所有施工质量进行管控；</w:t>
      </w:r>
    </w:p>
    <w:p w14:paraId="2445EE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4</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现场需配置1名持C证的</w:t>
      </w:r>
      <w:r>
        <w:rPr>
          <w:rFonts w:hint="eastAsia" w:ascii="方正仿宋简体" w:eastAsia="方正仿宋简体" w:cs="仿宋_GB2312"/>
          <w:color w:val="FF0000"/>
          <w:sz w:val="32"/>
          <w:szCs w:val="32"/>
        </w:rPr>
        <w:t>专职安全员</w:t>
      </w:r>
      <w:r>
        <w:rPr>
          <w:rFonts w:hint="eastAsia" w:ascii="方正仿宋简体" w:eastAsia="方正仿宋简体" w:cs="仿宋_GB2312"/>
          <w:color w:val="FF0000"/>
          <w:sz w:val="32"/>
          <w:szCs w:val="32"/>
          <w:lang w:eastAsia="zh-CN"/>
        </w:rPr>
        <w:t>；</w:t>
      </w:r>
    </w:p>
    <w:p w14:paraId="1CD1FE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5</w:t>
      </w:r>
      <w:r>
        <w:rPr>
          <w:rFonts w:hint="eastAsia" w:ascii="方正仿宋简体" w:eastAsia="方正仿宋简体" w:cs="仿宋_GB2312"/>
          <w:color w:val="FF0000"/>
          <w:sz w:val="32"/>
          <w:szCs w:val="32"/>
          <w:lang w:eastAsia="zh-CN"/>
        </w:rPr>
        <w:t>）因工期紧要求配备</w:t>
      </w:r>
      <w:r>
        <w:rPr>
          <w:rFonts w:hint="eastAsia" w:ascii="方正仿宋简体" w:eastAsia="方正仿宋简体" w:cs="仿宋_GB2312"/>
          <w:color w:val="FF0000"/>
          <w:sz w:val="32"/>
          <w:szCs w:val="32"/>
          <w:lang w:val="en-US" w:eastAsia="zh-CN"/>
        </w:rPr>
        <w:t>最少</w:t>
      </w:r>
      <w:r>
        <w:rPr>
          <w:rFonts w:hint="eastAsia" w:ascii="方正仿宋简体" w:eastAsia="方正仿宋简体" w:cs="仿宋_GB2312"/>
          <w:color w:val="FF0000"/>
          <w:sz w:val="32"/>
          <w:szCs w:val="32"/>
          <w:lang w:eastAsia="zh-CN"/>
        </w:rPr>
        <w:t>3个施工组，每组不少于</w:t>
      </w:r>
      <w:r>
        <w:rPr>
          <w:rFonts w:hint="eastAsia" w:ascii="方正仿宋简体" w:eastAsia="方正仿宋简体" w:cs="仿宋_GB2312"/>
          <w:color w:val="FF0000"/>
          <w:sz w:val="32"/>
          <w:szCs w:val="32"/>
          <w:lang w:val="en-US" w:eastAsia="zh-CN"/>
        </w:rPr>
        <w:t>3</w:t>
      </w:r>
      <w:r>
        <w:rPr>
          <w:rFonts w:hint="eastAsia" w:ascii="方正仿宋简体" w:eastAsia="方正仿宋简体" w:cs="仿宋_GB2312"/>
          <w:color w:val="FF0000"/>
          <w:sz w:val="32"/>
          <w:szCs w:val="32"/>
          <w:lang w:eastAsia="zh-CN"/>
        </w:rPr>
        <w:t>人，每组不少于</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lang w:eastAsia="zh-CN"/>
        </w:rPr>
        <w:t>人有高空作业证（标书提供证件）；</w:t>
      </w:r>
    </w:p>
    <w:p w14:paraId="0B646C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Times New Roman" w:eastAsia="方正仿宋简体" w:cs="仿宋_GB2312"/>
          <w:color w:val="FF0000"/>
          <w:sz w:val="32"/>
          <w:szCs w:val="32"/>
          <w:highlight w:val="none"/>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6</w:t>
      </w:r>
      <w:r>
        <w:rPr>
          <w:rFonts w:hint="eastAsia" w:ascii="方正仿宋简体" w:eastAsia="方正仿宋简体" w:cs="仿宋_GB2312"/>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2021年9月30日至今，至少提供五家化工企业绝热施工业绩（需提供合同复印件且完成施工验收）</w:t>
      </w:r>
    </w:p>
    <w:p w14:paraId="1A40C7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7</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需提供该公司</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9</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eastAsia="zh-CN"/>
        </w:rPr>
        <w:t>并不少于</w:t>
      </w:r>
      <w:r>
        <w:rPr>
          <w:rFonts w:hint="eastAsia" w:ascii="方正仿宋简体" w:eastAsia="方正仿宋简体" w:cs="仿宋_GB2312"/>
          <w:color w:val="FF0000"/>
          <w:sz w:val="32"/>
          <w:szCs w:val="32"/>
          <w:lang w:val="en-US" w:eastAsia="zh-CN"/>
        </w:rPr>
        <w:t>100万的保险)</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24EEC4A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w:t>
      </w:r>
      <w:r>
        <w:rPr>
          <w:rFonts w:hint="eastAsia" w:ascii="方正仿宋简体" w:hAnsi="方正仿宋简体" w:eastAsia="方正仿宋简体" w:cs="方正仿宋简体"/>
          <w:color w:val="auto"/>
          <w:kern w:val="1"/>
          <w:sz w:val="32"/>
          <w:szCs w:val="32"/>
          <w:lang w:eastAsia="zh-CN"/>
        </w:rPr>
        <w:t>招标方</w:t>
      </w:r>
      <w:r>
        <w:rPr>
          <w:rFonts w:hint="eastAsia" w:ascii="方正仿宋简体" w:hAnsi="方正仿宋简体" w:eastAsia="方正仿宋简体" w:cs="方正仿宋简体"/>
          <w:color w:val="auto"/>
          <w:kern w:val="1"/>
          <w:sz w:val="32"/>
          <w:szCs w:val="32"/>
        </w:rPr>
        <w:t>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17AD70B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16AE7CB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450485F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投标方</w:t>
      </w:r>
      <w:r>
        <w:rPr>
          <w:rFonts w:hint="eastAsia" w:ascii="方正仿宋简体" w:hAnsi="方正仿宋简体" w:eastAsia="方正仿宋简体" w:cs="方正仿宋简体"/>
          <w:kern w:val="1"/>
          <w:sz w:val="32"/>
          <w:szCs w:val="32"/>
        </w:rPr>
        <w:t>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4FC1D2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投标方</w:t>
      </w:r>
      <w:r>
        <w:rPr>
          <w:rFonts w:hint="eastAsia" w:ascii="方正仿宋简体" w:hAnsi="方正仿宋简体" w:eastAsia="方正仿宋简体" w:cs="方正仿宋简体"/>
          <w:kern w:val="1"/>
          <w:sz w:val="32"/>
          <w:szCs w:val="32"/>
        </w:rPr>
        <w:t>所供产品引起的知识产权方面的纠纷，由</w:t>
      </w:r>
      <w:r>
        <w:rPr>
          <w:rFonts w:hint="eastAsia" w:ascii="方正仿宋简体" w:hAnsi="方正仿宋简体" w:eastAsia="方正仿宋简体" w:cs="方正仿宋简体"/>
          <w:kern w:val="1"/>
          <w:sz w:val="32"/>
          <w:szCs w:val="32"/>
          <w:lang w:eastAsia="zh-CN"/>
        </w:rPr>
        <w:t>中标方</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招标方</w:t>
      </w:r>
      <w:r>
        <w:rPr>
          <w:rFonts w:hint="eastAsia" w:ascii="方正仿宋简体" w:hAnsi="方正仿宋简体" w:eastAsia="方正仿宋简体" w:cs="方正仿宋简体"/>
          <w:kern w:val="1"/>
          <w:sz w:val="32"/>
          <w:szCs w:val="32"/>
        </w:rPr>
        <w:t>不承担任何责任。</w:t>
      </w:r>
    </w:p>
    <w:p w14:paraId="3EA64A3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7.</w:t>
      </w:r>
      <w:r>
        <w:rPr>
          <w:rFonts w:hint="eastAsia" w:ascii="方正仿宋简体" w:hAnsi="方正仿宋简体" w:eastAsia="方正仿宋简体" w:cs="方正仿宋简体"/>
          <w:color w:val="FF0000"/>
          <w:kern w:val="1"/>
          <w:sz w:val="32"/>
          <w:szCs w:val="32"/>
          <w:lang w:eastAsia="zh-CN"/>
        </w:rPr>
        <w:t>投标文件份数：正本</w:t>
      </w:r>
      <w:r>
        <w:rPr>
          <w:rFonts w:hint="eastAsia" w:ascii="方正仿宋简体" w:hAnsi="方正仿宋简体" w:eastAsia="方正仿宋简体" w:cs="方正仿宋简体"/>
          <w:color w:val="FF0000"/>
          <w:kern w:val="1"/>
          <w:sz w:val="32"/>
          <w:szCs w:val="32"/>
          <w:lang w:val="en-US" w:eastAsia="zh-CN"/>
        </w:rPr>
        <w:t>1</w:t>
      </w:r>
      <w:r>
        <w:rPr>
          <w:rFonts w:hint="eastAsia" w:ascii="方正仿宋简体" w:hAnsi="方正仿宋简体" w:eastAsia="方正仿宋简体" w:cs="方正仿宋简体"/>
          <w:color w:val="FF0000"/>
          <w:kern w:val="1"/>
          <w:sz w:val="32"/>
          <w:szCs w:val="32"/>
          <w:lang w:eastAsia="zh-CN"/>
        </w:rPr>
        <w:t>套，副本</w:t>
      </w:r>
      <w:r>
        <w:rPr>
          <w:rFonts w:hint="eastAsia" w:ascii="方正仿宋简体" w:hAnsi="方正仿宋简体" w:eastAsia="方正仿宋简体" w:cs="方正仿宋简体"/>
          <w:color w:val="FF0000"/>
          <w:kern w:val="1"/>
          <w:sz w:val="32"/>
          <w:szCs w:val="32"/>
          <w:lang w:val="en-US" w:eastAsia="zh-CN"/>
        </w:rPr>
        <w:t>1</w:t>
      </w:r>
      <w:r>
        <w:rPr>
          <w:rFonts w:hint="eastAsia" w:ascii="方正仿宋简体" w:hAnsi="方正仿宋简体" w:eastAsia="方正仿宋简体" w:cs="方正仿宋简体"/>
          <w:color w:val="FF0000"/>
          <w:kern w:val="1"/>
          <w:sz w:val="32"/>
          <w:szCs w:val="32"/>
          <w:lang w:eastAsia="zh-CN"/>
        </w:rPr>
        <w:t>套</w:t>
      </w:r>
      <w:r>
        <w:rPr>
          <w:rFonts w:hint="eastAsia" w:ascii="方正仿宋简体" w:hAnsi="方正仿宋简体" w:eastAsia="方正仿宋简体" w:cs="方正仿宋简体"/>
          <w:kern w:val="1"/>
          <w:sz w:val="32"/>
          <w:szCs w:val="32"/>
          <w:lang w:eastAsia="zh-CN"/>
        </w:rPr>
        <w:t>。</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7764A26">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投标人须在招标文件约定的现场踏勘日提前</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rPr>
        <w:t>天联系</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现场施工负责人踏勘项目现场，对实地踏勘的</w:t>
      </w:r>
      <w:r>
        <w:rPr>
          <w:rFonts w:hint="eastAsia" w:ascii="方正仿宋简体" w:hAnsi="方正仿宋简体" w:eastAsia="方正仿宋简体" w:cs="方正仿宋简体"/>
          <w:kern w:val="1"/>
          <w:sz w:val="32"/>
          <w:szCs w:val="32"/>
          <w:lang w:eastAsia="zh-CN"/>
        </w:rPr>
        <w:t>投标人</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将做好踏勘记录</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06278B4B">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不参加现场踏勘的投标方（</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在踏勘现场中介绍的工程场地和相关的周边环境情况，供投标人在编制投标文件时参考，</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不对投标人据此作出的判断和决策负责。</w:t>
      </w:r>
    </w:p>
    <w:p w14:paraId="6784A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现场踏勘后对投标方所提问题的澄清（如果有），招标方在投标截止时间前1天，以书面形式通知所有报名的投标方。该澄清内容为招标文件的组成部分。</w:t>
      </w:r>
    </w:p>
    <w:p w14:paraId="39566F1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542197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val="en-US" w:eastAsia="zh-CN"/>
        </w:rPr>
      </w:pPr>
      <w:r>
        <w:rPr>
          <w:rFonts w:hint="eastAsia" w:ascii="方正楷体_GBK" w:hAnsi="方正楷体_GBK" w:eastAsia="方正楷体_GBK" w:cs="方正楷体_GBK"/>
          <w:bCs/>
          <w:color w:val="FF0000"/>
          <w:kern w:val="1"/>
          <w:sz w:val="32"/>
          <w:szCs w:val="32"/>
          <w:lang w:val="en-US" w:eastAsia="zh-CN" w:bidi="ar-SA"/>
        </w:rPr>
        <w:t>（六）</w:t>
      </w:r>
      <w:r>
        <w:rPr>
          <w:rFonts w:hint="eastAsia" w:ascii="方正仿宋简体" w:hAnsi="方正仿宋简体" w:eastAsia="方正仿宋简体" w:cs="方正仿宋简体"/>
          <w:color w:val="FF0000"/>
          <w:kern w:val="1"/>
          <w:sz w:val="32"/>
          <w:szCs w:val="32"/>
        </w:rPr>
        <w:t>统一现场踏勘时间</w:t>
      </w:r>
      <w:r>
        <w:rPr>
          <w:rFonts w:hint="eastAsia" w:ascii="方正仿宋简体" w:hAnsi="方正仿宋简体" w:eastAsia="方正仿宋简体" w:cs="方正仿宋简体"/>
          <w:color w:val="FF0000"/>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2024</w:t>
      </w:r>
      <w:r>
        <w:rPr>
          <w:rFonts w:hint="eastAsia" w:ascii="方正仿宋简体" w:hAnsi="方正仿宋简体" w:eastAsia="方正仿宋简体" w:cs="方正仿宋简体"/>
          <w:color w:val="FF0000"/>
          <w:kern w:val="1"/>
          <w:sz w:val="32"/>
          <w:szCs w:val="32"/>
        </w:rPr>
        <w:t>年</w:t>
      </w:r>
      <w:r>
        <w:rPr>
          <w:rFonts w:hint="eastAsia" w:ascii="方正仿宋简体" w:hAnsi="方正仿宋简体" w:eastAsia="方正仿宋简体" w:cs="方正仿宋简体"/>
          <w:color w:val="FF0000"/>
          <w:kern w:val="1"/>
          <w:sz w:val="32"/>
          <w:szCs w:val="32"/>
          <w:lang w:val="en-US" w:eastAsia="zh-CN"/>
        </w:rPr>
        <w:t>10</w:t>
      </w:r>
      <w:r>
        <w:rPr>
          <w:rFonts w:hint="eastAsia" w:ascii="方正仿宋简体" w:hAnsi="方正仿宋简体" w:eastAsia="方正仿宋简体" w:cs="方正仿宋简体"/>
          <w:color w:val="FF0000"/>
          <w:kern w:val="1"/>
          <w:sz w:val="32"/>
          <w:szCs w:val="32"/>
        </w:rPr>
        <w:t>月</w:t>
      </w:r>
      <w:r>
        <w:rPr>
          <w:rFonts w:hint="eastAsia" w:ascii="方正仿宋简体" w:hAnsi="方正仿宋简体" w:eastAsia="方正仿宋简体" w:cs="方正仿宋简体"/>
          <w:color w:val="FF0000"/>
          <w:kern w:val="1"/>
          <w:sz w:val="32"/>
          <w:szCs w:val="32"/>
          <w:lang w:val="en-US" w:eastAsia="zh-CN"/>
        </w:rPr>
        <w:t>12</w:t>
      </w:r>
      <w:r>
        <w:rPr>
          <w:rFonts w:hint="eastAsia" w:ascii="方正仿宋简体" w:hAnsi="方正仿宋简体" w:eastAsia="方正仿宋简体" w:cs="方正仿宋简体"/>
          <w:color w:val="FF0000"/>
          <w:kern w:val="1"/>
          <w:sz w:val="32"/>
          <w:szCs w:val="32"/>
        </w:rPr>
        <w:t>日</w:t>
      </w:r>
      <w:r>
        <w:rPr>
          <w:rFonts w:hint="eastAsia" w:ascii="方正仿宋简体" w:hAnsi="方正仿宋简体" w:eastAsia="方正仿宋简体" w:cs="方正仿宋简体"/>
          <w:color w:val="FF0000"/>
          <w:kern w:val="1"/>
          <w:sz w:val="32"/>
          <w:szCs w:val="32"/>
          <w:lang w:val="en-US" w:eastAsia="zh-CN"/>
        </w:rPr>
        <w:t>13</w:t>
      </w:r>
      <w:r>
        <w:rPr>
          <w:rFonts w:hint="eastAsia" w:ascii="方正仿宋简体" w:hAnsi="方正仿宋简体" w:eastAsia="方正仿宋简体" w:cs="方正仿宋简体"/>
          <w:color w:val="FF0000"/>
          <w:kern w:val="1"/>
          <w:sz w:val="32"/>
          <w:szCs w:val="32"/>
        </w:rPr>
        <w:t>时</w:t>
      </w:r>
      <w:r>
        <w:rPr>
          <w:rFonts w:hint="eastAsia" w:ascii="方正仿宋简体" w:hAnsi="方正仿宋简体" w:eastAsia="方正仿宋简体" w:cs="方正仿宋简体"/>
          <w:color w:val="FF0000"/>
          <w:kern w:val="1"/>
          <w:sz w:val="32"/>
          <w:szCs w:val="32"/>
          <w:lang w:val="en-US" w:eastAsia="zh-CN"/>
        </w:rPr>
        <w:t>30分。</w:t>
      </w:r>
    </w:p>
    <w:p w14:paraId="3AD93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kern w:val="1"/>
          <w:sz w:val="32"/>
          <w:szCs w:val="32"/>
        </w:rPr>
        <w:t>联系人：宋志强，电话：13775329059</w:t>
      </w:r>
    </w:p>
    <w:p w14:paraId="6341B63B">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76BA314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AE13C2B">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kern w:val="1"/>
          <w:sz w:val="32"/>
          <w:szCs w:val="32"/>
          <w:u w:val="single"/>
          <w:lang w:val="en-US" w:eastAsia="zh-CN"/>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u w:val="single"/>
          <w:lang w:val="en-US" w:eastAsia="zh-CN"/>
        </w:rPr>
        <w:t>合同总价50%，</w:t>
      </w:r>
      <w:r>
        <w:rPr>
          <w:rFonts w:hint="eastAsia" w:ascii="方正仿宋简体" w:hAnsi="方正仿宋简体" w:eastAsia="方正仿宋简体" w:cs="方正仿宋简体"/>
          <w:bCs/>
          <w:kern w:val="1"/>
          <w:sz w:val="32"/>
          <w:szCs w:val="32"/>
          <w:u w:val="single"/>
          <w:lang w:eastAsia="zh-CN"/>
        </w:rPr>
        <w:t>验收合格三个月</w:t>
      </w:r>
      <w:r>
        <w:rPr>
          <w:rFonts w:hint="eastAsia" w:ascii="方正仿宋简体" w:hAnsi="方正仿宋简体" w:eastAsia="方正仿宋简体" w:cs="方正仿宋简体"/>
          <w:bCs/>
          <w:kern w:val="1"/>
          <w:sz w:val="32"/>
          <w:szCs w:val="32"/>
          <w:u w:val="single"/>
          <w:lang w:val="en-US" w:eastAsia="zh-CN"/>
        </w:rPr>
        <w:t>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方式付合同总价4</w:t>
      </w:r>
      <w:r>
        <w:rPr>
          <w:rFonts w:hint="eastAsia" w:ascii="方正仿宋简体" w:hAnsi="方正仿宋简体" w:eastAsia="方正仿宋简体" w:cs="方正仿宋简体"/>
          <w:bCs/>
          <w:kern w:val="1"/>
          <w:sz w:val="32"/>
          <w:szCs w:val="32"/>
          <w:u w:val="single"/>
          <w:lang w:val="en-US" w:eastAsia="zh-CN"/>
        </w:rPr>
        <w:t>5</w:t>
      </w:r>
      <w:r>
        <w:rPr>
          <w:rFonts w:hint="eastAsia" w:ascii="方正仿宋简体" w:hAnsi="方正仿宋简体" w:eastAsia="方正仿宋简体" w:cs="方正仿宋简体"/>
          <w:bCs/>
          <w:kern w:val="1"/>
          <w:sz w:val="32"/>
          <w:szCs w:val="32"/>
          <w:u w:val="single"/>
          <w:lang w:eastAsia="zh-CN"/>
        </w:rPr>
        <w:t>%，</w:t>
      </w:r>
      <w:r>
        <w:rPr>
          <w:rFonts w:hint="eastAsia" w:ascii="方正仿宋简体" w:hAnsi="方正仿宋简体" w:eastAsia="方正仿宋简体" w:cs="方正仿宋简体"/>
          <w:bCs/>
          <w:kern w:val="1"/>
          <w:sz w:val="32"/>
          <w:szCs w:val="32"/>
          <w:u w:val="single"/>
          <w:lang w:val="en-US" w:eastAsia="zh-CN"/>
        </w:rPr>
        <w:t>剩余5% 贰年无质量问题后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投标方</w:t>
      </w:r>
      <w:r>
        <w:rPr>
          <w:rFonts w:hint="eastAsia" w:ascii="方正仿宋简体" w:hAnsi="方正仿宋简体" w:eastAsia="方正仿宋简体" w:cs="方正仿宋简体"/>
          <w:bCs/>
          <w:kern w:val="0"/>
          <w:sz w:val="32"/>
          <w:szCs w:val="32"/>
        </w:rPr>
        <w:t>不接受</w:t>
      </w:r>
      <w:r>
        <w:rPr>
          <w:rFonts w:hint="eastAsia" w:ascii="方正仿宋简体" w:hAnsi="方正仿宋简体" w:eastAsia="方正仿宋简体" w:cs="方正仿宋简体"/>
          <w:bCs/>
          <w:kern w:val="0"/>
          <w:sz w:val="32"/>
          <w:szCs w:val="32"/>
          <w:lang w:eastAsia="zh-CN"/>
        </w:rPr>
        <w:t>招标方</w:t>
      </w:r>
      <w:r>
        <w:rPr>
          <w:rFonts w:hint="eastAsia" w:ascii="方正仿宋简体" w:hAnsi="方正仿宋简体" w:eastAsia="方正仿宋简体" w:cs="方正仿宋简体"/>
          <w:bCs/>
          <w:kern w:val="0"/>
          <w:sz w:val="32"/>
          <w:szCs w:val="32"/>
        </w:rPr>
        <w:t>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投标方</w:t>
      </w:r>
      <w:r>
        <w:rPr>
          <w:rFonts w:hint="eastAsia" w:ascii="方正仿宋简体" w:hAnsi="方正仿宋简体" w:eastAsia="方正仿宋简体" w:cs="方正仿宋简体"/>
          <w:bCs/>
          <w:color w:val="auto"/>
          <w:kern w:val="0"/>
          <w:sz w:val="32"/>
          <w:szCs w:val="32"/>
          <w:highlight w:val="none"/>
        </w:rPr>
        <w:t>必须在投标文件中提供开标前3个月内中国人民银行征信中心出具的企业信用报告并加盖企业公章。</w:t>
      </w:r>
    </w:p>
    <w:p w14:paraId="4FAE90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D3A854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1CCB4C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BC0CEEB">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10BF88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88525C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F86273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973A03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79DAB4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48A7846F">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8DEF1A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835B035">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0396E1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0CB4AA1E">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宋志强</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13775329059</w:t>
      </w:r>
    </w:p>
    <w:p w14:paraId="1EA5EA8C">
      <w:pPr>
        <w:pStyle w:val="8"/>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B81C2B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906E39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组织评标小组负责开标工作，对各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报价进行评标，确定最终</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w:t>
      </w:r>
    </w:p>
    <w:p w14:paraId="496B36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w:t>
      </w:r>
      <w:r>
        <w:rPr>
          <w:rFonts w:hint="eastAsia" w:ascii="方正仿宋简体" w:hAnsi="方正仿宋简体" w:eastAsia="方正仿宋简体" w:cs="方正仿宋简体"/>
          <w:sz w:val="32"/>
          <w:szCs w:val="32"/>
          <w:lang w:eastAsia="zh-CN"/>
        </w:rPr>
        <w:t>投标方</w:t>
      </w:r>
      <w:r>
        <w:rPr>
          <w:rFonts w:hint="eastAsia" w:ascii="方正仿宋简体" w:hAnsi="方正仿宋简体" w:eastAsia="方正仿宋简体" w:cs="方正仿宋简体"/>
          <w:sz w:val="32"/>
          <w:szCs w:val="32"/>
        </w:rPr>
        <w:t>必须及时回复开标过程中</w:t>
      </w:r>
      <w:r>
        <w:rPr>
          <w:rFonts w:hint="eastAsia" w:ascii="方正仿宋简体" w:hAnsi="方正仿宋简体" w:eastAsia="方正仿宋简体" w:cs="方正仿宋简体"/>
          <w:sz w:val="32"/>
          <w:szCs w:val="32"/>
          <w:lang w:eastAsia="zh-CN"/>
        </w:rPr>
        <w:t>招标方</w:t>
      </w:r>
      <w:r>
        <w:rPr>
          <w:rFonts w:hint="eastAsia" w:ascii="方正仿宋简体" w:hAnsi="方正仿宋简体" w:eastAsia="方正仿宋简体" w:cs="方正仿宋简体"/>
          <w:sz w:val="32"/>
          <w:szCs w:val="32"/>
        </w:rPr>
        <w:t>提出的问题，合理解释投标文件与招标文件的偏离。如评标小组开标现场10分钟内电话联系不上</w:t>
      </w:r>
      <w:r>
        <w:rPr>
          <w:rFonts w:hint="eastAsia" w:ascii="方正仿宋简体" w:hAnsi="方正仿宋简体" w:eastAsia="方正仿宋简体" w:cs="方正仿宋简体"/>
          <w:sz w:val="32"/>
          <w:szCs w:val="32"/>
          <w:lang w:eastAsia="zh-CN"/>
        </w:rPr>
        <w:t>投标方</w:t>
      </w:r>
      <w:r>
        <w:rPr>
          <w:rFonts w:hint="eastAsia" w:ascii="方正仿宋简体" w:hAnsi="方正仿宋简体" w:eastAsia="方正仿宋简体" w:cs="方正仿宋简体"/>
          <w:sz w:val="32"/>
          <w:szCs w:val="32"/>
        </w:rPr>
        <w:t>，且投标文件与招标文件的偏离影响定标结果，则视为</w:t>
      </w:r>
      <w:r>
        <w:rPr>
          <w:rFonts w:hint="eastAsia" w:ascii="方正仿宋简体" w:hAnsi="方正仿宋简体" w:eastAsia="方正仿宋简体" w:cs="方正仿宋简体"/>
          <w:sz w:val="32"/>
          <w:szCs w:val="32"/>
          <w:lang w:eastAsia="zh-CN"/>
        </w:rPr>
        <w:t>投标方</w:t>
      </w:r>
      <w:r>
        <w:rPr>
          <w:rFonts w:hint="eastAsia" w:ascii="方正仿宋简体" w:hAnsi="方正仿宋简体" w:eastAsia="方正仿宋简体" w:cs="方正仿宋简体"/>
          <w:sz w:val="32"/>
          <w:szCs w:val="32"/>
        </w:rPr>
        <w:t>主动放弃本项目投标，开标结束后不再接受</w:t>
      </w:r>
      <w:r>
        <w:rPr>
          <w:rFonts w:hint="eastAsia" w:ascii="方正仿宋简体" w:hAnsi="方正仿宋简体" w:eastAsia="方正仿宋简体" w:cs="方正仿宋简体"/>
          <w:sz w:val="32"/>
          <w:szCs w:val="32"/>
          <w:lang w:eastAsia="zh-CN"/>
        </w:rPr>
        <w:t>投标方</w:t>
      </w:r>
      <w:r>
        <w:rPr>
          <w:rFonts w:hint="eastAsia" w:ascii="方正仿宋简体" w:hAnsi="方正仿宋简体" w:eastAsia="方正仿宋简体" w:cs="方正仿宋简体"/>
          <w:sz w:val="32"/>
          <w:szCs w:val="32"/>
        </w:rPr>
        <w:t>的任何解释。</w:t>
      </w:r>
    </w:p>
    <w:p w14:paraId="6CCD9CDD">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的报价。</w:t>
      </w:r>
    </w:p>
    <w:p w14:paraId="6A79A30E">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DB5B21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738A725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79CBE00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56C5A29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中选择总投标价最低的一家</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highlight w:val="none"/>
        </w:rPr>
        <w:t>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03C61D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C1AD0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如发现招标过程中有串标、陪标等扰乱</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经营秩序的恶劣情况，经</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评标小组评定可作废标处理，并可将相关投标方列入供应商负面清单，一年内不再接受参与投标工作。</w:t>
      </w:r>
    </w:p>
    <w:p w14:paraId="724F853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不具备</w:t>
      </w:r>
      <w:r>
        <w:rPr>
          <w:rFonts w:hint="eastAsia" w:ascii="方正仿宋简体" w:hAnsi="方正仿宋简体" w:eastAsia="方正仿宋简体" w:cs="方正仿宋简体"/>
          <w:bCs/>
          <w:color w:val="FF0000"/>
          <w:kern w:val="1"/>
          <w:sz w:val="32"/>
          <w:szCs w:val="32"/>
          <w:lang w:eastAsia="zh-CN"/>
        </w:rPr>
        <w:t>招标方</w:t>
      </w:r>
      <w:r>
        <w:rPr>
          <w:rFonts w:hint="eastAsia" w:ascii="方正仿宋简体" w:hAnsi="方正仿宋简体" w:eastAsia="方正仿宋简体" w:cs="方正仿宋简体"/>
          <w:bCs/>
          <w:color w:val="FF0000"/>
          <w:kern w:val="1"/>
          <w:sz w:val="32"/>
          <w:szCs w:val="32"/>
        </w:rPr>
        <w:t>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有关要求的问题，经</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0618BA8">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投标方</w:t>
      </w:r>
      <w:r>
        <w:rPr>
          <w:rFonts w:hint="eastAsia" w:ascii="方正仿宋简体" w:hAnsi="方正仿宋简体" w:eastAsia="方正仿宋简体" w:cs="方正仿宋简体"/>
          <w:bCs/>
          <w:color w:val="auto"/>
          <w:kern w:val="1"/>
          <w:sz w:val="32"/>
          <w:szCs w:val="32"/>
          <w:highlight w:val="none"/>
        </w:rPr>
        <w:t>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投标方</w:t>
      </w:r>
      <w:r>
        <w:rPr>
          <w:rFonts w:hint="eastAsia" w:ascii="方正仿宋简体" w:hAnsi="方正仿宋简体" w:eastAsia="方正仿宋简体" w:cs="方正仿宋简体"/>
          <w:bCs/>
          <w:color w:val="auto"/>
          <w:kern w:val="1"/>
          <w:sz w:val="32"/>
          <w:szCs w:val="32"/>
          <w:highlight w:val="none"/>
        </w:rPr>
        <w:t>的报价与市场价格明显偏离并因此影响了招标活动的公正合理性，损害了</w:t>
      </w:r>
      <w:r>
        <w:rPr>
          <w:rFonts w:hint="eastAsia" w:ascii="方正仿宋简体" w:hAnsi="方正仿宋简体" w:eastAsia="方正仿宋简体" w:cs="方正仿宋简体"/>
          <w:bCs/>
          <w:color w:val="auto"/>
          <w:kern w:val="1"/>
          <w:sz w:val="32"/>
          <w:szCs w:val="32"/>
          <w:highlight w:val="none"/>
          <w:lang w:eastAsia="zh-CN"/>
        </w:rPr>
        <w:t>招标方</w:t>
      </w:r>
      <w:r>
        <w:rPr>
          <w:rFonts w:hint="eastAsia" w:ascii="方正仿宋简体" w:hAnsi="方正仿宋简体" w:eastAsia="方正仿宋简体" w:cs="方正仿宋简体"/>
          <w:bCs/>
          <w:color w:val="auto"/>
          <w:kern w:val="1"/>
          <w:sz w:val="32"/>
          <w:szCs w:val="32"/>
          <w:highlight w:val="none"/>
        </w:rPr>
        <w:t>的正当利益，经</w:t>
      </w:r>
      <w:r>
        <w:rPr>
          <w:rFonts w:hint="eastAsia" w:ascii="方正仿宋简体" w:hAnsi="方正仿宋简体" w:eastAsia="方正仿宋简体" w:cs="方正仿宋简体"/>
          <w:bCs/>
          <w:color w:val="auto"/>
          <w:kern w:val="1"/>
          <w:sz w:val="32"/>
          <w:szCs w:val="32"/>
          <w:highlight w:val="none"/>
          <w:lang w:eastAsia="zh-CN"/>
        </w:rPr>
        <w:t>招标方</w:t>
      </w:r>
      <w:r>
        <w:rPr>
          <w:rFonts w:hint="eastAsia" w:ascii="方正仿宋简体" w:hAnsi="方正仿宋简体" w:eastAsia="方正仿宋简体" w:cs="方正仿宋简体"/>
          <w:bCs/>
          <w:color w:val="auto"/>
          <w:kern w:val="1"/>
          <w:sz w:val="32"/>
          <w:szCs w:val="32"/>
          <w:highlight w:val="none"/>
        </w:rPr>
        <w:t>评标小组评定，可作废标处理。</w:t>
      </w:r>
    </w:p>
    <w:p w14:paraId="1C1C2345">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7BA01EE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允许,</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不得以任何方式将本项目分包给第三方，否则按本合同总价的10%作为违约金，同时</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有权终止本合同。</w:t>
      </w:r>
    </w:p>
    <w:p w14:paraId="4973204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中标以后应严格按照标书约定与招标方签定供需合同，并按合同约定做好物资供应和服务工作。对</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所有违背标书及合同约定的行为，</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均可持续保留与中标方中止合作的一切权利。</w:t>
      </w:r>
    </w:p>
    <w:p w14:paraId="301ADC6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无能力保障产品质量，</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有权终止此次招标合同的执行。</w:t>
      </w:r>
    </w:p>
    <w:p w14:paraId="607DF57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不能正常履约，对</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生产经营活动造成影响的，</w:t>
      </w:r>
      <w:r>
        <w:rPr>
          <w:rFonts w:hint="eastAsia" w:ascii="方正仿宋简体" w:hAnsi="方正仿宋简体" w:eastAsia="方正仿宋简体" w:cs="方正仿宋简体"/>
          <w:bCs/>
          <w:kern w:val="1"/>
          <w:sz w:val="32"/>
          <w:szCs w:val="32"/>
          <w:lang w:eastAsia="zh-CN"/>
        </w:rPr>
        <w:t>投标方除承担合同总价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由此产生的营运损失由投标方另行承担</w:t>
      </w:r>
      <w:r>
        <w:rPr>
          <w:rFonts w:hint="eastAsia" w:ascii="方正仿宋简体" w:hAnsi="方正仿宋简体" w:eastAsia="方正仿宋简体" w:cs="方正仿宋简体"/>
          <w:bCs/>
          <w:kern w:val="1"/>
          <w:sz w:val="32"/>
          <w:szCs w:val="32"/>
        </w:rPr>
        <w:t>。</w:t>
      </w:r>
    </w:p>
    <w:p w14:paraId="58FBF8D4">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原因，工作不能按招标文件规定的期限完成，违约金从本项目款中扣除，每延迟一天按本项目款的1%计收违约金，违约金从本合同款中扣除，不足部分由</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另行支付（如有异议请在报价时注明）。不能在规定的期限完成本项目，延期20日内（含20天），</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有权解除合同，并按合同总额20%追究</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违约责任（如有异议请在报价时注明）。</w:t>
      </w:r>
      <w:r>
        <w:rPr>
          <w:rFonts w:hint="eastAsia" w:ascii="方正仿宋简体" w:hAnsi="方正仿宋简体" w:eastAsia="方正仿宋简体" w:cs="方正仿宋简体"/>
          <w:bCs/>
          <w:kern w:val="1"/>
          <w:sz w:val="32"/>
          <w:szCs w:val="32"/>
          <w:lang w:eastAsia="zh-CN"/>
        </w:rPr>
        <w:t>因投标方违约给招标方造成的损失违约金不足以弥补的，由投标方另行补足。</w:t>
      </w:r>
    </w:p>
    <w:p w14:paraId="5A65E83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项目完成后，经验收不合格的，</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可选择以下处理方式：</w:t>
      </w:r>
    </w:p>
    <w:p w14:paraId="737F815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选择重新维修的，重新维修过程中产生的费用由</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全部承担，且需在</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有权解除合同，并有权要求</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赔偿合同总价款的20%违约金给</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（如有异议请在报价时注明）。</w:t>
      </w:r>
      <w:r>
        <w:rPr>
          <w:rFonts w:hint="eastAsia" w:ascii="方正仿宋简体" w:hAnsi="方正仿宋简体" w:eastAsia="方正仿宋简体" w:cs="方正仿宋简体"/>
          <w:bCs/>
          <w:kern w:val="1"/>
          <w:sz w:val="32"/>
          <w:szCs w:val="32"/>
          <w:lang w:eastAsia="zh-CN"/>
        </w:rPr>
        <w:t>投标方造成的损失违约金不足以弥补的，由投标方另行补足。</w:t>
      </w:r>
    </w:p>
    <w:p w14:paraId="0ABCE5E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选择解除合同的，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需无条件返还本项目</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提供的所有物品，并按</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要求的时间运输至</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指定地点，</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有权要求</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赔偿合同总价款的20%违约金给</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（如有异议请在报价时注明）。</w:t>
      </w:r>
    </w:p>
    <w:p w14:paraId="676D4B9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的项目质量、逾期完成等原因给</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造成直接和间接经济损失的，由</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承担全部责任（如有异议请在报价时注明）。</w:t>
      </w:r>
    </w:p>
    <w:p w14:paraId="3E6C1EF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应严格按照标书约定与招标方签定供需合同，并按合同约定做好物资供应和服务工作。对</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所有违背标书及合同约定的行为，</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均可持续保留与中标方中止合作的一切权利。　</w:t>
      </w:r>
    </w:p>
    <w:p w14:paraId="72CFD36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在中标后无正当理由不与</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签订合同的，将承担违约责任，列入</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供应商负面清单</w:t>
      </w:r>
      <w:r>
        <w:rPr>
          <w:rFonts w:hint="eastAsia" w:ascii="方正仿宋简体" w:hAnsi="方正仿宋简体" w:eastAsia="方正仿宋简体" w:cs="方正仿宋简体"/>
          <w:bCs/>
          <w:kern w:val="1"/>
          <w:sz w:val="32"/>
          <w:szCs w:val="32"/>
          <w:lang w:eastAsia="zh-CN"/>
        </w:rPr>
        <w:t>。</w:t>
      </w:r>
    </w:p>
    <w:p w14:paraId="576B6B6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应详细阅读本招标书，参与报价投标即视为对本招标书所列之条款均表示接受。</w:t>
      </w:r>
    </w:p>
    <w:p w14:paraId="7BE6F13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招标方</w:t>
      </w:r>
      <w:r>
        <w:rPr>
          <w:rFonts w:hint="eastAsia" w:ascii="方正仿宋简体" w:hAnsi="方正仿宋简体" w:eastAsia="方正仿宋简体" w:cs="方正仿宋简体"/>
          <w:bCs/>
          <w:kern w:val="1"/>
          <w:sz w:val="32"/>
          <w:szCs w:val="32"/>
        </w:rPr>
        <w:t>对违反约定的</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中标方</w:t>
      </w:r>
      <w:r>
        <w:rPr>
          <w:rFonts w:hint="eastAsia" w:ascii="方正仿宋简体" w:hAnsi="方正仿宋简体" w:eastAsia="方正仿宋简体" w:cs="方正仿宋简体"/>
          <w:bCs/>
          <w:kern w:val="1"/>
          <w:sz w:val="32"/>
          <w:szCs w:val="32"/>
        </w:rPr>
        <w:t>将按《镇江海纳川物流产业发展有限责任公司招标采购管理规定》中供应商管理对</w:t>
      </w:r>
      <w:r>
        <w:rPr>
          <w:rFonts w:hint="eastAsia" w:ascii="方正仿宋简体" w:hAnsi="方正仿宋简体" w:eastAsia="方正仿宋简体" w:cs="方正仿宋简体"/>
          <w:bCs/>
          <w:kern w:val="1"/>
          <w:sz w:val="32"/>
          <w:szCs w:val="32"/>
          <w:lang w:eastAsia="zh-CN"/>
        </w:rPr>
        <w:t>投标方</w:t>
      </w:r>
      <w:r>
        <w:rPr>
          <w:rFonts w:hint="eastAsia" w:ascii="方正仿宋简体" w:hAnsi="方正仿宋简体" w:eastAsia="方正仿宋简体" w:cs="方正仿宋简体"/>
          <w:bCs/>
          <w:kern w:val="1"/>
          <w:sz w:val="32"/>
          <w:szCs w:val="32"/>
        </w:rPr>
        <w:t>进行管理考核（详见附件1）。</w:t>
      </w:r>
    </w:p>
    <w:p w14:paraId="389F69F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727C13D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B7DCD7">
      <w:pPr>
        <w:rPr>
          <w:rFonts w:hint="eastAsia" w:ascii="方正小标宋简体" w:hAnsi="方正小标宋简体" w:eastAsia="方正小标宋简体" w:cs="方正小标宋简体"/>
          <w:sz w:val="44"/>
          <w:szCs w:val="44"/>
        </w:rPr>
      </w:pPr>
      <w:r>
        <w:rPr>
          <w:rFonts w:hint="eastAsia" w:ascii="方正仿宋简体" w:hAnsi="方正仿宋简体" w:eastAsia="方正仿宋简体" w:cs="方正仿宋简体"/>
          <w:bCs/>
          <w:kern w:val="1"/>
          <w:sz w:val="32"/>
          <w:szCs w:val="32"/>
        </w:rPr>
        <w:br w:type="page"/>
      </w:r>
    </w:p>
    <w:p w14:paraId="543F535B">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D1BB0C0">
      <w:pPr>
        <w:tabs>
          <w:tab w:val="left" w:pos="180"/>
        </w:tabs>
        <w:spacing w:line="600" w:lineRule="exact"/>
        <w:rPr>
          <w:rFonts w:hint="eastAsia" w:ascii="方正仿宋简体" w:hAnsi="方正仿宋简体" w:eastAsia="方正仿宋简体" w:cs="方正仿宋简体"/>
          <w:kern w:val="1"/>
          <w:sz w:val="32"/>
          <w:szCs w:val="32"/>
        </w:rPr>
      </w:pPr>
    </w:p>
    <w:p w14:paraId="32384CC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0A0E328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132155F">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EB642DE">
      <w:pPr>
        <w:spacing w:line="600" w:lineRule="exact"/>
        <w:ind w:firstLine="640" w:firstLineChars="200"/>
        <w:jc w:val="left"/>
        <w:rPr>
          <w:rFonts w:hint="eastAsia"/>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p w14:paraId="5B3F1778">
      <w:pPr>
        <w:pStyle w:val="16"/>
        <w:ind w:left="0" w:leftChars="0" w:firstLine="0" w:firstLineChars="0"/>
        <w:rPr>
          <w:rFonts w:hint="eastAsia"/>
        </w:rPr>
      </w:pPr>
    </w:p>
    <w:tbl>
      <w:tblPr>
        <w:tblStyle w:val="17"/>
        <w:tblW w:w="5617" w:type="pct"/>
        <w:tblInd w:w="-714" w:type="dxa"/>
        <w:tblLayout w:type="fixed"/>
        <w:tblCellMar>
          <w:top w:w="15" w:type="dxa"/>
          <w:left w:w="15" w:type="dxa"/>
          <w:bottom w:w="15" w:type="dxa"/>
          <w:right w:w="15" w:type="dxa"/>
        </w:tblCellMar>
      </w:tblPr>
      <w:tblGrid>
        <w:gridCol w:w="523"/>
        <w:gridCol w:w="681"/>
        <w:gridCol w:w="682"/>
        <w:gridCol w:w="818"/>
        <w:gridCol w:w="709"/>
        <w:gridCol w:w="487"/>
        <w:gridCol w:w="641"/>
        <w:gridCol w:w="636"/>
        <w:gridCol w:w="591"/>
        <w:gridCol w:w="618"/>
        <w:gridCol w:w="582"/>
        <w:gridCol w:w="573"/>
        <w:gridCol w:w="654"/>
        <w:gridCol w:w="540"/>
        <w:gridCol w:w="631"/>
      </w:tblGrid>
      <w:tr w14:paraId="6FB154E8">
        <w:tblPrEx>
          <w:tblCellMar>
            <w:top w:w="15" w:type="dxa"/>
            <w:left w:w="15" w:type="dxa"/>
            <w:bottom w:w="15" w:type="dxa"/>
            <w:right w:w="15" w:type="dxa"/>
          </w:tblCellMar>
        </w:tblPrEx>
        <w:trPr>
          <w:trHeight w:val="613" w:hRule="atLeast"/>
        </w:trPr>
        <w:tc>
          <w:tcPr>
            <w:tcW w:w="279" w:type="pct"/>
            <w:vMerge w:val="restart"/>
            <w:tcBorders>
              <w:top w:val="single" w:color="000000" w:sz="4" w:space="0"/>
              <w:left w:val="single" w:color="000000" w:sz="4" w:space="0"/>
              <w:right w:val="single" w:color="000000" w:sz="4" w:space="0"/>
            </w:tcBorders>
            <w:noWrap w:val="0"/>
            <w:vAlign w:val="center"/>
          </w:tcPr>
          <w:p w14:paraId="3D7527EE">
            <w:pPr>
              <w:widowControl/>
              <w:jc w:val="center"/>
              <w:rPr>
                <w:rFonts w:ascii="宋体" w:hAnsi="宋体" w:eastAsia="宋体" w:cs="仿宋_GB2312"/>
                <w:sz w:val="18"/>
                <w:szCs w:val="18"/>
              </w:rPr>
            </w:pPr>
            <w:r>
              <w:rPr>
                <w:rFonts w:hint="eastAsia" w:ascii="宋体" w:hAnsi="宋体" w:eastAsia="宋体" w:cs="仿宋_GB2312"/>
                <w:sz w:val="18"/>
                <w:szCs w:val="18"/>
              </w:rPr>
              <w:t>序号</w:t>
            </w:r>
          </w:p>
        </w:tc>
        <w:tc>
          <w:tcPr>
            <w:tcW w:w="363" w:type="pct"/>
            <w:vMerge w:val="restart"/>
            <w:tcBorders>
              <w:top w:val="single" w:color="000000" w:sz="4" w:space="0"/>
              <w:left w:val="single" w:color="000000" w:sz="4" w:space="0"/>
              <w:right w:val="single" w:color="000000" w:sz="4" w:space="0"/>
            </w:tcBorders>
            <w:noWrap w:val="0"/>
            <w:vAlign w:val="center"/>
          </w:tcPr>
          <w:p w14:paraId="28C94EBE">
            <w:pPr>
              <w:widowControl/>
              <w:jc w:val="center"/>
              <w:rPr>
                <w:rFonts w:ascii="宋体" w:hAnsi="宋体" w:eastAsia="宋体" w:cs="仿宋_GB2312"/>
                <w:sz w:val="18"/>
                <w:szCs w:val="18"/>
              </w:rPr>
            </w:pPr>
            <w:r>
              <w:rPr>
                <w:rFonts w:ascii="宋体" w:hAnsi="宋体" w:eastAsia="宋体" w:cs="仿宋_GB2312"/>
                <w:sz w:val="18"/>
                <w:szCs w:val="18"/>
              </w:rPr>
              <w:t>名称</w:t>
            </w:r>
          </w:p>
        </w:tc>
        <w:tc>
          <w:tcPr>
            <w:tcW w:w="364" w:type="pct"/>
            <w:vMerge w:val="restart"/>
            <w:tcBorders>
              <w:top w:val="single" w:color="000000" w:sz="4" w:space="0"/>
              <w:left w:val="single" w:color="000000" w:sz="4" w:space="0"/>
              <w:right w:val="single" w:color="000000" w:sz="4" w:space="0"/>
            </w:tcBorders>
            <w:noWrap w:val="0"/>
            <w:vAlign w:val="center"/>
          </w:tcPr>
          <w:p w14:paraId="2109D62F">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绝热厚度</w:t>
            </w:r>
          </w:p>
        </w:tc>
        <w:tc>
          <w:tcPr>
            <w:tcW w:w="436" w:type="pct"/>
            <w:vMerge w:val="restart"/>
            <w:tcBorders>
              <w:top w:val="single" w:color="000000" w:sz="4" w:space="0"/>
              <w:left w:val="single" w:color="000000" w:sz="4" w:space="0"/>
              <w:right w:val="single" w:color="000000" w:sz="4" w:space="0"/>
            </w:tcBorders>
            <w:noWrap w:val="0"/>
            <w:vAlign w:val="center"/>
          </w:tcPr>
          <w:p w14:paraId="1EC9C564">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绝热材料</w:t>
            </w:r>
          </w:p>
        </w:tc>
        <w:tc>
          <w:tcPr>
            <w:tcW w:w="378" w:type="pct"/>
            <w:vMerge w:val="restart"/>
            <w:tcBorders>
              <w:top w:val="single" w:color="000000" w:sz="4" w:space="0"/>
              <w:left w:val="single" w:color="000000" w:sz="4" w:space="0"/>
              <w:right w:val="single" w:color="000000" w:sz="4" w:space="0"/>
            </w:tcBorders>
            <w:noWrap w:val="0"/>
            <w:vAlign w:val="center"/>
          </w:tcPr>
          <w:p w14:paraId="7885088E">
            <w:pPr>
              <w:widowControl/>
              <w:jc w:val="center"/>
              <w:rPr>
                <w:rFonts w:hint="eastAsia" w:ascii="宋体" w:hAnsi="宋体" w:eastAsia="宋体" w:cs="仿宋_GB2312"/>
                <w:sz w:val="18"/>
                <w:szCs w:val="18"/>
              </w:rPr>
            </w:pPr>
            <w:r>
              <w:rPr>
                <w:rFonts w:hint="eastAsia" w:ascii="宋体" w:hAnsi="宋体" w:eastAsia="宋体" w:cs="仿宋_GB2312"/>
                <w:sz w:val="18"/>
                <w:szCs w:val="18"/>
              </w:rPr>
              <w:t>保护材料</w:t>
            </w:r>
          </w:p>
        </w:tc>
        <w:tc>
          <w:tcPr>
            <w:tcW w:w="259" w:type="pct"/>
            <w:vMerge w:val="restart"/>
            <w:tcBorders>
              <w:top w:val="single" w:color="000000" w:sz="4" w:space="0"/>
              <w:left w:val="single" w:color="000000" w:sz="4" w:space="0"/>
              <w:right w:val="single" w:color="000000" w:sz="4" w:space="0"/>
            </w:tcBorders>
            <w:noWrap w:val="0"/>
            <w:vAlign w:val="center"/>
          </w:tcPr>
          <w:p w14:paraId="6D41FFD4">
            <w:pPr>
              <w:widowControl/>
              <w:jc w:val="center"/>
              <w:rPr>
                <w:rFonts w:hint="eastAsia" w:ascii="宋体" w:hAnsi="宋体" w:eastAsia="宋体" w:cs="仿宋_GB2312"/>
                <w:sz w:val="18"/>
                <w:szCs w:val="18"/>
              </w:rPr>
            </w:pPr>
            <w:r>
              <w:rPr>
                <w:rFonts w:hint="eastAsia" w:ascii="宋体" w:hAnsi="宋体" w:eastAsia="宋体" w:cs="仿宋_GB2312"/>
                <w:sz w:val="18"/>
                <w:szCs w:val="18"/>
              </w:rPr>
              <w:t>施工高度（m）</w:t>
            </w:r>
          </w:p>
        </w:tc>
        <w:tc>
          <w:tcPr>
            <w:tcW w:w="342" w:type="pct"/>
            <w:vMerge w:val="restart"/>
            <w:tcBorders>
              <w:top w:val="single" w:color="000000" w:sz="4" w:space="0"/>
              <w:left w:val="single" w:color="000000" w:sz="4" w:space="0"/>
              <w:right w:val="single" w:color="000000" w:sz="4" w:space="0"/>
            </w:tcBorders>
            <w:noWrap w:val="0"/>
            <w:vAlign w:val="center"/>
          </w:tcPr>
          <w:p w14:paraId="460633AE">
            <w:pPr>
              <w:widowControl/>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管线/设备</w:t>
            </w:r>
            <w:r>
              <w:rPr>
                <w:rFonts w:hint="eastAsia" w:ascii="宋体" w:hAnsi="宋体" w:eastAsia="宋体" w:cs="仿宋_GB2312"/>
                <w:sz w:val="18"/>
                <w:szCs w:val="18"/>
              </w:rPr>
              <w:t>尺寸</w:t>
            </w:r>
          </w:p>
        </w:tc>
        <w:tc>
          <w:tcPr>
            <w:tcW w:w="984" w:type="pct"/>
            <w:gridSpan w:val="3"/>
            <w:tcBorders>
              <w:top w:val="single" w:color="000000" w:sz="4" w:space="0"/>
              <w:left w:val="single" w:color="000000" w:sz="4" w:space="0"/>
              <w:bottom w:val="single" w:color="000000" w:sz="4" w:space="0"/>
              <w:right w:val="single" w:color="000000" w:sz="4" w:space="0"/>
            </w:tcBorders>
            <w:noWrap w:val="0"/>
            <w:vAlign w:val="center"/>
          </w:tcPr>
          <w:p w14:paraId="15BE3E17">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管道及管件/设备</w:t>
            </w:r>
          </w:p>
        </w:tc>
        <w:tc>
          <w:tcPr>
            <w:tcW w:w="1254" w:type="pct"/>
            <w:gridSpan w:val="4"/>
            <w:tcBorders>
              <w:top w:val="single" w:color="000000" w:sz="4" w:space="0"/>
              <w:left w:val="single" w:color="000000" w:sz="4" w:space="0"/>
              <w:bottom w:val="single" w:color="000000" w:sz="4" w:space="0"/>
              <w:right w:val="single" w:color="000000" w:sz="4" w:space="0"/>
            </w:tcBorders>
            <w:noWrap w:val="0"/>
            <w:vAlign w:val="center"/>
          </w:tcPr>
          <w:p w14:paraId="5F7BB888">
            <w:pPr>
              <w:widowControl/>
              <w:jc w:val="center"/>
              <w:rPr>
                <w:rFonts w:ascii="宋体" w:hAnsi="宋体" w:eastAsia="宋体" w:cs="仿宋_GB2312"/>
                <w:sz w:val="18"/>
                <w:szCs w:val="18"/>
              </w:rPr>
            </w:pPr>
            <w:r>
              <w:rPr>
                <w:rFonts w:ascii="宋体" w:hAnsi="宋体" w:eastAsia="宋体" w:cs="仿宋_GB2312"/>
                <w:sz w:val="18"/>
                <w:szCs w:val="18"/>
              </w:rPr>
              <w:t>阀门</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68D5C17">
            <w:pPr>
              <w:widowControl/>
              <w:jc w:val="center"/>
              <w:rPr>
                <w:rFonts w:ascii="宋体" w:hAnsi="宋体" w:eastAsia="宋体" w:cs="仿宋_GB2312"/>
                <w:sz w:val="18"/>
                <w:szCs w:val="18"/>
              </w:rPr>
            </w:pPr>
            <w:r>
              <w:rPr>
                <w:rFonts w:hint="eastAsia" w:ascii="宋体" w:hAnsi="宋体" w:eastAsia="宋体" w:cs="仿宋_GB2312"/>
                <w:sz w:val="18"/>
                <w:szCs w:val="18"/>
                <w:lang w:val="en-US" w:eastAsia="zh-CN"/>
              </w:rPr>
              <w:t>税率</w:t>
            </w:r>
          </w:p>
        </w:tc>
      </w:tr>
      <w:tr w14:paraId="0B8BBFBD">
        <w:tblPrEx>
          <w:tblCellMar>
            <w:top w:w="15" w:type="dxa"/>
            <w:left w:w="15" w:type="dxa"/>
            <w:bottom w:w="15" w:type="dxa"/>
            <w:right w:w="15" w:type="dxa"/>
          </w:tblCellMar>
        </w:tblPrEx>
        <w:trPr>
          <w:trHeight w:val="658" w:hRule="atLeast"/>
        </w:trPr>
        <w:tc>
          <w:tcPr>
            <w:tcW w:w="279" w:type="pct"/>
            <w:vMerge w:val="continue"/>
            <w:tcBorders>
              <w:left w:val="single" w:color="000000" w:sz="4" w:space="0"/>
              <w:bottom w:val="single" w:color="000000" w:sz="4" w:space="0"/>
              <w:right w:val="single" w:color="000000" w:sz="4" w:space="0"/>
            </w:tcBorders>
            <w:noWrap w:val="0"/>
            <w:vAlign w:val="center"/>
          </w:tcPr>
          <w:p w14:paraId="25A36F42">
            <w:pPr>
              <w:widowControl/>
              <w:jc w:val="center"/>
              <w:rPr>
                <w:rFonts w:ascii="宋体" w:hAnsi="宋体" w:eastAsia="宋体" w:cs="仿宋_GB2312"/>
                <w:sz w:val="18"/>
                <w:szCs w:val="18"/>
              </w:rPr>
            </w:pPr>
          </w:p>
        </w:tc>
        <w:tc>
          <w:tcPr>
            <w:tcW w:w="363" w:type="pct"/>
            <w:vMerge w:val="continue"/>
            <w:tcBorders>
              <w:left w:val="single" w:color="000000" w:sz="4" w:space="0"/>
              <w:bottom w:val="single" w:color="000000" w:sz="4" w:space="0"/>
              <w:right w:val="single" w:color="000000" w:sz="4" w:space="0"/>
            </w:tcBorders>
            <w:noWrap w:val="0"/>
            <w:vAlign w:val="center"/>
          </w:tcPr>
          <w:p w14:paraId="231C59A5">
            <w:pPr>
              <w:widowControl/>
              <w:jc w:val="center"/>
              <w:rPr>
                <w:rFonts w:ascii="宋体" w:hAnsi="宋体" w:eastAsia="宋体" w:cs="仿宋_GB2312"/>
                <w:sz w:val="18"/>
                <w:szCs w:val="18"/>
              </w:rPr>
            </w:pPr>
          </w:p>
        </w:tc>
        <w:tc>
          <w:tcPr>
            <w:tcW w:w="364" w:type="pct"/>
            <w:vMerge w:val="continue"/>
            <w:tcBorders>
              <w:left w:val="single" w:color="000000" w:sz="4" w:space="0"/>
              <w:bottom w:val="single" w:color="000000" w:sz="4" w:space="0"/>
              <w:right w:val="single" w:color="000000" w:sz="4" w:space="0"/>
            </w:tcBorders>
            <w:noWrap w:val="0"/>
            <w:vAlign w:val="center"/>
          </w:tcPr>
          <w:p w14:paraId="7F98C57B">
            <w:pPr>
              <w:widowControl/>
              <w:jc w:val="center"/>
              <w:rPr>
                <w:rFonts w:hint="eastAsia" w:ascii="宋体" w:hAnsi="宋体" w:eastAsia="宋体" w:cs="仿宋_GB2312"/>
                <w:sz w:val="18"/>
                <w:szCs w:val="18"/>
              </w:rPr>
            </w:pPr>
          </w:p>
        </w:tc>
        <w:tc>
          <w:tcPr>
            <w:tcW w:w="436" w:type="pct"/>
            <w:vMerge w:val="continue"/>
            <w:tcBorders>
              <w:left w:val="single" w:color="000000" w:sz="4" w:space="0"/>
              <w:bottom w:val="single" w:color="000000" w:sz="4" w:space="0"/>
              <w:right w:val="single" w:color="000000" w:sz="4" w:space="0"/>
            </w:tcBorders>
            <w:noWrap w:val="0"/>
            <w:vAlign w:val="center"/>
          </w:tcPr>
          <w:p w14:paraId="1FAA4568">
            <w:pPr>
              <w:widowControl/>
              <w:jc w:val="center"/>
              <w:rPr>
                <w:rFonts w:hint="eastAsia" w:ascii="宋体" w:hAnsi="宋体" w:eastAsia="宋体" w:cs="仿宋_GB2312"/>
                <w:sz w:val="18"/>
                <w:szCs w:val="18"/>
              </w:rPr>
            </w:pPr>
          </w:p>
        </w:tc>
        <w:tc>
          <w:tcPr>
            <w:tcW w:w="378" w:type="pct"/>
            <w:vMerge w:val="continue"/>
            <w:tcBorders>
              <w:left w:val="single" w:color="000000" w:sz="4" w:space="0"/>
              <w:bottom w:val="single" w:color="000000" w:sz="4" w:space="0"/>
              <w:right w:val="single" w:color="000000" w:sz="4" w:space="0"/>
            </w:tcBorders>
            <w:noWrap w:val="0"/>
            <w:vAlign w:val="center"/>
          </w:tcPr>
          <w:p w14:paraId="38749275">
            <w:pPr>
              <w:widowControl/>
              <w:jc w:val="center"/>
              <w:rPr>
                <w:rFonts w:hint="eastAsia" w:ascii="宋体" w:hAnsi="宋体" w:eastAsia="宋体" w:cs="仿宋_GB2312"/>
                <w:sz w:val="18"/>
                <w:szCs w:val="18"/>
              </w:rPr>
            </w:pPr>
          </w:p>
        </w:tc>
        <w:tc>
          <w:tcPr>
            <w:tcW w:w="259" w:type="pct"/>
            <w:vMerge w:val="continue"/>
            <w:tcBorders>
              <w:left w:val="single" w:color="000000" w:sz="4" w:space="0"/>
              <w:bottom w:val="single" w:color="000000" w:sz="4" w:space="0"/>
              <w:right w:val="single" w:color="000000" w:sz="4" w:space="0"/>
            </w:tcBorders>
            <w:noWrap w:val="0"/>
            <w:vAlign w:val="center"/>
          </w:tcPr>
          <w:p w14:paraId="7B82BC4E">
            <w:pPr>
              <w:widowControl/>
              <w:jc w:val="center"/>
              <w:rPr>
                <w:rFonts w:hint="eastAsia" w:ascii="宋体" w:hAnsi="宋体" w:eastAsia="宋体" w:cs="仿宋_GB2312"/>
                <w:sz w:val="18"/>
                <w:szCs w:val="18"/>
              </w:rPr>
            </w:pPr>
          </w:p>
        </w:tc>
        <w:tc>
          <w:tcPr>
            <w:tcW w:w="342" w:type="pct"/>
            <w:vMerge w:val="continue"/>
            <w:tcBorders>
              <w:left w:val="single" w:color="000000" w:sz="4" w:space="0"/>
              <w:bottom w:val="single" w:color="000000" w:sz="4" w:space="0"/>
              <w:right w:val="single" w:color="000000" w:sz="4" w:space="0"/>
            </w:tcBorders>
            <w:noWrap w:val="0"/>
            <w:vAlign w:val="center"/>
          </w:tcPr>
          <w:p w14:paraId="67283439">
            <w:pPr>
              <w:widowControl/>
              <w:jc w:val="center"/>
              <w:rPr>
                <w:rFonts w:hint="eastAsia" w:ascii="宋体" w:hAnsi="宋体" w:eastAsia="宋体" w:cs="仿宋_GB2312"/>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1036EBC">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数量</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2E6BF7A">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单价</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9F10472">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总价</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6CFD911D">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尺寸</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175C951">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数量</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6A89D9">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单价</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0540A50">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总价</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80B7F3">
            <w:pPr>
              <w:widowControl/>
              <w:jc w:val="center"/>
              <w:rPr>
                <w:rFonts w:hint="eastAsia" w:ascii="宋体" w:hAnsi="宋体" w:eastAsia="宋体" w:cs="仿宋_GB2312"/>
                <w:color w:val="000000"/>
                <w:sz w:val="18"/>
                <w:szCs w:val="18"/>
                <w:lang w:val="en-US" w:eastAsia="zh-CN" w:bidi="ar-SA"/>
              </w:rPr>
            </w:pPr>
          </w:p>
        </w:tc>
      </w:tr>
      <w:tr w14:paraId="6FB06587">
        <w:tblPrEx>
          <w:tblCellMar>
            <w:top w:w="15" w:type="dxa"/>
            <w:left w:w="15" w:type="dxa"/>
            <w:bottom w:w="15" w:type="dxa"/>
            <w:right w:w="15"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5BEDC6A5">
            <w:pPr>
              <w:widowControl/>
              <w:jc w:val="center"/>
              <w:rPr>
                <w:rFonts w:hint="default" w:ascii="宋体" w:hAnsi="宋体" w:eastAsia="宋体" w:cs="仿宋_GB2312"/>
                <w:sz w:val="18"/>
                <w:szCs w:val="18"/>
                <w:lang w:val="en-US" w:eastAsia="zh-CN"/>
              </w:rPr>
            </w:pPr>
            <w:bookmarkStart w:id="6" w:name="OLE_LINK7" w:colFirst="1" w:colLast="4"/>
            <w:r>
              <w:rPr>
                <w:rFonts w:hint="eastAsia" w:ascii="宋体" w:hAnsi="宋体" w:cs="仿宋_GB2312"/>
                <w:color w:val="FF0000"/>
                <w:sz w:val="22"/>
                <w:szCs w:val="22"/>
                <w:lang w:val="en-US" w:eastAsia="zh-CN"/>
              </w:rPr>
              <w:t>例：</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22D36E2">
            <w:pPr>
              <w:widowControl/>
              <w:jc w:val="center"/>
              <w:rPr>
                <w:rFonts w:hint="eastAsia" w:ascii="宋体" w:hAnsi="宋体" w:cs="仿宋_GB2312"/>
                <w:color w:val="000000"/>
                <w:sz w:val="18"/>
                <w:szCs w:val="18"/>
                <w:lang w:val="en-US" w:eastAsia="zh-CN" w:bidi="ar-SA"/>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1761CAB">
            <w:pPr>
              <w:widowControl/>
              <w:jc w:val="center"/>
              <w:rPr>
                <w:rFonts w:hint="eastAsia" w:ascii="宋体" w:hAnsi="宋体" w:cs="仿宋_GB2312"/>
                <w:sz w:val="18"/>
                <w:szCs w:val="18"/>
                <w:lang w:val="en-US" w:eastAsia="zh-CN"/>
              </w:rPr>
            </w:pP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622F0C57">
            <w:pPr>
              <w:widowControl/>
              <w:jc w:val="center"/>
              <w:rPr>
                <w:rFonts w:hint="eastAsia" w:ascii="宋体" w:hAnsi="宋体" w:cs="仿宋_GB2312"/>
                <w:color w:val="000000"/>
                <w:sz w:val="18"/>
                <w:szCs w:val="18"/>
                <w:lang w:val="en-US" w:eastAsia="zh-CN" w:bidi="ar-SA"/>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E428D78">
            <w:pPr>
              <w:widowControl/>
              <w:jc w:val="center"/>
              <w:rPr>
                <w:rFonts w:hint="eastAsia" w:ascii="宋体" w:hAnsi="宋体" w:eastAsia="宋体" w:cs="仿宋_GB2312"/>
                <w:sz w:val="18"/>
                <w:szCs w:val="18"/>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7D830CA">
            <w:pPr>
              <w:jc w:val="center"/>
              <w:rPr>
                <w:rFonts w:hint="eastAsia" w:ascii="宋体" w:hAnsi="宋体" w:cs="仿宋_GB2312"/>
                <w:sz w:val="18"/>
                <w:szCs w:val="18"/>
                <w:lang w:val="en-US" w:eastAsia="zh-CN"/>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04A5732">
            <w:pPr>
              <w:jc w:val="center"/>
              <w:rPr>
                <w:rFonts w:hint="eastAsia" w:ascii="宋体" w:hAnsi="宋体" w:cs="仿宋_GB2312"/>
                <w:color w:val="000000"/>
                <w:sz w:val="18"/>
                <w:szCs w:val="18"/>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93314A7">
            <w:pPr>
              <w:jc w:val="center"/>
              <w:rPr>
                <w:rFonts w:hint="eastAsia" w:ascii="宋体" w:hAnsi="宋体" w:cs="仿宋_GB2312"/>
                <w:sz w:val="18"/>
                <w:szCs w:val="18"/>
                <w:lang w:val="en-US" w:eastAsia="zh-CN"/>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89D75EC">
            <w:pPr>
              <w:jc w:val="center"/>
              <w:rPr>
                <w:rFonts w:hint="eastAsia" w:ascii="宋体" w:hAnsi="宋体" w:eastAsia="宋体" w:cs="仿宋_GB2312"/>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74E94DD">
            <w:pPr>
              <w:jc w:val="center"/>
              <w:rPr>
                <w:rFonts w:hint="eastAsia" w:ascii="宋体" w:hAnsi="宋体" w:eastAsia="宋体" w:cs="仿宋_GB2312"/>
                <w:sz w:val="18"/>
                <w:szCs w:val="18"/>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32D289A">
            <w:pPr>
              <w:widowControl/>
              <w:jc w:val="center"/>
              <w:rPr>
                <w:rFonts w:hint="eastAsia" w:ascii="宋体" w:hAnsi="宋体" w:eastAsia="宋体" w:cs="仿宋_GB2312"/>
                <w:sz w:val="18"/>
                <w:szCs w:val="18"/>
              </w:rPr>
            </w:pP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1DAF4A4">
            <w:pPr>
              <w:jc w:val="center"/>
              <w:rPr>
                <w:rFonts w:hint="eastAsia" w:ascii="宋体" w:hAnsi="宋体" w:cs="仿宋_GB2312"/>
                <w:sz w:val="18"/>
                <w:szCs w:val="18"/>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AACFD88">
            <w:pPr>
              <w:jc w:val="center"/>
              <w:rPr>
                <w:rFonts w:hint="eastAsia" w:ascii="宋体" w:hAnsi="宋体" w:eastAsia="宋体" w:cs="仿宋_GB2312"/>
                <w:sz w:val="18"/>
                <w:szCs w:val="18"/>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EE5F0D0">
            <w:pPr>
              <w:jc w:val="center"/>
              <w:rPr>
                <w:rFonts w:hint="eastAsia" w:ascii="宋体" w:hAnsi="宋体" w:eastAsia="宋体" w:cs="仿宋_GB2312"/>
                <w:sz w:val="18"/>
                <w:szCs w:val="18"/>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AE4ABB4">
            <w:pPr>
              <w:jc w:val="center"/>
              <w:rPr>
                <w:rFonts w:hint="eastAsia" w:ascii="宋体" w:hAnsi="宋体" w:eastAsia="宋体" w:cs="仿宋_GB2312"/>
                <w:sz w:val="18"/>
                <w:szCs w:val="18"/>
              </w:rPr>
            </w:pPr>
          </w:p>
        </w:tc>
      </w:tr>
      <w:tr w14:paraId="0E4CBFF0">
        <w:tblPrEx>
          <w:tblCellMar>
            <w:top w:w="15" w:type="dxa"/>
            <w:left w:w="15" w:type="dxa"/>
            <w:bottom w:w="15" w:type="dxa"/>
            <w:right w:w="15"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7EFC9F98">
            <w:pPr>
              <w:widowControl/>
              <w:jc w:val="center"/>
              <w:rPr>
                <w:rFonts w:ascii="宋体" w:hAnsi="宋体" w:eastAsia="宋体" w:cs="仿宋_GB2312"/>
                <w:color w:val="000000"/>
                <w:sz w:val="18"/>
                <w:szCs w:val="18"/>
                <w:lang w:val="en-US" w:eastAsia="zh-CN" w:bidi="ar-SA"/>
              </w:rPr>
            </w:pPr>
            <w:r>
              <w:rPr>
                <w:rFonts w:hint="eastAsia" w:ascii="宋体" w:hAnsi="宋体" w:eastAsia="宋体" w:cs="仿宋_GB2312"/>
                <w:sz w:val="18"/>
                <w:szCs w:val="18"/>
              </w:rPr>
              <w:t>1</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27770F9">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无缝钢管</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5F7596A">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5</w:t>
            </w:r>
            <w:r>
              <w:rPr>
                <w:rFonts w:hint="eastAsia" w:ascii="宋体" w:hAnsi="宋体" w:eastAsia="宋体" w:cs="仿宋_GB2312"/>
                <w:sz w:val="18"/>
                <w:szCs w:val="18"/>
              </w:rPr>
              <w:t>0</w:t>
            </w:r>
            <w:r>
              <w:rPr>
                <w:rFonts w:hint="eastAsia" w:ascii="宋体" w:hAnsi="宋体" w:eastAsia="宋体" w:cs="仿宋_GB2312"/>
                <w:sz w:val="18"/>
                <w:szCs w:val="18"/>
                <w:lang w:val="en-US" w:eastAsia="zh-CN"/>
              </w:rPr>
              <w:t>mm</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BDE4751">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硅酸铝管壳</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DFA0E14">
            <w:pPr>
              <w:widowControl/>
              <w:jc w:val="center"/>
              <w:rPr>
                <w:rFonts w:ascii="宋体" w:hAnsi="宋体" w:eastAsia="宋体" w:cs="仿宋_GB2312"/>
                <w:color w:val="000000"/>
                <w:sz w:val="18"/>
                <w:szCs w:val="18"/>
                <w:lang w:val="en-US" w:eastAsia="zh-CN" w:bidi="ar-SA"/>
              </w:rPr>
            </w:pPr>
            <w:r>
              <w:rPr>
                <w:rFonts w:hint="eastAsia" w:ascii="宋体" w:hAnsi="宋体" w:eastAsia="宋体" w:cs="仿宋_GB2312"/>
                <w:sz w:val="18"/>
                <w:szCs w:val="18"/>
              </w:rPr>
              <w:t>0.</w:t>
            </w:r>
            <w:r>
              <w:rPr>
                <w:rFonts w:hint="eastAsia" w:ascii="宋体" w:hAnsi="宋体" w:cs="仿宋_GB2312"/>
                <w:sz w:val="18"/>
                <w:szCs w:val="18"/>
                <w:lang w:val="en-US" w:eastAsia="zh-CN"/>
              </w:rPr>
              <w:t>6</w:t>
            </w:r>
            <w:r>
              <w:rPr>
                <w:rFonts w:hint="eastAsia" w:ascii="宋体" w:hAnsi="宋体" w:eastAsia="宋体" w:cs="仿宋_GB2312"/>
                <w:sz w:val="18"/>
                <w:szCs w:val="18"/>
              </w:rPr>
              <w:t>mm铝皮</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29A9395">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1</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F44FCEF">
            <w:pPr>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14</w:t>
            </w:r>
            <w:bookmarkStart w:id="7" w:name="OLE_LINK8"/>
            <w:r>
              <w:rPr>
                <w:rFonts w:hint="eastAsia" w:ascii="宋体" w:hAnsi="宋体" w:cs="仿宋_GB2312"/>
                <w:color w:val="000000"/>
                <w:sz w:val="18"/>
                <w:szCs w:val="18"/>
                <w:lang w:val="en-US" w:eastAsia="zh-CN" w:bidi="ar-SA"/>
              </w:rPr>
              <w:t xml:space="preserve">" </w:t>
            </w:r>
            <w:bookmarkEnd w:id="7"/>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A4D4269">
            <w:pPr>
              <w:jc w:val="center"/>
              <w:rPr>
                <w:rFonts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90</w:t>
            </w:r>
            <w:r>
              <w:rPr>
                <w:rFonts w:hint="eastAsia" w:ascii="宋体" w:hAnsi="宋体" w:eastAsia="宋体" w:cs="仿宋_GB2312"/>
                <w:sz w:val="18"/>
                <w:szCs w:val="18"/>
              </w:rPr>
              <w:t>m</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7DBB8FE">
            <w:pPr>
              <w:jc w:val="center"/>
              <w:rPr>
                <w:rFonts w:hint="eastAsia" w:ascii="宋体" w:hAnsi="宋体" w:eastAsia="宋体" w:cs="仿宋_GB2312"/>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B26116E">
            <w:pPr>
              <w:jc w:val="center"/>
              <w:rPr>
                <w:rFonts w:hint="eastAsia" w:ascii="宋体" w:hAnsi="宋体" w:eastAsia="宋体" w:cs="仿宋_GB2312"/>
                <w:sz w:val="18"/>
                <w:szCs w:val="18"/>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9B9EA72">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rPr>
              <w:t>1</w:t>
            </w:r>
            <w:r>
              <w:rPr>
                <w:rFonts w:hint="eastAsia" w:ascii="宋体" w:hAnsi="宋体" w:cs="仿宋_GB2312"/>
                <w:sz w:val="18"/>
                <w:szCs w:val="18"/>
                <w:lang w:val="en-US" w:eastAsia="zh-CN"/>
              </w:rPr>
              <w:t>4</w:t>
            </w:r>
            <w:r>
              <w:rPr>
                <w:rFonts w:hint="eastAsia" w:ascii="宋体" w:hAnsi="宋体" w:cs="仿宋_GB2312"/>
                <w:color w:val="000000"/>
                <w:sz w:val="18"/>
                <w:szCs w:val="18"/>
                <w:lang w:val="en-US" w:eastAsia="zh-CN" w:bidi="ar-SA"/>
              </w:rPr>
              <w:t xml:space="preserve">"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97586D7">
            <w:pPr>
              <w:jc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3</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7DDF1B0">
            <w:pPr>
              <w:jc w:val="center"/>
              <w:rPr>
                <w:rFonts w:hint="eastAsia" w:ascii="宋体" w:hAnsi="宋体" w:eastAsia="宋体" w:cs="仿宋_GB2312"/>
                <w:sz w:val="18"/>
                <w:szCs w:val="18"/>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0A08D14">
            <w:pPr>
              <w:jc w:val="center"/>
              <w:rPr>
                <w:rFonts w:hint="eastAsia" w:ascii="宋体" w:hAnsi="宋体" w:eastAsia="宋体" w:cs="仿宋_GB2312"/>
                <w:sz w:val="18"/>
                <w:szCs w:val="18"/>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83933D">
            <w:pPr>
              <w:jc w:val="center"/>
              <w:rPr>
                <w:rFonts w:hint="eastAsia" w:ascii="宋体" w:hAnsi="宋体" w:eastAsia="宋体" w:cs="仿宋_GB2312"/>
                <w:sz w:val="18"/>
                <w:szCs w:val="18"/>
              </w:rPr>
            </w:pPr>
          </w:p>
        </w:tc>
      </w:tr>
      <w:bookmarkEnd w:id="6"/>
      <w:tr w14:paraId="2A3B857F">
        <w:tblPrEx>
          <w:tblCellMar>
            <w:top w:w="15" w:type="dxa"/>
            <w:left w:w="15" w:type="dxa"/>
            <w:bottom w:w="15" w:type="dxa"/>
            <w:right w:w="15"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1DDDEF05">
            <w:pPr>
              <w:widowControl/>
              <w:jc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2</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11BDC72">
            <w:pPr>
              <w:widowControl/>
              <w:jc w:val="center"/>
              <w:rPr>
                <w:rFonts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无缝钢管</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33F7DD2">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5</w:t>
            </w:r>
            <w:r>
              <w:rPr>
                <w:rFonts w:hint="eastAsia" w:ascii="宋体" w:hAnsi="宋体" w:eastAsia="宋体" w:cs="仿宋_GB2312"/>
                <w:sz w:val="18"/>
                <w:szCs w:val="18"/>
              </w:rPr>
              <w:t>0</w:t>
            </w:r>
            <w:r>
              <w:rPr>
                <w:rFonts w:hint="eastAsia" w:ascii="宋体" w:hAnsi="宋体" w:eastAsia="宋体" w:cs="仿宋_GB2312"/>
                <w:sz w:val="18"/>
                <w:szCs w:val="18"/>
                <w:lang w:val="en-US" w:eastAsia="zh-CN"/>
              </w:rPr>
              <w:t>mm</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01D5BB29">
            <w:pPr>
              <w:widowControl/>
              <w:jc w:val="center"/>
              <w:rPr>
                <w:rFonts w:hint="eastAsia" w:ascii="宋体" w:hAnsi="宋体" w:eastAsia="宋体" w:cs="仿宋_GB2312"/>
                <w:sz w:val="18"/>
                <w:szCs w:val="18"/>
              </w:rPr>
            </w:pPr>
            <w:r>
              <w:rPr>
                <w:rFonts w:hint="eastAsia" w:ascii="宋体" w:hAnsi="宋体" w:cs="仿宋_GB2312"/>
                <w:color w:val="000000"/>
                <w:sz w:val="18"/>
                <w:szCs w:val="18"/>
                <w:lang w:val="en-US" w:eastAsia="zh-CN" w:bidi="ar-SA"/>
              </w:rPr>
              <w:t>硅酸铝管壳</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C36DBD2">
            <w:pPr>
              <w:widowControl/>
              <w:jc w:val="center"/>
              <w:rPr>
                <w:rFonts w:hint="eastAsia" w:ascii="宋体" w:hAnsi="宋体" w:eastAsia="宋体" w:cs="仿宋_GB2312"/>
                <w:sz w:val="18"/>
                <w:szCs w:val="18"/>
              </w:rPr>
            </w:pPr>
            <w:r>
              <w:rPr>
                <w:rFonts w:hint="eastAsia" w:ascii="宋体" w:hAnsi="宋体" w:eastAsia="宋体" w:cs="仿宋_GB2312"/>
                <w:sz w:val="18"/>
                <w:szCs w:val="18"/>
              </w:rPr>
              <w:t>0.</w:t>
            </w:r>
            <w:r>
              <w:rPr>
                <w:rFonts w:hint="eastAsia" w:ascii="宋体" w:hAnsi="宋体" w:cs="仿宋_GB2312"/>
                <w:sz w:val="18"/>
                <w:szCs w:val="18"/>
                <w:lang w:val="en-US" w:eastAsia="zh-CN"/>
              </w:rPr>
              <w:t>6</w:t>
            </w:r>
            <w:r>
              <w:rPr>
                <w:rFonts w:hint="eastAsia" w:ascii="宋体" w:hAnsi="宋体" w:eastAsia="宋体" w:cs="仿宋_GB2312"/>
                <w:sz w:val="18"/>
                <w:szCs w:val="18"/>
              </w:rPr>
              <w:t>mm铝皮</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A1D2E18">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6-8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BD54E3E">
            <w:pPr>
              <w:jc w:val="center"/>
              <w:rPr>
                <w:rFonts w:hint="eastAsia" w:ascii="宋体" w:hAnsi="宋体" w:eastAsia="宋体" w:cs="仿宋_GB2312"/>
                <w:sz w:val="18"/>
                <w:szCs w:val="18"/>
              </w:rPr>
            </w:pPr>
            <w:r>
              <w:rPr>
                <w:rFonts w:hint="eastAsia" w:ascii="宋体" w:hAnsi="宋体" w:eastAsia="宋体" w:cs="仿宋_GB2312"/>
                <w:sz w:val="18"/>
                <w:szCs w:val="18"/>
              </w:rPr>
              <w:t xml:space="preserve">10" </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61DAEB2">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580m</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F598183">
            <w:pPr>
              <w:jc w:val="center"/>
              <w:rPr>
                <w:rFonts w:hint="eastAsia" w:ascii="宋体" w:hAnsi="宋体" w:eastAsia="宋体" w:cs="仿宋_GB2312"/>
                <w:sz w:val="18"/>
                <w:szCs w:val="18"/>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E584854">
            <w:pPr>
              <w:jc w:val="center"/>
              <w:rPr>
                <w:rFonts w:hint="eastAsia" w:ascii="宋体" w:hAnsi="宋体" w:eastAsia="宋体" w:cs="仿宋_GB2312"/>
                <w:sz w:val="18"/>
                <w:szCs w:val="18"/>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84E197A">
            <w:pPr>
              <w:widowControl/>
              <w:jc w:val="center"/>
              <w:rPr>
                <w:rFonts w:hint="eastAsia" w:ascii="宋体" w:hAnsi="宋体" w:eastAsia="宋体" w:cs="仿宋_GB2312"/>
                <w:sz w:val="18"/>
                <w:szCs w:val="18"/>
              </w:rPr>
            </w:pPr>
            <w:r>
              <w:rPr>
                <w:rFonts w:hint="eastAsia" w:ascii="宋体" w:hAnsi="宋体" w:eastAsia="宋体" w:cs="仿宋_GB2312"/>
                <w:sz w:val="18"/>
                <w:szCs w:val="18"/>
              </w:rPr>
              <w:t>10"</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B61C673">
            <w:pPr>
              <w:jc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5</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83A765C">
            <w:pPr>
              <w:jc w:val="center"/>
              <w:rPr>
                <w:rFonts w:hint="eastAsia" w:ascii="宋体" w:hAnsi="宋体" w:eastAsia="宋体" w:cs="仿宋_GB2312"/>
                <w:sz w:val="18"/>
                <w:szCs w:val="18"/>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2E65E06">
            <w:pPr>
              <w:jc w:val="center"/>
              <w:rPr>
                <w:rFonts w:hint="eastAsia" w:ascii="宋体" w:hAnsi="宋体" w:eastAsia="宋体" w:cs="仿宋_GB2312"/>
                <w:sz w:val="18"/>
                <w:szCs w:val="18"/>
              </w:rPr>
            </w:pP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2F2429">
            <w:pPr>
              <w:jc w:val="center"/>
              <w:rPr>
                <w:rFonts w:hint="eastAsia" w:ascii="宋体" w:hAnsi="宋体" w:eastAsia="宋体" w:cs="仿宋_GB2312"/>
                <w:sz w:val="18"/>
                <w:szCs w:val="18"/>
              </w:rPr>
            </w:pPr>
          </w:p>
        </w:tc>
      </w:tr>
      <w:tr w14:paraId="361B843C">
        <w:tblPrEx>
          <w:tblCellMar>
            <w:top w:w="15" w:type="dxa"/>
            <w:left w:w="15" w:type="dxa"/>
            <w:bottom w:w="15" w:type="dxa"/>
            <w:right w:w="15"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noWrap w:val="0"/>
            <w:vAlign w:val="center"/>
          </w:tcPr>
          <w:p w14:paraId="46742F38">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9DD1DAB">
            <w:pPr>
              <w:widowControl/>
              <w:jc w:val="center"/>
              <w:rPr>
                <w:rFonts w:hint="eastAsia" w:ascii="宋体" w:hAnsi="宋体" w:cs="仿宋_GB2312"/>
                <w:color w:val="000000"/>
                <w:sz w:val="18"/>
                <w:szCs w:val="18"/>
                <w:lang w:val="en-US" w:eastAsia="zh-CN" w:bidi="ar-SA"/>
              </w:rPr>
            </w:pPr>
            <w:r>
              <w:rPr>
                <w:rFonts w:hint="eastAsia" w:ascii="宋体" w:hAnsi="宋体" w:cs="仿宋_GB2312"/>
                <w:sz w:val="18"/>
                <w:szCs w:val="18"/>
                <w:lang w:val="en-US" w:eastAsia="zh-CN"/>
              </w:rPr>
              <w:t>...</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7A9BC2C">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47C2FD27">
            <w:pPr>
              <w:widowControl/>
              <w:jc w:val="center"/>
              <w:rPr>
                <w:rFonts w:hint="eastAsia" w:ascii="宋体" w:hAnsi="宋体" w:cs="仿宋_GB2312"/>
                <w:color w:val="000000"/>
                <w:sz w:val="18"/>
                <w:szCs w:val="18"/>
                <w:lang w:val="en-US" w:eastAsia="zh-CN" w:bidi="ar-SA"/>
              </w:rPr>
            </w:pPr>
            <w:r>
              <w:rPr>
                <w:rFonts w:hint="eastAsia" w:ascii="宋体" w:hAnsi="宋体" w:cs="仿宋_GB2312"/>
                <w:sz w:val="18"/>
                <w:szCs w:val="18"/>
                <w:lang w:val="en-US" w:eastAsia="zh-CN"/>
              </w:rPr>
              <w:t>...</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42B2D1">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61A9233">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3794585">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07AEC6F">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5B88290">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4DEBB07">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381165D">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9AE3726">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F094716">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2867EC9">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FCAFD1">
            <w:pPr>
              <w:jc w:val="center"/>
              <w:rPr>
                <w:rFonts w:hint="eastAsia" w:ascii="宋体" w:hAnsi="宋体" w:eastAsia="宋体" w:cs="仿宋_GB2312"/>
                <w:sz w:val="18"/>
                <w:szCs w:val="18"/>
              </w:rPr>
            </w:pPr>
            <w:r>
              <w:rPr>
                <w:rFonts w:hint="eastAsia" w:ascii="宋体" w:hAnsi="宋体" w:cs="仿宋_GB2312"/>
                <w:sz w:val="18"/>
                <w:szCs w:val="18"/>
                <w:lang w:val="en-US" w:eastAsia="zh-CN"/>
              </w:rPr>
              <w:t>...</w:t>
            </w:r>
          </w:p>
        </w:tc>
      </w:tr>
      <w:tr w14:paraId="059DA6E7">
        <w:tblPrEx>
          <w:tblCellMar>
            <w:top w:w="15" w:type="dxa"/>
            <w:left w:w="15" w:type="dxa"/>
            <w:bottom w:w="15" w:type="dxa"/>
            <w:right w:w="15" w:type="dxa"/>
          </w:tblCellMar>
        </w:tblPrEx>
        <w:trPr>
          <w:trHeight w:val="613"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14:paraId="4045BC83">
            <w:pPr>
              <w:jc w:val="left"/>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合计总价：</w:t>
            </w:r>
          </w:p>
        </w:tc>
      </w:tr>
    </w:tbl>
    <w:p w14:paraId="46FA2BB4">
      <w:pPr>
        <w:spacing w:line="600" w:lineRule="exact"/>
        <w:jc w:val="left"/>
        <w:rPr>
          <w:rFonts w:hint="eastAsia" w:ascii="方正仿宋简体" w:hAnsi="方正仿宋简体" w:eastAsia="方正仿宋简体" w:cs="方正仿宋简体"/>
          <w:sz w:val="32"/>
          <w:szCs w:val="32"/>
        </w:rPr>
      </w:pPr>
    </w:p>
    <w:p w14:paraId="797D63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投标方应结合保温工作量清单</w:t>
      </w:r>
      <w:r>
        <w:rPr>
          <w:rFonts w:hint="eastAsia" w:ascii="方正仿宋简体" w:hAnsi="方正仿宋简体" w:eastAsia="方正仿宋简体" w:cs="方正仿宋简体"/>
          <w:sz w:val="32"/>
          <w:szCs w:val="32"/>
          <w:lang w:val="en-US" w:eastAsia="zh-CN"/>
        </w:rPr>
        <w:t>内容</w:t>
      </w:r>
      <w:r>
        <w:rPr>
          <w:rFonts w:hint="eastAsia" w:ascii="方正仿宋简体" w:hAnsi="方正仿宋简体" w:eastAsia="方正仿宋简体" w:cs="方正仿宋简体"/>
          <w:sz w:val="32"/>
          <w:szCs w:val="32"/>
        </w:rPr>
        <w:t>以及报价函提供的填报格式进行清单报价，每格均需填报。</w:t>
      </w:r>
    </w:p>
    <w:p w14:paraId="0BAEBFB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投标单位</w:t>
      </w:r>
      <w:r>
        <w:rPr>
          <w:rFonts w:hint="eastAsia" w:ascii="方正仿宋简体" w:hAnsi="方正仿宋简体" w:eastAsia="方正仿宋简体" w:cs="方正仿宋简体"/>
          <w:kern w:val="1"/>
          <w:sz w:val="32"/>
          <w:szCs w:val="32"/>
        </w:rPr>
        <w:t>投标报价时，</w:t>
      </w:r>
      <w:r>
        <w:rPr>
          <w:rFonts w:hint="eastAsia" w:ascii="方正仿宋简体" w:hAnsi="方正仿宋简体" w:eastAsia="方正仿宋简体" w:cs="方正仿宋简体"/>
          <w:kern w:val="1"/>
          <w:sz w:val="32"/>
          <w:szCs w:val="32"/>
          <w:lang w:val="en-US" w:eastAsia="zh-CN"/>
        </w:rPr>
        <w:t>需</w:t>
      </w:r>
      <w:r>
        <w:rPr>
          <w:rFonts w:hint="eastAsia" w:ascii="方正仿宋简体" w:hAnsi="方正仿宋简体" w:eastAsia="方正仿宋简体" w:cs="方正仿宋简体"/>
          <w:kern w:val="1"/>
          <w:sz w:val="32"/>
          <w:szCs w:val="32"/>
        </w:rPr>
        <w:t>进行分项报价，分项报价中包含相应的因考虑施工需要需增设的脚手架费用，具体增设数量及部位由</w:t>
      </w:r>
      <w:r>
        <w:rPr>
          <w:rFonts w:hint="eastAsia" w:ascii="方正仿宋简体" w:hAnsi="方正仿宋简体" w:eastAsia="方正仿宋简体" w:cs="方正仿宋简体"/>
          <w:kern w:val="1"/>
          <w:sz w:val="32"/>
          <w:szCs w:val="32"/>
          <w:lang w:val="en-US" w:eastAsia="zh-CN"/>
        </w:rPr>
        <w:t>投标方</w:t>
      </w:r>
      <w:r>
        <w:rPr>
          <w:rFonts w:hint="eastAsia" w:ascii="方正仿宋简体" w:hAnsi="方正仿宋简体" w:eastAsia="方正仿宋简体" w:cs="方正仿宋简体"/>
          <w:kern w:val="1"/>
          <w:sz w:val="32"/>
          <w:szCs w:val="32"/>
        </w:rPr>
        <w:t>现场勘探，</w:t>
      </w:r>
      <w:r>
        <w:rPr>
          <w:rFonts w:hint="eastAsia" w:ascii="方正仿宋简体" w:hAnsi="方正仿宋简体" w:eastAsia="方正仿宋简体" w:cs="方正仿宋简体"/>
          <w:kern w:val="1"/>
          <w:sz w:val="32"/>
          <w:szCs w:val="32"/>
          <w:lang w:val="en-US" w:eastAsia="zh-CN"/>
        </w:rPr>
        <w:t>中标方</w:t>
      </w:r>
      <w:r>
        <w:rPr>
          <w:rFonts w:hint="eastAsia" w:ascii="方正仿宋简体" w:hAnsi="方正仿宋简体" w:eastAsia="方正仿宋简体" w:cs="方正仿宋简体"/>
          <w:kern w:val="1"/>
          <w:sz w:val="32"/>
          <w:szCs w:val="32"/>
        </w:rPr>
        <w:t>不再承担脚手架搭设费用。</w:t>
      </w:r>
    </w:p>
    <w:p w14:paraId="1D14FE98">
      <w:pPr>
        <w:spacing w:line="600" w:lineRule="exact"/>
        <w:ind w:firstLine="643" w:firstLineChars="200"/>
        <w:jc w:val="left"/>
        <w:rPr>
          <w:rFonts w:hint="eastAsia" w:ascii="方正仿宋简体" w:hAnsi="方正仿宋简体" w:eastAsia="方正仿宋简体" w:cs="方正仿宋简体"/>
          <w:b/>
          <w:bCs/>
          <w:kern w:val="1"/>
          <w:sz w:val="32"/>
          <w:szCs w:val="32"/>
          <w:lang w:eastAsia="zh-CN"/>
        </w:rPr>
      </w:pPr>
      <w:r>
        <w:rPr>
          <w:rFonts w:hint="eastAsia" w:ascii="方正仿宋简体" w:hAnsi="方正仿宋简体" w:eastAsia="方正仿宋简体" w:cs="方正仿宋简体"/>
          <w:b/>
          <w:bCs/>
          <w:kern w:val="1"/>
          <w:sz w:val="32"/>
          <w:szCs w:val="32"/>
        </w:rPr>
        <w:t>管线上附属管件保温按报价清单中直管报价统一计费，对应阀门按报价清单另行计费。</w:t>
      </w:r>
    </w:p>
    <w:p w14:paraId="344A3AD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施工工作量由甲乙双方按实验收。经审核后，对于增减的工作量，按相应的报价清单中单价进行结算。</w:t>
      </w:r>
    </w:p>
    <w:p w14:paraId="474E157B">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highlight w:val="none"/>
          <w:u w:val="single"/>
          <w:lang w:val="en-US" w:eastAsia="zh-CN"/>
        </w:rPr>
        <w:t>（自然日）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73B1833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75CA367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1A482C0">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10E94EBD">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3E59CBE1">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91E19F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1DDBEBD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6C0FE9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93D394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589C8EA">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14:paraId="6D1D25A7">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649A4F5B">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58003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340D3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6C1E4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8DE77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21C66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6E279D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090C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45600908">
      <w:pPr>
        <w:tabs>
          <w:tab w:val="left" w:pos="2565"/>
        </w:tabs>
        <w:spacing w:line="600" w:lineRule="exact"/>
        <w:rPr>
          <w:rFonts w:ascii="方正仿宋简体" w:hAnsi="方正仿宋简体" w:eastAsia="方正仿宋简体" w:cs="方正仿宋简体"/>
          <w:sz w:val="32"/>
          <w:szCs w:val="32"/>
        </w:rPr>
      </w:pPr>
    </w:p>
    <w:p w14:paraId="441C9131">
      <w:pPr>
        <w:tabs>
          <w:tab w:val="left" w:pos="2565"/>
        </w:tabs>
        <w:spacing w:line="600" w:lineRule="exact"/>
        <w:rPr>
          <w:rFonts w:ascii="方正仿宋简体" w:hAnsi="方正仿宋简体" w:eastAsia="方正仿宋简体" w:cs="方正仿宋简体"/>
          <w:sz w:val="32"/>
          <w:szCs w:val="32"/>
        </w:rPr>
      </w:pPr>
    </w:p>
    <w:p w14:paraId="64118ADA">
      <w:pPr>
        <w:tabs>
          <w:tab w:val="left" w:pos="2565"/>
        </w:tabs>
        <w:spacing w:line="600" w:lineRule="exact"/>
        <w:rPr>
          <w:rFonts w:ascii="方正仿宋简体" w:hAnsi="方正仿宋简体" w:eastAsia="方正仿宋简体" w:cs="方正仿宋简体"/>
          <w:sz w:val="32"/>
          <w:szCs w:val="32"/>
        </w:rPr>
      </w:pPr>
    </w:p>
    <w:p w14:paraId="6161D7FF">
      <w:pPr>
        <w:pStyle w:val="7"/>
      </w:pPr>
    </w:p>
    <w:p w14:paraId="11FE14DE">
      <w:pPr>
        <w:tabs>
          <w:tab w:val="left" w:pos="2565"/>
        </w:tabs>
        <w:spacing w:line="600" w:lineRule="exact"/>
        <w:rPr>
          <w:rFonts w:ascii="方正仿宋简体" w:hAnsi="方正仿宋简体" w:eastAsia="方正仿宋简体" w:cs="方正仿宋简体"/>
          <w:sz w:val="32"/>
          <w:szCs w:val="32"/>
        </w:rPr>
      </w:pPr>
    </w:p>
    <w:p w14:paraId="503652DA">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A3D0AE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730DC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A349E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3E31B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92BE5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1CBD12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46888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F1A0C4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AC38C8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526D0B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5F8E5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3EB32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B391B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847AA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5156FC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51142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259BE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5ED9A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C6297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E847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80F0FF">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D313D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F33B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594C5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03F0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DE60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88F2F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C576C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5032AE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79F2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061F9B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13BC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19E7DE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7060F5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686A29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A41C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619C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C664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0A30D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F780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1827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D17795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43C2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C1F20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379A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2457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3685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FD1B3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7C894F0">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C8092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600120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A2A9B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8CA067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9F5C4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D22EF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C50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F83E3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63A6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E18BF5">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1262C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3E585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9E2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3F1287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14C9CD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F88B77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956F2A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38BD01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CA5A314">
      <w:pPr>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br w:type="page"/>
      </w:r>
    </w:p>
    <w:p w14:paraId="0A0F2645">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4528FC01">
      <w:pPr>
        <w:pStyle w:val="5"/>
        <w:rPr>
          <w:rFonts w:hint="eastAsia" w:ascii="方正黑体_GBK" w:hAnsi="方正黑体_GBK" w:eastAsia="方正黑体_GBK" w:cs="方正黑体_GBK"/>
          <w:b/>
          <w:bCs/>
          <w:kern w:val="0"/>
          <w:sz w:val="32"/>
          <w:szCs w:val="32"/>
          <w:lang w:val="en-US" w:eastAsia="zh-CN" w:bidi="ar-SA"/>
        </w:rPr>
      </w:pPr>
    </w:p>
    <w:p w14:paraId="5AFD38C7">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96BB5BB">
      <w:pPr>
        <w:pStyle w:val="5"/>
        <w:rPr>
          <w:rFonts w:hint="eastAsia"/>
        </w:rPr>
      </w:pPr>
    </w:p>
    <w:p w14:paraId="0C58D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05600B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29CCC6A2">
      <w:pPr>
        <w:spacing w:line="440" w:lineRule="exact"/>
        <w:rPr>
          <w:rFonts w:hint="eastAsia" w:ascii="宋体" w:hAnsi="宋体" w:eastAsia="宋体" w:cs="Times New Roman"/>
          <w:bCs/>
          <w:sz w:val="24"/>
          <w:szCs w:val="24"/>
        </w:rPr>
      </w:pPr>
    </w:p>
    <w:p w14:paraId="358DEDF4">
      <w:pPr>
        <w:pStyle w:val="4"/>
        <w:spacing w:line="440" w:lineRule="exact"/>
        <w:jc w:val="center"/>
        <w:rPr>
          <w:rFonts w:hint="eastAsia" w:ascii="宋体" w:hAnsi="宋体" w:cs="Times New Roman"/>
          <w:b w:val="0"/>
          <w:bCs/>
          <w:sz w:val="24"/>
          <w:szCs w:val="21"/>
        </w:rPr>
      </w:pPr>
    </w:p>
    <w:p w14:paraId="343BFD7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41BD94E5">
      <w:pPr>
        <w:pStyle w:val="5"/>
        <w:rPr>
          <w:rFonts w:hint="eastAsia" w:ascii="方正黑体_GBK" w:hAnsi="方正黑体_GBK" w:eastAsia="方正黑体_GBK" w:cs="方正黑体_GBK"/>
          <w:b/>
          <w:bCs/>
          <w:kern w:val="0"/>
          <w:sz w:val="32"/>
          <w:szCs w:val="32"/>
          <w:lang w:val="en-US" w:eastAsia="zh-CN" w:bidi="ar-SA"/>
        </w:rPr>
      </w:pPr>
    </w:p>
    <w:p w14:paraId="52A42F17">
      <w:pPr>
        <w:pStyle w:val="5"/>
        <w:rPr>
          <w:rFonts w:hint="default" w:ascii="方正黑体_GBK" w:hAnsi="方正黑体_GBK" w:eastAsia="方正黑体_GBK" w:cs="方正黑体_GBK"/>
          <w:b/>
          <w:bCs/>
          <w:kern w:val="0"/>
          <w:sz w:val="32"/>
          <w:szCs w:val="32"/>
          <w:lang w:val="en-US" w:eastAsia="zh-CN" w:bidi="ar-SA"/>
        </w:rPr>
      </w:pPr>
    </w:p>
    <w:p w14:paraId="1794F589">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4E786048">
      <w:pPr>
        <w:pStyle w:val="5"/>
        <w:rPr>
          <w:rFonts w:hint="eastAsia" w:ascii="Times New Roman" w:hAnsi="Times New Roman" w:cs="Times New Roman"/>
        </w:rPr>
      </w:pPr>
    </w:p>
    <w:p w14:paraId="35C99555">
      <w:pPr>
        <w:pStyle w:val="30"/>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8A3B176">
      <w:pPr>
        <w:pStyle w:val="30"/>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5314A4">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C183897">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AD563F4">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CD56884">
      <w:pPr>
        <w:pStyle w:val="30"/>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70B9E1A8">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6B9A908">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1F4141D">
      <w:pPr>
        <w:pStyle w:val="3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77FF3BF">
      <w:pPr>
        <w:pStyle w:val="30"/>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20F15855">
      <w:pPr>
        <w:pStyle w:val="5"/>
        <w:spacing w:line="440" w:lineRule="exact"/>
        <w:rPr>
          <w:rFonts w:hint="eastAsia" w:ascii="Times New Roman" w:hAnsi="Times New Roman" w:cs="Times New Roman"/>
        </w:rPr>
      </w:pPr>
    </w:p>
    <w:p w14:paraId="54AA7E6B">
      <w:pPr>
        <w:pStyle w:val="5"/>
        <w:spacing w:line="440" w:lineRule="exact"/>
        <w:rPr>
          <w:rFonts w:hint="eastAsia" w:ascii="Times New Roman" w:hAnsi="Times New Roman" w:cs="Times New Roman"/>
        </w:rPr>
      </w:pPr>
    </w:p>
    <w:p w14:paraId="2D3E37D1">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4764F58D">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8CE7E17">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3952A8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5251308F">
      <w:pPr>
        <w:pStyle w:val="16"/>
        <w:rPr>
          <w:rFonts w:hint="eastAsia" w:ascii="宋体" w:hAnsi="宋体" w:eastAsia="宋体" w:cs="Times New Roman"/>
          <w:bCs/>
          <w:sz w:val="28"/>
          <w:szCs w:val="28"/>
        </w:rPr>
      </w:pPr>
    </w:p>
    <w:p w14:paraId="512F7359">
      <w:pPr>
        <w:pStyle w:val="16"/>
        <w:rPr>
          <w:rFonts w:hint="eastAsia" w:ascii="宋体" w:hAnsi="宋体" w:eastAsia="宋体" w:cs="Times New Roman"/>
          <w:bCs/>
          <w:sz w:val="28"/>
          <w:szCs w:val="28"/>
        </w:rPr>
      </w:pPr>
    </w:p>
    <w:p w14:paraId="19D7F054">
      <w:pPr>
        <w:pStyle w:val="16"/>
        <w:rPr>
          <w:rFonts w:hint="eastAsia" w:ascii="宋体" w:hAnsi="宋体" w:eastAsia="宋体" w:cs="Times New Roman"/>
          <w:bCs/>
          <w:sz w:val="28"/>
          <w:szCs w:val="28"/>
        </w:rPr>
      </w:pPr>
    </w:p>
    <w:p w14:paraId="68F18327">
      <w:pPr>
        <w:rPr>
          <w:rFonts w:hint="eastAsia" w:ascii="宋体" w:hAnsi="宋体" w:eastAsia="宋体" w:cs="Times New Roman"/>
          <w:bCs/>
          <w:sz w:val="28"/>
          <w:szCs w:val="28"/>
        </w:rPr>
      </w:pPr>
      <w:r>
        <w:rPr>
          <w:rFonts w:hint="eastAsia" w:ascii="宋体" w:hAnsi="宋体" w:eastAsia="宋体" w:cs="Times New Roman"/>
          <w:bCs/>
          <w:sz w:val="28"/>
          <w:szCs w:val="28"/>
        </w:rPr>
        <w:br w:type="page"/>
      </w:r>
    </w:p>
    <w:p w14:paraId="4643F21C">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FB3E879">
      <w:pPr>
        <w:rPr>
          <w:rFonts w:ascii="黑体" w:hAnsi="黑体" w:eastAsia="黑体" w:cs="黑体"/>
          <w:kern w:val="1"/>
          <w:sz w:val="32"/>
          <w:szCs w:val="32"/>
        </w:rPr>
      </w:pPr>
    </w:p>
    <w:p w14:paraId="7580730C">
      <w:pPr>
        <w:jc w:val="center"/>
        <w:rPr>
          <w:rFonts w:ascii="黑体" w:hAnsi="黑体" w:eastAsia="黑体" w:cs="黑体"/>
          <w:kern w:val="1"/>
          <w:sz w:val="32"/>
          <w:szCs w:val="32"/>
        </w:rPr>
      </w:pPr>
    </w:p>
    <w:p w14:paraId="217E190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DFD0BCC">
      <w:pPr>
        <w:ind w:firstLine="2420" w:firstLineChars="550"/>
        <w:rPr>
          <w:rFonts w:ascii="黑体" w:hAnsi="黑体" w:eastAsia="黑体"/>
          <w:sz w:val="44"/>
          <w:szCs w:val="44"/>
        </w:rPr>
      </w:pPr>
    </w:p>
    <w:p w14:paraId="4D04EE53">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长江码头2号泊位发放效能提升项</w:t>
      </w:r>
      <w:r>
        <w:rPr>
          <w:rFonts w:hint="eastAsia" w:ascii="方正仿宋简体" w:hAnsi="方正仿宋简体" w:eastAsia="方正仿宋简体" w:cs="方正仿宋简体"/>
          <w:sz w:val="32"/>
          <w:szCs w:val="32"/>
          <w:u w:val="single"/>
          <w:lang w:val="en-US" w:eastAsia="zh-CN"/>
        </w:rPr>
        <w:t>目</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保温</w:t>
      </w:r>
      <w:r>
        <w:rPr>
          <w:rFonts w:hint="eastAsia" w:ascii="方正仿宋简体" w:hAnsi="方正仿宋简体" w:eastAsia="方正仿宋简体" w:cs="方正仿宋简体"/>
          <w:sz w:val="32"/>
          <w:szCs w:val="32"/>
          <w:u w:val="single"/>
          <w:lang w:eastAsia="zh-CN"/>
        </w:rPr>
        <w:t>）</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投标方</w:t>
      </w:r>
      <w:r>
        <w:rPr>
          <w:rFonts w:hint="eastAsia" w:ascii="方正仿宋简体" w:hAnsi="仿宋_GB2312" w:eastAsia="方正仿宋简体" w:cs="仿宋_GB2312"/>
          <w:kern w:val="1"/>
          <w:sz w:val="32"/>
          <w:szCs w:val="32"/>
        </w:rPr>
        <w:t>须对现场进行实地踏勘。</w:t>
      </w:r>
    </w:p>
    <w:p w14:paraId="254A1741">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投标方</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招标方</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519E14AC">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2CCD5BEF">
      <w:pPr>
        <w:rPr>
          <w:rFonts w:ascii="方正仿宋简体" w:hAnsi="仿宋_GB2312" w:eastAsia="方正仿宋简体" w:cs="仿宋_GB2312"/>
          <w:kern w:val="1"/>
          <w:sz w:val="32"/>
          <w:szCs w:val="32"/>
        </w:rPr>
      </w:pPr>
    </w:p>
    <w:tbl>
      <w:tblPr>
        <w:tblStyle w:val="18"/>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BA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45662E11">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6AEB221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3B8A6BF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36F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B9C5B6C">
            <w:pPr>
              <w:jc w:val="center"/>
              <w:rPr>
                <w:rFonts w:ascii="方正仿宋简体" w:hAnsi="仿宋_GB2312" w:eastAsia="方正仿宋简体" w:cs="仿宋_GB2312"/>
                <w:kern w:val="1"/>
                <w:sz w:val="32"/>
                <w:szCs w:val="32"/>
              </w:rPr>
            </w:pPr>
          </w:p>
        </w:tc>
        <w:tc>
          <w:tcPr>
            <w:tcW w:w="2295" w:type="dxa"/>
          </w:tcPr>
          <w:p w14:paraId="402C1140">
            <w:pPr>
              <w:jc w:val="center"/>
              <w:rPr>
                <w:rFonts w:ascii="方正仿宋简体" w:hAnsi="仿宋_GB2312" w:eastAsia="方正仿宋简体" w:cs="仿宋_GB2312"/>
                <w:kern w:val="1"/>
                <w:sz w:val="32"/>
                <w:szCs w:val="32"/>
              </w:rPr>
            </w:pPr>
          </w:p>
        </w:tc>
        <w:tc>
          <w:tcPr>
            <w:tcW w:w="2895" w:type="dxa"/>
          </w:tcPr>
          <w:p w14:paraId="6B99F47F">
            <w:pPr>
              <w:jc w:val="center"/>
              <w:rPr>
                <w:rFonts w:ascii="方正仿宋简体" w:hAnsi="仿宋_GB2312" w:eastAsia="方正仿宋简体" w:cs="仿宋_GB2312"/>
                <w:kern w:val="1"/>
                <w:sz w:val="32"/>
                <w:szCs w:val="32"/>
              </w:rPr>
            </w:pPr>
          </w:p>
        </w:tc>
      </w:tr>
    </w:tbl>
    <w:p w14:paraId="5073FBE2">
      <w:pPr>
        <w:rPr>
          <w:rFonts w:ascii="方正仿宋简体" w:hAnsi="仿宋_GB2312" w:eastAsia="方正仿宋简体" w:cs="仿宋_GB2312"/>
          <w:kern w:val="1"/>
          <w:sz w:val="32"/>
          <w:szCs w:val="32"/>
        </w:rPr>
      </w:pPr>
    </w:p>
    <w:p w14:paraId="2A35A190">
      <w:pPr>
        <w:rPr>
          <w:b w:val="0"/>
        </w:rPr>
      </w:pPr>
      <w:r>
        <w:rPr>
          <w:rFonts w:hint="eastAsia" w:ascii="方正仿宋简体" w:hAnsi="仿宋_GB2312" w:eastAsia="方正仿宋简体" w:cs="仿宋_GB2312"/>
          <w:kern w:val="1"/>
          <w:sz w:val="32"/>
          <w:szCs w:val="32"/>
          <w:lang w:eastAsia="zh-CN"/>
        </w:rPr>
        <w:t>招标方</w:t>
      </w:r>
      <w:r>
        <w:rPr>
          <w:rFonts w:hint="eastAsia" w:ascii="方正仿宋简体" w:hAnsi="仿宋_GB2312" w:eastAsia="方正仿宋简体" w:cs="仿宋_GB2312"/>
          <w:kern w:val="1"/>
          <w:sz w:val="32"/>
          <w:szCs w:val="32"/>
        </w:rPr>
        <w:t>现场陪同人（双人）：</w:t>
      </w:r>
    </w:p>
    <w:p w14:paraId="3257A2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870930B">
      <w:pPr>
        <w:pStyle w:val="16"/>
        <w:rPr>
          <w:rFonts w:hint="eastAsia" w:ascii="宋体" w:hAnsi="宋体" w:eastAsia="宋体" w:cs="Times New Roman"/>
          <w:bCs/>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99B106-762D-45AC-A85B-FBFDB4DE9B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77D3D48-A8C9-41F3-B094-E2EFCE1763D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92BCC1E3-08D8-42CB-AC24-679F272C0AA3}"/>
  </w:font>
  <w:font w:name="方正楷体_GBK">
    <w:panose1 w:val="03000509000000000000"/>
    <w:charset w:val="86"/>
    <w:family w:val="script"/>
    <w:pitch w:val="default"/>
    <w:sig w:usb0="00000001" w:usb1="080E0000" w:usb2="00000000" w:usb3="00000000" w:csb0="00040000" w:csb1="00000000"/>
    <w:embedRegular r:id="rId4" w:fontKey="{701EB6C1-CEA4-4238-97CA-899195D7B5F2}"/>
  </w:font>
  <w:font w:name="仿宋">
    <w:panose1 w:val="02010609060101010101"/>
    <w:charset w:val="86"/>
    <w:family w:val="modern"/>
    <w:pitch w:val="default"/>
    <w:sig w:usb0="800002BF" w:usb1="38CF7CFA" w:usb2="00000016" w:usb3="00000000" w:csb0="00040001" w:csb1="00000000"/>
    <w:embedRegular r:id="rId5" w:fontKey="{6C1AF6B1-5FF3-4B80-8B1F-05819C950842}"/>
  </w:font>
  <w:font w:name="方正仿宋_GBK">
    <w:panose1 w:val="03000509000000000000"/>
    <w:charset w:val="86"/>
    <w:family w:val="script"/>
    <w:pitch w:val="default"/>
    <w:sig w:usb0="00000001" w:usb1="080E0000" w:usb2="00000000" w:usb3="00000000" w:csb0="00040000" w:csb1="00000000"/>
    <w:embedRegular r:id="rId6" w:fontKey="{0AF4FAB6-4B7C-4C85-B8C5-C87483571E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B595">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393BDA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393BDA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387D">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0960B"/>
    <w:multiLevelType w:val="singleLevel"/>
    <w:tmpl w:val="2670960B"/>
    <w:lvl w:ilvl="0" w:tentative="0">
      <w:start w:val="2"/>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2516E"/>
    <w:rsid w:val="00F32DB5"/>
    <w:rsid w:val="00F33B17"/>
    <w:rsid w:val="00F45B42"/>
    <w:rsid w:val="00F54AE9"/>
    <w:rsid w:val="00F75185"/>
    <w:rsid w:val="00F85286"/>
    <w:rsid w:val="00FA1409"/>
    <w:rsid w:val="00FB1F61"/>
    <w:rsid w:val="00FF1217"/>
    <w:rsid w:val="00FF61CA"/>
    <w:rsid w:val="030C36E5"/>
    <w:rsid w:val="03173FBA"/>
    <w:rsid w:val="032409E6"/>
    <w:rsid w:val="03507ACC"/>
    <w:rsid w:val="04A1076C"/>
    <w:rsid w:val="08826623"/>
    <w:rsid w:val="08A6123D"/>
    <w:rsid w:val="0928131E"/>
    <w:rsid w:val="09E67744"/>
    <w:rsid w:val="0CCD460E"/>
    <w:rsid w:val="0E520918"/>
    <w:rsid w:val="0E9B3EE3"/>
    <w:rsid w:val="0F5A0F7A"/>
    <w:rsid w:val="10000219"/>
    <w:rsid w:val="11C30959"/>
    <w:rsid w:val="11E467E9"/>
    <w:rsid w:val="1444244B"/>
    <w:rsid w:val="144A2C1F"/>
    <w:rsid w:val="14EA645D"/>
    <w:rsid w:val="1603009A"/>
    <w:rsid w:val="1771382D"/>
    <w:rsid w:val="18A0707F"/>
    <w:rsid w:val="19181A3A"/>
    <w:rsid w:val="1C4830FD"/>
    <w:rsid w:val="1C9D6AB7"/>
    <w:rsid w:val="1CAC2CCB"/>
    <w:rsid w:val="1D077978"/>
    <w:rsid w:val="1D6F6BEA"/>
    <w:rsid w:val="1E0513AA"/>
    <w:rsid w:val="1EFA2C79"/>
    <w:rsid w:val="216E14AA"/>
    <w:rsid w:val="225D796E"/>
    <w:rsid w:val="238847EF"/>
    <w:rsid w:val="24EC6623"/>
    <w:rsid w:val="25A20B86"/>
    <w:rsid w:val="25EA683C"/>
    <w:rsid w:val="28317393"/>
    <w:rsid w:val="29E76B67"/>
    <w:rsid w:val="2A98798D"/>
    <w:rsid w:val="2B7D3C27"/>
    <w:rsid w:val="2BBD3669"/>
    <w:rsid w:val="2D1A7C52"/>
    <w:rsid w:val="2DD51314"/>
    <w:rsid w:val="2E16582B"/>
    <w:rsid w:val="2E4116FA"/>
    <w:rsid w:val="2E9C1044"/>
    <w:rsid w:val="3034062C"/>
    <w:rsid w:val="31262BAF"/>
    <w:rsid w:val="3252231D"/>
    <w:rsid w:val="32756EAC"/>
    <w:rsid w:val="330F093A"/>
    <w:rsid w:val="33F151B2"/>
    <w:rsid w:val="340D3042"/>
    <w:rsid w:val="34E37CA8"/>
    <w:rsid w:val="35973C3E"/>
    <w:rsid w:val="359E47FF"/>
    <w:rsid w:val="35B72FCB"/>
    <w:rsid w:val="35DA3E68"/>
    <w:rsid w:val="36E674AE"/>
    <w:rsid w:val="36F6333B"/>
    <w:rsid w:val="379A3E49"/>
    <w:rsid w:val="388A07AC"/>
    <w:rsid w:val="390A2872"/>
    <w:rsid w:val="391E61C3"/>
    <w:rsid w:val="3AD20986"/>
    <w:rsid w:val="3D4F6AA6"/>
    <w:rsid w:val="3F3D735A"/>
    <w:rsid w:val="3F724AD0"/>
    <w:rsid w:val="400A4627"/>
    <w:rsid w:val="402B3012"/>
    <w:rsid w:val="40D519B8"/>
    <w:rsid w:val="416D2207"/>
    <w:rsid w:val="42D9232C"/>
    <w:rsid w:val="43EC12FF"/>
    <w:rsid w:val="44366C11"/>
    <w:rsid w:val="44E509D4"/>
    <w:rsid w:val="45462F7B"/>
    <w:rsid w:val="45E834B6"/>
    <w:rsid w:val="46825CD1"/>
    <w:rsid w:val="484A7410"/>
    <w:rsid w:val="487F102E"/>
    <w:rsid w:val="4ADD1BA1"/>
    <w:rsid w:val="4B0853C3"/>
    <w:rsid w:val="4DC0511E"/>
    <w:rsid w:val="4E45017D"/>
    <w:rsid w:val="4FA54CA3"/>
    <w:rsid w:val="4FAC5BC3"/>
    <w:rsid w:val="4FC61FF0"/>
    <w:rsid w:val="50846203"/>
    <w:rsid w:val="514B3CFC"/>
    <w:rsid w:val="51E705A2"/>
    <w:rsid w:val="538763B9"/>
    <w:rsid w:val="540463E4"/>
    <w:rsid w:val="549F173E"/>
    <w:rsid w:val="5531128A"/>
    <w:rsid w:val="55DC546E"/>
    <w:rsid w:val="57862296"/>
    <w:rsid w:val="579C3951"/>
    <w:rsid w:val="57F90679"/>
    <w:rsid w:val="591107F1"/>
    <w:rsid w:val="596D6B7C"/>
    <w:rsid w:val="5CEC747F"/>
    <w:rsid w:val="5DDA4712"/>
    <w:rsid w:val="5F072ED8"/>
    <w:rsid w:val="5F2F39E3"/>
    <w:rsid w:val="61D878C6"/>
    <w:rsid w:val="61E11B13"/>
    <w:rsid w:val="629B7F14"/>
    <w:rsid w:val="630E2DDB"/>
    <w:rsid w:val="643C436B"/>
    <w:rsid w:val="658D2E41"/>
    <w:rsid w:val="66202ABE"/>
    <w:rsid w:val="66441755"/>
    <w:rsid w:val="66CF713B"/>
    <w:rsid w:val="66FD5A62"/>
    <w:rsid w:val="67477375"/>
    <w:rsid w:val="683F6E19"/>
    <w:rsid w:val="68830403"/>
    <w:rsid w:val="68961ACE"/>
    <w:rsid w:val="69C166FE"/>
    <w:rsid w:val="6A8E0A43"/>
    <w:rsid w:val="6AE467D8"/>
    <w:rsid w:val="6D9745DB"/>
    <w:rsid w:val="6E26547D"/>
    <w:rsid w:val="6E3073EE"/>
    <w:rsid w:val="709A2D8E"/>
    <w:rsid w:val="70CC461D"/>
    <w:rsid w:val="711F7F62"/>
    <w:rsid w:val="726141AB"/>
    <w:rsid w:val="7406451D"/>
    <w:rsid w:val="752F592A"/>
    <w:rsid w:val="756A3232"/>
    <w:rsid w:val="75EE5C09"/>
    <w:rsid w:val="761E2EDE"/>
    <w:rsid w:val="77DF544D"/>
    <w:rsid w:val="783458C3"/>
    <w:rsid w:val="786F6883"/>
    <w:rsid w:val="7947133A"/>
    <w:rsid w:val="79DA0865"/>
    <w:rsid w:val="7A1E0C67"/>
    <w:rsid w:val="7B044DE1"/>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4"/>
    <w:qFormat/>
    <w:uiPriority w:val="0"/>
    <w:pPr>
      <w:jc w:val="left"/>
    </w:pPr>
    <w:rPr>
      <w:rFonts w:ascii="Calibri" w:hAnsi="Calibri"/>
    </w:rPr>
  </w:style>
  <w:style w:type="paragraph" w:styleId="7">
    <w:name w:val="Body Text"/>
    <w:basedOn w:val="1"/>
    <w:next w:val="8"/>
    <w:link w:val="25"/>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character" w:customStyle="1" w:styleId="23">
    <w:name w:val="标题 1 Char"/>
    <w:basedOn w:val="19"/>
    <w:link w:val="2"/>
    <w:qFormat/>
    <w:uiPriority w:val="99"/>
    <w:rPr>
      <w:rFonts w:cs="Times New Roman"/>
      <w:kern w:val="44"/>
      <w:sz w:val="44"/>
    </w:rPr>
  </w:style>
  <w:style w:type="character" w:customStyle="1" w:styleId="24">
    <w:name w:val="批注文字 Char"/>
    <w:basedOn w:val="19"/>
    <w:link w:val="6"/>
    <w:qFormat/>
    <w:uiPriority w:val="0"/>
    <w:rPr>
      <w:rFonts w:cs="Times New Roman"/>
      <w:kern w:val="2"/>
      <w:sz w:val="21"/>
    </w:rPr>
  </w:style>
  <w:style w:type="character" w:customStyle="1" w:styleId="25">
    <w:name w:val="正文文本 Char"/>
    <w:basedOn w:val="19"/>
    <w:link w:val="7"/>
    <w:qFormat/>
    <w:uiPriority w:val="99"/>
    <w:rPr>
      <w:rFonts w:ascii="Times New Roman" w:hAnsi="Times New Roman" w:cs="Times New Roman"/>
      <w:kern w:val="2"/>
      <w:sz w:val="21"/>
    </w:rPr>
  </w:style>
  <w:style w:type="character" w:customStyle="1" w:styleId="26">
    <w:name w:val="批注框文本 Char"/>
    <w:basedOn w:val="19"/>
    <w:link w:val="10"/>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1">
    <w:name w:val="恒智正文"/>
    <w:basedOn w:val="1"/>
    <w:qFormat/>
    <w:uiPriority w:val="0"/>
    <w:pPr>
      <w:tabs>
        <w:tab w:val="left" w:pos="6405"/>
        <w:tab w:val="left" w:pos="8820"/>
      </w:tabs>
      <w:spacing w:line="360" w:lineRule="auto"/>
      <w:ind w:firstLine="525" w:firstLineChars="250"/>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8906</Words>
  <Characters>9419</Characters>
  <Lines>52</Lines>
  <Paragraphs>14</Paragraphs>
  <TotalTime>0</TotalTime>
  <ScaleCrop>false</ScaleCrop>
  <LinksUpToDate>false</LinksUpToDate>
  <CharactersWithSpaces>9781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2024-10-10T05:20:20Z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5874CDE56B2748F9B4326C198103F3F5_13</vt:lpwstr>
  </property>
</Properties>
</file>