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695A" w14:textId="77777777" w:rsidR="001D27A4" w:rsidRDefault="00A76187">
      <w:pPr>
        <w:spacing w:line="360" w:lineRule="exact"/>
        <w:ind w:firstLineChars="1100" w:firstLine="3092"/>
        <w:rPr>
          <w:b/>
          <w:sz w:val="28"/>
          <w:szCs w:val="28"/>
        </w:rPr>
      </w:pPr>
      <w:r>
        <w:rPr>
          <w:rFonts w:hint="eastAsia"/>
          <w:b/>
          <w:sz w:val="28"/>
          <w:szCs w:val="28"/>
        </w:rPr>
        <w:t>效</w:t>
      </w:r>
      <w:r>
        <w:rPr>
          <w:b/>
          <w:sz w:val="28"/>
          <w:szCs w:val="28"/>
        </w:rPr>
        <w:t>能提升</w:t>
      </w:r>
      <w:r>
        <w:rPr>
          <w:rFonts w:hint="eastAsia"/>
          <w:b/>
          <w:sz w:val="28"/>
          <w:szCs w:val="28"/>
        </w:rPr>
        <w:t>项目</w:t>
      </w:r>
    </w:p>
    <w:p w14:paraId="7A0A3889" w14:textId="77777777" w:rsidR="001D27A4" w:rsidRDefault="00A76187">
      <w:pPr>
        <w:spacing w:line="360" w:lineRule="exact"/>
        <w:ind w:firstLineChars="850" w:firstLine="2389"/>
        <w:rPr>
          <w:b/>
          <w:sz w:val="28"/>
          <w:szCs w:val="28"/>
        </w:rPr>
      </w:pPr>
      <w:r>
        <w:rPr>
          <w:rFonts w:hint="eastAsia"/>
          <w:b/>
          <w:sz w:val="28"/>
          <w:szCs w:val="28"/>
        </w:rPr>
        <w:t>气动平行双</w:t>
      </w:r>
      <w:r>
        <w:rPr>
          <w:b/>
          <w:sz w:val="28"/>
          <w:szCs w:val="28"/>
        </w:rPr>
        <w:t>闸板阀</w:t>
      </w:r>
      <w:r>
        <w:rPr>
          <w:rFonts w:hint="eastAsia"/>
          <w:b/>
          <w:sz w:val="28"/>
          <w:szCs w:val="28"/>
        </w:rPr>
        <w:t>技术</w:t>
      </w:r>
      <w:r>
        <w:rPr>
          <w:b/>
          <w:sz w:val="28"/>
          <w:szCs w:val="28"/>
        </w:rPr>
        <w:t>规格书</w:t>
      </w:r>
    </w:p>
    <w:p w14:paraId="5C8252E9" w14:textId="77777777" w:rsidR="001D27A4" w:rsidRDefault="00A76187">
      <w:pPr>
        <w:spacing w:line="360" w:lineRule="exact"/>
        <w:rPr>
          <w:b/>
        </w:rPr>
      </w:pPr>
      <w:r>
        <w:rPr>
          <w:rFonts w:hint="eastAsia"/>
          <w:b/>
        </w:rPr>
        <w:t>1.</w:t>
      </w:r>
      <w:r>
        <w:rPr>
          <w:rFonts w:hint="eastAsia"/>
          <w:b/>
        </w:rPr>
        <w:t>总则</w:t>
      </w:r>
      <w:r>
        <w:rPr>
          <w:rFonts w:hint="eastAsia"/>
          <w:b/>
        </w:rPr>
        <w:t xml:space="preserve"> </w:t>
      </w:r>
    </w:p>
    <w:p w14:paraId="44562CF3" w14:textId="77777777" w:rsidR="001D27A4" w:rsidRDefault="00A76187">
      <w:r>
        <w:rPr>
          <w:rFonts w:hint="eastAsia"/>
        </w:rPr>
        <w:t xml:space="preserve">1.1 </w:t>
      </w:r>
      <w:r>
        <w:rPr>
          <w:rFonts w:hint="eastAsia"/>
        </w:rPr>
        <w:t>设备名称：气动平行双</w:t>
      </w:r>
      <w:r>
        <w:t>闸板阀</w:t>
      </w:r>
    </w:p>
    <w:p w14:paraId="51233A2E" w14:textId="77777777" w:rsidR="001D27A4" w:rsidRDefault="00A76187">
      <w:r>
        <w:rPr>
          <w:rFonts w:hint="eastAsia"/>
        </w:rPr>
        <w:t xml:space="preserve">1.2 </w:t>
      </w:r>
      <w:r>
        <w:rPr>
          <w:rFonts w:hint="eastAsia"/>
        </w:rPr>
        <w:t>本技术规格提出的是最低限度的要求，并未对一切细节做出规定，也未充分引述有关标准和规范的条文，</w:t>
      </w:r>
      <w:r>
        <w:rPr>
          <w:rFonts w:hint="eastAsia"/>
          <w:color w:val="000000" w:themeColor="text1"/>
        </w:rPr>
        <w:t>本规格书与设计院数据表所提的技术要求及标准不一致时，投标方应满足其中高的要求和标准，</w:t>
      </w:r>
      <w:r>
        <w:rPr>
          <w:rFonts w:hint="eastAsia"/>
        </w:rPr>
        <w:t>投标方应保证提供符合本技术规格书和有关最新工业标准的产品。</w:t>
      </w:r>
    </w:p>
    <w:p w14:paraId="7EDCDAF1" w14:textId="77777777" w:rsidR="001D27A4" w:rsidRDefault="00A76187">
      <w:r>
        <w:rPr>
          <w:rFonts w:hint="eastAsia"/>
        </w:rPr>
        <w:t xml:space="preserve">1.3 </w:t>
      </w:r>
      <w:r>
        <w:rPr>
          <w:rFonts w:hint="eastAsia"/>
        </w:rPr>
        <w:t>本技术规格书所规定的仪表阀门用于罐区及发船</w:t>
      </w:r>
      <w:r>
        <w:t>管</w:t>
      </w:r>
      <w:r>
        <w:rPr>
          <w:rFonts w:hint="eastAsia"/>
        </w:rPr>
        <w:t>道切断，投标方所提供的气动平行双</w:t>
      </w:r>
      <w:r>
        <w:t>闸板阀</w:t>
      </w:r>
      <w:r>
        <w:rPr>
          <w:rFonts w:hint="eastAsia"/>
        </w:rPr>
        <w:t>结构及材质必须完全满足招标方工艺的特殊工况。</w:t>
      </w:r>
    </w:p>
    <w:p w14:paraId="0AB3145F" w14:textId="77777777" w:rsidR="001D27A4" w:rsidRDefault="00A76187">
      <w:pPr>
        <w:spacing w:line="360" w:lineRule="exact"/>
        <w:rPr>
          <w:b/>
        </w:rPr>
      </w:pPr>
      <w:r>
        <w:rPr>
          <w:b/>
        </w:rPr>
        <w:t xml:space="preserve">2. </w:t>
      </w:r>
      <w:r>
        <w:rPr>
          <w:b/>
        </w:rPr>
        <w:t>产品描述</w:t>
      </w:r>
    </w:p>
    <w:p w14:paraId="2A2FFB4F" w14:textId="77777777" w:rsidR="001D27A4" w:rsidRDefault="00A76187">
      <w:pPr>
        <w:spacing w:line="360" w:lineRule="exact"/>
      </w:pPr>
      <w:r>
        <w:t xml:space="preserve">2.1 </w:t>
      </w:r>
      <w:r>
        <w:t>本批阀门共有</w:t>
      </w:r>
      <w:r>
        <w:rPr>
          <w:rFonts w:hint="eastAsia"/>
        </w:rPr>
        <w:t>气动平行双</w:t>
      </w:r>
      <w:r>
        <w:t>闸板阀</w:t>
      </w:r>
      <w:r>
        <w:rPr>
          <w:rFonts w:hint="eastAsia"/>
        </w:rPr>
        <w:t>24</w:t>
      </w:r>
      <w:r>
        <w:t>台</w:t>
      </w:r>
    </w:p>
    <w:p w14:paraId="13EF9031" w14:textId="77777777" w:rsidR="001D27A4" w:rsidRDefault="00A76187">
      <w:pPr>
        <w:spacing w:line="360" w:lineRule="exact"/>
      </w:pPr>
      <w:r>
        <w:t xml:space="preserve">2.2 </w:t>
      </w:r>
      <w:r>
        <w:t>本批招标阀门不得转包和供应贴牌产品。</w:t>
      </w:r>
    </w:p>
    <w:p w14:paraId="602AFF6F" w14:textId="77777777" w:rsidR="001D27A4" w:rsidRDefault="00A76187">
      <w:pPr>
        <w:spacing w:line="360" w:lineRule="exact"/>
      </w:pPr>
      <w:r>
        <w:t xml:space="preserve">2.3 </w:t>
      </w:r>
      <w:r>
        <w:t>针对</w:t>
      </w:r>
      <w:r>
        <w:rPr>
          <w:rFonts w:hint="eastAsia"/>
        </w:rPr>
        <w:t>本批</w:t>
      </w:r>
      <w:proofErr w:type="gramStart"/>
      <w:r>
        <w:t>阀门阀门</w:t>
      </w:r>
      <w:proofErr w:type="gramEnd"/>
      <w:r>
        <w:t>的重要性及其工况</w:t>
      </w:r>
      <w:r>
        <w:rPr>
          <w:rFonts w:hint="eastAsia"/>
        </w:rPr>
        <w:t>，投标方</w:t>
      </w:r>
      <w:r>
        <w:t>要依据</w:t>
      </w:r>
      <w:r>
        <w:rPr>
          <w:rFonts w:hint="eastAsia"/>
        </w:rPr>
        <w:t>阀门</w:t>
      </w:r>
      <w:r>
        <w:t>数据表和技术规格</w:t>
      </w:r>
      <w:r>
        <w:rPr>
          <w:rFonts w:hint="eastAsia"/>
        </w:rPr>
        <w:t>书</w:t>
      </w:r>
      <w:r>
        <w:t>要求和</w:t>
      </w:r>
      <w:proofErr w:type="gramStart"/>
      <w:r>
        <w:rPr>
          <w:rFonts w:hint="eastAsia"/>
        </w:rPr>
        <w:t>及</w:t>
      </w:r>
      <w:proofErr w:type="gramEnd"/>
      <w:r>
        <w:t>附件的配置情况配备。</w:t>
      </w:r>
    </w:p>
    <w:p w14:paraId="30B776BB" w14:textId="77777777" w:rsidR="001D27A4" w:rsidRDefault="00A76187">
      <w:pPr>
        <w:spacing w:line="360" w:lineRule="exact"/>
      </w:pPr>
      <w:r>
        <w:t xml:space="preserve">2.4 </w:t>
      </w:r>
      <w:r>
        <w:rPr>
          <w:rFonts w:hint="eastAsia"/>
        </w:rPr>
        <w:t>此</w:t>
      </w:r>
      <w:r>
        <w:t>阀门由阀体部件、阀芯部件、执行机构、电磁阀及附件等组成。</w:t>
      </w:r>
    </w:p>
    <w:p w14:paraId="7DA39A8E" w14:textId="77777777" w:rsidR="001D27A4" w:rsidRDefault="00A76187">
      <w:pPr>
        <w:spacing w:line="360" w:lineRule="exact"/>
        <w:rPr>
          <w:b/>
        </w:rPr>
      </w:pPr>
      <w:r>
        <w:rPr>
          <w:b/>
        </w:rPr>
        <w:t>3</w:t>
      </w:r>
      <w:r>
        <w:rPr>
          <w:b/>
        </w:rPr>
        <w:t>．设计依据</w:t>
      </w:r>
      <w:r>
        <w:rPr>
          <w:b/>
        </w:rPr>
        <w:tab/>
      </w:r>
    </w:p>
    <w:p w14:paraId="3B6E04C6" w14:textId="77777777" w:rsidR="001D27A4" w:rsidRDefault="00A76187">
      <w:pPr>
        <w:spacing w:line="360" w:lineRule="exact"/>
      </w:pPr>
      <w:r>
        <w:t xml:space="preserve">3.1 </w:t>
      </w:r>
      <w:r>
        <w:t>此阀门的设计和选型应完全满足或优于仪表数据表的要求，以及招标方和招标方设计院提出的任何其它技术要求。按国际公认的工业标准及制造商标准进行设计制造。</w:t>
      </w:r>
    </w:p>
    <w:p w14:paraId="6724EECE" w14:textId="77777777" w:rsidR="001D27A4" w:rsidRDefault="00A76187">
      <w:pPr>
        <w:spacing w:line="360" w:lineRule="exact"/>
      </w:pPr>
      <w:r>
        <w:t xml:space="preserve">3.2 </w:t>
      </w:r>
      <w:r>
        <w:t>环境状况：</w:t>
      </w:r>
    </w:p>
    <w:p w14:paraId="64489F98" w14:textId="77777777" w:rsidR="001D27A4" w:rsidRDefault="00A76187">
      <w:pPr>
        <w:spacing w:line="360" w:lineRule="exact"/>
      </w:pPr>
      <w:r>
        <w:rPr>
          <w:rFonts w:hint="eastAsia"/>
        </w:rPr>
        <w:t xml:space="preserve">   </w:t>
      </w:r>
      <w:r>
        <w:t>年平均气温：</w:t>
      </w:r>
      <w:r>
        <w:t xml:space="preserve">                                  15.4℃</w:t>
      </w:r>
      <w:r>
        <w:t>；</w:t>
      </w:r>
    </w:p>
    <w:p w14:paraId="28019D9A" w14:textId="77777777" w:rsidR="001D27A4" w:rsidRDefault="00A76187">
      <w:pPr>
        <w:spacing w:line="360" w:lineRule="exact"/>
      </w:pPr>
      <w:r>
        <w:rPr>
          <w:rFonts w:hint="eastAsia"/>
        </w:rPr>
        <w:t xml:space="preserve">   </w:t>
      </w:r>
      <w:r>
        <w:t>极端最低气温：</w:t>
      </w:r>
      <w:r>
        <w:t xml:space="preserve">                                </w:t>
      </w:r>
      <w:r>
        <w:rPr>
          <w:rFonts w:hint="eastAsia"/>
        </w:rPr>
        <w:t>-</w:t>
      </w:r>
      <w:r>
        <w:t>12.4℃</w:t>
      </w:r>
      <w:r>
        <w:t>；</w:t>
      </w:r>
    </w:p>
    <w:p w14:paraId="6FBAAE0F" w14:textId="77777777" w:rsidR="001D27A4" w:rsidRDefault="00A76187">
      <w:pPr>
        <w:spacing w:line="360" w:lineRule="exact"/>
      </w:pPr>
      <w:r>
        <w:rPr>
          <w:rFonts w:hint="eastAsia"/>
        </w:rPr>
        <w:t xml:space="preserve">   </w:t>
      </w:r>
      <w:r>
        <w:t>极端最高气温：</w:t>
      </w:r>
      <w:r>
        <w:t xml:space="preserve">                                40.9℃</w:t>
      </w:r>
    </w:p>
    <w:p w14:paraId="5F7D8725" w14:textId="77777777" w:rsidR="001D27A4" w:rsidRDefault="00A76187">
      <w:pPr>
        <w:spacing w:line="360" w:lineRule="exact"/>
      </w:pPr>
      <w:r>
        <w:rPr>
          <w:rFonts w:hint="eastAsia"/>
        </w:rPr>
        <w:t xml:space="preserve">   </w:t>
      </w:r>
      <w:r>
        <w:t>年平均相对湿度：</w:t>
      </w:r>
      <w:r>
        <w:t xml:space="preserve">                              76%</w:t>
      </w:r>
      <w:r>
        <w:t>；</w:t>
      </w:r>
    </w:p>
    <w:p w14:paraId="27F222A7" w14:textId="77777777" w:rsidR="001D27A4" w:rsidRDefault="00A76187">
      <w:pPr>
        <w:spacing w:line="360" w:lineRule="exact"/>
      </w:pPr>
      <w:r>
        <w:rPr>
          <w:rFonts w:hint="eastAsia"/>
        </w:rPr>
        <w:t xml:space="preserve">   </w:t>
      </w:r>
      <w:r>
        <w:t>年平均大气压：</w:t>
      </w:r>
      <w:r>
        <w:t xml:space="preserve">                                101.4kPa</w:t>
      </w:r>
    </w:p>
    <w:p w14:paraId="0F91D967" w14:textId="77777777" w:rsidR="001D27A4" w:rsidRDefault="00A76187">
      <w:pPr>
        <w:spacing w:line="360" w:lineRule="exact"/>
        <w:rPr>
          <w:color w:val="FF0000"/>
        </w:rPr>
      </w:pPr>
      <w:r>
        <w:rPr>
          <w:rFonts w:hint="eastAsia"/>
        </w:rPr>
        <w:t xml:space="preserve">   </w:t>
      </w:r>
      <w:r>
        <w:t>其它：仪表气源</w:t>
      </w:r>
      <w:r>
        <w:t xml:space="preserve">                                0.40~0.7MPa(G)</w:t>
      </w:r>
    </w:p>
    <w:p w14:paraId="2B58F035" w14:textId="77777777" w:rsidR="001D27A4" w:rsidRDefault="00A76187">
      <w:pPr>
        <w:spacing w:line="360" w:lineRule="exact"/>
      </w:pPr>
      <w:r>
        <w:t xml:space="preserve">3.3 </w:t>
      </w:r>
      <w:r>
        <w:t>仪表及所配电气附件防护要求：</w:t>
      </w:r>
    </w:p>
    <w:p w14:paraId="00E504E4" w14:textId="77777777" w:rsidR="001D27A4" w:rsidRDefault="00A76187">
      <w:pPr>
        <w:spacing w:line="360" w:lineRule="exact"/>
      </w:pPr>
      <w:r>
        <w:rPr>
          <w:rFonts w:hint="eastAsia"/>
        </w:rPr>
        <w:t xml:space="preserve">   </w:t>
      </w:r>
      <w:r>
        <w:t>防护等级：</w:t>
      </w:r>
      <w:r>
        <w:t xml:space="preserve">                                    IP65</w:t>
      </w:r>
    </w:p>
    <w:p w14:paraId="65422FDE" w14:textId="77777777" w:rsidR="001D27A4" w:rsidRDefault="00A76187">
      <w:pPr>
        <w:spacing w:line="360" w:lineRule="exact"/>
      </w:pPr>
      <w:r>
        <w:rPr>
          <w:rFonts w:hint="eastAsia"/>
        </w:rPr>
        <w:t xml:space="preserve">   </w:t>
      </w:r>
      <w:r>
        <w:t>防爆等级：</w:t>
      </w:r>
      <w:r>
        <w:t xml:space="preserve">                                    ExdIIBT4</w:t>
      </w:r>
    </w:p>
    <w:p w14:paraId="12A623CC" w14:textId="77777777" w:rsidR="001D27A4" w:rsidRDefault="00A76187">
      <w:pPr>
        <w:numPr>
          <w:ilvl w:val="0"/>
          <w:numId w:val="1"/>
        </w:numPr>
        <w:spacing w:line="360" w:lineRule="exact"/>
        <w:rPr>
          <w:b/>
        </w:rPr>
      </w:pPr>
      <w:r>
        <w:rPr>
          <w:b/>
        </w:rPr>
        <w:t>应用标准</w:t>
      </w:r>
    </w:p>
    <w:p w14:paraId="5C9E7AF3" w14:textId="77777777" w:rsidR="001D27A4" w:rsidRDefault="00A76187">
      <w:pPr>
        <w:spacing w:line="360" w:lineRule="exact"/>
      </w:pPr>
      <w:r>
        <w:t xml:space="preserve"> </w:t>
      </w:r>
      <w:r>
        <w:t>此</w:t>
      </w:r>
      <w:r>
        <w:rPr>
          <w:rFonts w:hint="eastAsia"/>
          <w:color w:val="FF0000"/>
        </w:rPr>
        <w:t>闸阀</w:t>
      </w:r>
      <w:r>
        <w:t>的设计和选型应完全满足或优于仪表数据表的要求，以及招标方和招标方设计院提出的任何其它技术要求。按国际公认的工业标准及制造商标准进行设计制造。</w:t>
      </w:r>
    </w:p>
    <w:p w14:paraId="7437F822" w14:textId="77777777" w:rsidR="001D27A4" w:rsidRDefault="00A76187">
      <w:pPr>
        <w:spacing w:line="360" w:lineRule="exact"/>
      </w:pPr>
      <w:r>
        <w:rPr>
          <w:rFonts w:hint="eastAsia"/>
        </w:rPr>
        <w:t xml:space="preserve">   </w:t>
      </w:r>
      <w:r>
        <w:t>管道阀门标准</w:t>
      </w:r>
      <w:r>
        <w:t xml:space="preserve">                                 </w:t>
      </w:r>
      <w:r>
        <w:rPr>
          <w:rFonts w:hint="eastAsia"/>
        </w:rPr>
        <w:t xml:space="preserve"> </w:t>
      </w:r>
      <w:r>
        <w:t>API 6D</w:t>
      </w:r>
    </w:p>
    <w:p w14:paraId="3BF66517" w14:textId="77777777" w:rsidR="001D27A4" w:rsidRDefault="00A76187">
      <w:pPr>
        <w:spacing w:line="360" w:lineRule="exact"/>
      </w:pPr>
      <w:r>
        <w:rPr>
          <w:rFonts w:hint="eastAsia"/>
        </w:rPr>
        <w:t xml:space="preserve">   </w:t>
      </w:r>
      <w:r>
        <w:t>密封泄漏</w:t>
      </w:r>
      <w:r>
        <w:t xml:space="preserve">                                      ANSI B16.104</w:t>
      </w:r>
    </w:p>
    <w:p w14:paraId="4BF98F2A" w14:textId="77777777" w:rsidR="001D27A4" w:rsidRDefault="00A76187">
      <w:pPr>
        <w:spacing w:line="360" w:lineRule="exact"/>
      </w:pPr>
      <w:r>
        <w:rPr>
          <w:rFonts w:hint="eastAsia"/>
        </w:rPr>
        <w:t xml:space="preserve">   </w:t>
      </w:r>
      <w:r>
        <w:rPr>
          <w:rFonts w:hint="eastAsia"/>
        </w:rPr>
        <w:t>阀门防火测试标准</w:t>
      </w:r>
      <w:r>
        <w:rPr>
          <w:rFonts w:hint="eastAsia"/>
        </w:rPr>
        <w:t xml:space="preserve">                              API 6FA</w:t>
      </w:r>
    </w:p>
    <w:p w14:paraId="4B381153" w14:textId="77777777" w:rsidR="001D27A4" w:rsidRDefault="00A76187">
      <w:pPr>
        <w:spacing w:line="360" w:lineRule="exact"/>
      </w:pPr>
      <w:r>
        <w:rPr>
          <w:rFonts w:hint="eastAsia"/>
        </w:rPr>
        <w:t xml:space="preserve">   </w:t>
      </w:r>
      <w:r>
        <w:rPr>
          <w:rFonts w:hint="eastAsia"/>
        </w:rPr>
        <w:t>爆炸性环境用防爆电气设备</w:t>
      </w:r>
      <w:r>
        <w:rPr>
          <w:rFonts w:hint="eastAsia"/>
        </w:rPr>
        <w:t xml:space="preserve">  </w:t>
      </w:r>
      <w:r>
        <w:rPr>
          <w:rFonts w:hint="eastAsia"/>
        </w:rPr>
        <w:tab/>
        <w:t xml:space="preserve">                 IEC 60079-1998</w:t>
      </w:r>
    </w:p>
    <w:p w14:paraId="5D17466F" w14:textId="77777777" w:rsidR="001D27A4" w:rsidRDefault="00A76187">
      <w:pPr>
        <w:spacing w:line="360" w:lineRule="exact"/>
      </w:pPr>
      <w:r>
        <w:rPr>
          <w:rFonts w:hint="eastAsia"/>
        </w:rPr>
        <w:t xml:space="preserve">   </w:t>
      </w:r>
      <w:r>
        <w:rPr>
          <w:rFonts w:hint="eastAsia"/>
        </w:rPr>
        <w:t>阀体等材料</w:t>
      </w:r>
      <w:r>
        <w:rPr>
          <w:rFonts w:hint="eastAsia"/>
        </w:rPr>
        <w:t xml:space="preserve">              </w:t>
      </w:r>
      <w:r>
        <w:rPr>
          <w:rFonts w:hint="eastAsia"/>
        </w:rPr>
        <w:tab/>
        <w:t xml:space="preserve">                     ASTM</w:t>
      </w:r>
      <w:r>
        <w:rPr>
          <w:rFonts w:hint="eastAsia"/>
        </w:rPr>
        <w:t>，</w:t>
      </w:r>
      <w:r>
        <w:rPr>
          <w:rFonts w:hint="eastAsia"/>
        </w:rPr>
        <w:t>ANSI</w:t>
      </w:r>
      <w:r>
        <w:rPr>
          <w:rFonts w:hint="eastAsia"/>
        </w:rPr>
        <w:t>等</w:t>
      </w:r>
    </w:p>
    <w:p w14:paraId="6DAC9A15" w14:textId="77777777" w:rsidR="001D27A4" w:rsidRDefault="00A76187">
      <w:pPr>
        <w:spacing w:line="360" w:lineRule="exact"/>
      </w:pPr>
      <w:r>
        <w:rPr>
          <w:rFonts w:hint="eastAsia"/>
        </w:rPr>
        <w:t xml:space="preserve">   </w:t>
      </w:r>
      <w:r>
        <w:rPr>
          <w:rFonts w:hint="eastAsia"/>
        </w:rPr>
        <w:t>阀门的检查和试验</w:t>
      </w:r>
      <w:r>
        <w:rPr>
          <w:rFonts w:hint="eastAsia"/>
        </w:rPr>
        <w:t xml:space="preserve">                              API  STD598</w:t>
      </w:r>
    </w:p>
    <w:p w14:paraId="3F158BDB" w14:textId="77777777" w:rsidR="001D27A4" w:rsidRDefault="00A76187">
      <w:pPr>
        <w:spacing w:line="360" w:lineRule="exact"/>
      </w:pPr>
      <w:r>
        <w:rPr>
          <w:rFonts w:hint="eastAsia"/>
        </w:rPr>
        <w:t xml:space="preserve">   </w:t>
      </w:r>
      <w:r>
        <w:t>阀门的结构长度标准</w:t>
      </w:r>
      <w:r>
        <w:t xml:space="preserve">                            ANSI B16.10 </w:t>
      </w:r>
    </w:p>
    <w:p w14:paraId="7C16A14E" w14:textId="77777777" w:rsidR="001D27A4" w:rsidRDefault="00A76187">
      <w:pPr>
        <w:spacing w:line="360" w:lineRule="exact"/>
      </w:pPr>
      <w:r>
        <w:rPr>
          <w:rFonts w:hint="eastAsia"/>
        </w:rPr>
        <w:t xml:space="preserve">   </w:t>
      </w:r>
      <w:r>
        <w:t>法兰标准及等级</w:t>
      </w:r>
      <w:r>
        <w:t xml:space="preserve">                                HG/T</w:t>
      </w:r>
      <w:r>
        <w:rPr>
          <w:rFonts w:hint="eastAsia"/>
        </w:rPr>
        <w:t>20615</w:t>
      </w:r>
    </w:p>
    <w:p w14:paraId="6949732C" w14:textId="77777777" w:rsidR="001D27A4" w:rsidRDefault="00A76187">
      <w:pPr>
        <w:spacing w:line="360" w:lineRule="exact"/>
      </w:pPr>
      <w:r>
        <w:rPr>
          <w:rFonts w:hint="eastAsia"/>
        </w:rPr>
        <w:lastRenderedPageBreak/>
        <w:t xml:space="preserve">   </w:t>
      </w:r>
      <w:r>
        <w:t>阀门泄漏等级标准</w:t>
      </w:r>
      <w:r>
        <w:t xml:space="preserve">                              MSS SP-61</w:t>
      </w:r>
    </w:p>
    <w:p w14:paraId="05A01484" w14:textId="77777777" w:rsidR="001D27A4" w:rsidRDefault="00A76187">
      <w:pPr>
        <w:spacing w:line="360" w:lineRule="exact"/>
      </w:pPr>
      <w:r>
        <w:rPr>
          <w:rFonts w:hint="eastAsia"/>
        </w:rPr>
        <w:t xml:space="preserve">   </w:t>
      </w:r>
      <w:r>
        <w:rPr>
          <w:rFonts w:hint="eastAsia"/>
        </w:rPr>
        <w:t>铭牌和印记</w:t>
      </w:r>
      <w:r>
        <w:rPr>
          <w:rFonts w:hint="eastAsia"/>
        </w:rPr>
        <w:t xml:space="preserve">                                    MSS-SP-25</w:t>
      </w:r>
    </w:p>
    <w:p w14:paraId="5C3146B3" w14:textId="77777777" w:rsidR="001D27A4" w:rsidRDefault="00A76187">
      <w:pPr>
        <w:spacing w:line="360" w:lineRule="exact"/>
      </w:pPr>
      <w:r>
        <w:rPr>
          <w:rFonts w:hint="eastAsia"/>
        </w:rPr>
        <w:t xml:space="preserve">   </w:t>
      </w:r>
      <w:r>
        <w:rPr>
          <w:rFonts w:hint="eastAsia"/>
        </w:rPr>
        <w:t>火灾安全设计</w:t>
      </w:r>
      <w:r>
        <w:rPr>
          <w:rFonts w:hint="eastAsia"/>
        </w:rPr>
        <w:t xml:space="preserve">                                  API 607</w:t>
      </w:r>
    </w:p>
    <w:p w14:paraId="2149F771" w14:textId="77777777" w:rsidR="001D27A4" w:rsidRDefault="00A76187">
      <w:pPr>
        <w:spacing w:line="360" w:lineRule="exact"/>
        <w:ind w:firstLineChars="100" w:firstLine="210"/>
      </w:pPr>
      <w:r>
        <w:rPr>
          <w:rFonts w:hint="eastAsia"/>
        </w:rPr>
        <w:t>石油、天然气工业</w:t>
      </w:r>
      <w:proofErr w:type="gramStart"/>
      <w:r>
        <w:rPr>
          <w:rFonts w:hint="eastAsia"/>
        </w:rPr>
        <w:t>用螺柱</w:t>
      </w:r>
      <w:proofErr w:type="gramEnd"/>
      <w:r>
        <w:rPr>
          <w:rFonts w:hint="eastAsia"/>
        </w:rPr>
        <w:t>连接阀盖的钢制闸阀</w:t>
      </w:r>
      <w:r>
        <w:rPr>
          <w:rFonts w:hint="eastAsia"/>
        </w:rPr>
        <w:t xml:space="preserve">     GB/T12234</w:t>
      </w:r>
    </w:p>
    <w:p w14:paraId="1FC6B95E" w14:textId="77777777" w:rsidR="001D27A4" w:rsidRDefault="00A76187">
      <w:pPr>
        <w:spacing w:line="360" w:lineRule="exact"/>
        <w:ind w:firstLineChars="100" w:firstLine="210"/>
      </w:pPr>
      <w:r>
        <w:rPr>
          <w:rFonts w:hint="eastAsia"/>
        </w:rPr>
        <w:t>法兰和</w:t>
      </w:r>
      <w:proofErr w:type="gramStart"/>
      <w:r>
        <w:rPr>
          <w:rFonts w:hint="eastAsia"/>
        </w:rPr>
        <w:t>对焊端螺栓</w:t>
      </w:r>
      <w:proofErr w:type="gramEnd"/>
      <w:r>
        <w:rPr>
          <w:rFonts w:hint="eastAsia"/>
        </w:rPr>
        <w:t>连接阀盖的钢制闸阀</w:t>
      </w:r>
      <w:r>
        <w:rPr>
          <w:rFonts w:hint="eastAsia"/>
        </w:rPr>
        <w:t xml:space="preserve">            API 600</w:t>
      </w:r>
    </w:p>
    <w:p w14:paraId="0B99A601" w14:textId="77777777" w:rsidR="001D27A4" w:rsidRDefault="00A76187">
      <w:pPr>
        <w:spacing w:line="360" w:lineRule="exact"/>
      </w:pPr>
      <w:r>
        <w:rPr>
          <w:rFonts w:hint="eastAsia"/>
        </w:rPr>
        <w:t xml:space="preserve"> </w:t>
      </w:r>
    </w:p>
    <w:p w14:paraId="50A2C2FE" w14:textId="77777777" w:rsidR="001D27A4" w:rsidRDefault="00A76187">
      <w:pPr>
        <w:spacing w:line="360" w:lineRule="exact"/>
        <w:rPr>
          <w:b/>
        </w:rPr>
      </w:pPr>
      <w:r>
        <w:rPr>
          <w:b/>
        </w:rPr>
        <w:t>5</w:t>
      </w:r>
      <w:r>
        <w:rPr>
          <w:b/>
        </w:rPr>
        <w:t>．技术要求</w:t>
      </w:r>
    </w:p>
    <w:p w14:paraId="3484593F" w14:textId="77777777" w:rsidR="001D27A4" w:rsidRDefault="00A76187">
      <w:pPr>
        <w:spacing w:line="360" w:lineRule="exact"/>
        <w:rPr>
          <w:color w:val="auto"/>
        </w:rPr>
      </w:pPr>
      <w:r>
        <w:rPr>
          <w:rFonts w:hint="eastAsia"/>
          <w:color w:val="auto"/>
        </w:rPr>
        <w:t xml:space="preserve">5.1 </w:t>
      </w:r>
      <w:r>
        <w:rPr>
          <w:rFonts w:hint="eastAsia"/>
          <w:color w:val="auto"/>
        </w:rPr>
        <w:t>基本要求</w:t>
      </w:r>
    </w:p>
    <w:p w14:paraId="67CFF400" w14:textId="77777777" w:rsidR="001D27A4" w:rsidRDefault="00A76187">
      <w:pPr>
        <w:spacing w:line="360" w:lineRule="exact"/>
        <w:rPr>
          <w:color w:val="auto"/>
        </w:rPr>
      </w:pPr>
      <w:r>
        <w:rPr>
          <w:color w:val="auto"/>
        </w:rPr>
        <w:t>开关闸阀制造按照相关标准执行</w:t>
      </w:r>
    </w:p>
    <w:p w14:paraId="473643C7" w14:textId="385B1B3F" w:rsidR="001D27A4" w:rsidRPr="002F0303" w:rsidRDefault="00A76187">
      <w:pPr>
        <w:spacing w:line="360" w:lineRule="exact"/>
      </w:pPr>
      <w:r>
        <w:rPr>
          <w:rFonts w:hint="eastAsia"/>
          <w:color w:val="auto"/>
        </w:rPr>
        <w:t>a</w:t>
      </w:r>
      <w:r>
        <w:rPr>
          <w:color w:val="auto"/>
        </w:rPr>
        <w:t>)</w:t>
      </w:r>
      <w:r>
        <w:rPr>
          <w:rFonts w:hint="eastAsia"/>
          <w:color w:val="auto"/>
        </w:rPr>
        <w:t>中标</w:t>
      </w:r>
      <w:r>
        <w:rPr>
          <w:color w:val="auto"/>
        </w:rPr>
        <w:t>方所供开关闸阀各部件的材质应满足或优于数据表的要求，</w:t>
      </w:r>
      <w:r w:rsidRPr="004C04AF">
        <w:rPr>
          <w:color w:val="FF0000"/>
        </w:rPr>
        <w:t>必须满足介质及使用环境要求</w:t>
      </w:r>
      <w:r w:rsidRPr="004C04AF">
        <w:rPr>
          <w:color w:val="FF0000"/>
        </w:rPr>
        <w:t>;</w:t>
      </w:r>
      <w:r w:rsidR="002F0303" w:rsidRPr="004C04AF">
        <w:rPr>
          <w:color w:val="FF0000"/>
        </w:rPr>
        <w:t xml:space="preserve"> </w:t>
      </w:r>
      <w:r w:rsidR="002F0303" w:rsidRPr="004C04AF">
        <w:rPr>
          <w:color w:val="FF0000"/>
        </w:rPr>
        <w:t>系统提供气源压力为</w:t>
      </w:r>
      <w:r w:rsidR="002F0303" w:rsidRPr="004C04AF">
        <w:rPr>
          <w:rFonts w:hint="eastAsia"/>
          <w:color w:val="FF0000"/>
        </w:rPr>
        <w:t>0</w:t>
      </w:r>
      <w:r w:rsidR="002F0303" w:rsidRPr="004C04AF">
        <w:rPr>
          <w:color w:val="FF0000"/>
        </w:rPr>
        <w:t>.4~0.7Mpa</w:t>
      </w:r>
      <w:r w:rsidR="002F0303" w:rsidRPr="004C04AF">
        <w:rPr>
          <w:color w:val="FF0000"/>
        </w:rPr>
        <w:t>；</w:t>
      </w:r>
      <w:r w:rsidR="002F0303" w:rsidRPr="002F0303">
        <w:t>执行机构适当放大</w:t>
      </w:r>
      <w:proofErr w:type="gramStart"/>
      <w:r w:rsidR="002F0303" w:rsidRPr="002F0303">
        <w:t>力距</w:t>
      </w:r>
      <w:proofErr w:type="gramEnd"/>
      <w:r w:rsidR="002F0303" w:rsidRPr="002F0303">
        <w:t>。气源压力降低至</w:t>
      </w:r>
      <w:r w:rsidR="002F0303" w:rsidRPr="002F0303">
        <w:t>0.40Mpa</w:t>
      </w:r>
      <w:r w:rsidR="002F0303" w:rsidRPr="002F0303">
        <w:t>时也能正常工作。气源装置应配带过滤器、减压阀、油雾器（如果有）、压力表。</w:t>
      </w:r>
    </w:p>
    <w:p w14:paraId="109DF45F" w14:textId="77777777" w:rsidR="001D27A4" w:rsidRDefault="00A76187">
      <w:pPr>
        <w:spacing w:line="360" w:lineRule="exact"/>
        <w:rPr>
          <w:color w:val="auto"/>
        </w:rPr>
      </w:pPr>
      <w:r>
        <w:rPr>
          <w:color w:val="auto"/>
        </w:rPr>
        <w:t>b)</w:t>
      </w:r>
      <w:r>
        <w:rPr>
          <w:color w:val="auto"/>
        </w:rPr>
        <w:t>开关闸阀的泄漏等级必须满足数据表的要求，允许泄漏量应符合</w:t>
      </w:r>
      <w:r>
        <w:rPr>
          <w:color w:val="auto"/>
        </w:rPr>
        <w:t>API598</w:t>
      </w:r>
      <w:r>
        <w:rPr>
          <w:color w:val="auto"/>
        </w:rPr>
        <w:t>的规定</w:t>
      </w:r>
      <w:r>
        <w:rPr>
          <w:color w:val="auto"/>
        </w:rPr>
        <w:t>;</w:t>
      </w:r>
    </w:p>
    <w:p w14:paraId="0BEC071B" w14:textId="77777777" w:rsidR="001D27A4" w:rsidRDefault="00A76187">
      <w:pPr>
        <w:spacing w:line="360" w:lineRule="exact"/>
        <w:rPr>
          <w:color w:val="auto"/>
        </w:rPr>
      </w:pPr>
      <w:r>
        <w:rPr>
          <w:color w:val="auto"/>
        </w:rPr>
        <w:t>c)</w:t>
      </w:r>
      <w:r>
        <w:rPr>
          <w:color w:val="auto"/>
        </w:rPr>
        <w:t>开关阀的阀体、</w:t>
      </w:r>
      <w:proofErr w:type="gramStart"/>
      <w:r>
        <w:rPr>
          <w:color w:val="auto"/>
        </w:rPr>
        <w:t>阀内件</w:t>
      </w:r>
      <w:proofErr w:type="gramEnd"/>
      <w:r>
        <w:rPr>
          <w:color w:val="auto"/>
        </w:rPr>
        <w:t>、密封填料应符合</w:t>
      </w:r>
      <w:r>
        <w:rPr>
          <w:color w:val="auto"/>
        </w:rPr>
        <w:t>API607/API6FA</w:t>
      </w:r>
      <w:r>
        <w:rPr>
          <w:color w:val="auto"/>
        </w:rPr>
        <w:t>耐火试验标准</w:t>
      </w:r>
      <w:r>
        <w:rPr>
          <w:color w:val="auto"/>
        </w:rPr>
        <w:t>:</w:t>
      </w:r>
    </w:p>
    <w:p w14:paraId="45438262" w14:textId="77777777" w:rsidR="001D27A4" w:rsidRDefault="00A76187">
      <w:pPr>
        <w:spacing w:line="360" w:lineRule="exact"/>
        <w:rPr>
          <w:color w:val="auto"/>
        </w:rPr>
      </w:pPr>
      <w:r>
        <w:rPr>
          <w:rFonts w:hint="eastAsia"/>
          <w:color w:val="auto"/>
        </w:rPr>
        <w:t>d</w:t>
      </w:r>
      <w:proofErr w:type="gramStart"/>
      <w:r>
        <w:rPr>
          <w:color w:val="auto"/>
        </w:rPr>
        <w:t>)</w:t>
      </w:r>
      <w:r>
        <w:rPr>
          <w:color w:val="auto"/>
        </w:rPr>
        <w:t>阀位</w:t>
      </w:r>
      <w:proofErr w:type="gramEnd"/>
      <w:r>
        <w:rPr>
          <w:color w:val="auto"/>
        </w:rPr>
        <w:t>就地显示应清晰醒目</w:t>
      </w:r>
      <w:r>
        <w:rPr>
          <w:color w:val="auto"/>
        </w:rPr>
        <w:t>;</w:t>
      </w:r>
    </w:p>
    <w:p w14:paraId="4776A9FA" w14:textId="77777777" w:rsidR="001D27A4" w:rsidRDefault="00A76187">
      <w:pPr>
        <w:spacing w:line="360" w:lineRule="exact"/>
        <w:rPr>
          <w:color w:val="auto"/>
        </w:rPr>
      </w:pPr>
      <w:r>
        <w:rPr>
          <w:rFonts w:hint="eastAsia"/>
          <w:color w:val="auto"/>
        </w:rPr>
        <w:t>e</w:t>
      </w:r>
      <w:r>
        <w:rPr>
          <w:color w:val="auto"/>
        </w:rPr>
        <w:t>)</w:t>
      </w:r>
      <w:r>
        <w:rPr>
          <w:color w:val="auto"/>
        </w:rPr>
        <w:t>单台重量大于</w:t>
      </w:r>
      <w:r>
        <w:rPr>
          <w:color w:val="auto"/>
        </w:rPr>
        <w:t>80kg</w:t>
      </w:r>
      <w:r>
        <w:rPr>
          <w:color w:val="auto"/>
        </w:rPr>
        <w:t>的阀门应设有吊装吊耳。</w:t>
      </w:r>
    </w:p>
    <w:p w14:paraId="72EDEDBF" w14:textId="6E35C5CC" w:rsidR="001D27A4" w:rsidRDefault="00A76187">
      <w:pPr>
        <w:spacing w:line="360" w:lineRule="exact"/>
        <w:rPr>
          <w:color w:val="000000" w:themeColor="text1"/>
        </w:rPr>
      </w:pPr>
      <w:r>
        <w:rPr>
          <w:rFonts w:hint="eastAsia"/>
          <w:color w:val="auto"/>
        </w:rPr>
        <w:t>f</w:t>
      </w:r>
      <w:r>
        <w:rPr>
          <w:color w:val="auto"/>
        </w:rPr>
        <w:t>)</w:t>
      </w:r>
      <w:r w:rsidR="008E31F7" w:rsidRPr="008E31F7">
        <w:rPr>
          <w:rFonts w:hint="eastAsia"/>
        </w:rPr>
        <w:t xml:space="preserve"> </w:t>
      </w:r>
      <w:r w:rsidR="008E31F7">
        <w:rPr>
          <w:rFonts w:hint="eastAsia"/>
        </w:rPr>
        <w:t>阀门及其附件（气缸、电磁阀、限位开关等）需经过</w:t>
      </w:r>
      <w:r w:rsidR="008E31F7">
        <w:t>SIL</w:t>
      </w:r>
      <w:r w:rsidR="008E31F7">
        <w:rPr>
          <w:rFonts w:hint="eastAsia"/>
        </w:rPr>
        <w:t>认证</w:t>
      </w:r>
      <w:r w:rsidR="008E31F7">
        <w:t>(</w:t>
      </w:r>
      <w:r w:rsidR="008E31F7">
        <w:rPr>
          <w:rFonts w:hint="eastAsia"/>
        </w:rPr>
        <w:t>招标方不认可</w:t>
      </w:r>
      <w:r w:rsidR="008E31F7">
        <w:t>ECM)</w:t>
      </w:r>
      <w:r w:rsidR="008E31F7">
        <w:rPr>
          <w:rFonts w:hint="eastAsia"/>
        </w:rPr>
        <w:t>，达到</w:t>
      </w:r>
      <w:r w:rsidR="008E31F7">
        <w:t>SIL2</w:t>
      </w:r>
      <w:r w:rsidR="008E31F7">
        <w:rPr>
          <w:rFonts w:hint="eastAsia"/>
        </w:rPr>
        <w:t>等级，并提供证书。</w:t>
      </w:r>
    </w:p>
    <w:p w14:paraId="1274FBFD" w14:textId="77777777" w:rsidR="001D27A4" w:rsidRPr="006823CE" w:rsidRDefault="00A76187">
      <w:pPr>
        <w:spacing w:line="360" w:lineRule="exact"/>
        <w:rPr>
          <w:color w:val="FF0000"/>
        </w:rPr>
      </w:pPr>
      <w:r w:rsidRPr="006823CE">
        <w:rPr>
          <w:rFonts w:hint="eastAsia"/>
          <w:color w:val="FF0000"/>
        </w:rPr>
        <w:t xml:space="preserve">g) </w:t>
      </w:r>
      <w:r w:rsidRPr="006823CE">
        <w:rPr>
          <w:rFonts w:hint="eastAsia"/>
          <w:color w:val="FF0000"/>
        </w:rPr>
        <w:t>投标方需提供阀门的详细结构图纸，阀门计算书。</w:t>
      </w:r>
    </w:p>
    <w:p w14:paraId="3D0EA936" w14:textId="77777777" w:rsidR="001D27A4" w:rsidRDefault="00A76187">
      <w:pPr>
        <w:spacing w:line="360" w:lineRule="exact"/>
        <w:rPr>
          <w:color w:val="auto"/>
        </w:rPr>
      </w:pPr>
      <w:r>
        <w:rPr>
          <w:color w:val="auto"/>
        </w:rPr>
        <w:t xml:space="preserve">5.2 </w:t>
      </w:r>
      <w:r>
        <w:rPr>
          <w:color w:val="auto"/>
        </w:rPr>
        <w:t>材料及结构要求</w:t>
      </w:r>
    </w:p>
    <w:p w14:paraId="1842113C" w14:textId="77777777" w:rsidR="001D27A4" w:rsidRDefault="00A76187">
      <w:pPr>
        <w:spacing w:line="360" w:lineRule="exact"/>
        <w:rPr>
          <w:color w:val="auto"/>
        </w:rPr>
      </w:pPr>
      <w:r>
        <w:rPr>
          <w:color w:val="auto"/>
        </w:rPr>
        <w:t>5.2.1</w:t>
      </w:r>
      <w:r>
        <w:rPr>
          <w:color w:val="auto"/>
        </w:rPr>
        <w:t>阀体</w:t>
      </w:r>
    </w:p>
    <w:p w14:paraId="4C4493B0" w14:textId="77777777" w:rsidR="001D27A4" w:rsidRDefault="00A76187">
      <w:pPr>
        <w:spacing w:line="360" w:lineRule="exact"/>
        <w:rPr>
          <w:color w:val="auto"/>
        </w:rPr>
      </w:pPr>
      <w:r>
        <w:rPr>
          <w:color w:val="auto"/>
        </w:rPr>
        <w:t>a)</w:t>
      </w:r>
      <w:r>
        <w:rPr>
          <w:color w:val="auto"/>
        </w:rPr>
        <w:t>阀体</w:t>
      </w:r>
      <w:r>
        <w:rPr>
          <w:color w:val="auto"/>
        </w:rPr>
        <w:t>(</w:t>
      </w:r>
      <w:r>
        <w:rPr>
          <w:color w:val="auto"/>
        </w:rPr>
        <w:t>包括端法兰</w:t>
      </w:r>
      <w:r>
        <w:rPr>
          <w:color w:val="auto"/>
        </w:rPr>
        <w:t>)</w:t>
      </w:r>
      <w:r>
        <w:rPr>
          <w:color w:val="auto"/>
        </w:rPr>
        <w:t>应整体铸造或锻造成型。整体铸造成型的法兰端的阀体禁止去除法兰后成为焊接端的阀体。阀体材料应符合数据表要求</w:t>
      </w:r>
      <w:r>
        <w:rPr>
          <w:color w:val="auto"/>
        </w:rPr>
        <w:t>,</w:t>
      </w:r>
      <w:r>
        <w:rPr>
          <w:color w:val="auto"/>
        </w:rPr>
        <w:t>满足相关标准规定阀体材质不低于工艺管道材质，阀体材料不接受铸铁材质</w:t>
      </w:r>
      <w:r>
        <w:rPr>
          <w:color w:val="auto"/>
        </w:rPr>
        <w:t>;</w:t>
      </w:r>
      <w:proofErr w:type="gramStart"/>
      <w:r>
        <w:rPr>
          <w:color w:val="auto"/>
        </w:rPr>
        <w:t>阀盖</w:t>
      </w:r>
      <w:proofErr w:type="gramEnd"/>
      <w:r>
        <w:rPr>
          <w:color w:val="auto"/>
        </w:rPr>
        <w:t>、端、延长阀盖等与介质接触部件的材质及等级不应低于阀体。</w:t>
      </w:r>
      <w:bookmarkStart w:id="0" w:name="_GoBack"/>
      <w:bookmarkEnd w:id="0"/>
    </w:p>
    <w:p w14:paraId="28473297" w14:textId="77777777" w:rsidR="001D27A4" w:rsidRDefault="00A76187">
      <w:pPr>
        <w:spacing w:line="360" w:lineRule="exact"/>
        <w:rPr>
          <w:color w:val="auto"/>
        </w:rPr>
      </w:pPr>
      <w:r>
        <w:rPr>
          <w:color w:val="auto"/>
        </w:rPr>
        <w:t>b)</w:t>
      </w:r>
      <w:r>
        <w:rPr>
          <w:color w:val="auto"/>
        </w:rPr>
        <w:t>阀体上应有永久性的流向标识</w:t>
      </w:r>
      <w:r>
        <w:rPr>
          <w:color w:val="auto"/>
        </w:rPr>
        <w:t>;</w:t>
      </w:r>
      <w:r>
        <w:rPr>
          <w:color w:val="auto"/>
        </w:rPr>
        <w:t>阀体表面应有公称通径、公称压力、材质、等字样，字体清晰</w:t>
      </w:r>
      <w:r>
        <w:rPr>
          <w:color w:val="auto"/>
        </w:rPr>
        <w:t>;</w:t>
      </w:r>
    </w:p>
    <w:p w14:paraId="3E28ADE7" w14:textId="77777777" w:rsidR="001D27A4" w:rsidRDefault="00A76187">
      <w:pPr>
        <w:spacing w:line="360" w:lineRule="exact"/>
        <w:rPr>
          <w:color w:val="auto"/>
        </w:rPr>
      </w:pPr>
      <w:r>
        <w:rPr>
          <w:color w:val="auto"/>
        </w:rPr>
        <w:t>c)</w:t>
      </w:r>
      <w:r>
        <w:rPr>
          <w:color w:val="auto"/>
        </w:rPr>
        <w:t>阀体与阀芯口径与工艺管线口径保持一致，不允许</w:t>
      </w:r>
      <w:proofErr w:type="gramStart"/>
      <w:r>
        <w:rPr>
          <w:color w:val="auto"/>
        </w:rPr>
        <w:t>缩腔缩径</w:t>
      </w:r>
      <w:proofErr w:type="gramEnd"/>
      <w:r>
        <w:rPr>
          <w:color w:val="auto"/>
        </w:rPr>
        <w:t>。阀体结构长度及法兰距等应符合相关设计、制造标准</w:t>
      </w:r>
    </w:p>
    <w:p w14:paraId="39AB4A4C" w14:textId="77777777" w:rsidR="001D27A4" w:rsidRDefault="00A76187">
      <w:pPr>
        <w:spacing w:line="360" w:lineRule="exact"/>
        <w:rPr>
          <w:color w:val="auto"/>
        </w:rPr>
      </w:pPr>
      <w:r>
        <w:rPr>
          <w:color w:val="auto"/>
        </w:rPr>
        <w:t>d)</w:t>
      </w:r>
      <w:r>
        <w:rPr>
          <w:color w:val="auto"/>
        </w:rPr>
        <w:t>阀体的设计和制造应符合</w:t>
      </w:r>
      <w:r>
        <w:rPr>
          <w:color w:val="auto"/>
        </w:rPr>
        <w:t>GB</w:t>
      </w:r>
      <w:r>
        <w:rPr>
          <w:rFonts w:hint="eastAsia"/>
          <w:color w:val="auto"/>
        </w:rPr>
        <w:t>/T12234</w:t>
      </w:r>
      <w:r>
        <w:rPr>
          <w:rFonts w:hint="eastAsia"/>
          <w:color w:val="auto"/>
        </w:rPr>
        <w:t>、</w:t>
      </w:r>
      <w:r>
        <w:rPr>
          <w:color w:val="auto"/>
        </w:rPr>
        <w:t>ASME B16.34</w:t>
      </w:r>
      <w:r>
        <w:rPr>
          <w:color w:val="auto"/>
        </w:rPr>
        <w:t>标准或等同中国标准，阀体的压力等级不应低于</w:t>
      </w:r>
      <w:r>
        <w:rPr>
          <w:color w:val="auto"/>
        </w:rPr>
        <w:t>PN20(ASMECL150)</w:t>
      </w:r>
      <w:r>
        <w:rPr>
          <w:color w:val="auto"/>
        </w:rPr>
        <w:t>。</w:t>
      </w:r>
    </w:p>
    <w:p w14:paraId="065876DC" w14:textId="77777777" w:rsidR="001D27A4" w:rsidRDefault="00A76187">
      <w:pPr>
        <w:spacing w:line="360" w:lineRule="exact"/>
        <w:rPr>
          <w:color w:val="auto"/>
        </w:rPr>
      </w:pPr>
      <w:r>
        <w:rPr>
          <w:color w:val="auto"/>
        </w:rPr>
        <w:t>e)</w:t>
      </w:r>
      <w:r>
        <w:rPr>
          <w:color w:val="auto"/>
        </w:rPr>
        <w:t>过程连接应为双法兰形式。如法兰螺栓孔为非穿透螺栓孔或为带螺纹的穿透螺栓孔，螺栓螺母由</w:t>
      </w:r>
      <w:r>
        <w:rPr>
          <w:rFonts w:hint="eastAsia"/>
          <w:color w:val="auto"/>
        </w:rPr>
        <w:t>中标</w:t>
      </w:r>
      <w:r>
        <w:rPr>
          <w:color w:val="auto"/>
        </w:rPr>
        <w:t>方提供</w:t>
      </w:r>
      <w:r>
        <w:rPr>
          <w:rFonts w:hint="eastAsia"/>
          <w:color w:val="auto"/>
        </w:rPr>
        <w:t>.</w:t>
      </w:r>
      <w:r>
        <w:rPr>
          <w:rFonts w:hint="eastAsia"/>
          <w:color w:val="auto"/>
        </w:rPr>
        <w:t>。</w:t>
      </w:r>
    </w:p>
    <w:p w14:paraId="27EC4103" w14:textId="77777777" w:rsidR="001D27A4" w:rsidRDefault="00A76187">
      <w:pPr>
        <w:spacing w:line="360" w:lineRule="exact"/>
        <w:rPr>
          <w:color w:val="auto"/>
        </w:rPr>
      </w:pPr>
      <w:r>
        <w:rPr>
          <w:color w:val="auto"/>
        </w:rPr>
        <w:t>5.2.2</w:t>
      </w:r>
      <w:r>
        <w:rPr>
          <w:color w:val="auto"/>
        </w:rPr>
        <w:t>阀盖及填料函</w:t>
      </w:r>
    </w:p>
    <w:p w14:paraId="5559B0B8" w14:textId="77777777" w:rsidR="001D27A4" w:rsidRDefault="00A76187">
      <w:pPr>
        <w:spacing w:line="360" w:lineRule="exact"/>
        <w:rPr>
          <w:color w:val="auto"/>
        </w:rPr>
      </w:pPr>
      <w:r>
        <w:rPr>
          <w:color w:val="auto"/>
        </w:rPr>
        <w:t>a</w:t>
      </w:r>
      <w:proofErr w:type="gramStart"/>
      <w:r>
        <w:rPr>
          <w:color w:val="auto"/>
        </w:rPr>
        <w:t>)</w:t>
      </w:r>
      <w:r>
        <w:rPr>
          <w:color w:val="auto"/>
        </w:rPr>
        <w:t>阀盖材料</w:t>
      </w:r>
      <w:proofErr w:type="gramEnd"/>
      <w:r>
        <w:rPr>
          <w:color w:val="auto"/>
        </w:rPr>
        <w:t>应符合数据表要求，满足相关标准规定，阀盖的压力、温度额定值及材质应与阀体一致。</w:t>
      </w:r>
    </w:p>
    <w:p w14:paraId="7EBE6A19" w14:textId="77777777" w:rsidR="001D27A4" w:rsidRDefault="00A76187">
      <w:pPr>
        <w:spacing w:line="360" w:lineRule="exact"/>
        <w:rPr>
          <w:color w:val="auto"/>
        </w:rPr>
      </w:pPr>
      <w:r>
        <w:rPr>
          <w:color w:val="auto"/>
        </w:rPr>
        <w:t>b</w:t>
      </w:r>
      <w:proofErr w:type="gramStart"/>
      <w:r>
        <w:rPr>
          <w:color w:val="auto"/>
        </w:rPr>
        <w:t>)</w:t>
      </w:r>
      <w:r>
        <w:rPr>
          <w:color w:val="auto"/>
        </w:rPr>
        <w:t>阀盖</w:t>
      </w:r>
      <w:proofErr w:type="gramEnd"/>
      <w:r>
        <w:rPr>
          <w:color w:val="auto"/>
        </w:rPr>
        <w:t>型式应满足数据表要求。</w:t>
      </w:r>
    </w:p>
    <w:p w14:paraId="743CD53C" w14:textId="77777777" w:rsidR="001D27A4" w:rsidRDefault="00A76187">
      <w:pPr>
        <w:spacing w:line="360" w:lineRule="exact"/>
        <w:rPr>
          <w:color w:val="auto"/>
        </w:rPr>
      </w:pPr>
      <w:r>
        <w:rPr>
          <w:color w:val="auto"/>
        </w:rPr>
        <w:t>c)</w:t>
      </w:r>
      <w:r>
        <w:rPr>
          <w:color w:val="auto"/>
        </w:rPr>
        <w:t>填料函采用螺栓或螺纹压紧型</w:t>
      </w:r>
      <w:r>
        <w:rPr>
          <w:color w:val="auto"/>
        </w:rPr>
        <w:t>:</w:t>
      </w:r>
    </w:p>
    <w:p w14:paraId="0622872D" w14:textId="77777777" w:rsidR="001D27A4" w:rsidRDefault="00A76187">
      <w:pPr>
        <w:spacing w:line="360" w:lineRule="exact"/>
        <w:rPr>
          <w:color w:val="auto"/>
        </w:rPr>
      </w:pPr>
      <w:r>
        <w:rPr>
          <w:color w:val="auto"/>
        </w:rPr>
        <w:lastRenderedPageBreak/>
        <w:t>d)</w:t>
      </w:r>
      <w:r>
        <w:rPr>
          <w:color w:val="auto"/>
        </w:rPr>
        <w:t>密封填料应符合数据表要求，泄漏量最低满足</w:t>
      </w:r>
      <w:r>
        <w:rPr>
          <w:rFonts w:hint="eastAsia"/>
          <w:color w:val="auto"/>
        </w:rPr>
        <w:t>数据表要求。</w:t>
      </w:r>
    </w:p>
    <w:p w14:paraId="40BAC7AD" w14:textId="77777777" w:rsidR="001D27A4" w:rsidRDefault="00A76187">
      <w:pPr>
        <w:spacing w:line="360" w:lineRule="exact"/>
        <w:rPr>
          <w:color w:val="auto"/>
          <w:highlight w:val="yellow"/>
        </w:rPr>
      </w:pPr>
      <w:r>
        <w:rPr>
          <w:color w:val="auto"/>
        </w:rPr>
        <w:t>e)</w:t>
      </w:r>
      <w:r>
        <w:rPr>
          <w:color w:val="auto"/>
        </w:rPr>
        <w:t>防静电设计。</w:t>
      </w:r>
    </w:p>
    <w:p w14:paraId="6048F230" w14:textId="77777777" w:rsidR="001D27A4" w:rsidRDefault="00A76187">
      <w:pPr>
        <w:spacing w:line="360" w:lineRule="exact"/>
        <w:rPr>
          <w:color w:val="auto"/>
        </w:rPr>
      </w:pPr>
      <w:r>
        <w:rPr>
          <w:color w:val="auto"/>
        </w:rPr>
        <w:t>f)</w:t>
      </w:r>
      <w:r>
        <w:rPr>
          <w:color w:val="auto"/>
        </w:rPr>
        <w:t>阀门填料为防火型</w:t>
      </w:r>
      <w:r>
        <w:rPr>
          <w:rFonts w:hint="eastAsia"/>
          <w:color w:val="auto"/>
        </w:rPr>
        <w:t>。</w:t>
      </w:r>
    </w:p>
    <w:p w14:paraId="15A10635" w14:textId="77777777" w:rsidR="001D27A4" w:rsidRDefault="00A76187">
      <w:pPr>
        <w:spacing w:line="360" w:lineRule="exact"/>
      </w:pPr>
      <w:r>
        <w:t xml:space="preserve">5.2.3 </w:t>
      </w:r>
      <w:proofErr w:type="gramStart"/>
      <w:r>
        <w:t>阀内件</w:t>
      </w:r>
      <w:proofErr w:type="gramEnd"/>
    </w:p>
    <w:p w14:paraId="5B07110E" w14:textId="77777777" w:rsidR="001D27A4" w:rsidRDefault="00A76187">
      <w:pPr>
        <w:spacing w:line="360" w:lineRule="exact"/>
      </w:pPr>
      <w:r>
        <w:t>a)</w:t>
      </w:r>
      <w:r>
        <w:rPr>
          <w:rFonts w:hint="eastAsia"/>
        </w:rPr>
        <w:t>闸板为</w:t>
      </w:r>
      <w:r>
        <w:t>平行双闸板结构，</w:t>
      </w:r>
      <w:proofErr w:type="gramStart"/>
      <w:r>
        <w:t>阀板与</w:t>
      </w:r>
      <w:proofErr w:type="gramEnd"/>
      <w:r>
        <w:t>阀座密封面</w:t>
      </w:r>
      <w:r>
        <w:rPr>
          <w:rFonts w:hint="eastAsia"/>
        </w:rPr>
        <w:t>堆焊</w:t>
      </w:r>
      <w:proofErr w:type="gramStart"/>
      <w:r>
        <w:rPr>
          <w:rFonts w:hint="eastAsia"/>
        </w:rPr>
        <w:t>司太立</w:t>
      </w:r>
      <w:proofErr w:type="gramEnd"/>
      <w:r>
        <w:rPr>
          <w:rFonts w:hint="eastAsia"/>
        </w:rPr>
        <w:t>，</w:t>
      </w:r>
      <w:r>
        <w:t>要有硬度差。</w:t>
      </w:r>
      <w:proofErr w:type="gramStart"/>
      <w:r>
        <w:t>阀内件</w:t>
      </w:r>
      <w:proofErr w:type="gramEnd"/>
      <w:r>
        <w:t>材料应符合数据表要求，满足相关标准规定</w:t>
      </w:r>
      <w:r>
        <w:t>:</w:t>
      </w:r>
    </w:p>
    <w:p w14:paraId="5F4FE0C7" w14:textId="09A1266F" w:rsidR="001D27A4" w:rsidRDefault="00A76187">
      <w:pPr>
        <w:spacing w:line="360" w:lineRule="exact"/>
      </w:pPr>
      <w:r>
        <w:t>b)</w:t>
      </w:r>
      <w:r>
        <w:t>阀芯应是整体棒材、锻件或铸件加工，不得采用分段制造及中空阀芯，硬化处理方式应满足数据表要求</w:t>
      </w:r>
      <w:r>
        <w:t>;</w:t>
      </w:r>
    </w:p>
    <w:p w14:paraId="69456724" w14:textId="77777777" w:rsidR="001D27A4" w:rsidRDefault="00A76187">
      <w:pPr>
        <w:spacing w:line="360" w:lineRule="exact"/>
      </w:pPr>
      <w:r>
        <w:t>c)</w:t>
      </w:r>
      <w:r>
        <w:t>阀座密封型式应满足数据表要求</w:t>
      </w:r>
      <w:r>
        <w:t>;</w:t>
      </w:r>
    </w:p>
    <w:p w14:paraId="03DE9510" w14:textId="77777777" w:rsidR="001D27A4" w:rsidRDefault="00A76187">
      <w:pPr>
        <w:spacing w:line="360" w:lineRule="exact"/>
        <w:rPr>
          <w:highlight w:val="yellow"/>
        </w:rPr>
      </w:pPr>
      <w:r>
        <w:t>d)</w:t>
      </w:r>
      <w:r>
        <w:t>阀杆应采用防吹出结构设计</w:t>
      </w:r>
      <w:r>
        <w:t>;</w:t>
      </w:r>
    </w:p>
    <w:p w14:paraId="51B51591" w14:textId="77777777" w:rsidR="001D27A4" w:rsidRDefault="00A76187">
      <w:pPr>
        <w:spacing w:line="360" w:lineRule="exact"/>
      </w:pPr>
      <w:r>
        <w:t>e</w:t>
      </w:r>
      <w:proofErr w:type="gramStart"/>
      <w:r>
        <w:t>)</w:t>
      </w:r>
      <w:r>
        <w:t>阀内</w:t>
      </w:r>
      <w:proofErr w:type="gramEnd"/>
      <w:r>
        <w:t>件热加工或焊接后应当重新进行热处理</w:t>
      </w:r>
      <w:r>
        <w:t>(</w:t>
      </w:r>
      <w:r>
        <w:t>包括消除应力热处理</w:t>
      </w:r>
      <w:r>
        <w:t>)</w:t>
      </w:r>
      <w:r>
        <w:t>。</w:t>
      </w:r>
    </w:p>
    <w:p w14:paraId="45343026" w14:textId="77777777" w:rsidR="001D27A4" w:rsidRDefault="00A76187">
      <w:pPr>
        <w:spacing w:line="360" w:lineRule="exact"/>
      </w:pPr>
      <w:r>
        <w:rPr>
          <w:rFonts w:hint="eastAsia"/>
        </w:rPr>
        <w:t>f</w:t>
      </w:r>
      <w:r>
        <w:t>)</w:t>
      </w:r>
      <w:r>
        <w:t>阀门内腔应光滑、无毛刺，并进行钝化处理。</w:t>
      </w:r>
    </w:p>
    <w:p w14:paraId="7C994E95" w14:textId="77777777" w:rsidR="001D27A4" w:rsidRDefault="00A76187">
      <w:pPr>
        <w:spacing w:line="360" w:lineRule="exact"/>
      </w:pPr>
      <w:r>
        <w:rPr>
          <w:color w:val="auto"/>
        </w:rPr>
        <w:t>5.2.4</w:t>
      </w:r>
      <w:r>
        <w:rPr>
          <w:color w:val="auto"/>
        </w:rPr>
        <w:t>密</w:t>
      </w:r>
      <w:r>
        <w:t>封面</w:t>
      </w:r>
    </w:p>
    <w:p w14:paraId="53BE0972" w14:textId="77777777" w:rsidR="001D27A4" w:rsidRDefault="00A76187">
      <w:pPr>
        <w:spacing w:line="360" w:lineRule="exact"/>
      </w:pPr>
      <w:r>
        <w:t>法兰连接阀门</w:t>
      </w:r>
      <w:proofErr w:type="gramStart"/>
      <w:r>
        <w:t>法兰端应符合</w:t>
      </w:r>
      <w:proofErr w:type="gramEnd"/>
      <w:r>
        <w:t>相关标准中对密封面的要求。</w:t>
      </w:r>
    </w:p>
    <w:p w14:paraId="2E71CBB3" w14:textId="77777777" w:rsidR="001D27A4" w:rsidRDefault="00A76187">
      <w:pPr>
        <w:spacing w:line="360" w:lineRule="exact"/>
      </w:pPr>
      <w:r>
        <w:t xml:space="preserve">5.3 </w:t>
      </w:r>
      <w:r>
        <w:t>执行机构</w:t>
      </w:r>
    </w:p>
    <w:p w14:paraId="14E95F23" w14:textId="77777777" w:rsidR="001D27A4" w:rsidRDefault="00A76187">
      <w:pPr>
        <w:spacing w:line="360" w:lineRule="exact"/>
      </w:pPr>
      <w:r>
        <w:rPr>
          <w:rFonts w:hint="eastAsia"/>
        </w:rPr>
        <w:t xml:space="preserve">5.3.1 </w:t>
      </w:r>
      <w:r>
        <w:rPr>
          <w:rFonts w:hint="eastAsia"/>
        </w:rPr>
        <w:t>投标方</w:t>
      </w:r>
      <w:r>
        <w:t>应根据数据表的最大关闭差压、阀门口径及关断时间的要求，合理选择执行机构的额定输出力矩并进行核算。</w:t>
      </w:r>
    </w:p>
    <w:p w14:paraId="50B96375" w14:textId="4B60CFD5" w:rsidR="001D27A4" w:rsidRDefault="00A76187">
      <w:pPr>
        <w:spacing w:line="360" w:lineRule="exact"/>
      </w:pPr>
      <w:r>
        <w:rPr>
          <w:rFonts w:hint="eastAsia"/>
        </w:rPr>
        <w:t>5.3.2</w:t>
      </w:r>
      <w:r>
        <w:t>气动执行机构</w:t>
      </w:r>
      <w:proofErr w:type="gramStart"/>
      <w:r>
        <w:rPr>
          <w:rFonts w:hint="eastAsia"/>
        </w:rPr>
        <w:t>选用圣</w:t>
      </w:r>
      <w:r>
        <w:t>汉斯</w:t>
      </w:r>
      <w:proofErr w:type="gramEnd"/>
      <w:r w:rsidR="002F0303">
        <w:rPr>
          <w:rFonts w:hint="eastAsia"/>
        </w:rPr>
        <w:t>或</w:t>
      </w:r>
      <w:proofErr w:type="gramStart"/>
      <w:r>
        <w:rPr>
          <w:rFonts w:hint="eastAsia"/>
        </w:rPr>
        <w:t>经</w:t>
      </w:r>
      <w:r>
        <w:t>登</w:t>
      </w:r>
      <w:r w:rsidR="002F0303" w:rsidRPr="004C04AF">
        <w:rPr>
          <w:rFonts w:hint="eastAsia"/>
          <w:color w:val="FF0000"/>
        </w:rPr>
        <w:t>或艾</w:t>
      </w:r>
      <w:r w:rsidR="002F0303" w:rsidRPr="004C04AF">
        <w:rPr>
          <w:color w:val="FF0000"/>
        </w:rPr>
        <w:t>川</w:t>
      </w:r>
      <w:proofErr w:type="gramEnd"/>
      <w:r w:rsidR="002F0303" w:rsidRPr="004C04AF">
        <w:rPr>
          <w:color w:val="FF0000"/>
        </w:rPr>
        <w:t>格</w:t>
      </w:r>
      <w:r w:rsidRPr="004C04AF">
        <w:rPr>
          <w:rFonts w:hint="eastAsia"/>
          <w:color w:val="FF0000"/>
        </w:rPr>
        <w:t>产品</w:t>
      </w:r>
      <w:r>
        <w:rPr>
          <w:rFonts w:hint="eastAsia"/>
        </w:rPr>
        <w:t>，</w:t>
      </w:r>
      <w:r>
        <w:t>故障模式应为</w:t>
      </w:r>
      <w:r>
        <w:t xml:space="preserve"> FC (</w:t>
      </w:r>
      <w:proofErr w:type="gramStart"/>
      <w:r>
        <w:t>故障关</w:t>
      </w:r>
      <w:proofErr w:type="gramEnd"/>
      <w:r>
        <w:t>),</w:t>
      </w:r>
      <w:r>
        <w:t>并采取火灾安全保护措施。当采用单作用弹簧</w:t>
      </w:r>
      <w:r>
        <w:t xml:space="preserve"> </w:t>
      </w:r>
      <w:r>
        <w:t>返回式气动执行机构时，应满足在用于紧急切断阀的气动执行机构的气缸上应能加装易熔塞，易熔塞的熔点宜为</w:t>
      </w:r>
      <w:r>
        <w:rPr>
          <w:rFonts w:hint="eastAsia"/>
        </w:rPr>
        <w:t>100</w:t>
      </w:r>
      <w:r>
        <w:rPr>
          <w:rFonts w:ascii="宋体" w:hAnsi="宋体" w:cs="宋体" w:hint="eastAsia"/>
        </w:rPr>
        <w:t>℃</w:t>
      </w:r>
      <w:r>
        <w:t>,</w:t>
      </w:r>
      <w:r>
        <w:t>当气缸温度达到或超过易熔塞的熔点时，易熔塞熔化将气缸内的压力泄放掉，使另一侧气缸内的弹簧推动活塞将阀门关闭。满足</w:t>
      </w:r>
      <w:r>
        <w:t xml:space="preserve"> SIL2 </w:t>
      </w:r>
      <w:r>
        <w:t>认证。</w:t>
      </w:r>
    </w:p>
    <w:p w14:paraId="5DF2F0B6" w14:textId="77777777" w:rsidR="001D27A4" w:rsidRDefault="00A76187">
      <w:pPr>
        <w:spacing w:line="360" w:lineRule="exact"/>
      </w:pPr>
      <w:r>
        <w:rPr>
          <w:rFonts w:hint="eastAsia"/>
        </w:rPr>
        <w:t>5.3.3</w:t>
      </w:r>
      <w:r>
        <w:t>阀门在选择执行机构时应可以在以下条件下保证阀门全行程动作；上游操作压力的</w:t>
      </w:r>
      <w:r>
        <w:t>125%</w:t>
      </w:r>
      <w:r>
        <w:t>或仪表规格书</w:t>
      </w:r>
      <w:r>
        <w:t>(</w:t>
      </w:r>
      <w:r>
        <w:t>开关阀</w:t>
      </w:r>
      <w:r>
        <w:t>)</w:t>
      </w:r>
      <w:r>
        <w:t>中最大</w:t>
      </w:r>
      <w:proofErr w:type="gramStart"/>
      <w:r>
        <w:t>切断差压的</w:t>
      </w:r>
      <w:proofErr w:type="gramEnd"/>
      <w:r>
        <w:t>110%,</w:t>
      </w:r>
      <w:r>
        <w:t>二者较大值。</w:t>
      </w:r>
    </w:p>
    <w:p w14:paraId="17D875F6" w14:textId="77777777" w:rsidR="001D27A4" w:rsidRDefault="00A76187">
      <w:pPr>
        <w:spacing w:line="360" w:lineRule="exact"/>
      </w:pPr>
      <w:r>
        <w:rPr>
          <w:rFonts w:hint="eastAsia"/>
        </w:rPr>
        <w:t>5.3.4</w:t>
      </w:r>
      <w:r>
        <w:t>选择阀门执行机构的力矩应不小于计算力矩的</w:t>
      </w:r>
      <w:r>
        <w:t>150%</w:t>
      </w:r>
      <w:r>
        <w:t>。</w:t>
      </w:r>
    </w:p>
    <w:p w14:paraId="6655B52B" w14:textId="77777777" w:rsidR="001D27A4" w:rsidRDefault="00A76187">
      <w:pPr>
        <w:spacing w:line="360" w:lineRule="exact"/>
      </w:pPr>
      <w:r>
        <w:rPr>
          <w:rFonts w:hint="eastAsia"/>
        </w:rPr>
        <w:t>5.3.5</w:t>
      </w:r>
      <w:proofErr w:type="gramStart"/>
      <w:r>
        <w:t>阀轴额定</w:t>
      </w:r>
      <w:proofErr w:type="gramEnd"/>
      <w:r>
        <w:t>参数至少应为执行机构最大扭矩的</w:t>
      </w:r>
      <w:r>
        <w:t>1.15</w:t>
      </w:r>
      <w:r>
        <w:t>倍。</w:t>
      </w:r>
    </w:p>
    <w:p w14:paraId="7CE0A8C6" w14:textId="77777777" w:rsidR="001D27A4" w:rsidRDefault="00A76187">
      <w:pPr>
        <w:spacing w:line="360" w:lineRule="exact"/>
      </w:pPr>
      <w:r>
        <w:rPr>
          <w:rFonts w:hint="eastAsia"/>
        </w:rPr>
        <w:t>5.3.6</w:t>
      </w:r>
      <w:r>
        <w:t>阀门的开启行程时间和关闭行程时间应满足仪表规格书</w:t>
      </w:r>
      <w:r>
        <w:t>(</w:t>
      </w:r>
      <w:r>
        <w:t>开关阀</w:t>
      </w:r>
      <w:r>
        <w:t>)</w:t>
      </w:r>
      <w:r>
        <w:t>的要求。</w:t>
      </w:r>
    </w:p>
    <w:p w14:paraId="2CBBE63C" w14:textId="77777777" w:rsidR="001D27A4" w:rsidRDefault="00A76187">
      <w:pPr>
        <w:spacing w:line="360" w:lineRule="exact"/>
      </w:pPr>
      <w:r>
        <w:rPr>
          <w:rFonts w:hint="eastAsia"/>
        </w:rPr>
        <w:t>5.3.7</w:t>
      </w:r>
      <w:r>
        <w:t>要求阀门和执行机构及附件成套装配后出厂。</w:t>
      </w:r>
    </w:p>
    <w:p w14:paraId="711C43F5" w14:textId="77777777" w:rsidR="001D27A4" w:rsidRDefault="00A76187">
      <w:pPr>
        <w:spacing w:line="360" w:lineRule="exact"/>
      </w:pPr>
      <w:r>
        <w:t>5</w:t>
      </w:r>
      <w:r>
        <w:rPr>
          <w:rFonts w:hint="eastAsia"/>
        </w:rPr>
        <w:t>.4</w:t>
      </w:r>
      <w:r>
        <w:t>附件</w:t>
      </w:r>
    </w:p>
    <w:p w14:paraId="78E51F1B" w14:textId="77777777" w:rsidR="001D27A4" w:rsidRDefault="00A76187">
      <w:pPr>
        <w:spacing w:line="360" w:lineRule="exact"/>
      </w:pPr>
      <w:r>
        <w:t>每个阀门附件</w:t>
      </w:r>
      <w:r>
        <w:t>(</w:t>
      </w:r>
      <w:r>
        <w:t>制造和型式</w:t>
      </w:r>
      <w:r>
        <w:t>)</w:t>
      </w:r>
      <w:r>
        <w:t>必须由供应商成套供货。其中包括：电磁阀、限位开关、过滤减压</w:t>
      </w:r>
      <w:r>
        <w:rPr>
          <w:rFonts w:hint="eastAsia"/>
        </w:rPr>
        <w:t>阀</w:t>
      </w:r>
      <w:r>
        <w:t>、气控阀、消音器等必要的附件。</w:t>
      </w:r>
    </w:p>
    <w:p w14:paraId="5EC6B553" w14:textId="77777777" w:rsidR="001D27A4" w:rsidRDefault="00A76187">
      <w:pPr>
        <w:spacing w:line="360" w:lineRule="exact"/>
      </w:pPr>
      <w:r>
        <w:t>5.</w:t>
      </w:r>
      <w:r>
        <w:rPr>
          <w:rFonts w:hint="eastAsia"/>
        </w:rPr>
        <w:t>4.1</w:t>
      </w:r>
      <w:r>
        <w:t>气路及气动元件</w:t>
      </w:r>
    </w:p>
    <w:p w14:paraId="22368B4A" w14:textId="2DCC7531" w:rsidR="001D27A4" w:rsidRDefault="00A76187">
      <w:pPr>
        <w:spacing w:line="360" w:lineRule="exact"/>
      </w:pPr>
      <w:r>
        <w:rPr>
          <w:rFonts w:hint="eastAsia"/>
        </w:rPr>
        <w:t>a</w:t>
      </w:r>
      <w:r>
        <w:rPr>
          <w:rFonts w:hint="eastAsia"/>
        </w:rPr>
        <w:t>）</w:t>
      </w:r>
      <w:r>
        <w:t>所有电气和气动元件都必须用管线连接在阀体上，构成一个完整的系统，不得散件供货。安装支架和固定件应为</w:t>
      </w:r>
      <w:r w:rsidR="009848DF">
        <w:rPr>
          <w:rFonts w:hint="eastAsia"/>
        </w:rPr>
        <w:t>3</w:t>
      </w:r>
      <w:r w:rsidR="009848DF">
        <w:t>04</w:t>
      </w:r>
      <w:r w:rsidR="009848DF">
        <w:rPr>
          <w:rFonts w:hint="eastAsia"/>
        </w:rPr>
        <w:t>材质</w:t>
      </w:r>
      <w:r>
        <w:t>。阀门切断附件</w:t>
      </w:r>
      <w:r>
        <w:t>(</w:t>
      </w:r>
      <w:r>
        <w:t>如电磁阀等</w:t>
      </w:r>
      <w:r>
        <w:t>)</w:t>
      </w:r>
      <w:r>
        <w:t>应直接作用于执行机构。应采用</w:t>
      </w:r>
      <w:proofErr w:type="gramStart"/>
      <w:r>
        <w:t>压接型</w:t>
      </w:r>
      <w:proofErr w:type="gramEnd"/>
      <w:r>
        <w:t>(</w:t>
      </w:r>
      <w:r>
        <w:t>双卡套式</w:t>
      </w:r>
      <w:r>
        <w:t>)</w:t>
      </w:r>
      <w:r>
        <w:rPr>
          <w:rFonts w:hint="eastAsia"/>
        </w:rPr>
        <w:t>304ss</w:t>
      </w:r>
      <w:r>
        <w:t>不锈钢管件。所有装置的放空口应安装防护网。</w:t>
      </w:r>
    </w:p>
    <w:p w14:paraId="29D3C613" w14:textId="77777777" w:rsidR="001D27A4" w:rsidRDefault="00A76187">
      <w:pPr>
        <w:spacing w:line="360" w:lineRule="exact"/>
      </w:pPr>
      <w:r>
        <w:rPr>
          <w:rFonts w:hint="eastAsia"/>
        </w:rPr>
        <w:t>b)</w:t>
      </w:r>
      <w:r>
        <w:t>应采用</w:t>
      </w:r>
      <w:r>
        <w:rPr>
          <w:rFonts w:hint="eastAsia"/>
        </w:rPr>
        <w:t>304</w:t>
      </w:r>
      <w:r>
        <w:t>不锈钢管。适用的管子尺寸应满足开关时间要求。所供应的管径应符合仪表规格书</w:t>
      </w:r>
      <w:r>
        <w:t>(</w:t>
      </w:r>
      <w:r>
        <w:t>开关阀</w:t>
      </w:r>
      <w:r>
        <w:t>)</w:t>
      </w:r>
      <w:r>
        <w:t>规定的行程速度。</w:t>
      </w:r>
    </w:p>
    <w:p w14:paraId="0FD3B8A1" w14:textId="67B56A8E" w:rsidR="001D27A4" w:rsidRDefault="00A76187">
      <w:pPr>
        <w:spacing w:line="360" w:lineRule="exact"/>
      </w:pPr>
      <w:r>
        <w:rPr>
          <w:rFonts w:hint="eastAsia"/>
        </w:rPr>
        <w:t>c)</w:t>
      </w:r>
      <w:r>
        <w:t>每台阀门均配空气过滤减压器</w:t>
      </w:r>
      <w:r>
        <w:rPr>
          <w:rFonts w:hint="eastAsia"/>
        </w:rPr>
        <w:t>。</w:t>
      </w:r>
      <w:r>
        <w:rPr>
          <w:color w:val="000000" w:themeColor="text1"/>
          <w:szCs w:val="21"/>
        </w:rPr>
        <w:t>选用</w:t>
      </w:r>
      <w:r>
        <w:rPr>
          <w:color w:val="000000" w:themeColor="text1"/>
          <w:szCs w:val="21"/>
        </w:rPr>
        <w:t>S</w:t>
      </w:r>
      <w:r>
        <w:rPr>
          <w:rFonts w:hint="eastAsia"/>
          <w:color w:val="000000" w:themeColor="text1"/>
          <w:szCs w:val="21"/>
        </w:rPr>
        <w:t>MC</w:t>
      </w:r>
      <w:r>
        <w:rPr>
          <w:rFonts w:hint="eastAsia"/>
          <w:color w:val="000000" w:themeColor="text1"/>
          <w:szCs w:val="21"/>
        </w:rPr>
        <w:t>或</w:t>
      </w:r>
      <w:r>
        <w:rPr>
          <w:rFonts w:hint="eastAsia"/>
          <w:color w:val="000000" w:themeColor="text1"/>
          <w:szCs w:val="21"/>
        </w:rPr>
        <w:t>NO</w:t>
      </w:r>
      <w:r w:rsidR="009848DF">
        <w:rPr>
          <w:color w:val="000000" w:themeColor="text1"/>
          <w:szCs w:val="21"/>
        </w:rPr>
        <w:t>R</w:t>
      </w:r>
      <w:r>
        <w:rPr>
          <w:rFonts w:hint="eastAsia"/>
          <w:color w:val="000000" w:themeColor="text1"/>
          <w:szCs w:val="21"/>
        </w:rPr>
        <w:t>GREN</w:t>
      </w:r>
      <w:r>
        <w:rPr>
          <w:rFonts w:hint="eastAsia"/>
          <w:color w:val="000000" w:themeColor="text1"/>
          <w:szCs w:val="21"/>
        </w:rPr>
        <w:t>铝合金</w:t>
      </w:r>
      <w:r>
        <w:rPr>
          <w:color w:val="000000" w:themeColor="text1"/>
          <w:szCs w:val="21"/>
        </w:rPr>
        <w:t>空气过滤减压器</w:t>
      </w:r>
      <w:r>
        <w:rPr>
          <w:rFonts w:hint="eastAsia"/>
          <w:color w:val="000000" w:themeColor="text1"/>
          <w:szCs w:val="21"/>
        </w:rPr>
        <w:t>。</w:t>
      </w:r>
    </w:p>
    <w:p w14:paraId="57CB30F4" w14:textId="77777777" w:rsidR="001D27A4" w:rsidRDefault="00A76187">
      <w:pPr>
        <w:spacing w:line="360" w:lineRule="exact"/>
      </w:pPr>
      <w:r>
        <w:lastRenderedPageBreak/>
        <w:t>5.5</w:t>
      </w:r>
      <w:r>
        <w:t>电气要求</w:t>
      </w:r>
    </w:p>
    <w:p w14:paraId="3A1D273B" w14:textId="77777777" w:rsidR="001D27A4" w:rsidRDefault="00A76187">
      <w:pPr>
        <w:spacing w:line="360" w:lineRule="exact"/>
      </w:pPr>
      <w:r>
        <w:t>所有电气组件外壳防护等级至少应为</w:t>
      </w:r>
      <w:r>
        <w:t xml:space="preserve">IP65, </w:t>
      </w:r>
      <w:r>
        <w:t>防爆等级不低于</w:t>
      </w:r>
      <w:r>
        <w:t>ExdIIBT4</w:t>
      </w:r>
      <w:r>
        <w:t>。</w:t>
      </w:r>
    </w:p>
    <w:p w14:paraId="4695A77B" w14:textId="77777777" w:rsidR="001D27A4" w:rsidRDefault="00A76187">
      <w:pPr>
        <w:spacing w:line="360" w:lineRule="exact"/>
      </w:pPr>
      <w:r>
        <w:t>电气接口应采用</w:t>
      </w:r>
      <w:r>
        <w:t>1/2NPT</w:t>
      </w:r>
      <w:r>
        <w:t>内螺纹，用于买方接线的电气接口应用</w:t>
      </w:r>
      <w:proofErr w:type="gramStart"/>
      <w:r>
        <w:t>塑料盲塞保护</w:t>
      </w:r>
      <w:proofErr w:type="gramEnd"/>
      <w:r>
        <w:t>，多余的电气接口应用相应防爆等级的金属堵头堵死。所有的电气接口不应朝上。</w:t>
      </w:r>
    </w:p>
    <w:p w14:paraId="1DCEA007" w14:textId="77777777" w:rsidR="001D27A4" w:rsidRDefault="00A76187">
      <w:pPr>
        <w:spacing w:line="360" w:lineRule="exact"/>
      </w:pPr>
      <w:r>
        <w:t>5.6</w:t>
      </w:r>
      <w:r>
        <w:t>电磁阀</w:t>
      </w:r>
    </w:p>
    <w:p w14:paraId="63503FF3" w14:textId="77777777" w:rsidR="001D27A4" w:rsidRDefault="00A76187">
      <w:pPr>
        <w:widowControl/>
        <w:snapToGrid w:val="0"/>
        <w:spacing w:line="360" w:lineRule="exact"/>
      </w:pPr>
      <w:r>
        <w:t>电磁阀要求采用</w:t>
      </w:r>
      <w:r>
        <w:t>ASCO</w:t>
      </w:r>
      <w:r>
        <w:t>电磁阀，型号</w:t>
      </w:r>
      <w:r>
        <w:t>WSJE8327B102</w:t>
      </w:r>
      <w:r>
        <w:rPr>
          <w:rFonts w:hint="eastAsia"/>
        </w:rPr>
        <w:t>，电磁阀线圈为双隔室隔爆结构，</w:t>
      </w:r>
      <w:r>
        <w:t>Ex dIIBT4</w:t>
      </w:r>
      <w:r>
        <w:t>防爆，防护等级</w:t>
      </w:r>
      <w:r>
        <w:t>IP65</w:t>
      </w:r>
      <w:r>
        <w:t>，防腐等级：</w:t>
      </w:r>
      <w:r>
        <w:t>ANSI/ISA S71.04</w:t>
      </w:r>
      <w:r>
        <w:t>标准</w:t>
      </w:r>
      <w:r>
        <w:t>G3</w:t>
      </w:r>
      <w:r>
        <w:t>，</w:t>
      </w:r>
      <w:r>
        <w:t>SIL2</w:t>
      </w:r>
      <w:r>
        <w:t>等级，功耗小于</w:t>
      </w:r>
      <w:r>
        <w:rPr>
          <w:rFonts w:hint="eastAsia"/>
        </w:rPr>
        <w:t>4</w:t>
      </w:r>
      <w:r>
        <w:t>W</w:t>
      </w:r>
      <w:r>
        <w:t>，</w:t>
      </w:r>
      <w:r>
        <w:t>1/2</w:t>
      </w:r>
      <w:proofErr w:type="gramStart"/>
      <w:r>
        <w:t>”</w:t>
      </w:r>
      <w:proofErr w:type="gramEnd"/>
      <w:r>
        <w:t>NPT</w:t>
      </w:r>
      <w:r>
        <w:t>电气接口，</w:t>
      </w:r>
      <w:r>
        <w:t>24V</w:t>
      </w:r>
      <w:r>
        <w:t>供电电源</w:t>
      </w:r>
      <w:r>
        <w:rPr>
          <w:rFonts w:hint="eastAsia"/>
        </w:rPr>
        <w:t>，排气口带不锈钢防雨帽，禁止采用飞线式</w:t>
      </w:r>
      <w:r>
        <w:t>。</w:t>
      </w:r>
    </w:p>
    <w:p w14:paraId="7AAB23DE" w14:textId="77777777" w:rsidR="001D27A4" w:rsidRDefault="00A76187">
      <w:pPr>
        <w:spacing w:line="360" w:lineRule="exact"/>
      </w:pPr>
      <w:r>
        <w:t>电磁阀应安装在执行机构与过滤器之间，气动平行双闸板闸阀应在电磁阀断电</w:t>
      </w:r>
      <w:r>
        <w:t>/</w:t>
      </w:r>
      <w:r>
        <w:t>断气后在仪表规格书</w:t>
      </w:r>
      <w:r>
        <w:t>(</w:t>
      </w:r>
      <w:r>
        <w:t>开关阀</w:t>
      </w:r>
      <w:r>
        <w:t>)</w:t>
      </w:r>
      <w:r>
        <w:t>要求的动作时间内从相对的位置到达故障位置，可以使用</w:t>
      </w:r>
      <w:proofErr w:type="gramStart"/>
      <w:r>
        <w:t>气动继动</w:t>
      </w:r>
      <w:proofErr w:type="gramEnd"/>
      <w:r>
        <w:t>器和快速排气装置。</w:t>
      </w:r>
    </w:p>
    <w:p w14:paraId="0B4E4E6D" w14:textId="77777777" w:rsidR="001D27A4" w:rsidRDefault="00A76187">
      <w:pPr>
        <w:spacing w:line="360" w:lineRule="exact"/>
      </w:pPr>
      <w:r>
        <w:t>5.7</w:t>
      </w:r>
      <w:r>
        <w:t>限位开关</w:t>
      </w:r>
    </w:p>
    <w:p w14:paraId="194BC79B" w14:textId="77777777" w:rsidR="001D27A4" w:rsidRDefault="00A76187">
      <w:pPr>
        <w:spacing w:line="360" w:lineRule="exact"/>
        <w:rPr>
          <w:highlight w:val="yellow"/>
        </w:rPr>
      </w:pPr>
      <w:r>
        <w:t>限位开关采用</w:t>
      </w:r>
      <w:r>
        <w:rPr>
          <w:rFonts w:hint="eastAsia"/>
        </w:rPr>
        <w:t>采用</w:t>
      </w:r>
      <w:r>
        <w:t>TOPWORX/73-1356T-A2-N,</w:t>
      </w:r>
      <w:proofErr w:type="gramStart"/>
      <w:r>
        <w:t>接护等级</w:t>
      </w:r>
      <w:proofErr w:type="gramEnd"/>
      <w:r>
        <w:t>为</w:t>
      </w:r>
      <w:r>
        <w:t>IP65</w:t>
      </w:r>
      <w:r>
        <w:t>，</w:t>
      </w:r>
      <w:r>
        <w:t>SIL2</w:t>
      </w:r>
      <w:r>
        <w:t>等级</w:t>
      </w:r>
      <w:r>
        <w:rPr>
          <w:rFonts w:hint="eastAsia"/>
        </w:rPr>
        <w:t>，</w:t>
      </w:r>
      <w:r>
        <w:t>带小型防爆接线盒。</w:t>
      </w:r>
    </w:p>
    <w:p w14:paraId="20F9D7E6" w14:textId="77777777" w:rsidR="001D27A4" w:rsidRDefault="00A76187">
      <w:pPr>
        <w:spacing w:line="360" w:lineRule="exact"/>
      </w:pPr>
      <w:r>
        <w:t>5.8</w:t>
      </w:r>
      <w:r>
        <w:t>手轮</w:t>
      </w:r>
    </w:p>
    <w:p w14:paraId="37C74DD7" w14:textId="77777777" w:rsidR="001D27A4" w:rsidRDefault="00A76187">
      <w:pPr>
        <w:spacing w:line="360" w:lineRule="exact"/>
      </w:pPr>
      <w:r>
        <w:t>手轮应为侧面安装型。手轮处于空挡位置时，阀门应自动操作，且无任何控制机构干扰阀门运动。阀门开</w:t>
      </w:r>
      <w:r>
        <w:t>/</w:t>
      </w:r>
      <w:proofErr w:type="gramStart"/>
      <w:r>
        <w:t>关操作</w:t>
      </w:r>
      <w:proofErr w:type="gramEnd"/>
      <w:r>
        <w:t>方向应明确标注在手轮上。手轮不得用作行</w:t>
      </w:r>
      <w:proofErr w:type="gramStart"/>
      <w:r>
        <w:t>程限位器</w:t>
      </w:r>
      <w:proofErr w:type="gramEnd"/>
      <w:r>
        <w:t>。</w:t>
      </w:r>
    </w:p>
    <w:p w14:paraId="3E73524F" w14:textId="77777777" w:rsidR="001D27A4" w:rsidRDefault="00A76187">
      <w:pPr>
        <w:spacing w:line="360" w:lineRule="exact"/>
      </w:pPr>
      <w:r>
        <w:rPr>
          <w:rFonts w:hint="eastAsia"/>
        </w:rPr>
        <w:t>5.9</w:t>
      </w:r>
      <w:r>
        <w:rPr>
          <w:rFonts w:hint="eastAsia"/>
        </w:rPr>
        <w:t>所有阀门应进行</w:t>
      </w:r>
      <w:r>
        <w:rPr>
          <w:rFonts w:hint="eastAsia"/>
        </w:rPr>
        <w:t>100%</w:t>
      </w:r>
      <w:r>
        <w:rPr>
          <w:rFonts w:hint="eastAsia"/>
        </w:rPr>
        <w:t>的磁粉探伤。</w:t>
      </w:r>
    </w:p>
    <w:p w14:paraId="6A4BB04B" w14:textId="77777777" w:rsidR="001D27A4" w:rsidRDefault="00A76187">
      <w:pPr>
        <w:spacing w:line="360" w:lineRule="exact"/>
      </w:pPr>
      <w:r>
        <w:t>5.</w:t>
      </w:r>
      <w:r>
        <w:rPr>
          <w:rFonts w:hint="eastAsia"/>
        </w:rPr>
        <w:t>10</w:t>
      </w:r>
      <w:r>
        <w:t xml:space="preserve"> </w:t>
      </w:r>
      <w:r>
        <w:t>阀门要求带有</w:t>
      </w:r>
      <w:r>
        <w:t>304</w:t>
      </w:r>
      <w:r>
        <w:t>不锈钢铭牌。牌上打印制造厂名称、商标、产品型号、位号、口径、阀体压力等级、材质、防爆等级、原产地、制造年月等内容，并永久牢固的固定在阀体上。每个阀体上必须有永久性的流体流向标识。</w:t>
      </w:r>
    </w:p>
    <w:p w14:paraId="2ED2E67B" w14:textId="77777777" w:rsidR="001D27A4" w:rsidRDefault="00A76187">
      <w:pPr>
        <w:spacing w:line="360" w:lineRule="exact"/>
        <w:rPr>
          <w:b/>
        </w:rPr>
      </w:pPr>
      <w:r>
        <w:t>5.</w:t>
      </w:r>
      <w:r>
        <w:rPr>
          <w:rFonts w:hint="eastAsia"/>
        </w:rPr>
        <w:t>11</w:t>
      </w:r>
      <w:r>
        <w:t xml:space="preserve"> </w:t>
      </w:r>
      <w:r>
        <w:t>执行机构采用底漆加面漆；不锈钢阀体不做涂漆处理，但应喷砂清理表面</w:t>
      </w:r>
      <w:r>
        <w:rPr>
          <w:rFonts w:hint="eastAsia"/>
        </w:rPr>
        <w:t>。</w:t>
      </w:r>
    </w:p>
    <w:p w14:paraId="11D353CE" w14:textId="77777777" w:rsidR="001D27A4" w:rsidRDefault="00A76187">
      <w:pPr>
        <w:spacing w:line="360" w:lineRule="exact"/>
        <w:rPr>
          <w:b/>
        </w:rPr>
      </w:pPr>
      <w:r>
        <w:rPr>
          <w:b/>
        </w:rPr>
        <w:t>6</w:t>
      </w:r>
      <w:r>
        <w:rPr>
          <w:b/>
        </w:rPr>
        <w:t>．检验与验收</w:t>
      </w:r>
    </w:p>
    <w:p w14:paraId="3B4E9FDC" w14:textId="77777777" w:rsidR="001D27A4" w:rsidRDefault="00A76187">
      <w:pPr>
        <w:spacing w:line="360" w:lineRule="exact"/>
        <w:rPr>
          <w:szCs w:val="21"/>
        </w:rPr>
      </w:pPr>
      <w:r>
        <w:rPr>
          <w:szCs w:val="21"/>
        </w:rPr>
        <w:t xml:space="preserve">6.1 </w:t>
      </w:r>
      <w:r>
        <w:rPr>
          <w:szCs w:val="21"/>
        </w:rPr>
        <w:t>招标方在阀门制造期间可随时进入生产厂内进行检验。</w:t>
      </w:r>
    </w:p>
    <w:p w14:paraId="4A9C0DA1" w14:textId="77777777" w:rsidR="001D27A4" w:rsidRDefault="00A76187">
      <w:pPr>
        <w:spacing w:line="360" w:lineRule="exact"/>
        <w:rPr>
          <w:szCs w:val="21"/>
        </w:rPr>
      </w:pPr>
      <w:r>
        <w:rPr>
          <w:szCs w:val="21"/>
        </w:rPr>
        <w:t xml:space="preserve">6.2 </w:t>
      </w:r>
      <w:r>
        <w:rPr>
          <w:szCs w:val="21"/>
        </w:rPr>
        <w:t>阀门制造厂以外制造的壳体部件，应在其原制造厂接受招标方检验员的检验。</w:t>
      </w:r>
    </w:p>
    <w:p w14:paraId="1B685AD4" w14:textId="77777777" w:rsidR="001D27A4" w:rsidRDefault="00A76187">
      <w:pPr>
        <w:spacing w:line="360" w:lineRule="exact"/>
        <w:rPr>
          <w:szCs w:val="21"/>
        </w:rPr>
      </w:pPr>
      <w:r>
        <w:rPr>
          <w:szCs w:val="21"/>
        </w:rPr>
        <w:t xml:space="preserve">6.3 </w:t>
      </w:r>
      <w:r>
        <w:rPr>
          <w:rFonts w:hint="eastAsia"/>
          <w:szCs w:val="21"/>
        </w:rPr>
        <w:t>中</w:t>
      </w:r>
      <w:r>
        <w:rPr>
          <w:szCs w:val="21"/>
        </w:rPr>
        <w:t>标方应根据所要做的实验项目，在检验前</w:t>
      </w:r>
      <w:r>
        <w:rPr>
          <w:szCs w:val="21"/>
        </w:rPr>
        <w:t>1</w:t>
      </w:r>
      <w:r>
        <w:rPr>
          <w:szCs w:val="21"/>
        </w:rPr>
        <w:t>个月，通知招标方到阀门生产地验货。招标方在接到投标方通知后委派技术小组，到</w:t>
      </w:r>
      <w:r>
        <w:rPr>
          <w:rFonts w:hint="eastAsia"/>
          <w:szCs w:val="21"/>
        </w:rPr>
        <w:t>中</w:t>
      </w:r>
      <w:r>
        <w:rPr>
          <w:szCs w:val="21"/>
        </w:rPr>
        <w:t>标</w:t>
      </w:r>
      <w:proofErr w:type="gramStart"/>
      <w:r>
        <w:rPr>
          <w:szCs w:val="21"/>
        </w:rPr>
        <w:t>方工厂</w:t>
      </w:r>
      <w:proofErr w:type="gramEnd"/>
      <w:r>
        <w:rPr>
          <w:szCs w:val="21"/>
        </w:rPr>
        <w:t>见证阀门的测试及检验工作。招标方在阀门生产地的一切行为，均不能排除投标方在质量问题方面的责任。</w:t>
      </w:r>
    </w:p>
    <w:p w14:paraId="63FD4B8D" w14:textId="77777777" w:rsidR="001D27A4" w:rsidRDefault="00A76187">
      <w:pPr>
        <w:spacing w:line="360" w:lineRule="exact"/>
        <w:rPr>
          <w:szCs w:val="21"/>
        </w:rPr>
      </w:pPr>
      <w:r>
        <w:rPr>
          <w:rFonts w:hint="eastAsia"/>
          <w:szCs w:val="21"/>
        </w:rPr>
        <w:t xml:space="preserve">6.4 </w:t>
      </w:r>
      <w:r>
        <w:rPr>
          <w:rFonts w:hint="eastAsia"/>
          <w:szCs w:val="21"/>
        </w:rPr>
        <w:t>用于制造的材料必须是全新的。材料应有材料供货厂家提供的材料质量合格证明书，包括材料等级、化学成份和机械性能，以及由制造厂提供的有关检查和试验的证明。</w:t>
      </w:r>
    </w:p>
    <w:p w14:paraId="399BC77F" w14:textId="77777777" w:rsidR="001D27A4" w:rsidRDefault="00A76187">
      <w:pPr>
        <w:spacing w:line="360" w:lineRule="exact"/>
        <w:rPr>
          <w:szCs w:val="21"/>
        </w:rPr>
      </w:pPr>
      <w:r>
        <w:rPr>
          <w:rFonts w:hint="eastAsia"/>
          <w:szCs w:val="21"/>
        </w:rPr>
        <w:t xml:space="preserve">6.5 </w:t>
      </w:r>
      <w:r>
        <w:rPr>
          <w:rFonts w:hint="eastAsia"/>
          <w:szCs w:val="21"/>
        </w:rPr>
        <w:t>除特殊说明外，所有阀门均应在制造厂按</w:t>
      </w:r>
      <w:r>
        <w:rPr>
          <w:rFonts w:hint="eastAsia"/>
          <w:szCs w:val="21"/>
        </w:rPr>
        <w:t>API598</w:t>
      </w:r>
      <w:r>
        <w:rPr>
          <w:rFonts w:hint="eastAsia"/>
          <w:szCs w:val="21"/>
        </w:rPr>
        <w:t>或</w:t>
      </w:r>
      <w:r>
        <w:rPr>
          <w:rFonts w:hint="eastAsia"/>
          <w:szCs w:val="21"/>
        </w:rPr>
        <w:t>GB/T 4213</w:t>
      </w:r>
      <w:r>
        <w:rPr>
          <w:rFonts w:hint="eastAsia"/>
          <w:szCs w:val="21"/>
        </w:rPr>
        <w:t>的规定进行密封测试。</w:t>
      </w:r>
    </w:p>
    <w:p w14:paraId="0091C4F7" w14:textId="77777777" w:rsidR="001D27A4" w:rsidRDefault="00A76187">
      <w:pPr>
        <w:spacing w:line="360" w:lineRule="exact"/>
        <w:rPr>
          <w:szCs w:val="21"/>
        </w:rPr>
      </w:pPr>
      <w:r>
        <w:rPr>
          <w:rFonts w:hint="eastAsia"/>
          <w:szCs w:val="21"/>
        </w:rPr>
        <w:t>6.6</w:t>
      </w:r>
      <w:r>
        <w:rPr>
          <w:rFonts w:hint="eastAsia"/>
          <w:szCs w:val="21"/>
        </w:rPr>
        <w:t>阀门装配完整后应在制造厂进行整体水压试验。测试结果应符合</w:t>
      </w:r>
      <w:r>
        <w:rPr>
          <w:rFonts w:hint="eastAsia"/>
          <w:szCs w:val="21"/>
        </w:rPr>
        <w:t>API598</w:t>
      </w:r>
      <w:r>
        <w:rPr>
          <w:rFonts w:hint="eastAsia"/>
          <w:szCs w:val="21"/>
        </w:rPr>
        <w:t>或</w:t>
      </w:r>
      <w:r>
        <w:rPr>
          <w:rFonts w:hint="eastAsia"/>
          <w:szCs w:val="21"/>
        </w:rPr>
        <w:t>GB/T 4213</w:t>
      </w:r>
      <w:r>
        <w:rPr>
          <w:rFonts w:hint="eastAsia"/>
          <w:szCs w:val="21"/>
        </w:rPr>
        <w:t>标准的规定。测试结束后应进行干燥处理。</w:t>
      </w:r>
    </w:p>
    <w:p w14:paraId="1E89CDB2" w14:textId="77777777" w:rsidR="001D27A4" w:rsidRDefault="00A76187">
      <w:pPr>
        <w:spacing w:line="360" w:lineRule="exact"/>
        <w:rPr>
          <w:szCs w:val="21"/>
        </w:rPr>
      </w:pPr>
      <w:r>
        <w:rPr>
          <w:rFonts w:hint="eastAsia"/>
          <w:szCs w:val="21"/>
        </w:rPr>
        <w:t xml:space="preserve">6.7 </w:t>
      </w:r>
      <w:r>
        <w:rPr>
          <w:rFonts w:hint="eastAsia"/>
          <w:szCs w:val="21"/>
        </w:rPr>
        <w:t>阀门和执行机构及附件应进行整体性能测试。每台阀门所有的测试和检验应有测试报告和记录，阀门及其附件必须带有产品检验报告、密封试验报告、耐压试验报告及整体性能检验报告等并提交招标方。</w:t>
      </w:r>
    </w:p>
    <w:p w14:paraId="40D457DD" w14:textId="77777777" w:rsidR="001D27A4" w:rsidRDefault="00A76187">
      <w:pPr>
        <w:spacing w:line="360" w:lineRule="exact"/>
        <w:rPr>
          <w:szCs w:val="21"/>
        </w:rPr>
      </w:pPr>
      <w:r>
        <w:rPr>
          <w:rFonts w:hint="eastAsia"/>
          <w:szCs w:val="21"/>
        </w:rPr>
        <w:t>6.8</w:t>
      </w:r>
      <w:r>
        <w:rPr>
          <w:rFonts w:hint="eastAsia"/>
          <w:szCs w:val="21"/>
        </w:rPr>
        <w:t>阀门及其附件必须带</w:t>
      </w:r>
      <w:r>
        <w:rPr>
          <w:rFonts w:hint="eastAsia"/>
          <w:color w:val="auto"/>
          <w:szCs w:val="21"/>
        </w:rPr>
        <w:t>有产品合格证书。</w:t>
      </w:r>
    </w:p>
    <w:p w14:paraId="07E508E3" w14:textId="77777777" w:rsidR="001D27A4" w:rsidRDefault="00A76187">
      <w:pPr>
        <w:spacing w:line="360" w:lineRule="exact"/>
        <w:rPr>
          <w:szCs w:val="21"/>
        </w:rPr>
      </w:pPr>
      <w:r>
        <w:rPr>
          <w:szCs w:val="21"/>
        </w:rPr>
        <w:t>6.</w:t>
      </w:r>
      <w:r>
        <w:rPr>
          <w:rFonts w:hint="eastAsia"/>
          <w:szCs w:val="21"/>
        </w:rPr>
        <w:t>9</w:t>
      </w:r>
      <w:r>
        <w:rPr>
          <w:szCs w:val="21"/>
        </w:rPr>
        <w:t xml:space="preserve"> </w:t>
      </w:r>
      <w:r>
        <w:rPr>
          <w:szCs w:val="21"/>
        </w:rPr>
        <w:t>整套装置正常运行一个月内阀门及其附件不发生故障视为验收合格。由于招标方原因出</w:t>
      </w:r>
      <w:r>
        <w:rPr>
          <w:szCs w:val="21"/>
        </w:rPr>
        <w:lastRenderedPageBreak/>
        <w:t>现的阀门故障不在此范围内。</w:t>
      </w:r>
    </w:p>
    <w:p w14:paraId="6221A639" w14:textId="77777777" w:rsidR="001D27A4" w:rsidRDefault="00A76187">
      <w:pPr>
        <w:spacing w:line="360" w:lineRule="exact"/>
        <w:rPr>
          <w:b/>
        </w:rPr>
      </w:pPr>
      <w:r>
        <w:rPr>
          <w:b/>
        </w:rPr>
        <w:t>7</w:t>
      </w:r>
      <w:r>
        <w:rPr>
          <w:b/>
        </w:rPr>
        <w:t>．质量保证</w:t>
      </w:r>
    </w:p>
    <w:p w14:paraId="2A4D32DA" w14:textId="77777777" w:rsidR="001D27A4" w:rsidRDefault="00A76187">
      <w:pPr>
        <w:spacing w:line="360" w:lineRule="exact"/>
      </w:pPr>
      <w:r>
        <w:t xml:space="preserve">7.1 </w:t>
      </w:r>
      <w:r>
        <w:t>质量保证期为</w:t>
      </w:r>
      <w:r>
        <w:rPr>
          <w:rFonts w:hint="eastAsia"/>
          <w:szCs w:val="21"/>
        </w:rPr>
        <w:t>投运</w:t>
      </w:r>
      <w:r>
        <w:rPr>
          <w:szCs w:val="21"/>
        </w:rPr>
        <w:t>验收合格</w:t>
      </w:r>
      <w:r>
        <w:t>后</w:t>
      </w:r>
      <w:r>
        <w:t>12</w:t>
      </w:r>
      <w:r>
        <w:t>个月或货到现场</w:t>
      </w:r>
      <w:r>
        <w:t>18</w:t>
      </w:r>
      <w:r>
        <w:t>个月。质保期内出现产品质量事故，质保期应从投标方修复或更换该阀门后重新计算</w:t>
      </w:r>
      <w:r>
        <w:t>12</w:t>
      </w:r>
      <w:r>
        <w:t>个月。招标方责任出现阀门故障不在此范围内。</w:t>
      </w:r>
    </w:p>
    <w:p w14:paraId="2BB77372" w14:textId="77777777" w:rsidR="001D27A4" w:rsidRDefault="00A76187">
      <w:pPr>
        <w:spacing w:line="360" w:lineRule="exact"/>
        <w:rPr>
          <w:strike/>
        </w:rPr>
      </w:pPr>
      <w:r>
        <w:t xml:space="preserve">7.2 </w:t>
      </w:r>
      <w:r>
        <w:rPr>
          <w:rFonts w:hint="eastAsia"/>
        </w:rPr>
        <w:t>中</w:t>
      </w:r>
      <w:r>
        <w:t>标方所有产品都无材料或加工缺陷，完全能够满足招标方工况的要求。如果因阀门部件先天缺陷导致该阀门报废，</w:t>
      </w:r>
      <w:r>
        <w:rPr>
          <w:rFonts w:hint="eastAsia"/>
        </w:rPr>
        <w:t>中</w:t>
      </w:r>
      <w:r>
        <w:t>标方应无偿更换同型号、同等技术规格的全新阀门。</w:t>
      </w:r>
    </w:p>
    <w:p w14:paraId="451FA43F" w14:textId="77777777" w:rsidR="001D27A4" w:rsidRDefault="00A76187">
      <w:pPr>
        <w:spacing w:line="360" w:lineRule="exact"/>
      </w:pPr>
      <w:r>
        <w:t xml:space="preserve">7.3 </w:t>
      </w:r>
      <w:r>
        <w:t>质保期内的备品备件均由</w:t>
      </w:r>
      <w:r>
        <w:rPr>
          <w:rFonts w:hint="eastAsia"/>
        </w:rPr>
        <w:t>中</w:t>
      </w:r>
      <w:r>
        <w:t>标方免费提供（不包括订购的备件数量内）。备件的提供时间满足招标方要求。</w:t>
      </w:r>
    </w:p>
    <w:p w14:paraId="1DDC9B37" w14:textId="77777777" w:rsidR="001D27A4" w:rsidRDefault="00A76187">
      <w:pPr>
        <w:spacing w:line="360" w:lineRule="exact"/>
      </w:pPr>
      <w:r>
        <w:t xml:space="preserve">7.4 </w:t>
      </w:r>
      <w:r>
        <w:t>质保期范围内对产品的维修、检测必须在招标方的现场进行，或</w:t>
      </w:r>
      <w:r>
        <w:rPr>
          <w:rFonts w:hint="eastAsia"/>
        </w:rPr>
        <w:t>中</w:t>
      </w:r>
      <w:r>
        <w:t>标方提供同种替代产品后方可由投标方去其它地方维修，所有费用由投标方承担，并满足招标方工期要求。</w:t>
      </w:r>
    </w:p>
    <w:p w14:paraId="75260AB0" w14:textId="77777777" w:rsidR="001D27A4" w:rsidRDefault="00A76187">
      <w:pPr>
        <w:spacing w:line="360" w:lineRule="exact"/>
        <w:rPr>
          <w:b/>
        </w:rPr>
      </w:pPr>
      <w:r>
        <w:rPr>
          <w:b/>
        </w:rPr>
        <w:t>8</w:t>
      </w:r>
      <w:r>
        <w:rPr>
          <w:b/>
        </w:rPr>
        <w:t>．售后服务</w:t>
      </w:r>
    </w:p>
    <w:p w14:paraId="3A26A271" w14:textId="77777777" w:rsidR="001D27A4" w:rsidRDefault="00A76187">
      <w:pPr>
        <w:spacing w:line="360" w:lineRule="exact"/>
        <w:rPr>
          <w:szCs w:val="21"/>
        </w:rPr>
      </w:pPr>
      <w:r>
        <w:rPr>
          <w:szCs w:val="21"/>
        </w:rPr>
        <w:t>8.1</w:t>
      </w:r>
      <w:r>
        <w:rPr>
          <w:rFonts w:hint="eastAsia"/>
          <w:szCs w:val="21"/>
        </w:rPr>
        <w:t>中</w:t>
      </w:r>
      <w:r>
        <w:rPr>
          <w:szCs w:val="21"/>
        </w:rPr>
        <w:t>标方在招标方的现场免费对招标方技术人员进行技术培训，内容包括：设备的操作、安装、维护、维修等，时间由招标方确定。</w:t>
      </w:r>
    </w:p>
    <w:p w14:paraId="00910733" w14:textId="77777777" w:rsidR="001D27A4" w:rsidRDefault="00A76187">
      <w:pPr>
        <w:spacing w:line="360" w:lineRule="exact"/>
        <w:rPr>
          <w:szCs w:val="21"/>
        </w:rPr>
      </w:pPr>
      <w:r>
        <w:rPr>
          <w:szCs w:val="21"/>
        </w:rPr>
        <w:t>8.2</w:t>
      </w:r>
      <w:r>
        <w:rPr>
          <w:rFonts w:hint="eastAsia"/>
          <w:szCs w:val="21"/>
        </w:rPr>
        <w:t>中</w:t>
      </w:r>
      <w:r>
        <w:rPr>
          <w:szCs w:val="21"/>
        </w:rPr>
        <w:t>标方免费提供指导现场安装及调试的服务，包括单台调试及联调工作，时间根据工程需要确定。</w:t>
      </w:r>
    </w:p>
    <w:p w14:paraId="1B36D4D2" w14:textId="77777777" w:rsidR="001D27A4" w:rsidRDefault="00A76187">
      <w:pPr>
        <w:spacing w:line="360" w:lineRule="exact"/>
        <w:rPr>
          <w:szCs w:val="21"/>
        </w:rPr>
      </w:pPr>
      <w:r>
        <w:rPr>
          <w:szCs w:val="21"/>
        </w:rPr>
        <w:t>8.3</w:t>
      </w:r>
      <w:r>
        <w:rPr>
          <w:szCs w:val="21"/>
        </w:rPr>
        <w:t>如阀门质量存在问题，</w:t>
      </w:r>
      <w:r>
        <w:rPr>
          <w:rFonts w:hint="eastAsia"/>
          <w:szCs w:val="21"/>
        </w:rPr>
        <w:t>中</w:t>
      </w:r>
      <w:r>
        <w:rPr>
          <w:szCs w:val="21"/>
        </w:rPr>
        <w:t>标方在接到招标方通知</w:t>
      </w:r>
      <w:r>
        <w:rPr>
          <w:szCs w:val="21"/>
        </w:rPr>
        <w:t>24</w:t>
      </w:r>
      <w:r>
        <w:rPr>
          <w:szCs w:val="21"/>
        </w:rPr>
        <w:t>小时内到达招标方的现场对存在问题的阀门免费维修或更换。</w:t>
      </w:r>
    </w:p>
    <w:p w14:paraId="721132F5" w14:textId="77777777" w:rsidR="001D27A4" w:rsidRDefault="00A76187">
      <w:pPr>
        <w:spacing w:line="360" w:lineRule="exact"/>
        <w:rPr>
          <w:szCs w:val="21"/>
        </w:rPr>
      </w:pPr>
      <w:r>
        <w:rPr>
          <w:szCs w:val="21"/>
        </w:rPr>
        <w:t>8.4</w:t>
      </w:r>
      <w:r>
        <w:rPr>
          <w:szCs w:val="21"/>
        </w:rPr>
        <w:t>在质保期外，如阀门存在问题，</w:t>
      </w:r>
      <w:r>
        <w:rPr>
          <w:rFonts w:hint="eastAsia"/>
          <w:szCs w:val="21"/>
        </w:rPr>
        <w:t>中</w:t>
      </w:r>
      <w:r>
        <w:rPr>
          <w:szCs w:val="21"/>
        </w:rPr>
        <w:t>标方的服务工程师会在接到招标方通知</w:t>
      </w:r>
      <w:r>
        <w:rPr>
          <w:szCs w:val="21"/>
        </w:rPr>
        <w:t>24</w:t>
      </w:r>
      <w:r>
        <w:rPr>
          <w:szCs w:val="21"/>
        </w:rPr>
        <w:t>小时内赶到现场进行处理，只收取备件费。</w:t>
      </w:r>
    </w:p>
    <w:p w14:paraId="7B60D120" w14:textId="77777777" w:rsidR="001D27A4" w:rsidRDefault="00A76187">
      <w:pPr>
        <w:spacing w:line="360" w:lineRule="exact"/>
        <w:rPr>
          <w:szCs w:val="21"/>
        </w:rPr>
      </w:pPr>
      <w:r>
        <w:rPr>
          <w:szCs w:val="21"/>
        </w:rPr>
        <w:t>8.5</w:t>
      </w:r>
      <w:r>
        <w:rPr>
          <w:szCs w:val="21"/>
        </w:rPr>
        <w:t>质保期范围内对产品的维修、检测必须在招标方的现场进行，或</w:t>
      </w:r>
      <w:r>
        <w:rPr>
          <w:rFonts w:hint="eastAsia"/>
          <w:szCs w:val="21"/>
        </w:rPr>
        <w:t>中</w:t>
      </w:r>
      <w:r>
        <w:rPr>
          <w:szCs w:val="21"/>
        </w:rPr>
        <w:t>标方提供同种替代产品后方可由</w:t>
      </w:r>
      <w:r>
        <w:rPr>
          <w:rFonts w:hint="eastAsia"/>
          <w:szCs w:val="21"/>
        </w:rPr>
        <w:t>中</w:t>
      </w:r>
      <w:r>
        <w:rPr>
          <w:szCs w:val="21"/>
        </w:rPr>
        <w:t>标方去其它地方维修，所有费用由</w:t>
      </w:r>
      <w:r>
        <w:rPr>
          <w:rFonts w:hint="eastAsia"/>
          <w:szCs w:val="21"/>
        </w:rPr>
        <w:t>中</w:t>
      </w:r>
      <w:r>
        <w:rPr>
          <w:szCs w:val="21"/>
        </w:rPr>
        <w:t>标方承担。并满足招标方工期要求。</w:t>
      </w:r>
    </w:p>
    <w:p w14:paraId="670927E2" w14:textId="77777777" w:rsidR="001D27A4" w:rsidRDefault="00A76187">
      <w:pPr>
        <w:spacing w:line="360" w:lineRule="exact"/>
        <w:rPr>
          <w:rFonts w:ascii="宋体" w:hAnsi="宋体"/>
          <w:b/>
        </w:rPr>
      </w:pPr>
      <w:r>
        <w:rPr>
          <w:rFonts w:ascii="宋体" w:hAnsi="宋体" w:hint="eastAsia"/>
          <w:b/>
        </w:rPr>
        <w:t>9．资料交付</w:t>
      </w:r>
    </w:p>
    <w:p w14:paraId="07346A63" w14:textId="77777777" w:rsidR="001D27A4" w:rsidRDefault="00A76187">
      <w:pPr>
        <w:spacing w:line="360" w:lineRule="exact"/>
        <w:rPr>
          <w:rFonts w:ascii="宋体" w:hAnsi="宋体"/>
        </w:rPr>
      </w:pPr>
      <w:r>
        <w:rPr>
          <w:rFonts w:ascii="宋体" w:hAnsi="宋体" w:hint="eastAsia"/>
        </w:rPr>
        <w:t>9.1</w:t>
      </w:r>
      <w:r>
        <w:rPr>
          <w:rFonts w:ascii="宋体" w:hAnsi="宋体"/>
        </w:rPr>
        <w:t>随报价书提供</w:t>
      </w:r>
      <w:r>
        <w:rPr>
          <w:rFonts w:ascii="宋体" w:hAnsi="宋体" w:hint="eastAsia"/>
        </w:rPr>
        <w:t>阀门计算书</w:t>
      </w:r>
      <w:r>
        <w:rPr>
          <w:rFonts w:ascii="宋体" w:hAnsi="宋体"/>
        </w:rPr>
        <w:t>。合同生效的十天内，提供</w:t>
      </w:r>
      <w:r>
        <w:rPr>
          <w:rFonts w:ascii="宋体" w:hAnsi="宋体" w:hint="eastAsia"/>
        </w:rPr>
        <w:t>所有技术</w:t>
      </w:r>
      <w:r>
        <w:rPr>
          <w:rFonts w:ascii="宋体" w:hAnsi="宋体"/>
        </w:rPr>
        <w:t>文件，招标方和招标方设计院一周内书面确认无误后,</w:t>
      </w:r>
      <w:r>
        <w:rPr>
          <w:rFonts w:ascii="宋体" w:hAnsi="宋体" w:hint="eastAsia"/>
        </w:rPr>
        <w:t>中</w:t>
      </w:r>
      <w:r>
        <w:rPr>
          <w:rFonts w:ascii="宋体" w:hAnsi="宋体"/>
        </w:rPr>
        <w:t>标方在1周内给出最终技术文件。</w:t>
      </w:r>
    </w:p>
    <w:p w14:paraId="402AB157" w14:textId="77777777" w:rsidR="001D27A4" w:rsidRDefault="00A76187">
      <w:pPr>
        <w:spacing w:line="360" w:lineRule="exact"/>
        <w:rPr>
          <w:rFonts w:ascii="宋体" w:hAnsi="宋体"/>
        </w:rPr>
      </w:pPr>
      <w:r>
        <w:rPr>
          <w:rFonts w:ascii="宋体" w:hAnsi="宋体" w:hint="eastAsia"/>
        </w:rPr>
        <w:t>9.2 投标方必须提供阀门的出厂检验报告、材料证明单、计算书、规格表、中文说明书、外协部件合格证、强度/气密实验报告、开关时间试验报告及各部件加工图等必要的质量控制和保证文件。除了一些管道尺寸和等级以外，所有的数据、资料采用中文（或中英文对照）并采用公制单位（</w:t>
      </w:r>
      <w:r>
        <w:rPr>
          <w:rFonts w:ascii="宋体" w:hAnsi="宋体"/>
        </w:rPr>
        <w:t>SI</w:t>
      </w:r>
      <w:r>
        <w:rPr>
          <w:rFonts w:ascii="宋体" w:hAnsi="宋体" w:hint="eastAsia"/>
        </w:rPr>
        <w:t>）进行书写。</w:t>
      </w:r>
    </w:p>
    <w:p w14:paraId="46113538" w14:textId="77777777" w:rsidR="001D27A4" w:rsidRDefault="00A76187">
      <w:pPr>
        <w:spacing w:line="360" w:lineRule="exact"/>
        <w:rPr>
          <w:rFonts w:ascii="宋体" w:hAnsi="宋体"/>
        </w:rPr>
      </w:pPr>
      <w:r>
        <w:rPr>
          <w:rFonts w:ascii="宋体" w:hAnsi="宋体" w:hint="eastAsia"/>
        </w:rPr>
        <w:t>9.3 气路联接图。</w:t>
      </w:r>
    </w:p>
    <w:p w14:paraId="4A81A9B7" w14:textId="77777777" w:rsidR="001D27A4" w:rsidRDefault="00A76187">
      <w:pPr>
        <w:spacing w:line="360" w:lineRule="exact"/>
        <w:rPr>
          <w:rFonts w:ascii="宋体" w:hAnsi="宋体"/>
        </w:rPr>
      </w:pPr>
      <w:r>
        <w:rPr>
          <w:rFonts w:ascii="宋体" w:hAnsi="宋体" w:hint="eastAsia"/>
        </w:rPr>
        <w:t>9.4 阀门配套资料</w:t>
      </w:r>
    </w:p>
    <w:p w14:paraId="3DA512C7" w14:textId="77777777" w:rsidR="001D27A4" w:rsidRDefault="00A76187">
      <w:pPr>
        <w:spacing w:line="360" w:lineRule="exact"/>
        <w:rPr>
          <w:rFonts w:ascii="宋体" w:hAnsi="宋体"/>
        </w:rPr>
      </w:pPr>
      <w:r>
        <w:rPr>
          <w:rFonts w:ascii="宋体" w:hAnsi="宋体" w:hint="eastAsia"/>
        </w:rPr>
        <w:t>9.4.1 装箱清单（箱内外各1份）；</w:t>
      </w:r>
    </w:p>
    <w:p w14:paraId="5B5FDDA8" w14:textId="77777777" w:rsidR="001D27A4" w:rsidRDefault="00A76187">
      <w:pPr>
        <w:spacing w:line="360" w:lineRule="exact"/>
        <w:rPr>
          <w:rFonts w:ascii="宋体" w:hAnsi="宋体"/>
        </w:rPr>
      </w:pPr>
      <w:r>
        <w:rPr>
          <w:rFonts w:ascii="宋体" w:hAnsi="宋体" w:hint="eastAsia"/>
        </w:rPr>
        <w:t>9.4.2 随箱发送阀门及附件的操作、维修说明书（各1份）；</w:t>
      </w:r>
    </w:p>
    <w:p w14:paraId="220A13D2" w14:textId="77777777" w:rsidR="001D27A4" w:rsidRDefault="00A76187">
      <w:pPr>
        <w:spacing w:line="360" w:lineRule="exact"/>
        <w:rPr>
          <w:rFonts w:ascii="宋体" w:hAnsi="宋体"/>
        </w:rPr>
      </w:pPr>
      <w:r>
        <w:rPr>
          <w:rFonts w:ascii="宋体" w:hAnsi="宋体" w:hint="eastAsia"/>
        </w:rPr>
        <w:t>9.4.3 阀门结构、外形尺寸图（各1份）；</w:t>
      </w:r>
    </w:p>
    <w:p w14:paraId="23DB54D4" w14:textId="77777777" w:rsidR="001D27A4" w:rsidRDefault="00A76187">
      <w:pPr>
        <w:spacing w:line="360" w:lineRule="exact"/>
        <w:rPr>
          <w:rFonts w:ascii="宋体" w:hAnsi="宋体"/>
        </w:rPr>
      </w:pPr>
      <w:r>
        <w:rPr>
          <w:rFonts w:ascii="宋体" w:hAnsi="宋体" w:hint="eastAsia"/>
        </w:rPr>
        <w:t>9.4.4 需特殊加工的阀门，应在报价中列出交付文件资料的详细计划；</w:t>
      </w:r>
    </w:p>
    <w:p w14:paraId="6F89A6A7" w14:textId="77777777" w:rsidR="001D27A4" w:rsidRDefault="00A76187">
      <w:pPr>
        <w:spacing w:line="360" w:lineRule="exact"/>
        <w:rPr>
          <w:rFonts w:ascii="宋体" w:hAnsi="宋体"/>
        </w:rPr>
      </w:pPr>
      <w:r>
        <w:rPr>
          <w:rFonts w:ascii="宋体" w:hAnsi="宋体" w:hint="eastAsia"/>
        </w:rPr>
        <w:t>9.4.5 阀门计算书应针对每个阀门逐一提供，同时说明计算采用的标准；</w:t>
      </w:r>
    </w:p>
    <w:p w14:paraId="6FCB252A" w14:textId="77777777" w:rsidR="001D27A4" w:rsidRDefault="00A76187">
      <w:pPr>
        <w:spacing w:line="360" w:lineRule="exact"/>
        <w:rPr>
          <w:rFonts w:ascii="宋体" w:hAnsi="宋体"/>
        </w:rPr>
      </w:pPr>
      <w:r>
        <w:rPr>
          <w:rFonts w:ascii="宋体" w:hAnsi="宋体" w:hint="eastAsia"/>
        </w:rPr>
        <w:t>9.4.6 提前提供详细的安装说明书；</w:t>
      </w:r>
    </w:p>
    <w:p w14:paraId="715D59CA" w14:textId="77777777" w:rsidR="001D27A4" w:rsidRDefault="00A76187">
      <w:pPr>
        <w:spacing w:line="360" w:lineRule="exact"/>
        <w:rPr>
          <w:rFonts w:ascii="宋体" w:hAnsi="宋体"/>
        </w:rPr>
      </w:pPr>
      <w:r>
        <w:rPr>
          <w:rFonts w:ascii="宋体" w:hAnsi="宋体" w:hint="eastAsia"/>
        </w:rPr>
        <w:t>9.4.7 阀门供货商应提供关于阀门</w:t>
      </w:r>
      <w:proofErr w:type="gramStart"/>
      <w:r>
        <w:rPr>
          <w:rFonts w:ascii="宋体" w:hAnsi="宋体" w:hint="eastAsia"/>
        </w:rPr>
        <w:t>和阀内件</w:t>
      </w:r>
      <w:proofErr w:type="gramEnd"/>
      <w:r>
        <w:rPr>
          <w:rFonts w:ascii="宋体" w:hAnsi="宋体" w:hint="eastAsia"/>
        </w:rPr>
        <w:t>的拆卸、组装、脱脂及清洗的说明书；</w:t>
      </w:r>
    </w:p>
    <w:p w14:paraId="497F6C69" w14:textId="77777777" w:rsidR="001D27A4" w:rsidRDefault="00A76187">
      <w:pPr>
        <w:spacing w:line="360" w:lineRule="exact"/>
        <w:rPr>
          <w:rFonts w:ascii="宋体" w:hAnsi="宋体"/>
        </w:rPr>
      </w:pPr>
      <w:r>
        <w:rPr>
          <w:rFonts w:ascii="宋体" w:hAnsi="宋体" w:hint="eastAsia"/>
        </w:rPr>
        <w:lastRenderedPageBreak/>
        <w:t>9.4.8 阀门供货商应提供</w:t>
      </w:r>
      <w:r>
        <w:rPr>
          <w:rFonts w:ascii="宋体" w:hAnsi="宋体"/>
        </w:rPr>
        <w:t>ANSI</w:t>
      </w:r>
      <w:r>
        <w:rPr>
          <w:rFonts w:ascii="宋体" w:hAnsi="宋体" w:hint="eastAsia"/>
        </w:rPr>
        <w:t>阀座泄漏等级相关文件。</w:t>
      </w:r>
    </w:p>
    <w:p w14:paraId="50D0D4BB" w14:textId="77777777" w:rsidR="001D27A4" w:rsidRDefault="00A76187">
      <w:pPr>
        <w:spacing w:line="360" w:lineRule="exact"/>
        <w:rPr>
          <w:rFonts w:ascii="宋体" w:hAnsi="宋体"/>
          <w:b/>
        </w:rPr>
      </w:pPr>
      <w:r>
        <w:rPr>
          <w:rFonts w:ascii="宋体" w:hAnsi="宋体" w:hint="eastAsia"/>
          <w:b/>
        </w:rPr>
        <w:t>10．包装、运输及验货</w:t>
      </w:r>
    </w:p>
    <w:p w14:paraId="5D6D3E4D" w14:textId="77777777" w:rsidR="001D27A4" w:rsidRDefault="00A76187">
      <w:pPr>
        <w:spacing w:line="360" w:lineRule="exact"/>
        <w:rPr>
          <w:rFonts w:ascii="宋体" w:hAnsi="宋体"/>
        </w:rPr>
      </w:pPr>
      <w:r>
        <w:rPr>
          <w:rFonts w:ascii="宋体" w:hAnsi="宋体" w:hint="eastAsia"/>
        </w:rPr>
        <w:t>10.1 在检查和测试以后，阀门内应该经过干燥，保证完全没有水后准备交货。</w:t>
      </w:r>
    </w:p>
    <w:p w14:paraId="3D5E188B" w14:textId="77777777" w:rsidR="001D27A4" w:rsidRDefault="00A76187">
      <w:pPr>
        <w:spacing w:line="360" w:lineRule="exact"/>
        <w:rPr>
          <w:rFonts w:ascii="宋体" w:hAnsi="宋体"/>
        </w:rPr>
      </w:pPr>
      <w:r>
        <w:rPr>
          <w:rFonts w:ascii="宋体" w:hAnsi="宋体" w:hint="eastAsia"/>
        </w:rPr>
        <w:t>10.2交付的阀门需提供足够的保护以防止运输中的机械损伤和大气腐蚀，并且能够满足在现场安装前至少</w:t>
      </w:r>
      <w:r>
        <w:rPr>
          <w:rFonts w:ascii="宋体" w:hAnsi="宋体"/>
        </w:rPr>
        <w:t>6</w:t>
      </w:r>
      <w:r>
        <w:rPr>
          <w:rFonts w:ascii="宋体" w:hAnsi="宋体" w:hint="eastAsia"/>
        </w:rPr>
        <w:t>个月的现场户外贮存。</w:t>
      </w:r>
    </w:p>
    <w:p w14:paraId="749CC73B" w14:textId="77777777" w:rsidR="001D27A4" w:rsidRDefault="00A76187">
      <w:pPr>
        <w:spacing w:line="360" w:lineRule="exact"/>
        <w:rPr>
          <w:rFonts w:ascii="宋体" w:hAnsi="宋体"/>
        </w:rPr>
      </w:pPr>
      <w:r>
        <w:rPr>
          <w:rFonts w:ascii="宋体" w:hAnsi="宋体" w:hint="eastAsia"/>
        </w:rPr>
        <w:t>10.3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w:t>
      </w:r>
      <w:proofErr w:type="gramStart"/>
      <w:r>
        <w:rPr>
          <w:rFonts w:ascii="宋体" w:hAnsi="宋体" w:hint="eastAsia"/>
        </w:rPr>
        <w:t>丝堵应</w:t>
      </w:r>
      <w:proofErr w:type="gramEnd"/>
      <w:r>
        <w:rPr>
          <w:rFonts w:ascii="宋体" w:hAnsi="宋体" w:hint="eastAsia"/>
        </w:rPr>
        <w:t>与永久性金属丝堵有明显的区别。</w:t>
      </w:r>
    </w:p>
    <w:p w14:paraId="36FA9BC5" w14:textId="77777777" w:rsidR="001D27A4" w:rsidRDefault="00A76187">
      <w:pPr>
        <w:spacing w:line="360" w:lineRule="exact"/>
        <w:rPr>
          <w:rFonts w:ascii="宋体" w:hAnsi="宋体"/>
        </w:rPr>
      </w:pPr>
      <w:r>
        <w:rPr>
          <w:rFonts w:ascii="宋体" w:hAnsi="宋体" w:hint="eastAsia"/>
        </w:rPr>
        <w:t>10.4 投标方所供应的设备和材料应按照合同规定的规范和标准制造、检查和验收。</w:t>
      </w:r>
    </w:p>
    <w:p w14:paraId="69C3A01C" w14:textId="77777777" w:rsidR="001D27A4" w:rsidRDefault="00A76187">
      <w:pPr>
        <w:spacing w:line="360" w:lineRule="exact"/>
        <w:rPr>
          <w:rFonts w:ascii="宋体" w:hAnsi="宋体"/>
        </w:rPr>
      </w:pPr>
      <w:r>
        <w:rPr>
          <w:rFonts w:ascii="宋体" w:hAnsi="宋体" w:hint="eastAsia"/>
        </w:rPr>
        <w:t>10.5 包装设备和材料应安全、经济和不易受损坏，并需考虑货物内陆运输限界的条件。随机备件单独包装后放入阀门包装箱内，防止丢失或损坏。</w:t>
      </w:r>
    </w:p>
    <w:p w14:paraId="46166BF7" w14:textId="77777777" w:rsidR="001D27A4" w:rsidRDefault="00A76187">
      <w:pPr>
        <w:spacing w:line="360" w:lineRule="exact"/>
        <w:rPr>
          <w:rFonts w:ascii="宋体" w:hAnsi="宋体"/>
        </w:rPr>
      </w:pPr>
      <w:r>
        <w:rPr>
          <w:rFonts w:ascii="宋体" w:hAnsi="宋体" w:hint="eastAsia"/>
        </w:rPr>
        <w:t>10.6 投标方负责将所供设备运送到招标方指定地点。</w:t>
      </w:r>
    </w:p>
    <w:p w14:paraId="2E08E45E" w14:textId="77777777" w:rsidR="001D27A4" w:rsidRDefault="00A76187">
      <w:pPr>
        <w:spacing w:line="360" w:lineRule="exact"/>
        <w:rPr>
          <w:rFonts w:ascii="宋体" w:hAnsi="宋体"/>
        </w:rPr>
      </w:pPr>
      <w:r>
        <w:rPr>
          <w:rFonts w:ascii="宋体" w:hAnsi="宋体" w:hint="eastAsia"/>
        </w:rPr>
        <w:t>10.7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14:paraId="15E7CEEE" w14:textId="77777777" w:rsidR="001D27A4" w:rsidRDefault="00A76187">
      <w:pPr>
        <w:spacing w:line="360" w:lineRule="exact"/>
        <w:rPr>
          <w:rFonts w:ascii="宋体" w:hAnsi="宋体"/>
          <w:b/>
        </w:rPr>
      </w:pPr>
      <w:r>
        <w:rPr>
          <w:rFonts w:ascii="宋体" w:hAnsi="宋体" w:hint="eastAsia"/>
          <w:b/>
        </w:rPr>
        <w:t>11. 投标方责任</w:t>
      </w:r>
    </w:p>
    <w:p w14:paraId="7DE48147" w14:textId="77777777" w:rsidR="001D27A4" w:rsidRDefault="00A76187">
      <w:pPr>
        <w:spacing w:line="360" w:lineRule="exact"/>
        <w:rPr>
          <w:rFonts w:ascii="宋体" w:hAnsi="宋体"/>
        </w:rPr>
      </w:pPr>
      <w:r>
        <w:rPr>
          <w:rFonts w:ascii="宋体" w:hAnsi="宋体" w:hint="eastAsia"/>
        </w:rPr>
        <w:t>11.1投标方应按招标技术附件中的规格书指定的操作和设计条件进行选型，并对其结果承担责任。</w:t>
      </w:r>
    </w:p>
    <w:p w14:paraId="5EC64340" w14:textId="77777777" w:rsidR="001D27A4" w:rsidRDefault="00A76187">
      <w:pPr>
        <w:spacing w:line="360" w:lineRule="exact"/>
        <w:rPr>
          <w:rFonts w:ascii="宋体" w:hAnsi="宋体"/>
        </w:rPr>
      </w:pPr>
      <w:r>
        <w:rPr>
          <w:rFonts w:ascii="宋体" w:hAnsi="宋体" w:hint="eastAsia"/>
        </w:rPr>
        <w:t>11.2 投标方应对其设计、制造及采购的部件承担责任，以确保供货的开关阀产品的所有部件及附件的设计满足规格书中规定的操作及应用条件。</w:t>
      </w:r>
    </w:p>
    <w:p w14:paraId="5996ECDA" w14:textId="77777777" w:rsidR="001D27A4" w:rsidRDefault="00A76187">
      <w:pPr>
        <w:spacing w:line="360" w:lineRule="exact"/>
        <w:rPr>
          <w:rFonts w:ascii="宋体" w:hAnsi="宋体"/>
          <w:b/>
        </w:rPr>
      </w:pPr>
      <w:r>
        <w:rPr>
          <w:rFonts w:ascii="宋体" w:hAnsi="宋体" w:hint="eastAsia"/>
          <w:b/>
        </w:rPr>
        <w:t>12. 备注</w:t>
      </w:r>
    </w:p>
    <w:p w14:paraId="466931AB" w14:textId="77777777" w:rsidR="001D27A4" w:rsidRDefault="00A76187">
      <w:pPr>
        <w:spacing w:line="360" w:lineRule="exact"/>
        <w:rPr>
          <w:rFonts w:ascii="宋体" w:hAnsi="宋体"/>
        </w:rPr>
      </w:pPr>
      <w:r>
        <w:rPr>
          <w:rFonts w:ascii="宋体" w:hAnsi="宋体" w:hint="eastAsia"/>
        </w:rPr>
        <w:t>招标方对投标方阀门计算及选型的确认不能减轻投标方在产品计算、设计、选型方面的责任。</w:t>
      </w:r>
    </w:p>
    <w:p w14:paraId="7740E359" w14:textId="77777777" w:rsidR="001D27A4" w:rsidRDefault="00A76187">
      <w:pPr>
        <w:spacing w:line="360" w:lineRule="exact"/>
        <w:rPr>
          <w:rFonts w:ascii="宋体" w:hAnsi="宋体"/>
          <w:b/>
        </w:rPr>
      </w:pPr>
      <w:r>
        <w:rPr>
          <w:rFonts w:ascii="宋体" w:hAnsi="宋体" w:hint="eastAsia"/>
          <w:b/>
        </w:rPr>
        <w:t>13. 附录</w:t>
      </w:r>
    </w:p>
    <w:p w14:paraId="376CDECD" w14:textId="77777777" w:rsidR="001D27A4" w:rsidRDefault="00A76187">
      <w:pPr>
        <w:spacing w:line="360" w:lineRule="exact"/>
        <w:ind w:firstLineChars="200" w:firstLine="420"/>
        <w:rPr>
          <w:rFonts w:ascii="宋体" w:hAnsi="宋体"/>
        </w:rPr>
      </w:pPr>
      <w:r>
        <w:rPr>
          <w:rFonts w:ascii="宋体" w:hAnsi="宋体" w:hint="eastAsia"/>
        </w:rPr>
        <w:t>阀门数据表</w:t>
      </w:r>
    </w:p>
    <w:p w14:paraId="75397ED3" w14:textId="77777777" w:rsidR="001D27A4" w:rsidRDefault="001D27A4"/>
    <w:p w14:paraId="01E42402" w14:textId="77777777" w:rsidR="001D27A4" w:rsidRDefault="001D27A4"/>
    <w:sectPr w:rsidR="001D2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14D1AA"/>
    <w:multiLevelType w:val="singleLevel"/>
    <w:tmpl w:val="FB14D1AA"/>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jAxNjY0MThjYjFjZDRmODM2MDZhNTNlZWU5MzEifQ=="/>
  </w:docVars>
  <w:rsids>
    <w:rsidRoot w:val="36CB0F22"/>
    <w:rsid w:val="000B43AB"/>
    <w:rsid w:val="000D0ECD"/>
    <w:rsid w:val="0014587C"/>
    <w:rsid w:val="001664E5"/>
    <w:rsid w:val="0017057C"/>
    <w:rsid w:val="001D27A4"/>
    <w:rsid w:val="002F0303"/>
    <w:rsid w:val="00341F96"/>
    <w:rsid w:val="00453AD1"/>
    <w:rsid w:val="004C04AF"/>
    <w:rsid w:val="00527F77"/>
    <w:rsid w:val="005909F5"/>
    <w:rsid w:val="005A0EF3"/>
    <w:rsid w:val="005C10E3"/>
    <w:rsid w:val="006823CE"/>
    <w:rsid w:val="0072126D"/>
    <w:rsid w:val="007444D7"/>
    <w:rsid w:val="007567D2"/>
    <w:rsid w:val="007A783F"/>
    <w:rsid w:val="00834C57"/>
    <w:rsid w:val="008555DA"/>
    <w:rsid w:val="0088249C"/>
    <w:rsid w:val="008E31F7"/>
    <w:rsid w:val="0096696D"/>
    <w:rsid w:val="009848DF"/>
    <w:rsid w:val="009F5A90"/>
    <w:rsid w:val="00A2002E"/>
    <w:rsid w:val="00A43555"/>
    <w:rsid w:val="00A76187"/>
    <w:rsid w:val="00A90A7A"/>
    <w:rsid w:val="00A97D47"/>
    <w:rsid w:val="00AB09CE"/>
    <w:rsid w:val="00AB7492"/>
    <w:rsid w:val="00B20CB6"/>
    <w:rsid w:val="00B26E2E"/>
    <w:rsid w:val="00BC45C8"/>
    <w:rsid w:val="00CE6098"/>
    <w:rsid w:val="00DB70E6"/>
    <w:rsid w:val="00E04692"/>
    <w:rsid w:val="00E7039C"/>
    <w:rsid w:val="00F63162"/>
    <w:rsid w:val="00F956D2"/>
    <w:rsid w:val="00F96E8B"/>
    <w:rsid w:val="038D3451"/>
    <w:rsid w:val="055D01BA"/>
    <w:rsid w:val="08B37650"/>
    <w:rsid w:val="1E4E3AB1"/>
    <w:rsid w:val="29FD45DD"/>
    <w:rsid w:val="314C4884"/>
    <w:rsid w:val="36CB0F22"/>
    <w:rsid w:val="3724764D"/>
    <w:rsid w:val="384004B6"/>
    <w:rsid w:val="3CAB1C76"/>
    <w:rsid w:val="428669CB"/>
    <w:rsid w:val="46623CEE"/>
    <w:rsid w:val="47A32692"/>
    <w:rsid w:val="51A242D4"/>
    <w:rsid w:val="57C83791"/>
    <w:rsid w:val="5FD15E9E"/>
    <w:rsid w:val="60804A01"/>
    <w:rsid w:val="60D41C03"/>
    <w:rsid w:val="666A58BA"/>
    <w:rsid w:val="7BBF1477"/>
    <w:rsid w:val="7E0B5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404DCF-286E-4F8A-B9A0-9AA29F20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7"/>
    <w:qFormat/>
    <w:pPr>
      <w:widowControl w:val="0"/>
      <w:jc w:val="both"/>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420" w:firstLine="420"/>
    </w:pPr>
    <w:rPr>
      <w:sz w:val="21"/>
      <w:szCs w:val="24"/>
    </w:rPr>
  </w:style>
  <w:style w:type="paragraph" w:styleId="a3">
    <w:name w:val="Body Text Indent"/>
    <w:basedOn w:val="a"/>
    <w:qFormat/>
    <w:pPr>
      <w:ind w:firstLine="444"/>
    </w:pPr>
    <w:rPr>
      <w:b/>
      <w:kern w:val="1"/>
      <w:sz w:val="24"/>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rFonts w:ascii="Times New Roman" w:eastAsia="宋体" w:hAnsi="Times New Roman" w:cs="Times New Roman"/>
      <w:color w:val="000000"/>
      <w:sz w:val="18"/>
      <w:szCs w:val="18"/>
    </w:rPr>
  </w:style>
  <w:style w:type="character" w:customStyle="1" w:styleId="Char">
    <w:name w:val="页脚 Char"/>
    <w:basedOn w:val="a0"/>
    <w:link w:val="a4"/>
    <w:qFormat/>
    <w:rPr>
      <w:rFonts w:ascii="Times New Roman" w:eastAsia="宋体" w:hAnsi="Times New Roman" w:cs="Times New Roman"/>
      <w:color w:val="000000"/>
      <w:sz w:val="18"/>
      <w:szCs w:val="18"/>
    </w:rPr>
  </w:style>
  <w:style w:type="character" w:customStyle="1" w:styleId="Bodytext2">
    <w:name w:val="Body text (2)_"/>
    <w:link w:val="Bodytext21"/>
    <w:uiPriority w:val="99"/>
    <w:qFormat/>
    <w:rPr>
      <w:rFonts w:ascii="宋体" w:hAnsiTheme="minorHAnsi" w:cs="宋体"/>
      <w:sz w:val="20"/>
    </w:rPr>
  </w:style>
  <w:style w:type="paragraph" w:customStyle="1" w:styleId="Bodytext21">
    <w:name w:val="Body text (2)1"/>
    <w:basedOn w:val="a"/>
    <w:link w:val="Bodytext2"/>
    <w:uiPriority w:val="99"/>
    <w:qFormat/>
    <w:pPr>
      <w:shd w:val="clear" w:color="auto" w:fill="FFFFFF"/>
      <w:spacing w:line="240" w:lineRule="atLeast"/>
      <w:ind w:hanging="840"/>
    </w:pPr>
    <w:rPr>
      <w:rFonts w:ascii="宋体" w:hAnsiTheme="minorHAnsi" w:cs="宋体"/>
      <w:sz w:val="20"/>
    </w:rPr>
  </w:style>
  <w:style w:type="paragraph" w:styleId="a6">
    <w:name w:val="List Paragraph"/>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973</Words>
  <Characters>5548</Characters>
  <Application>Microsoft Office Word</Application>
  <DocSecurity>0</DocSecurity>
  <Lines>46</Lines>
  <Paragraphs>13</Paragraphs>
  <ScaleCrop>false</ScaleCrop>
  <Company>微软中国</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7</cp:lastModifiedBy>
  <cp:revision>24</cp:revision>
  <dcterms:created xsi:type="dcterms:W3CDTF">2024-08-12T06:44:00Z</dcterms:created>
  <dcterms:modified xsi:type="dcterms:W3CDTF">2024-08-29T04:02:00Z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F449AEBCBA69471BB9AFA77EF98B861A_11</vt:lpwstr>
  </property>
</Properties>
</file>