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45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镇江海纳川公铁运输有限公司</w:t>
      </w:r>
    </w:p>
    <w:p w14:paraId="5AEC1AB7">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2C00397A">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3001A13F">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AA39845">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20240708公铁自来水管保温；</w:t>
      </w:r>
    </w:p>
    <w:p w14:paraId="4A2148D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4283477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sz w:val="32"/>
          <w:szCs w:val="32"/>
          <w:u w:val="single"/>
          <w:lang w:val="en-US" w:eastAsia="zh-CN"/>
        </w:rPr>
        <w:t>镇江海纳川公铁运输有限公司</w:t>
      </w:r>
      <w:r>
        <w:rPr>
          <w:rFonts w:hint="eastAsia" w:ascii="方正仿宋简体" w:hAnsi="方正仿宋简体" w:eastAsia="方正仿宋简体" w:cs="方正仿宋简体"/>
          <w:bCs/>
          <w:sz w:val="32"/>
          <w:szCs w:val="32"/>
          <w:u w:val="single"/>
        </w:rPr>
        <w:t>；</w:t>
      </w:r>
    </w:p>
    <w:p w14:paraId="32C146E9">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2024年7月23日上午9:30</w:t>
      </w:r>
      <w:r>
        <w:rPr>
          <w:rFonts w:hint="eastAsia" w:ascii="方正仿宋简体" w:hAnsi="方正仿宋简体" w:eastAsia="方正仿宋简体" w:cs="方正仿宋简体"/>
          <w:sz w:val="32"/>
          <w:szCs w:val="32"/>
          <w:u w:val="single"/>
        </w:rPr>
        <w:t>；</w:t>
      </w:r>
    </w:p>
    <w:p w14:paraId="5ADA4AC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2024年7月23日上午9:30</w:t>
      </w:r>
      <w:bookmarkStart w:id="1" w:name="_GoBack"/>
      <w:bookmarkEnd w:id="1"/>
      <w:r>
        <w:rPr>
          <w:rFonts w:hint="eastAsia" w:ascii="方正仿宋简体" w:hAnsi="方正仿宋简体" w:eastAsia="方正仿宋简体" w:cs="方正仿宋简体"/>
          <w:sz w:val="32"/>
          <w:szCs w:val="32"/>
          <w:u w:val="single"/>
        </w:rPr>
        <w:t>；</w:t>
      </w:r>
    </w:p>
    <w:p w14:paraId="3522CBC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49D48A51">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5C8B07A">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2CF1D35">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20119491">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lang w:eastAsia="zh-CN"/>
        </w:rPr>
        <w:t>公铁自来水管保温</w:t>
      </w:r>
    </w:p>
    <w:p w14:paraId="314139C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384A85A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62B02B2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14:paraId="43A997AB">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14:paraId="695B3EC3">
      <w:pPr>
        <w:pageBreakBefore w:val="0"/>
        <w:widowControl w:val="0"/>
        <w:kinsoku/>
        <w:overflowPunct/>
        <w:topLinePunct w:val="0"/>
        <w:autoSpaceDE/>
        <w:autoSpaceDN/>
        <w:bidi w:val="0"/>
        <w:spacing w:line="600" w:lineRule="exact"/>
        <w:ind w:firstLine="880" w:firstLineChars="200"/>
        <w:jc w:val="center"/>
        <w:textAlignment w:val="auto"/>
        <w:rPr>
          <w:rFonts w:hint="eastAsia" w:ascii="方正仿宋简体" w:hAnsi="方正仿宋简体" w:eastAsia="方正仿宋简体" w:cs="方正仿宋简体"/>
          <w:sz w:val="44"/>
          <w:szCs w:val="44"/>
        </w:rPr>
      </w:pPr>
      <w:r>
        <w:rPr>
          <w:rFonts w:hint="eastAsia" w:ascii="宋体" w:hAnsi="宋体" w:eastAsia="宋体" w:cs="宋体"/>
          <w:i w:val="0"/>
          <w:iCs w:val="0"/>
          <w:color w:val="000000"/>
          <w:kern w:val="0"/>
          <w:sz w:val="44"/>
          <w:szCs w:val="44"/>
          <w:u w:val="none"/>
          <w:lang w:val="en-US" w:eastAsia="zh-CN" w:bidi="ar"/>
        </w:rPr>
        <w:t>自来水管保温工作量</w:t>
      </w:r>
    </w:p>
    <w:tbl>
      <w:tblPr>
        <w:tblStyle w:val="13"/>
        <w:tblW w:w="10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095"/>
        <w:gridCol w:w="1455"/>
        <w:gridCol w:w="870"/>
        <w:gridCol w:w="855"/>
        <w:gridCol w:w="1440"/>
        <w:gridCol w:w="4305"/>
      </w:tblGrid>
      <w:tr w14:paraId="7228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B5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2B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CA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r>
              <w:rPr>
                <w:rFonts w:hint="eastAsia" w:ascii="宋体" w:hAnsi="宋体" w:cs="宋体"/>
                <w:i w:val="0"/>
                <w:iCs w:val="0"/>
                <w:color w:val="000000"/>
                <w:kern w:val="0"/>
                <w:sz w:val="28"/>
                <w:szCs w:val="28"/>
                <w:u w:val="none"/>
                <w:lang w:val="en-US" w:eastAsia="zh-CN" w:bidi="ar"/>
              </w:rPr>
              <w:t>（mm）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94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81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90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弯头（只）</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76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0D0A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6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9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D1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ø50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73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A0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C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BC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其中管道在排水沟有76米，排水沟规格400×300×50㎜</w:t>
            </w:r>
          </w:p>
        </w:tc>
      </w:tr>
      <w:tr w14:paraId="0AA6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E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6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B9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ø63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B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F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C3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其中管道在排水沟有有42米，排水沟规格400×300×50㎜</w:t>
            </w:r>
          </w:p>
        </w:tc>
      </w:tr>
      <w:tr w14:paraId="5D27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4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4E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ø32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9E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F3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5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E16B">
            <w:pPr>
              <w:rPr>
                <w:rFonts w:hint="eastAsia" w:ascii="宋体" w:hAnsi="宋体" w:eastAsia="宋体" w:cs="宋体"/>
                <w:i w:val="0"/>
                <w:iCs w:val="0"/>
                <w:color w:val="000000"/>
                <w:sz w:val="32"/>
                <w:szCs w:val="32"/>
                <w:u w:val="none"/>
              </w:rPr>
            </w:pPr>
          </w:p>
        </w:tc>
      </w:tr>
      <w:tr w14:paraId="2A73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A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4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F1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ø48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E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1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E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B339">
            <w:pPr>
              <w:rPr>
                <w:rFonts w:hint="eastAsia" w:ascii="宋体" w:hAnsi="宋体" w:eastAsia="宋体" w:cs="宋体"/>
                <w:i w:val="0"/>
                <w:iCs w:val="0"/>
                <w:color w:val="000000"/>
                <w:sz w:val="32"/>
                <w:szCs w:val="32"/>
                <w:u w:val="none"/>
              </w:rPr>
            </w:pPr>
          </w:p>
        </w:tc>
      </w:tr>
      <w:tr w14:paraId="478C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0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8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61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ø20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2A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1C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8A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762E">
            <w:pPr>
              <w:rPr>
                <w:rFonts w:hint="eastAsia" w:ascii="宋体" w:hAnsi="宋体" w:eastAsia="宋体" w:cs="宋体"/>
                <w:i w:val="0"/>
                <w:iCs w:val="0"/>
                <w:color w:val="000000"/>
                <w:sz w:val="32"/>
                <w:szCs w:val="32"/>
                <w:u w:val="none"/>
              </w:rPr>
            </w:pPr>
          </w:p>
        </w:tc>
      </w:tr>
      <w:tr w14:paraId="4C15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875" w:type="dxa"/>
            <w:gridSpan w:val="7"/>
            <w:tcBorders>
              <w:top w:val="nil"/>
              <w:left w:val="nil"/>
              <w:bottom w:val="nil"/>
              <w:right w:val="nil"/>
            </w:tcBorders>
            <w:shd w:val="clear" w:color="auto" w:fill="auto"/>
            <w:noWrap/>
            <w:vAlign w:val="center"/>
          </w:tcPr>
          <w:p w14:paraId="74B2419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注：以上施工涉及登高，主要为</w:t>
            </w:r>
            <w:r>
              <w:rPr>
                <w:rFonts w:hint="eastAsia" w:ascii="宋体" w:hAnsi="宋体" w:eastAsia="宋体" w:cs="宋体"/>
                <w:i w:val="0"/>
                <w:iCs w:val="0"/>
                <w:color w:val="000000"/>
                <w:kern w:val="0"/>
                <w:sz w:val="32"/>
                <w:szCs w:val="32"/>
                <w:u w:val="none"/>
                <w:lang w:val="en-US" w:eastAsia="zh-CN" w:bidi="ar"/>
              </w:rPr>
              <w:t>ø</w:t>
            </w:r>
            <w:r>
              <w:rPr>
                <w:rFonts w:hint="eastAsia" w:ascii="宋体" w:hAnsi="宋体" w:eastAsia="宋体" w:cs="宋体"/>
                <w:i w:val="0"/>
                <w:iCs w:val="0"/>
                <w:color w:val="000000"/>
                <w:kern w:val="0"/>
                <w:sz w:val="28"/>
                <w:szCs w:val="28"/>
                <w:u w:val="none"/>
                <w:lang w:val="en-US" w:eastAsia="zh-CN" w:bidi="ar"/>
              </w:rPr>
              <w:t>50</w:t>
            </w:r>
            <w:r>
              <w:rPr>
                <w:rFonts w:hint="eastAsia" w:ascii="宋体" w:hAnsi="宋体" w:cs="宋体"/>
                <w:i w:val="0"/>
                <w:iCs w:val="0"/>
                <w:color w:val="000000"/>
                <w:kern w:val="0"/>
                <w:sz w:val="28"/>
                <w:szCs w:val="28"/>
                <w:u w:val="none"/>
                <w:lang w:val="en-US" w:eastAsia="zh-CN" w:bidi="ar"/>
              </w:rPr>
              <w:t>mm</w:t>
            </w:r>
            <w:r>
              <w:rPr>
                <w:rFonts w:hint="eastAsia" w:ascii="宋体" w:hAnsi="宋体" w:eastAsia="宋体" w:cs="宋体"/>
                <w:i w:val="0"/>
                <w:iCs w:val="0"/>
                <w:color w:val="000000"/>
                <w:kern w:val="0"/>
                <w:sz w:val="28"/>
                <w:szCs w:val="28"/>
                <w:u w:val="none"/>
                <w:lang w:val="en-US" w:eastAsia="zh-CN" w:bidi="ar"/>
              </w:rPr>
              <w:t>的PPR管约130米，高度6米</w:t>
            </w:r>
            <w:r>
              <w:rPr>
                <w:rFonts w:hint="eastAsia" w:ascii="宋体" w:hAnsi="宋体" w:cs="宋体"/>
                <w:i w:val="0"/>
                <w:iCs w:val="0"/>
                <w:color w:val="000000"/>
                <w:kern w:val="0"/>
                <w:sz w:val="28"/>
                <w:szCs w:val="28"/>
                <w:u w:val="none"/>
                <w:lang w:val="en-US" w:eastAsia="zh-CN" w:bidi="ar"/>
              </w:rPr>
              <w:t>。</w:t>
            </w:r>
          </w:p>
        </w:tc>
      </w:tr>
    </w:tbl>
    <w:p w14:paraId="461E08E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2.施工工艺：50mm岩棉+0.1mmPVC阻燃防水层+0.5mm铝皮+304自攻螺丝，</w:t>
      </w:r>
      <w:r>
        <w:rPr>
          <w:rFonts w:hint="eastAsia" w:ascii="方正仿宋简体" w:hAnsi="方正仿宋简体" w:eastAsia="方正仿宋简体" w:cs="方正仿宋简体"/>
          <w:color w:val="auto"/>
          <w:kern w:val="2"/>
          <w:sz w:val="32"/>
          <w:szCs w:val="32"/>
          <w:lang w:val="en-US" w:eastAsia="zh-CN"/>
        </w:rPr>
        <w:t>岩棉：密度≥90kg/m</w:t>
      </w:r>
      <w:r>
        <w:rPr>
          <w:rFonts w:hint="eastAsia" w:ascii="方正仿宋简体" w:hAnsi="方正仿宋简体" w:eastAsia="方正仿宋简体" w:cs="方正仿宋简体"/>
          <w:color w:val="auto"/>
          <w:kern w:val="2"/>
          <w:sz w:val="32"/>
          <w:szCs w:val="32"/>
          <w:vertAlign w:val="superscript"/>
          <w:lang w:val="en-US" w:eastAsia="zh-CN"/>
        </w:rPr>
        <w:t>3</w:t>
      </w:r>
      <w:r>
        <w:rPr>
          <w:rFonts w:hint="eastAsia" w:ascii="方正仿宋简体" w:hAnsi="方正仿宋简体" w:eastAsia="方正仿宋简体" w:cs="方正仿宋简体"/>
          <w:color w:val="auto"/>
          <w:kern w:val="2"/>
          <w:sz w:val="32"/>
          <w:szCs w:val="32"/>
          <w:lang w:val="en-US" w:eastAsia="zh-CN"/>
        </w:rPr>
        <w:t>。</w:t>
      </w:r>
    </w:p>
    <w:p w14:paraId="5BA418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3.</w:t>
      </w:r>
      <w:r>
        <w:rPr>
          <w:rFonts w:hint="eastAsia" w:ascii="方正仿宋简体" w:hAnsi="方正仿宋简体" w:eastAsia="方正仿宋简体" w:cs="方正仿宋简体"/>
          <w:bCs/>
          <w:kern w:val="2"/>
          <w:sz w:val="32"/>
          <w:szCs w:val="32"/>
          <w:u w:val="none"/>
          <w:lang w:val="en-US" w:eastAsia="zh-CN" w:bidi="ar-SA"/>
        </w:rPr>
        <w:t>承包方式：包工、包料。</w:t>
      </w:r>
    </w:p>
    <w:p w14:paraId="51B9C579">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登高作业</w:t>
      </w:r>
      <w:r>
        <w:rPr>
          <w:rFonts w:ascii="方正仿宋简体" w:hAnsi="方正仿宋简体" w:eastAsia="方正仿宋简体" w:cs="方正仿宋简体"/>
          <w:color w:val="FF0000"/>
          <w:kern w:val="2"/>
          <w:sz w:val="32"/>
          <w:szCs w:val="32"/>
        </w:rPr>
        <w:t>等，须审批危险作业票证，希望投标单位认真计算，合理报价。</w:t>
      </w:r>
    </w:p>
    <w:p w14:paraId="4596153D">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3E86D216">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ascii="方正仿宋简体" w:hAnsi="方正仿宋简体" w:eastAsia="方正仿宋简体" w:cs="方正仿宋简体"/>
          <w:kern w:val="2"/>
          <w:sz w:val="32"/>
          <w:szCs w:val="32"/>
        </w:rPr>
        <w:t>参见《工业设备及管道绝热工程施工验收质量规范》GB50185-2010</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参见</w:t>
      </w:r>
      <w:r>
        <w:rPr>
          <w:rFonts w:ascii="方正仿宋简体" w:hAnsi="方正仿宋简体" w:eastAsia="方正仿宋简体" w:cs="方正仿宋简体"/>
          <w:kern w:val="2"/>
          <w:sz w:val="32"/>
          <w:szCs w:val="32"/>
        </w:rPr>
        <w:t>《工业设备及管道绝热工程</w:t>
      </w:r>
      <w:r>
        <w:rPr>
          <w:rFonts w:hint="eastAsia" w:ascii="方正仿宋简体" w:hAnsi="方正仿宋简体" w:eastAsia="方正仿宋简体" w:cs="方正仿宋简体"/>
          <w:kern w:val="2"/>
          <w:sz w:val="32"/>
          <w:szCs w:val="32"/>
          <w:lang w:eastAsia="zh-CN"/>
        </w:rPr>
        <w:t>施工</w:t>
      </w:r>
      <w:r>
        <w:rPr>
          <w:rFonts w:ascii="方正仿宋简体" w:hAnsi="方正仿宋简体" w:eastAsia="方正仿宋简体" w:cs="方正仿宋简体"/>
          <w:kern w:val="2"/>
          <w:sz w:val="32"/>
          <w:szCs w:val="32"/>
        </w:rPr>
        <w:t>规范》GB50</w:t>
      </w:r>
      <w:r>
        <w:rPr>
          <w:rFonts w:hint="eastAsia" w:ascii="方正仿宋简体" w:hAnsi="方正仿宋简体" w:eastAsia="方正仿宋简体" w:cs="方正仿宋简体"/>
          <w:kern w:val="2"/>
          <w:sz w:val="32"/>
          <w:szCs w:val="32"/>
          <w:lang w:val="en-US" w:eastAsia="zh-CN"/>
        </w:rPr>
        <w:t>126</w:t>
      </w:r>
      <w:r>
        <w:rPr>
          <w:rFonts w:ascii="方正仿宋简体" w:hAnsi="方正仿宋简体" w:eastAsia="方正仿宋简体" w:cs="方正仿宋简体"/>
          <w:kern w:val="2"/>
          <w:sz w:val="32"/>
          <w:szCs w:val="32"/>
        </w:rPr>
        <w:t>-20</w:t>
      </w:r>
      <w:r>
        <w:rPr>
          <w:rFonts w:hint="eastAsia" w:ascii="方正仿宋简体" w:hAnsi="方正仿宋简体" w:eastAsia="方正仿宋简体" w:cs="方正仿宋简体"/>
          <w:kern w:val="2"/>
          <w:sz w:val="32"/>
          <w:szCs w:val="32"/>
          <w:lang w:val="en-US" w:eastAsia="zh-CN"/>
        </w:rPr>
        <w:t>08</w:t>
      </w:r>
      <w:r>
        <w:rPr>
          <w:rFonts w:hint="eastAsia" w:ascii="方正仿宋简体" w:hAnsi="方正仿宋简体" w:eastAsia="方正仿宋简体" w:cs="方正仿宋简体"/>
          <w:sz w:val="32"/>
          <w:szCs w:val="32"/>
        </w:rPr>
        <w:t>。</w:t>
      </w:r>
    </w:p>
    <w:p w14:paraId="29374169">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7835A07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8.质保期，本项目验收合格之日起壹年。</w:t>
      </w:r>
    </w:p>
    <w:p w14:paraId="302BC8B0">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4BCD139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14:paraId="2D3D924E">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37B1811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481E8B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Times New Roman" w:eastAsia="方正仿宋简体" w:cs="仿宋_GB2312"/>
          <w:color w:val="FF0000"/>
          <w:sz w:val="32"/>
          <w:szCs w:val="32"/>
          <w:highlight w:val="none"/>
          <w:lang w:val="en-US" w:eastAsia="zh-CN"/>
        </w:rPr>
        <w:t>保温工程专业承包三级或以上</w:t>
      </w:r>
      <w:r>
        <w:rPr>
          <w:rFonts w:hint="eastAsia" w:ascii="方正仿宋简体" w:eastAsia="方正仿宋简体" w:cs="仿宋_GB2312"/>
          <w:color w:val="FF0000"/>
          <w:sz w:val="32"/>
          <w:szCs w:val="32"/>
          <w:highlight w:val="none"/>
          <w:lang w:val="en-US" w:eastAsia="zh-CN"/>
        </w:rPr>
        <w:t>资质文件</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1153BC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5DDAC5C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05E58D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0E51E8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746B4D9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901825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42B22738">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1F69356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D803EA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26D594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28AAE671">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41F1772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7750130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084FC99A">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7CD9B5BF">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0E285E37">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312D341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43CD468E">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18F066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26E836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6DAB07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6BA4989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5569F86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1B5DF5F4">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02289E4">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78255B9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0512FAA7">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6976DBE4">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12D8BAC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3F85B3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D40AAF4">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91828FE">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E7BA1F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E4653E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5CFDCC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3B3229B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361C29FE">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22C9157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03538BF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7B28B7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04406B28">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0636839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2150C33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445412C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B349D2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33FD0C29">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1ACECA4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2A8BAA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211F72B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3ED1326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EAC3B1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994348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4DD1F0E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588B9E1">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888509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8958B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A8E8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A066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0647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F9F8B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8E300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71AE9D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7CCEB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D8986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947C9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177AB986">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7F337024">
      <w:pPr>
        <w:tabs>
          <w:tab w:val="left" w:pos="180"/>
        </w:tabs>
        <w:spacing w:line="600" w:lineRule="exact"/>
        <w:rPr>
          <w:rFonts w:hint="eastAsia" w:ascii="方正仿宋简体" w:hAnsi="方正仿宋简体" w:eastAsia="方正仿宋简体" w:cs="方正仿宋简体"/>
          <w:kern w:val="1"/>
          <w:sz w:val="32"/>
          <w:szCs w:val="32"/>
        </w:rPr>
      </w:pPr>
    </w:p>
    <w:p w14:paraId="6434A85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r>
        <w:rPr>
          <w:rFonts w:hint="eastAsia" w:ascii="方正仿宋简体" w:hAnsi="方正仿宋简体" w:eastAsia="方正仿宋简体" w:cs="方正仿宋简体"/>
          <w:kern w:val="1"/>
          <w:sz w:val="32"/>
          <w:szCs w:val="32"/>
        </w:rPr>
        <w:t>：</w:t>
      </w:r>
    </w:p>
    <w:p w14:paraId="6F120E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9737A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1E246C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1"/>
        <w:gridCol w:w="3236"/>
      </w:tblGrid>
      <w:tr w14:paraId="799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2" w:hRule="atLeast"/>
          <w:jc w:val="center"/>
        </w:trPr>
        <w:tc>
          <w:tcPr>
            <w:tcW w:w="5021" w:type="dxa"/>
            <w:tcBorders>
              <w:top w:val="single" w:color="000000" w:sz="8" w:space="0"/>
              <w:left w:val="single" w:color="000000" w:sz="8" w:space="0"/>
              <w:bottom w:val="nil"/>
              <w:right w:val="single" w:color="000000" w:sz="8" w:space="0"/>
            </w:tcBorders>
            <w:noWrap w:val="0"/>
            <w:vAlign w:val="center"/>
          </w:tcPr>
          <w:p w14:paraId="6776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236" w:type="dxa"/>
            <w:tcBorders>
              <w:top w:val="single" w:color="000000" w:sz="8" w:space="0"/>
              <w:left w:val="nil"/>
              <w:bottom w:val="nil"/>
              <w:right w:val="single" w:color="000000" w:sz="8" w:space="0"/>
            </w:tcBorders>
            <w:noWrap w:val="0"/>
            <w:vAlign w:val="center"/>
          </w:tcPr>
          <w:p w14:paraId="201D2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3EF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021" w:type="dxa"/>
            <w:tcBorders>
              <w:top w:val="single" w:color="000000" w:sz="4" w:space="0"/>
              <w:left w:val="single" w:color="000000" w:sz="4" w:space="0"/>
              <w:bottom w:val="single" w:color="auto" w:sz="4" w:space="0"/>
              <w:right w:val="single" w:color="000000" w:sz="4" w:space="0"/>
            </w:tcBorders>
            <w:noWrap w:val="0"/>
            <w:vAlign w:val="center"/>
          </w:tcPr>
          <w:p w14:paraId="057F7A59">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20240708公铁自来水管保温</w:t>
            </w:r>
          </w:p>
        </w:tc>
        <w:tc>
          <w:tcPr>
            <w:tcW w:w="3236" w:type="dxa"/>
            <w:tcBorders>
              <w:top w:val="single" w:color="000000" w:sz="8" w:space="0"/>
              <w:left w:val="nil"/>
              <w:bottom w:val="single" w:color="auto" w:sz="4" w:space="0"/>
              <w:right w:val="single" w:color="000000" w:sz="8" w:space="0"/>
            </w:tcBorders>
            <w:noWrap/>
            <w:vAlign w:val="center"/>
          </w:tcPr>
          <w:p w14:paraId="44DB8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55F5B9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7EB57907">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730BC48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3E826A9">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45915A4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3AC4445E">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9503413">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8867FF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9B0E79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C28EC3C">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9C1666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BC7A124">
      <w:pPr>
        <w:rPr>
          <w:rFonts w:hint="eastAsia" w:ascii="方正小标宋简体" w:hAnsi="宋体" w:eastAsia="方正小标宋简体" w:cs="宋体"/>
          <w:b/>
          <w:bCs/>
          <w:sz w:val="32"/>
          <w:szCs w:val="32"/>
        </w:rPr>
      </w:pPr>
    </w:p>
    <w:p w14:paraId="556B427D">
      <w:pPr>
        <w:rPr>
          <w:rFonts w:hint="eastAsia" w:ascii="方正小标宋简体" w:hAnsi="宋体" w:eastAsia="方正小标宋简体" w:cs="宋体"/>
          <w:b/>
          <w:bCs/>
          <w:sz w:val="32"/>
          <w:szCs w:val="32"/>
        </w:rPr>
      </w:pPr>
    </w:p>
    <w:p w14:paraId="4AD2AF99">
      <w:pPr>
        <w:pStyle w:val="12"/>
        <w:rPr>
          <w:rFonts w:hint="eastAsia" w:ascii="方正小标宋简体" w:hAnsi="宋体" w:eastAsia="方正小标宋简体" w:cs="宋体"/>
          <w:b/>
          <w:bCs/>
          <w:szCs w:val="32"/>
        </w:rPr>
      </w:pPr>
    </w:p>
    <w:p w14:paraId="3CEAF828">
      <w:pPr>
        <w:pStyle w:val="12"/>
        <w:rPr>
          <w:rFonts w:hint="eastAsia" w:ascii="方正小标宋简体" w:hAnsi="宋体" w:eastAsia="方正小标宋简体" w:cs="宋体"/>
          <w:b/>
          <w:bCs/>
          <w:szCs w:val="32"/>
        </w:rPr>
      </w:pPr>
    </w:p>
    <w:p w14:paraId="5A949CE7">
      <w:pPr>
        <w:pStyle w:val="12"/>
        <w:rPr>
          <w:rFonts w:hint="eastAsia" w:ascii="方正小标宋简体" w:hAnsi="宋体" w:eastAsia="方正小标宋简体" w:cs="宋体"/>
          <w:b/>
          <w:bCs/>
          <w:szCs w:val="32"/>
        </w:rPr>
      </w:pPr>
    </w:p>
    <w:p w14:paraId="41166298">
      <w:pPr>
        <w:pStyle w:val="12"/>
        <w:rPr>
          <w:rFonts w:hint="eastAsia" w:ascii="方正小标宋简体" w:hAnsi="宋体" w:eastAsia="方正小标宋简体" w:cs="宋体"/>
          <w:b/>
          <w:bCs/>
          <w:szCs w:val="32"/>
        </w:rPr>
      </w:pPr>
    </w:p>
    <w:p w14:paraId="2EF820D4">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2992172">
      <w:pPr>
        <w:rPr>
          <w:rFonts w:hint="eastAsia" w:ascii="方正仿宋简体" w:hAnsi="方正仿宋简体" w:eastAsia="方正仿宋简体" w:cs="方正仿宋简体"/>
          <w:kern w:val="1"/>
        </w:rPr>
      </w:pPr>
    </w:p>
    <w:p w14:paraId="37F23AE5">
      <w:pPr>
        <w:rPr>
          <w:rFonts w:hint="eastAsia" w:ascii="方正仿宋简体" w:hAnsi="方正仿宋简体" w:eastAsia="方正仿宋简体" w:cs="方正仿宋简体"/>
          <w:kern w:val="1"/>
        </w:rPr>
      </w:pPr>
    </w:p>
    <w:p w14:paraId="0C4AC1F4">
      <w:pPr>
        <w:rPr>
          <w:rFonts w:hint="eastAsia" w:ascii="方正仿宋简体" w:hAnsi="方正仿宋简体" w:eastAsia="方正仿宋简体" w:cs="方正仿宋简体"/>
          <w:kern w:val="1"/>
        </w:rPr>
      </w:pPr>
    </w:p>
    <w:p w14:paraId="377260BD">
      <w:pPr>
        <w:rPr>
          <w:rFonts w:hint="eastAsia" w:ascii="方正仿宋简体" w:hAnsi="方正仿宋简体" w:eastAsia="方正仿宋简体" w:cs="方正仿宋简体"/>
          <w:kern w:val="1"/>
        </w:rPr>
      </w:pPr>
    </w:p>
    <w:p w14:paraId="6BC9B0BB">
      <w:pPr>
        <w:rPr>
          <w:rFonts w:hint="eastAsia" w:ascii="方正仿宋简体" w:hAnsi="方正仿宋简体" w:eastAsia="方正仿宋简体" w:cs="方正仿宋简体"/>
          <w:kern w:val="1"/>
        </w:rPr>
      </w:pPr>
    </w:p>
    <w:p w14:paraId="76BE03DE">
      <w:pPr>
        <w:rPr>
          <w:rFonts w:hint="eastAsia" w:ascii="方正仿宋简体" w:hAnsi="方正仿宋简体" w:eastAsia="方正仿宋简体" w:cs="方正仿宋简体"/>
          <w:kern w:val="1"/>
        </w:rPr>
      </w:pPr>
    </w:p>
    <w:p w14:paraId="14968113">
      <w:pPr>
        <w:rPr>
          <w:rFonts w:hint="eastAsia" w:ascii="方正仿宋简体" w:hAnsi="方正仿宋简体" w:eastAsia="方正仿宋简体" w:cs="方正仿宋简体"/>
          <w:kern w:val="1"/>
        </w:rPr>
      </w:pPr>
    </w:p>
    <w:p w14:paraId="1874AD5C">
      <w:pPr>
        <w:rPr>
          <w:rFonts w:hint="eastAsia" w:ascii="方正仿宋简体" w:hAnsi="方正仿宋简体" w:eastAsia="方正仿宋简体" w:cs="方正仿宋简体"/>
          <w:kern w:val="1"/>
        </w:rPr>
      </w:pPr>
    </w:p>
    <w:p w14:paraId="6A11658F">
      <w:pPr>
        <w:rPr>
          <w:rFonts w:hint="eastAsia" w:ascii="方正仿宋简体" w:hAnsi="方正仿宋简体" w:eastAsia="方正仿宋简体" w:cs="方正仿宋简体"/>
          <w:kern w:val="1"/>
        </w:rPr>
      </w:pPr>
    </w:p>
    <w:p w14:paraId="099FAE23">
      <w:pPr>
        <w:rPr>
          <w:rFonts w:hint="eastAsia" w:ascii="方正仿宋简体" w:hAnsi="方正仿宋简体" w:eastAsia="方正仿宋简体" w:cs="方正仿宋简体"/>
          <w:kern w:val="1"/>
        </w:rPr>
      </w:pPr>
    </w:p>
    <w:p w14:paraId="6199FA90">
      <w:pPr>
        <w:rPr>
          <w:rFonts w:hint="eastAsia" w:ascii="方正仿宋简体" w:hAnsi="方正仿宋简体" w:eastAsia="方正仿宋简体" w:cs="方正仿宋简体"/>
          <w:kern w:val="1"/>
        </w:rPr>
      </w:pPr>
    </w:p>
    <w:p w14:paraId="53EAF652">
      <w:pPr>
        <w:rPr>
          <w:rFonts w:hint="eastAsia" w:ascii="方正仿宋简体" w:hAnsi="方正仿宋简体" w:eastAsia="方正仿宋简体" w:cs="方正仿宋简体"/>
          <w:kern w:val="1"/>
        </w:rPr>
      </w:pPr>
    </w:p>
    <w:p w14:paraId="5170214E">
      <w:pPr>
        <w:rPr>
          <w:rFonts w:hint="eastAsia" w:ascii="方正仿宋简体" w:hAnsi="方正仿宋简体" w:eastAsia="方正仿宋简体" w:cs="方正仿宋简体"/>
          <w:kern w:val="1"/>
        </w:rPr>
      </w:pPr>
    </w:p>
    <w:p w14:paraId="51C1B421">
      <w:pPr>
        <w:rPr>
          <w:rFonts w:hint="eastAsia" w:ascii="方正仿宋简体" w:hAnsi="方正仿宋简体" w:eastAsia="方正仿宋简体" w:cs="方正仿宋简体"/>
          <w:kern w:val="1"/>
        </w:rPr>
      </w:pPr>
    </w:p>
    <w:p w14:paraId="3B886546">
      <w:pPr>
        <w:rPr>
          <w:rFonts w:hint="eastAsia" w:ascii="方正仿宋简体" w:hAnsi="方正仿宋简体" w:eastAsia="方正仿宋简体" w:cs="方正仿宋简体"/>
          <w:kern w:val="1"/>
        </w:rPr>
      </w:pPr>
    </w:p>
    <w:p w14:paraId="64DB3513">
      <w:pPr>
        <w:rPr>
          <w:rFonts w:hint="eastAsia" w:ascii="方正仿宋简体" w:hAnsi="方正仿宋简体" w:eastAsia="方正仿宋简体" w:cs="方正仿宋简体"/>
          <w:kern w:val="1"/>
        </w:rPr>
      </w:pPr>
    </w:p>
    <w:p w14:paraId="338CEC0D">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23983A7F">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447D247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F9DBAF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1FC1AE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58BA7C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B32971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F92D5A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9D2258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3660C7C">
      <w:pPr>
        <w:tabs>
          <w:tab w:val="left" w:pos="2565"/>
        </w:tabs>
        <w:spacing w:line="600" w:lineRule="exact"/>
        <w:rPr>
          <w:rFonts w:hint="eastAsia" w:ascii="方正仿宋简体" w:hAnsi="方正仿宋简体" w:eastAsia="方正仿宋简体" w:cs="方正仿宋简体"/>
          <w:sz w:val="32"/>
          <w:szCs w:val="32"/>
        </w:rPr>
      </w:pPr>
    </w:p>
    <w:p w14:paraId="664164A1">
      <w:pPr>
        <w:tabs>
          <w:tab w:val="left" w:pos="2565"/>
        </w:tabs>
        <w:spacing w:line="600" w:lineRule="exact"/>
        <w:rPr>
          <w:rFonts w:hint="eastAsia" w:ascii="方正仿宋简体" w:hAnsi="方正仿宋简体" w:eastAsia="方正仿宋简体" w:cs="方正仿宋简体"/>
          <w:sz w:val="32"/>
          <w:szCs w:val="32"/>
        </w:rPr>
      </w:pPr>
    </w:p>
    <w:p w14:paraId="4DAB2D47">
      <w:pPr>
        <w:tabs>
          <w:tab w:val="left" w:pos="2565"/>
        </w:tabs>
        <w:spacing w:line="600" w:lineRule="exact"/>
        <w:rPr>
          <w:rFonts w:hint="eastAsia" w:ascii="方正仿宋简体" w:hAnsi="方正仿宋简体" w:eastAsia="方正仿宋简体" w:cs="方正仿宋简体"/>
          <w:sz w:val="32"/>
          <w:szCs w:val="32"/>
        </w:rPr>
      </w:pPr>
    </w:p>
    <w:p w14:paraId="3C829681">
      <w:pPr>
        <w:pStyle w:val="5"/>
        <w:rPr>
          <w:rFonts w:hint="eastAsia"/>
        </w:rPr>
      </w:pPr>
    </w:p>
    <w:p w14:paraId="36D3E5BC">
      <w:pPr>
        <w:tabs>
          <w:tab w:val="left" w:pos="2565"/>
        </w:tabs>
        <w:spacing w:line="600" w:lineRule="exact"/>
        <w:rPr>
          <w:rFonts w:hint="eastAsia" w:ascii="方正仿宋简体" w:hAnsi="方正仿宋简体" w:eastAsia="方正仿宋简体" w:cs="方正仿宋简体"/>
          <w:sz w:val="32"/>
          <w:szCs w:val="32"/>
        </w:rPr>
      </w:pPr>
    </w:p>
    <w:p w14:paraId="60B59C0B">
      <w:pPr>
        <w:tabs>
          <w:tab w:val="left" w:pos="2565"/>
        </w:tabs>
        <w:spacing w:line="600" w:lineRule="exact"/>
        <w:rPr>
          <w:rFonts w:hint="eastAsia" w:ascii="方正仿宋简体" w:hAnsi="方正仿宋简体" w:eastAsia="方正仿宋简体" w:cs="方正仿宋简体"/>
          <w:sz w:val="32"/>
          <w:szCs w:val="32"/>
        </w:rPr>
      </w:pPr>
    </w:p>
    <w:p w14:paraId="78BA03DB">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A8E8E4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9BA9F8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064EAB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103FE1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F64C9A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117474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2DD49DC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AC913B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DD32C6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65E170">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06088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5D53925">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A7D37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29715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9258C3A">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87D598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38199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4A1676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BB964D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FAE24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1540DA3">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CB861D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B0394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71C511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8AD61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A7C7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C0D691">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8DFBE1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311B2E0">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0CA0F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5C0871D">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D4104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EC4865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F78402B">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1C29F4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DAA78D">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5540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D8DA96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880B9E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0CE4CC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A18D37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0E12B5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B5CB5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0FD1A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1C6C6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553E1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8ED89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AD7B6E">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550F1A7E">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A19CFEE">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A060DCA">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C37442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6B6B44">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26CCA7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1C60BA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64B7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C93190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96877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C3991E">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C6FD7B">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03D312D">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313F6B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D4F343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11F50E0">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D43BD0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C136A46">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3974391F">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FEDB6CA">
      <w:pPr>
        <w:spacing w:line="600" w:lineRule="exact"/>
        <w:ind w:firstLine="675"/>
        <w:rPr>
          <w:rFonts w:hint="eastAsia" w:ascii="方正仿宋简体" w:hAnsi="方正仿宋简体" w:eastAsia="方正仿宋简体" w:cs="方正仿宋简体"/>
          <w:sz w:val="32"/>
          <w:szCs w:val="32"/>
        </w:rPr>
      </w:pPr>
    </w:p>
    <w:p w14:paraId="3373A667">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8D8E5D-ACF1-4512-A801-2622ECEEF2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39512B9-DE0D-4EEA-9B8E-ACF94390C728}"/>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1C732684-775E-4BCF-B05D-A173869CF8E9}"/>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DEB838FD-A06E-4816-9135-761595E443FE}"/>
  </w:font>
  <w:font w:name="方正楷体_GBK">
    <w:panose1 w:val="03000509000000000000"/>
    <w:charset w:val="86"/>
    <w:family w:val="auto"/>
    <w:pitch w:val="default"/>
    <w:sig w:usb0="00000001" w:usb1="080E0000" w:usb2="00000000" w:usb3="00000000" w:csb0="00040000" w:csb1="00000000"/>
    <w:embedRegular r:id="rId5" w:fontKey="{8DECEC91-682E-4015-8B84-E142A794BAD8}"/>
  </w:font>
  <w:font w:name="仿宋">
    <w:panose1 w:val="02010609060101010101"/>
    <w:charset w:val="86"/>
    <w:family w:val="modern"/>
    <w:pitch w:val="default"/>
    <w:sig w:usb0="800002BF" w:usb1="38CF7CFA" w:usb2="00000016" w:usb3="00000000" w:csb0="00040001" w:csb1="00000000"/>
    <w:embedRegular r:id="rId6" w:fontKey="{7D16B795-FCF7-4154-A688-52304F062ACA}"/>
  </w:font>
  <w:font w:name="方正仿宋_GBK">
    <w:panose1 w:val="03000509000000000000"/>
    <w:charset w:val="86"/>
    <w:family w:val="auto"/>
    <w:pitch w:val="default"/>
    <w:sig w:usb0="00000001" w:usb1="080E0000" w:usb2="00000000" w:usb3="00000000" w:csb0="00040000" w:csb1="00000000"/>
    <w:embedRegular r:id="rId7" w:fontKey="{37585CAD-E125-42D3-9683-FBA5DFA5D7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9581">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6C09164">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16C09164">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838C4"/>
    <w:rsid w:val="067601CC"/>
    <w:rsid w:val="069A2986"/>
    <w:rsid w:val="069E0D52"/>
    <w:rsid w:val="06F86E33"/>
    <w:rsid w:val="07414C7E"/>
    <w:rsid w:val="076B43DC"/>
    <w:rsid w:val="07F615C4"/>
    <w:rsid w:val="08092730"/>
    <w:rsid w:val="0825634E"/>
    <w:rsid w:val="083C2861"/>
    <w:rsid w:val="084E1401"/>
    <w:rsid w:val="085243CE"/>
    <w:rsid w:val="08C47915"/>
    <w:rsid w:val="08E21B49"/>
    <w:rsid w:val="08E27D9B"/>
    <w:rsid w:val="08F667EB"/>
    <w:rsid w:val="09047592"/>
    <w:rsid w:val="095D5673"/>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512A6"/>
    <w:rsid w:val="0C25691C"/>
    <w:rsid w:val="0C4D10E3"/>
    <w:rsid w:val="0CCD460E"/>
    <w:rsid w:val="0CDD1437"/>
    <w:rsid w:val="0CE6737A"/>
    <w:rsid w:val="0CF05CC9"/>
    <w:rsid w:val="0CFF50CF"/>
    <w:rsid w:val="0D35738B"/>
    <w:rsid w:val="0D566992"/>
    <w:rsid w:val="0D705975"/>
    <w:rsid w:val="0D892EDB"/>
    <w:rsid w:val="0D916B49"/>
    <w:rsid w:val="0DE85E53"/>
    <w:rsid w:val="0E107158"/>
    <w:rsid w:val="0E211365"/>
    <w:rsid w:val="0EC91BAB"/>
    <w:rsid w:val="0EDC703A"/>
    <w:rsid w:val="0EE06B2A"/>
    <w:rsid w:val="0F296723"/>
    <w:rsid w:val="0F50583A"/>
    <w:rsid w:val="0F666BA0"/>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444244B"/>
    <w:rsid w:val="144A7B26"/>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B467F6"/>
    <w:rsid w:val="17BD3EAD"/>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6E77EE"/>
    <w:rsid w:val="1BBD0220"/>
    <w:rsid w:val="1BBE1FA1"/>
    <w:rsid w:val="1BCE41E9"/>
    <w:rsid w:val="1BCF3EC0"/>
    <w:rsid w:val="1C6144D9"/>
    <w:rsid w:val="1CB562D9"/>
    <w:rsid w:val="1CEC2B3E"/>
    <w:rsid w:val="1D126A49"/>
    <w:rsid w:val="1D864E20"/>
    <w:rsid w:val="1D9905A0"/>
    <w:rsid w:val="1DC1221D"/>
    <w:rsid w:val="1DFC5003"/>
    <w:rsid w:val="1E1D56A5"/>
    <w:rsid w:val="1E330014"/>
    <w:rsid w:val="1E416F04"/>
    <w:rsid w:val="1E590EC8"/>
    <w:rsid w:val="1EF53F2C"/>
    <w:rsid w:val="1EF81C6E"/>
    <w:rsid w:val="1F2729AA"/>
    <w:rsid w:val="1F584E22"/>
    <w:rsid w:val="1F932B36"/>
    <w:rsid w:val="1FBB29BF"/>
    <w:rsid w:val="1FC90EF8"/>
    <w:rsid w:val="1FDF421E"/>
    <w:rsid w:val="1FEF3A3A"/>
    <w:rsid w:val="203C5B8B"/>
    <w:rsid w:val="20607ACB"/>
    <w:rsid w:val="20AC4D3C"/>
    <w:rsid w:val="20D81D57"/>
    <w:rsid w:val="212E1D56"/>
    <w:rsid w:val="21562C7C"/>
    <w:rsid w:val="21B539C5"/>
    <w:rsid w:val="21F04E7F"/>
    <w:rsid w:val="21FE57EE"/>
    <w:rsid w:val="220A0AE9"/>
    <w:rsid w:val="225D796E"/>
    <w:rsid w:val="22894304"/>
    <w:rsid w:val="22B81E40"/>
    <w:rsid w:val="22B941F6"/>
    <w:rsid w:val="22C34341"/>
    <w:rsid w:val="22CE2155"/>
    <w:rsid w:val="231E77CA"/>
    <w:rsid w:val="23A10B26"/>
    <w:rsid w:val="23F30733"/>
    <w:rsid w:val="241D19BD"/>
    <w:rsid w:val="2423153B"/>
    <w:rsid w:val="247E421A"/>
    <w:rsid w:val="24E76A0D"/>
    <w:rsid w:val="24EC6623"/>
    <w:rsid w:val="250F6E86"/>
    <w:rsid w:val="255045B2"/>
    <w:rsid w:val="25DA20CE"/>
    <w:rsid w:val="25E71733"/>
    <w:rsid w:val="260A6DDB"/>
    <w:rsid w:val="2641214D"/>
    <w:rsid w:val="2673352D"/>
    <w:rsid w:val="267970F1"/>
    <w:rsid w:val="2694048C"/>
    <w:rsid w:val="271D04C4"/>
    <w:rsid w:val="2743664D"/>
    <w:rsid w:val="28025A1A"/>
    <w:rsid w:val="289D13F5"/>
    <w:rsid w:val="290D6316"/>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BD3669"/>
    <w:rsid w:val="2BE10FDC"/>
    <w:rsid w:val="2BE139CF"/>
    <w:rsid w:val="2BE93BC2"/>
    <w:rsid w:val="2BFF228B"/>
    <w:rsid w:val="2C30609F"/>
    <w:rsid w:val="2C3B319A"/>
    <w:rsid w:val="2C752B50"/>
    <w:rsid w:val="2C82701B"/>
    <w:rsid w:val="2C8A2B4E"/>
    <w:rsid w:val="2C970D19"/>
    <w:rsid w:val="2CB15093"/>
    <w:rsid w:val="2CF27CFD"/>
    <w:rsid w:val="2D570FA0"/>
    <w:rsid w:val="2DC05C7D"/>
    <w:rsid w:val="2DC55411"/>
    <w:rsid w:val="2DCA0C7A"/>
    <w:rsid w:val="2E0C4DEE"/>
    <w:rsid w:val="2E16582B"/>
    <w:rsid w:val="2E4116FA"/>
    <w:rsid w:val="2E5203B5"/>
    <w:rsid w:val="2E94437C"/>
    <w:rsid w:val="2F587D94"/>
    <w:rsid w:val="2F6501D9"/>
    <w:rsid w:val="2F6D5D61"/>
    <w:rsid w:val="2F754C15"/>
    <w:rsid w:val="2F907320"/>
    <w:rsid w:val="30097428"/>
    <w:rsid w:val="304F7CE8"/>
    <w:rsid w:val="30717C09"/>
    <w:rsid w:val="307B3C9C"/>
    <w:rsid w:val="309C68FD"/>
    <w:rsid w:val="30BA6D84"/>
    <w:rsid w:val="30E94F09"/>
    <w:rsid w:val="31172428"/>
    <w:rsid w:val="31237AF4"/>
    <w:rsid w:val="31262BAF"/>
    <w:rsid w:val="31376626"/>
    <w:rsid w:val="314D1797"/>
    <w:rsid w:val="317F2E6F"/>
    <w:rsid w:val="31FF29FA"/>
    <w:rsid w:val="32737B32"/>
    <w:rsid w:val="327B2543"/>
    <w:rsid w:val="327E5781"/>
    <w:rsid w:val="3287538B"/>
    <w:rsid w:val="32AE0B6A"/>
    <w:rsid w:val="32BA4914"/>
    <w:rsid w:val="32F66BE9"/>
    <w:rsid w:val="33030EB6"/>
    <w:rsid w:val="330F093A"/>
    <w:rsid w:val="334551AB"/>
    <w:rsid w:val="33857B1D"/>
    <w:rsid w:val="33AD1E6F"/>
    <w:rsid w:val="3421285C"/>
    <w:rsid w:val="34224A1C"/>
    <w:rsid w:val="345843E5"/>
    <w:rsid w:val="349B2A61"/>
    <w:rsid w:val="34A0589E"/>
    <w:rsid w:val="34AD0407"/>
    <w:rsid w:val="34B968ED"/>
    <w:rsid w:val="34C32F61"/>
    <w:rsid w:val="34C44675"/>
    <w:rsid w:val="34C603ED"/>
    <w:rsid w:val="34E37CA8"/>
    <w:rsid w:val="350C3926"/>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255BB6"/>
    <w:rsid w:val="3A7811CF"/>
    <w:rsid w:val="3A7A0F6F"/>
    <w:rsid w:val="3B225C51"/>
    <w:rsid w:val="3B227EA4"/>
    <w:rsid w:val="3B3033C8"/>
    <w:rsid w:val="3B52279D"/>
    <w:rsid w:val="3B895CD0"/>
    <w:rsid w:val="3BAB0637"/>
    <w:rsid w:val="3BC62F0E"/>
    <w:rsid w:val="3BF3419A"/>
    <w:rsid w:val="3C1F03E3"/>
    <w:rsid w:val="3C395BEF"/>
    <w:rsid w:val="3C8B7826"/>
    <w:rsid w:val="3CCA14DE"/>
    <w:rsid w:val="3D314198"/>
    <w:rsid w:val="3D427DDA"/>
    <w:rsid w:val="3DBD0053"/>
    <w:rsid w:val="3E014244"/>
    <w:rsid w:val="3E4B54BF"/>
    <w:rsid w:val="3EA3354D"/>
    <w:rsid w:val="3EC55271"/>
    <w:rsid w:val="3FB35A12"/>
    <w:rsid w:val="3FD151C4"/>
    <w:rsid w:val="3FFC5F40"/>
    <w:rsid w:val="401C5ECE"/>
    <w:rsid w:val="40A4663B"/>
    <w:rsid w:val="40B3559D"/>
    <w:rsid w:val="40F30643"/>
    <w:rsid w:val="410F3BD9"/>
    <w:rsid w:val="416D2207"/>
    <w:rsid w:val="41964720"/>
    <w:rsid w:val="41E81277"/>
    <w:rsid w:val="41F37F4F"/>
    <w:rsid w:val="41F91507"/>
    <w:rsid w:val="41FD7F7B"/>
    <w:rsid w:val="42735017"/>
    <w:rsid w:val="4279358F"/>
    <w:rsid w:val="42B84786"/>
    <w:rsid w:val="42B9333F"/>
    <w:rsid w:val="42C97F2C"/>
    <w:rsid w:val="42D9602F"/>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652A88"/>
    <w:rsid w:val="45875818"/>
    <w:rsid w:val="45B3679A"/>
    <w:rsid w:val="45B875BF"/>
    <w:rsid w:val="45D3349C"/>
    <w:rsid w:val="463902F3"/>
    <w:rsid w:val="46713F31"/>
    <w:rsid w:val="469C1DF3"/>
    <w:rsid w:val="46BF3B0B"/>
    <w:rsid w:val="47071E2A"/>
    <w:rsid w:val="470F4F84"/>
    <w:rsid w:val="47173339"/>
    <w:rsid w:val="478163F5"/>
    <w:rsid w:val="47CD33E9"/>
    <w:rsid w:val="47F15329"/>
    <w:rsid w:val="4800731A"/>
    <w:rsid w:val="481B05F8"/>
    <w:rsid w:val="488E0D72"/>
    <w:rsid w:val="489A17F5"/>
    <w:rsid w:val="489F2FD7"/>
    <w:rsid w:val="48CD5281"/>
    <w:rsid w:val="49B307F1"/>
    <w:rsid w:val="49B368B7"/>
    <w:rsid w:val="49CA4084"/>
    <w:rsid w:val="49E8450A"/>
    <w:rsid w:val="49EA0282"/>
    <w:rsid w:val="4A201EF6"/>
    <w:rsid w:val="4AAC3789"/>
    <w:rsid w:val="4AF462B7"/>
    <w:rsid w:val="4AF542B4"/>
    <w:rsid w:val="4AFA66AF"/>
    <w:rsid w:val="4B063429"/>
    <w:rsid w:val="4B2E18B4"/>
    <w:rsid w:val="4B553E21"/>
    <w:rsid w:val="4B6469EB"/>
    <w:rsid w:val="4B702A09"/>
    <w:rsid w:val="4B9378F7"/>
    <w:rsid w:val="4BA32DDE"/>
    <w:rsid w:val="4BA86969"/>
    <w:rsid w:val="4C0B7E41"/>
    <w:rsid w:val="4C2F4672"/>
    <w:rsid w:val="4C52562D"/>
    <w:rsid w:val="4C6F4A6E"/>
    <w:rsid w:val="4C8F5111"/>
    <w:rsid w:val="4CCA17A0"/>
    <w:rsid w:val="4CF17B79"/>
    <w:rsid w:val="4D192FA7"/>
    <w:rsid w:val="4D535302"/>
    <w:rsid w:val="4D562134"/>
    <w:rsid w:val="4D9F626A"/>
    <w:rsid w:val="4DC0511E"/>
    <w:rsid w:val="4DCA15A4"/>
    <w:rsid w:val="4E134968"/>
    <w:rsid w:val="4E154CDD"/>
    <w:rsid w:val="4E2E277D"/>
    <w:rsid w:val="4E344100"/>
    <w:rsid w:val="4F882D50"/>
    <w:rsid w:val="4F9779AD"/>
    <w:rsid w:val="4FAC5BC3"/>
    <w:rsid w:val="4FC61FF0"/>
    <w:rsid w:val="50846203"/>
    <w:rsid w:val="508A631B"/>
    <w:rsid w:val="50942CF5"/>
    <w:rsid w:val="50AE206A"/>
    <w:rsid w:val="50BB5C7D"/>
    <w:rsid w:val="50EC0779"/>
    <w:rsid w:val="51055FB8"/>
    <w:rsid w:val="510F05CE"/>
    <w:rsid w:val="515B1A65"/>
    <w:rsid w:val="51B86EB8"/>
    <w:rsid w:val="51BB6F56"/>
    <w:rsid w:val="520C711A"/>
    <w:rsid w:val="521867F0"/>
    <w:rsid w:val="522B768A"/>
    <w:rsid w:val="523E560F"/>
    <w:rsid w:val="52880638"/>
    <w:rsid w:val="52A631B4"/>
    <w:rsid w:val="52BB04D1"/>
    <w:rsid w:val="52BE3AE1"/>
    <w:rsid w:val="52E756BC"/>
    <w:rsid w:val="531C37CD"/>
    <w:rsid w:val="538232D9"/>
    <w:rsid w:val="538763B9"/>
    <w:rsid w:val="53A92F5C"/>
    <w:rsid w:val="53DD306E"/>
    <w:rsid w:val="540C5299"/>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5F25C6"/>
    <w:rsid w:val="5ACA6725"/>
    <w:rsid w:val="5AE250C1"/>
    <w:rsid w:val="5AF30F60"/>
    <w:rsid w:val="5AF366E1"/>
    <w:rsid w:val="5B0867BA"/>
    <w:rsid w:val="5B394BBD"/>
    <w:rsid w:val="5B503CBD"/>
    <w:rsid w:val="5BC547FC"/>
    <w:rsid w:val="5BCD355F"/>
    <w:rsid w:val="5C003935"/>
    <w:rsid w:val="5C0E333F"/>
    <w:rsid w:val="5C2C0286"/>
    <w:rsid w:val="5C2F5FC8"/>
    <w:rsid w:val="5C5B1FE4"/>
    <w:rsid w:val="5C953F1C"/>
    <w:rsid w:val="5CD15DDE"/>
    <w:rsid w:val="5CD845B0"/>
    <w:rsid w:val="5CEC747F"/>
    <w:rsid w:val="5D4E247E"/>
    <w:rsid w:val="5D6B74D4"/>
    <w:rsid w:val="5DE23221"/>
    <w:rsid w:val="5E2F7B9C"/>
    <w:rsid w:val="5E486948"/>
    <w:rsid w:val="5E523665"/>
    <w:rsid w:val="5E5523D3"/>
    <w:rsid w:val="5E8425FB"/>
    <w:rsid w:val="5E9E7538"/>
    <w:rsid w:val="5EB46105"/>
    <w:rsid w:val="5F125E59"/>
    <w:rsid w:val="5F304531"/>
    <w:rsid w:val="5F3327F8"/>
    <w:rsid w:val="5F8B4850"/>
    <w:rsid w:val="5F9525E6"/>
    <w:rsid w:val="60033294"/>
    <w:rsid w:val="600C0AFA"/>
    <w:rsid w:val="606721D5"/>
    <w:rsid w:val="608647E2"/>
    <w:rsid w:val="609D3307"/>
    <w:rsid w:val="60A96349"/>
    <w:rsid w:val="60C43183"/>
    <w:rsid w:val="60D21229"/>
    <w:rsid w:val="60F13276"/>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672FB"/>
    <w:rsid w:val="65AB66C0"/>
    <w:rsid w:val="65BB6BA1"/>
    <w:rsid w:val="65DC2D1D"/>
    <w:rsid w:val="66202ABE"/>
    <w:rsid w:val="66441755"/>
    <w:rsid w:val="6669040E"/>
    <w:rsid w:val="667953C7"/>
    <w:rsid w:val="669058B5"/>
    <w:rsid w:val="66996E60"/>
    <w:rsid w:val="66B659E8"/>
    <w:rsid w:val="66CD74EB"/>
    <w:rsid w:val="66CF713B"/>
    <w:rsid w:val="66D87988"/>
    <w:rsid w:val="671464E6"/>
    <w:rsid w:val="673C3DA6"/>
    <w:rsid w:val="677B6565"/>
    <w:rsid w:val="67803B7C"/>
    <w:rsid w:val="67D363A2"/>
    <w:rsid w:val="67EB6ABC"/>
    <w:rsid w:val="68664BCA"/>
    <w:rsid w:val="68961ACE"/>
    <w:rsid w:val="69115959"/>
    <w:rsid w:val="69625748"/>
    <w:rsid w:val="6990454A"/>
    <w:rsid w:val="69B33D95"/>
    <w:rsid w:val="69BA15C7"/>
    <w:rsid w:val="69C3744F"/>
    <w:rsid w:val="69E06B54"/>
    <w:rsid w:val="6A2353BE"/>
    <w:rsid w:val="6A244C92"/>
    <w:rsid w:val="6A3053E5"/>
    <w:rsid w:val="6A59145A"/>
    <w:rsid w:val="6A5E63F6"/>
    <w:rsid w:val="6A7A48B2"/>
    <w:rsid w:val="6AA67D9D"/>
    <w:rsid w:val="6ACD70D8"/>
    <w:rsid w:val="6B26541A"/>
    <w:rsid w:val="6B7D28AC"/>
    <w:rsid w:val="6BAC4F3F"/>
    <w:rsid w:val="6BBB1626"/>
    <w:rsid w:val="6BC24763"/>
    <w:rsid w:val="6BDF5191"/>
    <w:rsid w:val="6BE97F42"/>
    <w:rsid w:val="6C270A6A"/>
    <w:rsid w:val="6C2A1149"/>
    <w:rsid w:val="6C2F0D7C"/>
    <w:rsid w:val="6C5A2BED"/>
    <w:rsid w:val="6CC83B36"/>
    <w:rsid w:val="6D042B59"/>
    <w:rsid w:val="6D4547D0"/>
    <w:rsid w:val="6D9745DB"/>
    <w:rsid w:val="6DD540BF"/>
    <w:rsid w:val="6DD8201C"/>
    <w:rsid w:val="6E617976"/>
    <w:rsid w:val="6E7A30D3"/>
    <w:rsid w:val="6EBA75AC"/>
    <w:rsid w:val="6EBC7574"/>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A1799"/>
    <w:rsid w:val="745D14CD"/>
    <w:rsid w:val="755156D9"/>
    <w:rsid w:val="756643B1"/>
    <w:rsid w:val="756A3232"/>
    <w:rsid w:val="75A32A94"/>
    <w:rsid w:val="75FE0A8D"/>
    <w:rsid w:val="7601057E"/>
    <w:rsid w:val="76180487"/>
    <w:rsid w:val="764A5A81"/>
    <w:rsid w:val="76A258BD"/>
    <w:rsid w:val="76C65BDD"/>
    <w:rsid w:val="76CA4E14"/>
    <w:rsid w:val="772D70F2"/>
    <w:rsid w:val="77311B44"/>
    <w:rsid w:val="77716702"/>
    <w:rsid w:val="77737259"/>
    <w:rsid w:val="77B0623D"/>
    <w:rsid w:val="77BC3125"/>
    <w:rsid w:val="77D06559"/>
    <w:rsid w:val="77DC6BAC"/>
    <w:rsid w:val="783458C3"/>
    <w:rsid w:val="78523814"/>
    <w:rsid w:val="78751AE8"/>
    <w:rsid w:val="78961451"/>
    <w:rsid w:val="78D74399"/>
    <w:rsid w:val="790F4592"/>
    <w:rsid w:val="796D439A"/>
    <w:rsid w:val="79955265"/>
    <w:rsid w:val="79CE4C1B"/>
    <w:rsid w:val="7A1E0C67"/>
    <w:rsid w:val="7A3251AA"/>
    <w:rsid w:val="7A440A39"/>
    <w:rsid w:val="7A5C5D83"/>
    <w:rsid w:val="7A9E4C3F"/>
    <w:rsid w:val="7AA76304"/>
    <w:rsid w:val="7AE0471F"/>
    <w:rsid w:val="7B044DE1"/>
    <w:rsid w:val="7B1A0118"/>
    <w:rsid w:val="7B354F51"/>
    <w:rsid w:val="7B4A155B"/>
    <w:rsid w:val="7B567E3C"/>
    <w:rsid w:val="7B637E82"/>
    <w:rsid w:val="7BB87930"/>
    <w:rsid w:val="7BB96FE3"/>
    <w:rsid w:val="7BF64DDF"/>
    <w:rsid w:val="7C0171AF"/>
    <w:rsid w:val="7C09018C"/>
    <w:rsid w:val="7C0A2C05"/>
    <w:rsid w:val="7C2C747E"/>
    <w:rsid w:val="7C4F2043"/>
    <w:rsid w:val="7C7D6DEF"/>
    <w:rsid w:val="7C8E41ED"/>
    <w:rsid w:val="7D15304D"/>
    <w:rsid w:val="7D1D5C9D"/>
    <w:rsid w:val="7D1E37C3"/>
    <w:rsid w:val="7D9341B1"/>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6237</Words>
  <Characters>6515</Characters>
  <Lines>111</Lines>
  <Paragraphs>31</Paragraphs>
  <TotalTime>0</TotalTime>
  <ScaleCrop>false</ScaleCrop>
  <LinksUpToDate>false</LinksUpToDate>
  <CharactersWithSpaces>6657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2024-07-12T04:30:45Z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70F0C87FDA434534A2BF595B7B267E55_13</vt:lpwstr>
  </property>
</Properties>
</file>