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AD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i w:val="0"/>
          <w:iCs w:val="0"/>
          <w:caps w:val="0"/>
          <w:color w:val="757575"/>
          <w:spacing w:val="0"/>
          <w:sz w:val="18"/>
          <w:szCs w:val="18"/>
        </w:rPr>
      </w:pPr>
      <w:r>
        <w:rPr>
          <w:rFonts w:hint="eastAsia" w:ascii="方正小标宋简体" w:hAnsi="宋体" w:eastAsia="方正小标宋简体" w:cs="宋体"/>
          <w:kern w:val="44"/>
          <w:sz w:val="44"/>
          <w:lang w:val="en-US" w:eastAsia="zh-CN" w:bidi="ar-SA"/>
        </w:rPr>
        <w:t>镇江海纳川公铁运输有限公司</w:t>
      </w:r>
    </w:p>
    <w:p w14:paraId="523C2EAE">
      <w:pPr>
        <w:pStyle w:val="2"/>
        <w:pageBreakBefore w:val="0"/>
        <w:widowControl w:val="0"/>
        <w:kinsoku/>
        <w:overflowPunct/>
        <w:topLinePunct w:val="0"/>
        <w:autoSpaceDE/>
        <w:autoSpaceDN/>
        <w:bidi w:val="0"/>
        <w:spacing w:line="600" w:lineRule="exact"/>
        <w:textAlignment w:val="auto"/>
        <w:rPr>
          <w:rFonts w:ascii="方正小标宋简体" w:eastAsia="方正小标宋简体" w:cs="宋体"/>
        </w:rPr>
      </w:pPr>
      <w:r>
        <w:rPr>
          <w:rFonts w:hint="eastAsia" w:ascii="方正小标宋简体" w:hAnsi="宋体" w:eastAsia="方正小标宋简体" w:cs="宋体"/>
        </w:rPr>
        <w:t>招标文件</w:t>
      </w:r>
    </w:p>
    <w:p w14:paraId="25C489C9">
      <w:pPr>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4B8DF886">
      <w:pPr>
        <w:pageBreakBefore w:val="0"/>
        <w:widowControl w:val="0"/>
        <w:kinsoku/>
        <w:overflowPunct/>
        <w:topLinePunct w:val="0"/>
        <w:autoSpaceDE/>
        <w:autoSpaceDN/>
        <w:bidi w:val="0"/>
        <w:spacing w:line="600" w:lineRule="exact"/>
        <w:ind w:firstLine="640" w:firstLineChars="200"/>
        <w:textAlignment w:val="auto"/>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A8FFC7C">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20240708公铁新增火灾报警系统；</w:t>
      </w:r>
    </w:p>
    <w:p w14:paraId="4D7FDC63">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sz w:val="32"/>
          <w:szCs w:val="32"/>
        </w:rPr>
        <w:t>；</w:t>
      </w:r>
    </w:p>
    <w:p w14:paraId="31B0F43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bCs/>
          <w:sz w:val="32"/>
          <w:szCs w:val="32"/>
          <w:u w:val="single"/>
          <w:lang w:val="en-US" w:eastAsia="zh-CN"/>
        </w:rPr>
        <w:t>镇江海纳川公铁运输有限公司</w:t>
      </w:r>
      <w:r>
        <w:rPr>
          <w:rFonts w:hint="eastAsia" w:ascii="方正仿宋简体" w:hAnsi="方正仿宋简体" w:eastAsia="方正仿宋简体" w:cs="方正仿宋简体"/>
          <w:bCs/>
          <w:sz w:val="32"/>
          <w:szCs w:val="32"/>
          <w:u w:val="single"/>
        </w:rPr>
        <w:t>；</w:t>
      </w:r>
    </w:p>
    <w:p w14:paraId="50BD05AE">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2024年7月23日上午10：10</w:t>
      </w:r>
      <w:r>
        <w:rPr>
          <w:rFonts w:hint="eastAsia" w:ascii="方正仿宋简体" w:hAnsi="方正仿宋简体" w:eastAsia="方正仿宋简体" w:cs="方正仿宋简体"/>
          <w:sz w:val="32"/>
          <w:szCs w:val="32"/>
          <w:u w:val="single"/>
        </w:rPr>
        <w:t>；</w:t>
      </w:r>
    </w:p>
    <w:p w14:paraId="6F8FA2AF">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2024年7月23日上午10：10</w:t>
      </w:r>
      <w:bookmarkStart w:id="1" w:name="_GoBack"/>
      <w:bookmarkEnd w:id="1"/>
      <w:r>
        <w:rPr>
          <w:rFonts w:hint="eastAsia" w:ascii="方正仿宋简体" w:hAnsi="方正仿宋简体" w:eastAsia="方正仿宋简体" w:cs="方正仿宋简体"/>
          <w:sz w:val="32"/>
          <w:szCs w:val="32"/>
          <w:u w:val="single"/>
        </w:rPr>
        <w:t>；</w:t>
      </w:r>
    </w:p>
    <w:p w14:paraId="3566288D">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14:paraId="2661BAB0">
      <w:pPr>
        <w:pStyle w:val="5"/>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2EB4C0D">
      <w:pPr>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1E550614">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0"/>
          <w:szCs w:val="30"/>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0"/>
          <w:szCs w:val="30"/>
        </w:rPr>
        <w:t xml:space="preserve">  </w:t>
      </w:r>
    </w:p>
    <w:p w14:paraId="750AB79D">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eastAsia="zh-CN"/>
        </w:rPr>
      </w:pPr>
      <w:r>
        <w:rPr>
          <w:rFonts w:hint="eastAsia" w:ascii="方正仿宋简体" w:hAnsi="方正仿宋简体" w:eastAsia="方正仿宋简体" w:cs="方正仿宋简体"/>
          <w:bCs/>
          <w:sz w:val="32"/>
          <w:szCs w:val="32"/>
          <w:u w:val="none"/>
          <w:lang w:eastAsia="zh-CN"/>
        </w:rPr>
        <w:t>公铁新增火灾报警系统</w:t>
      </w:r>
    </w:p>
    <w:p w14:paraId="7BD23D0B">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技术要求</w:t>
      </w:r>
    </w:p>
    <w:p w14:paraId="2F2997D4">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1.工作量清单</w:t>
      </w:r>
    </w:p>
    <w:p w14:paraId="6D81D567">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p w14:paraId="005DE9C9">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p>
    <w:tbl>
      <w:tblPr>
        <w:tblStyle w:val="13"/>
        <w:tblW w:w="6273" w:type="pct"/>
        <w:tblInd w:w="-7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3"/>
        <w:gridCol w:w="2053"/>
        <w:gridCol w:w="2359"/>
        <w:gridCol w:w="1110"/>
        <w:gridCol w:w="1065"/>
        <w:gridCol w:w="3102"/>
      </w:tblGrid>
      <w:tr w14:paraId="777D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6"/>
            <w:tcBorders>
              <w:top w:val="nil"/>
              <w:left w:val="nil"/>
              <w:bottom w:val="single" w:color="auto" w:sz="4" w:space="0"/>
              <w:right w:val="nil"/>
            </w:tcBorders>
            <w:shd w:val="clear" w:color="auto" w:fill="auto"/>
            <w:noWrap/>
            <w:vAlign w:val="center"/>
          </w:tcPr>
          <w:p w14:paraId="62FBA06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铁路</w:t>
            </w:r>
            <w:r>
              <w:rPr>
                <w:rFonts w:hint="eastAsia" w:ascii="宋体" w:hAnsi="宋体" w:cs="宋体"/>
                <w:i w:val="0"/>
                <w:iCs w:val="0"/>
                <w:color w:val="000000"/>
                <w:kern w:val="0"/>
                <w:sz w:val="36"/>
                <w:szCs w:val="36"/>
                <w:u w:val="none"/>
                <w:lang w:val="en-US" w:eastAsia="zh-CN" w:bidi="ar"/>
              </w:rPr>
              <w:t>新增</w:t>
            </w:r>
            <w:r>
              <w:rPr>
                <w:rFonts w:hint="eastAsia" w:ascii="宋体" w:hAnsi="宋体" w:eastAsia="宋体" w:cs="宋体"/>
                <w:i w:val="0"/>
                <w:iCs w:val="0"/>
                <w:color w:val="000000"/>
                <w:kern w:val="0"/>
                <w:sz w:val="36"/>
                <w:szCs w:val="36"/>
                <w:u w:val="none"/>
                <w:lang w:val="en-US" w:eastAsia="zh-CN" w:bidi="ar"/>
              </w:rPr>
              <w:t>火灾报警系统</w:t>
            </w:r>
            <w:r>
              <w:rPr>
                <w:rFonts w:hint="eastAsia" w:ascii="宋体" w:hAnsi="宋体" w:cs="宋体"/>
                <w:i w:val="0"/>
                <w:iCs w:val="0"/>
                <w:color w:val="000000"/>
                <w:kern w:val="0"/>
                <w:sz w:val="36"/>
                <w:szCs w:val="36"/>
                <w:u w:val="none"/>
                <w:lang w:val="en-US" w:eastAsia="zh-CN" w:bidi="ar"/>
              </w:rPr>
              <w:t>工作量</w:t>
            </w:r>
          </w:p>
        </w:tc>
      </w:tr>
      <w:tr w14:paraId="75BC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13802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96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BB530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w:t>
            </w:r>
          </w:p>
        </w:tc>
        <w:tc>
          <w:tcPr>
            <w:tcW w:w="110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5C512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tc>
        <w:tc>
          <w:tcPr>
            <w:tcW w:w="51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60AF90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98" w:type="pct"/>
            <w:tcBorders>
              <w:top w:val="single" w:color="auto" w:sz="4" w:space="0"/>
              <w:left w:val="single" w:color="000000" w:sz="4" w:space="0"/>
              <w:bottom w:val="single" w:color="000000" w:sz="4" w:space="0"/>
              <w:right w:val="nil"/>
            </w:tcBorders>
            <w:shd w:val="clear" w:color="auto" w:fill="auto"/>
            <w:noWrap/>
            <w:vAlign w:val="center"/>
          </w:tcPr>
          <w:p w14:paraId="1B0AD5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1450"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62E02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4B992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0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8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消火栓按钮</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3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0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14:paraId="0C0AD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46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w:t>
            </w:r>
            <w:r>
              <w:rPr>
                <w:rFonts w:hint="eastAsia" w:ascii="宋体" w:hAnsi="宋体" w:eastAsia="宋体" w:cs="宋体"/>
                <w:i w:val="0"/>
                <w:iCs w:val="0"/>
                <w:color w:val="000000"/>
                <w:kern w:val="0"/>
                <w:sz w:val="24"/>
                <w:szCs w:val="24"/>
                <w:u w:val="none"/>
                <w:lang w:val="en-US" w:eastAsia="zh-CN" w:bidi="ar"/>
              </w:rPr>
              <w:t>海湾</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北大青鸟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松江</w:t>
            </w:r>
          </w:p>
        </w:tc>
      </w:tr>
      <w:tr w14:paraId="79411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0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2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控制电线</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4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RVS-2*2.5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F4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14:paraId="68445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w:t>
            </w:r>
          </w:p>
        </w:tc>
        <w:tc>
          <w:tcPr>
            <w:tcW w:w="1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C253">
            <w:pPr>
              <w:rPr>
                <w:rFonts w:hint="eastAsia" w:ascii="宋体" w:hAnsi="宋体" w:eastAsia="宋体" w:cs="宋体"/>
                <w:i w:val="0"/>
                <w:iCs w:val="0"/>
                <w:color w:val="000000"/>
                <w:sz w:val="24"/>
                <w:szCs w:val="24"/>
                <w:u w:val="none"/>
              </w:rPr>
            </w:pPr>
          </w:p>
        </w:tc>
      </w:tr>
      <w:tr w14:paraId="15A0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8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6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消防总线</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C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NH-RVVP-4*2*2.5</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F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14:paraId="41DA9E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1A92">
            <w:pPr>
              <w:rPr>
                <w:rFonts w:hint="eastAsia" w:ascii="宋体" w:hAnsi="宋体" w:eastAsia="宋体" w:cs="宋体"/>
                <w:i w:val="0"/>
                <w:iCs w:val="0"/>
                <w:color w:val="000000"/>
                <w:sz w:val="24"/>
                <w:szCs w:val="24"/>
                <w:u w:val="none"/>
              </w:rPr>
            </w:pPr>
          </w:p>
        </w:tc>
      </w:tr>
      <w:tr w14:paraId="5D8A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0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B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KBJ管</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C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4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14:paraId="5BB91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071D">
            <w:pPr>
              <w:rPr>
                <w:rFonts w:hint="eastAsia" w:ascii="宋体" w:hAnsi="宋体" w:eastAsia="宋体" w:cs="宋体"/>
                <w:i w:val="0"/>
                <w:iCs w:val="0"/>
                <w:color w:val="000000"/>
                <w:sz w:val="24"/>
                <w:szCs w:val="24"/>
                <w:u w:val="none"/>
              </w:rPr>
            </w:pPr>
          </w:p>
        </w:tc>
      </w:tr>
      <w:tr w14:paraId="1216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2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E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接线盒</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B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0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14:paraId="3FEFD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000D">
            <w:pPr>
              <w:rPr>
                <w:rFonts w:hint="eastAsia" w:ascii="宋体" w:hAnsi="宋体" w:eastAsia="宋体" w:cs="宋体"/>
                <w:i w:val="0"/>
                <w:iCs w:val="0"/>
                <w:color w:val="000000"/>
                <w:sz w:val="24"/>
                <w:szCs w:val="24"/>
                <w:u w:val="none"/>
              </w:rPr>
            </w:pPr>
          </w:p>
        </w:tc>
      </w:tr>
      <w:tr w14:paraId="13BE9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C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F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9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F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14:paraId="03908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1843">
            <w:pPr>
              <w:rPr>
                <w:rFonts w:hint="eastAsia" w:ascii="宋体" w:hAnsi="宋体" w:eastAsia="宋体" w:cs="宋体"/>
                <w:i w:val="0"/>
                <w:iCs w:val="0"/>
                <w:color w:val="000000"/>
                <w:sz w:val="24"/>
                <w:szCs w:val="24"/>
                <w:u w:val="none"/>
              </w:rPr>
            </w:pPr>
          </w:p>
        </w:tc>
      </w:tr>
      <w:tr w14:paraId="7FAA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9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0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锁母</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3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E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14:paraId="25DF2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AA6C">
            <w:pPr>
              <w:rPr>
                <w:rFonts w:hint="eastAsia" w:ascii="宋体" w:hAnsi="宋体" w:eastAsia="宋体" w:cs="宋体"/>
                <w:i w:val="0"/>
                <w:iCs w:val="0"/>
                <w:color w:val="000000"/>
                <w:sz w:val="24"/>
                <w:szCs w:val="24"/>
                <w:u w:val="none"/>
              </w:rPr>
            </w:pPr>
          </w:p>
        </w:tc>
      </w:tr>
      <w:tr w14:paraId="4DB6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9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4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金属软管</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7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3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14:paraId="32C6D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0FF6">
            <w:pPr>
              <w:rPr>
                <w:rFonts w:hint="eastAsia" w:ascii="宋体" w:hAnsi="宋体" w:eastAsia="宋体" w:cs="宋体"/>
                <w:i w:val="0"/>
                <w:iCs w:val="0"/>
                <w:color w:val="000000"/>
                <w:sz w:val="24"/>
                <w:szCs w:val="24"/>
                <w:u w:val="none"/>
              </w:rPr>
            </w:pPr>
          </w:p>
        </w:tc>
      </w:tr>
      <w:tr w14:paraId="13F0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F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B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端子箱</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8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含浪涌保护器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E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14:paraId="2D48B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E30C">
            <w:pPr>
              <w:rPr>
                <w:rFonts w:hint="eastAsia" w:ascii="宋体" w:hAnsi="宋体" w:eastAsia="宋体" w:cs="宋体"/>
                <w:i w:val="0"/>
                <w:iCs w:val="0"/>
                <w:color w:val="000000"/>
                <w:sz w:val="24"/>
                <w:szCs w:val="24"/>
                <w:u w:val="none"/>
              </w:rPr>
            </w:pPr>
          </w:p>
        </w:tc>
      </w:tr>
      <w:tr w14:paraId="57B6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7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5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消防报警主机</w:t>
            </w:r>
          </w:p>
        </w:tc>
        <w:tc>
          <w:tcPr>
            <w:tcW w:w="11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6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64点位</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7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98" w:type="pct"/>
            <w:tcBorders>
              <w:top w:val="single" w:color="000000" w:sz="4" w:space="0"/>
              <w:left w:val="single" w:color="000000" w:sz="4" w:space="0"/>
              <w:bottom w:val="single" w:color="000000" w:sz="4" w:space="0"/>
              <w:right w:val="nil"/>
            </w:tcBorders>
            <w:shd w:val="clear" w:color="auto" w:fill="auto"/>
            <w:noWrap/>
            <w:vAlign w:val="center"/>
          </w:tcPr>
          <w:p w14:paraId="50FC1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00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w:t>
            </w:r>
            <w:r>
              <w:rPr>
                <w:rFonts w:hint="eastAsia" w:ascii="宋体" w:hAnsi="宋体" w:eastAsia="宋体" w:cs="宋体"/>
                <w:i w:val="0"/>
                <w:iCs w:val="0"/>
                <w:color w:val="000000"/>
                <w:kern w:val="0"/>
                <w:sz w:val="24"/>
                <w:szCs w:val="24"/>
                <w:u w:val="none"/>
                <w:lang w:val="en-US" w:eastAsia="zh-CN" w:bidi="ar"/>
              </w:rPr>
              <w:t>海湾</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北大青鸟</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松江</w:t>
            </w:r>
          </w:p>
        </w:tc>
      </w:tr>
      <w:tr w14:paraId="4D3A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549" w:type="pct"/>
            <w:gridSpan w:val="5"/>
            <w:tcBorders>
              <w:top w:val="nil"/>
              <w:left w:val="nil"/>
              <w:bottom w:val="nil"/>
              <w:right w:val="nil"/>
            </w:tcBorders>
            <w:shd w:val="clear" w:color="auto" w:fill="auto"/>
            <w:noWrap/>
            <w:vAlign w:val="center"/>
          </w:tcPr>
          <w:p w14:paraId="4D802A3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注：以上施工涉及高空作业，高度约6米</w:t>
            </w:r>
          </w:p>
        </w:tc>
        <w:tc>
          <w:tcPr>
            <w:tcW w:w="1450" w:type="pct"/>
            <w:tcBorders>
              <w:top w:val="nil"/>
              <w:left w:val="nil"/>
              <w:bottom w:val="nil"/>
              <w:right w:val="nil"/>
            </w:tcBorders>
            <w:shd w:val="clear" w:color="auto" w:fill="auto"/>
            <w:noWrap/>
            <w:vAlign w:val="center"/>
          </w:tcPr>
          <w:p w14:paraId="17B768D8">
            <w:pPr>
              <w:rPr>
                <w:rFonts w:hint="eastAsia" w:ascii="宋体" w:hAnsi="宋体" w:eastAsia="宋体" w:cs="宋体"/>
                <w:i w:val="0"/>
                <w:iCs w:val="0"/>
                <w:color w:val="000000"/>
                <w:sz w:val="24"/>
                <w:szCs w:val="24"/>
                <w:u w:val="none"/>
              </w:rPr>
            </w:pPr>
          </w:p>
        </w:tc>
      </w:tr>
    </w:tbl>
    <w:p w14:paraId="09B6BD8D">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2"/>
          <w:sz w:val="32"/>
          <w:szCs w:val="32"/>
          <w:highlight w:val="none"/>
          <w:lang w:val="en-US" w:eastAsia="zh-CN"/>
        </w:rPr>
      </w:pPr>
      <w:r>
        <w:rPr>
          <w:rFonts w:hint="eastAsia" w:ascii="方正仿宋简体" w:hAnsi="方正仿宋简体" w:eastAsia="方正仿宋简体" w:cs="方正仿宋简体"/>
          <w:kern w:val="2"/>
          <w:sz w:val="32"/>
          <w:szCs w:val="32"/>
          <w:highlight w:val="none"/>
          <w:lang w:val="en-US" w:eastAsia="zh-CN"/>
        </w:rPr>
        <w:t>2.</w:t>
      </w:r>
      <w:r>
        <w:rPr>
          <w:rFonts w:hint="eastAsia" w:ascii="方正仿宋简体" w:hAnsi="方正仿宋简体" w:eastAsia="方正仿宋简体" w:cs="方正仿宋简体"/>
          <w:bCs/>
          <w:kern w:val="2"/>
          <w:sz w:val="32"/>
          <w:szCs w:val="32"/>
          <w:u w:val="none"/>
          <w:lang w:val="en-US" w:eastAsia="zh-CN" w:bidi="ar-SA"/>
        </w:rPr>
        <w:t>承包方式：包工、包料。</w:t>
      </w:r>
      <w:r>
        <w:rPr>
          <w:rFonts w:hint="eastAsia" w:ascii="方正仿宋简体" w:hAnsi="方正仿宋简体" w:eastAsia="方正仿宋简体" w:cs="方正仿宋简体"/>
          <w:bCs/>
          <w:sz w:val="32"/>
          <w:szCs w:val="32"/>
          <w:u w:val="none"/>
          <w:lang w:val="en-US" w:eastAsia="zh-CN"/>
        </w:rPr>
        <w:t>消火栓按钮和消防报警主机，</w:t>
      </w:r>
      <w:r>
        <w:rPr>
          <w:rFonts w:hint="eastAsia" w:ascii="方正仿宋简体" w:hAnsi="方正仿宋简体" w:eastAsia="方正仿宋简体" w:cs="方正仿宋简体"/>
          <w:color w:val="auto"/>
          <w:sz w:val="32"/>
          <w:szCs w:val="32"/>
        </w:rPr>
        <w:t>中标方</w:t>
      </w:r>
      <w:r>
        <w:rPr>
          <w:rFonts w:hint="eastAsia" w:ascii="方正仿宋简体" w:hAnsi="方正仿宋简体" w:eastAsia="方正仿宋简体" w:cs="方正仿宋简体"/>
          <w:color w:val="auto"/>
          <w:sz w:val="32"/>
          <w:szCs w:val="32"/>
          <w:lang w:eastAsia="zh-CN"/>
        </w:rPr>
        <w:t>应</w:t>
      </w:r>
      <w:r>
        <w:rPr>
          <w:rFonts w:hint="eastAsia" w:ascii="方正仿宋简体" w:hAnsi="方正仿宋简体" w:eastAsia="方正仿宋简体" w:cs="方正仿宋简体"/>
          <w:color w:val="auto"/>
          <w:sz w:val="32"/>
          <w:szCs w:val="32"/>
        </w:rPr>
        <w:t>按招标方要求品牌提供，并提供产品合格证</w:t>
      </w:r>
      <w:r>
        <w:rPr>
          <w:rFonts w:hint="eastAsia" w:ascii="方正仿宋简体" w:hAnsi="方正仿宋简体" w:eastAsia="方正仿宋简体" w:cs="方正仿宋简体"/>
          <w:color w:val="auto"/>
          <w:sz w:val="32"/>
          <w:szCs w:val="32"/>
          <w:lang w:eastAsia="zh-CN"/>
        </w:rPr>
        <w:t>，可选品牌：</w:t>
      </w:r>
      <w:r>
        <w:rPr>
          <w:rFonts w:hint="eastAsia" w:ascii="方正仿宋简体" w:hAnsi="方正仿宋简体" w:eastAsia="方正仿宋简体" w:cs="方正仿宋简体"/>
          <w:color w:val="auto"/>
          <w:sz w:val="32"/>
          <w:szCs w:val="32"/>
          <w:lang w:val="en-US" w:eastAsia="zh-CN"/>
        </w:rPr>
        <w:t>海湾、北大青鸟、松江</w:t>
      </w:r>
      <w:r>
        <w:rPr>
          <w:rFonts w:hint="eastAsia" w:ascii="方正仿宋简体" w:hAnsi="方正仿宋简体" w:eastAsia="方正仿宋简体" w:cs="方正仿宋简体"/>
          <w:color w:val="auto"/>
          <w:sz w:val="32"/>
          <w:szCs w:val="32"/>
        </w:rPr>
        <w:t>。</w:t>
      </w:r>
    </w:p>
    <w:p w14:paraId="7C2D2261">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3.</w:t>
      </w:r>
      <w:r>
        <w:rPr>
          <w:rFonts w:ascii="方正仿宋简体" w:hAnsi="方正仿宋简体" w:eastAsia="方正仿宋简体" w:cs="方正仿宋简体"/>
          <w:color w:val="FF0000"/>
          <w:kern w:val="2"/>
          <w:sz w:val="32"/>
          <w:szCs w:val="32"/>
        </w:rPr>
        <w:t>施工涉及到</w:t>
      </w:r>
      <w:r>
        <w:rPr>
          <w:rFonts w:hint="eastAsia" w:ascii="方正仿宋简体" w:hAnsi="方正仿宋简体" w:eastAsia="方正仿宋简体" w:cs="方正仿宋简体"/>
          <w:color w:val="FF0000"/>
          <w:kern w:val="2"/>
          <w:sz w:val="32"/>
          <w:szCs w:val="32"/>
          <w:lang w:eastAsia="zh-CN"/>
        </w:rPr>
        <w:t>动火</w:t>
      </w:r>
      <w:r>
        <w:rPr>
          <w:rFonts w:ascii="方正仿宋简体" w:hAnsi="方正仿宋简体" w:eastAsia="方正仿宋简体" w:cs="方正仿宋简体"/>
          <w:color w:val="FF0000"/>
          <w:kern w:val="2"/>
          <w:sz w:val="32"/>
          <w:szCs w:val="32"/>
        </w:rPr>
        <w:t>作业</w:t>
      </w:r>
      <w:r>
        <w:rPr>
          <w:rFonts w:hint="eastAsia" w:ascii="方正仿宋简体" w:hAnsi="方正仿宋简体" w:eastAsia="方正仿宋简体" w:cs="方正仿宋简体"/>
          <w:color w:val="FF0000"/>
          <w:kern w:val="2"/>
          <w:sz w:val="32"/>
          <w:szCs w:val="32"/>
          <w:lang w:eastAsia="zh-CN"/>
        </w:rPr>
        <w:t>、登高作业</w:t>
      </w:r>
      <w:r>
        <w:rPr>
          <w:rFonts w:ascii="方正仿宋简体" w:hAnsi="方正仿宋简体" w:eastAsia="方正仿宋简体" w:cs="方正仿宋简体"/>
          <w:color w:val="FF0000"/>
          <w:kern w:val="2"/>
          <w:sz w:val="32"/>
          <w:szCs w:val="32"/>
        </w:rPr>
        <w:t>等，须审批危险作业票证，希望投标单位认真计算，合理报价。</w:t>
      </w:r>
    </w:p>
    <w:p w14:paraId="649F49BD">
      <w:pPr>
        <w:pStyle w:val="10"/>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除</w:t>
      </w:r>
      <w:r>
        <w:rPr>
          <w:rFonts w:hint="eastAsia" w:ascii="方正仿宋简体" w:hAnsi="方正仿宋简体" w:eastAsia="方正仿宋简体" w:cs="方正仿宋简体"/>
          <w:color w:val="auto"/>
          <w:kern w:val="2"/>
          <w:sz w:val="32"/>
          <w:szCs w:val="32"/>
          <w:lang w:eastAsia="zh-CN"/>
        </w:rPr>
        <w:t>施工所需吊车、叉车由招标方提供外，其它</w:t>
      </w:r>
      <w:r>
        <w:rPr>
          <w:rFonts w:hint="eastAsia" w:ascii="方正仿宋简体" w:hAnsi="方正仿宋简体" w:eastAsia="方正仿宋简体" w:cs="方正仿宋简体"/>
          <w:sz w:val="32"/>
          <w:szCs w:val="32"/>
        </w:rPr>
        <w:t>机械辅助设施须在符合安全规范</w:t>
      </w:r>
      <w:r>
        <w:rPr>
          <w:rFonts w:hint="eastAsia" w:ascii="方正仿宋简体" w:hAnsi="方正仿宋简体" w:eastAsia="方正仿宋简体" w:cs="方正仿宋简体"/>
          <w:sz w:val="32"/>
          <w:szCs w:val="32"/>
          <w:lang w:eastAsia="zh-CN"/>
        </w:rPr>
        <w:t>及</w:t>
      </w:r>
      <w:r>
        <w:rPr>
          <w:rFonts w:hint="eastAsia" w:ascii="方正仿宋简体" w:hAnsi="方正仿宋简体" w:eastAsia="方正仿宋简体" w:cs="方正仿宋简体"/>
          <w:sz w:val="32"/>
          <w:szCs w:val="32"/>
        </w:rPr>
        <w:t>安全性能的前提下由中标方自行解决，其它在施工中任何可能发生的费用，如</w:t>
      </w:r>
      <w:r>
        <w:rPr>
          <w:rFonts w:hint="eastAsia" w:ascii="方正仿宋简体" w:hAnsi="方正仿宋简体" w:eastAsia="方正仿宋简体" w:cs="方正仿宋简体"/>
          <w:color w:val="FF0000"/>
          <w:sz w:val="32"/>
          <w:szCs w:val="32"/>
        </w:rPr>
        <w:t>拆除费</w:t>
      </w:r>
      <w:r>
        <w:rPr>
          <w:rFonts w:hint="eastAsia" w:ascii="方正仿宋简体" w:hAnsi="方正仿宋简体" w:eastAsia="方正仿宋简体" w:cs="方正仿宋简体"/>
          <w:sz w:val="32"/>
          <w:szCs w:val="32"/>
        </w:rPr>
        <w:t>、赶工加班费、设备材料保管费、短途运输搬运费、</w:t>
      </w:r>
      <w:r>
        <w:rPr>
          <w:rFonts w:hint="eastAsia"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sz w:val="32"/>
          <w:szCs w:val="32"/>
        </w:rPr>
        <w:t>、围挡搭设费等都应包含在投标价格中。</w:t>
      </w:r>
    </w:p>
    <w:p w14:paraId="46001F09">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lang w:val="zh-CN"/>
        </w:rPr>
      </w:pPr>
      <w:r>
        <w:rPr>
          <w:rFonts w:hint="eastAsia" w:ascii="方正仿宋简体" w:hAnsi="方正仿宋简体" w:eastAsia="方正仿宋简体" w:cs="方正仿宋简体"/>
          <w:color w:val="auto"/>
          <w:kern w:val="1"/>
          <w:sz w:val="32"/>
          <w:szCs w:val="32"/>
          <w:lang w:val="en-US" w:eastAsia="zh-CN"/>
        </w:rPr>
        <w:t>5</w:t>
      </w:r>
      <w:r>
        <w:rPr>
          <w:rFonts w:hint="eastAsia" w:ascii="方正仿宋简体" w:hAnsi="方正仿宋简体" w:eastAsia="方正仿宋简体" w:cs="方正仿宋简体"/>
          <w:color w:val="auto"/>
          <w:kern w:val="1"/>
          <w:sz w:val="32"/>
          <w:szCs w:val="32"/>
        </w:rPr>
        <w:t>.质量要求及技术标准：</w:t>
      </w:r>
      <w:r>
        <w:rPr>
          <w:rFonts w:hint="eastAsia" w:ascii="方正仿宋简体" w:hAnsi="方正仿宋简体" w:eastAsia="方正仿宋简体" w:cs="方正仿宋简体"/>
          <w:color w:val="auto"/>
          <w:kern w:val="1"/>
          <w:sz w:val="32"/>
          <w:szCs w:val="32"/>
          <w:lang w:val="zh-CN"/>
        </w:rPr>
        <w:t>《火灾自动报警系统设计》GB50116-2013；《消防工程质量验收规范》</w:t>
      </w:r>
      <w:r>
        <w:rPr>
          <w:rFonts w:hint="eastAsia" w:ascii="方正仿宋简体" w:hAnsi="方正仿宋简体" w:eastAsia="方正仿宋简体" w:cs="方正仿宋简体"/>
          <w:color w:val="auto"/>
          <w:kern w:val="1"/>
          <w:sz w:val="32"/>
          <w:szCs w:val="32"/>
          <w:lang w:val="en-US" w:eastAsia="zh-CN"/>
        </w:rPr>
        <w:t>GB</w:t>
      </w:r>
      <w:r>
        <w:rPr>
          <w:rFonts w:hint="eastAsia" w:ascii="方正仿宋简体" w:hAnsi="方正仿宋简体" w:eastAsia="方正仿宋简体" w:cs="方正仿宋简体"/>
          <w:color w:val="auto"/>
          <w:kern w:val="1"/>
          <w:sz w:val="32"/>
          <w:szCs w:val="32"/>
          <w:lang w:val="zh-CN"/>
        </w:rPr>
        <w:t>50243-2018；《消防设施通用规范》GB55036-2022。</w:t>
      </w:r>
    </w:p>
    <w:p w14:paraId="2D0C571A">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6.</w:t>
      </w:r>
      <w:r>
        <w:rPr>
          <w:rFonts w:hint="eastAsia" w:ascii="方正仿宋简体" w:hAnsi="方正仿宋简体" w:eastAsia="方正仿宋简体" w:cs="方正仿宋简体"/>
          <w:color w:val="auto"/>
          <w:kern w:val="1"/>
          <w:sz w:val="32"/>
          <w:szCs w:val="32"/>
        </w:rPr>
        <w:t>工程报价为含税价，请注明税率。</w:t>
      </w:r>
    </w:p>
    <w:p w14:paraId="11874C62">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color w:val="auto"/>
          <w:kern w:val="1"/>
          <w:sz w:val="32"/>
          <w:szCs w:val="32"/>
          <w:lang w:val="en-US" w:eastAsia="zh-CN"/>
        </w:rPr>
      </w:pPr>
      <w:r>
        <w:rPr>
          <w:rFonts w:hint="eastAsia" w:ascii="方正仿宋简体" w:hAnsi="方正仿宋简体" w:eastAsia="方正仿宋简体" w:cs="方正仿宋简体"/>
          <w:color w:val="auto"/>
          <w:kern w:val="1"/>
          <w:sz w:val="32"/>
          <w:szCs w:val="32"/>
          <w:lang w:val="en-US" w:eastAsia="zh-CN"/>
        </w:rPr>
        <w:t>7.质保期，本项目验收合格之日起壹年。</w:t>
      </w:r>
    </w:p>
    <w:p w14:paraId="111960DD">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8</w:t>
      </w:r>
      <w:r>
        <w:rPr>
          <w:rFonts w:hint="eastAsia" w:ascii="方正仿宋简体" w:hAnsi="方正仿宋简体" w:eastAsia="方正仿宋简体" w:cs="方正仿宋简体"/>
          <w:color w:val="auto"/>
          <w:kern w:val="1"/>
          <w:sz w:val="32"/>
          <w:szCs w:val="32"/>
        </w:rPr>
        <w:t>.如涉及防爆区域作业，中标单位应使用具</w:t>
      </w:r>
      <w:r>
        <w:rPr>
          <w:rFonts w:hint="eastAsia" w:ascii="方正仿宋简体" w:hAnsi="方正仿宋简体" w:eastAsia="方正仿宋简体" w:cs="方正仿宋简体"/>
          <w:color w:val="auto"/>
          <w:kern w:val="1"/>
          <w:sz w:val="32"/>
          <w:szCs w:val="32"/>
          <w:lang w:eastAsia="zh-CN"/>
        </w:rPr>
        <w:t>备</w:t>
      </w:r>
      <w:r>
        <w:rPr>
          <w:rFonts w:hint="eastAsia" w:ascii="方正仿宋简体" w:hAnsi="方正仿宋简体" w:eastAsia="方正仿宋简体" w:cs="方正仿宋简体"/>
          <w:color w:val="auto"/>
          <w:kern w:val="1"/>
          <w:sz w:val="32"/>
          <w:szCs w:val="32"/>
        </w:rPr>
        <w:t>防爆功能的工器具。</w:t>
      </w:r>
    </w:p>
    <w:p w14:paraId="7542FE8F">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eastAsia"/>
          <w:kern w:val="2"/>
          <w:sz w:val="21"/>
          <w:lang w:val="en-US" w:eastAsia="zh-CN" w:bidi="ar-SA"/>
        </w:rPr>
      </w:pPr>
      <w:r>
        <w:rPr>
          <w:rFonts w:hint="eastAsia" w:ascii="方正黑体_GBK" w:hAnsi="方正黑体_GBK" w:eastAsia="方正黑体_GBK" w:cs="方正黑体_GBK"/>
          <w:sz w:val="32"/>
          <w:szCs w:val="32"/>
        </w:rPr>
        <w:t>三、投标人资质与要求</w:t>
      </w:r>
    </w:p>
    <w:p w14:paraId="54A9F414">
      <w:pPr>
        <w:keepNext w:val="0"/>
        <w:keepLines w:val="0"/>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sz w:val="32"/>
          <w:szCs w:val="32"/>
        </w:rPr>
        <w:t>投标人必须具备中华人民共和国境内生产或经营应具备的合法资质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满足《社会消防技术服务管理规定》（公安部令第129号）要求或《消防技术服务机构从业条件》应急〔2019〕88号资质要求。</w:t>
      </w:r>
    </w:p>
    <w:p w14:paraId="753EBC93">
      <w:pPr>
        <w:keepNext w:val="0"/>
        <w:keepLines w:val="0"/>
        <w:pageBreakBefore w:val="0"/>
        <w:kinsoku/>
        <w:overflowPunct/>
        <w:topLinePunct w:val="0"/>
        <w:autoSpaceDE/>
        <w:autoSpaceDN/>
        <w:bidi w:val="0"/>
        <w:adjustRightInd w:val="0"/>
        <w:snapToGrid w:val="0"/>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kern w:val="2"/>
          <w:sz w:val="32"/>
          <w:szCs w:val="32"/>
          <w:lang w:val="en-US" w:eastAsia="zh-CN" w:bidi="ar-SA"/>
        </w:rPr>
        <w:t>（二）</w:t>
      </w:r>
      <w:r>
        <w:rPr>
          <w:rFonts w:hint="eastAsia" w:ascii="方正仿宋简体" w:hAnsi="方正仿宋简体" w:eastAsia="方正仿宋简体" w:cs="方正仿宋简体"/>
          <w:sz w:val="32"/>
          <w:szCs w:val="32"/>
        </w:rPr>
        <w:t>其他资质要求：</w:t>
      </w:r>
    </w:p>
    <w:p w14:paraId="7AA5F8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0"/>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方正仿宋简体" w:hAnsi="Times New Roman" w:eastAsia="方正仿宋简体" w:cs="仿宋_GB2312"/>
          <w:color w:val="FF0000"/>
          <w:sz w:val="32"/>
          <w:szCs w:val="32"/>
          <w:highlight w:val="none"/>
          <w:lang w:val="en-US" w:eastAsia="zh-CN"/>
        </w:rPr>
        <w:t>消防设施工程专业承包二级以上（含二级）、从业人员的消防设施操作员国家职业资格证书1本、3年内的主要业绩情况附合同复印件（</w:t>
      </w:r>
      <w:r>
        <w:rPr>
          <w:rFonts w:hint="eastAsia" w:ascii="方正仿宋简体" w:hAnsi="Times New Roman" w:eastAsia="方正仿宋简体" w:cs="仿宋_GB2312"/>
          <w:color w:val="auto"/>
          <w:sz w:val="32"/>
          <w:szCs w:val="32"/>
          <w:highlight w:val="none"/>
          <w:lang w:val="en-US" w:eastAsia="zh-CN"/>
        </w:rPr>
        <w:t>以上资格证明证件均可提供复印件，但需加盖公章）</w:t>
      </w:r>
      <w:r>
        <w:rPr>
          <w:rFonts w:hint="eastAsia" w:ascii="方正仿宋简体" w:eastAsia="方正仿宋简体" w:cs="仿宋_GB2312"/>
          <w:color w:val="FF0000"/>
          <w:sz w:val="32"/>
          <w:szCs w:val="32"/>
          <w:lang w:eastAsia="zh-CN"/>
        </w:rPr>
        <w:t>；法人代表身份证或授权委托书；</w:t>
      </w:r>
      <w:r>
        <w:rPr>
          <w:rFonts w:hint="eastAsia" w:ascii="方正仿宋简体" w:eastAsia="方正仿宋简体" w:cs="仿宋_GB2312"/>
          <w:color w:val="FF0000"/>
          <w:sz w:val="32"/>
          <w:szCs w:val="32"/>
        </w:rPr>
        <w:t>专职安全员证书</w:t>
      </w:r>
      <w:r>
        <w:rPr>
          <w:rFonts w:hint="eastAsia" w:ascii="方正仿宋简体" w:eastAsia="方正仿宋简体" w:cs="仿宋_GB2312"/>
          <w:color w:val="FF0000"/>
          <w:sz w:val="32"/>
          <w:szCs w:val="32"/>
          <w:lang w:val="en-US" w:eastAsia="zh-CN"/>
        </w:rPr>
        <w:t>1本</w:t>
      </w:r>
      <w:r>
        <w:rPr>
          <w:rFonts w:hint="eastAsia" w:ascii="方正仿宋简体" w:eastAsia="方正仿宋简体" w:cs="仿宋_GB2312"/>
          <w:color w:val="FF0000"/>
          <w:sz w:val="32"/>
          <w:szCs w:val="32"/>
          <w:lang w:eastAsia="zh-CN"/>
        </w:rPr>
        <w:t>；安全管理机构设置说明；</w:t>
      </w:r>
      <w:r>
        <w:rPr>
          <w:rFonts w:hint="eastAsia" w:ascii="方正仿宋简体" w:eastAsia="方正仿宋简体"/>
          <w:color w:val="FF0000"/>
          <w:sz w:val="32"/>
          <w:szCs w:val="32"/>
        </w:rPr>
        <w:t>安全生产许可证</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提供复印件，但需加盖公章</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在招标单位</w:t>
      </w:r>
      <w:r>
        <w:rPr>
          <w:rFonts w:hint="eastAsia" w:ascii="方正仿宋简体" w:eastAsia="方正仿宋简体" w:cs="仿宋_GB2312"/>
          <w:sz w:val="32"/>
          <w:szCs w:val="32"/>
          <w:lang w:val="en-US" w:eastAsia="zh-CN"/>
        </w:rPr>
        <w:t>1年内有业绩且以上资格证明文件均合法有效的企业可不提供以上资格证明文件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。确定中标后，在签订合同前，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仿宋" w:hAnsi="仿宋" w:eastAsia="仿宋" w:cs="仿宋"/>
          <w:color w:val="FF0000"/>
          <w:sz w:val="32"/>
          <w:szCs w:val="32"/>
          <w:lang w:eastAsia="zh-CN"/>
        </w:rPr>
        <w:t>；</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或</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；安全生产规章制度；以往的安全生产业绩（不少于</w:t>
      </w:r>
      <w:r>
        <w:rPr>
          <w:rFonts w:hint="eastAsia" w:ascii="方正仿宋简体" w:eastAsia="方正仿宋简体" w:cs="仿宋_GB2312"/>
          <w:color w:val="FF0000"/>
          <w:sz w:val="32"/>
          <w:szCs w:val="32"/>
          <w:lang w:val="en-US" w:eastAsia="zh-CN"/>
        </w:rPr>
        <w:t>3年）</w:t>
      </w:r>
      <w:r>
        <w:rPr>
          <w:rFonts w:hint="eastAsia" w:ascii="方正仿宋简体" w:eastAsia="方正仿宋简体" w:cs="仿宋_GB2312"/>
          <w:color w:val="FF0000"/>
          <w:sz w:val="32"/>
          <w:szCs w:val="32"/>
          <w:lang w:eastAsia="zh-CN"/>
        </w:rPr>
        <w:t>；中标项目的安全生产措施；中标项目的应急准备及响应预案；作业人员的体检报告</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5703E89D">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2.中标单位与招标单位签订合同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ascii="方正仿宋简体" w:hAnsi="方正仿宋简体" w:eastAsia="方正仿宋简体" w:cs="方正仿宋简体"/>
          <w:color w:val="auto"/>
          <w:kern w:val="1"/>
          <w:sz w:val="32"/>
          <w:szCs w:val="32"/>
        </w:rPr>
        <w:t>招标方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)对投标方施工人员进行培训和考试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1D83624">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091B27F">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4.不接受被列入失信被执行人、重大违法案件当事人投标。</w:t>
      </w:r>
    </w:p>
    <w:p w14:paraId="02D2DF07">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2074912E">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14:paraId="1A595681">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Cs w:val="32"/>
        </w:rPr>
      </w:pPr>
      <w:r>
        <w:rPr>
          <w:rFonts w:hint="eastAsia" w:ascii="方正黑体_GBK" w:hAnsi="方正黑体_GBK" w:eastAsia="方正黑体_GBK" w:cs="方正黑体_GBK"/>
          <w:b w:val="0"/>
          <w:szCs w:val="32"/>
        </w:rPr>
        <w:t>四、现场踏勘</w:t>
      </w:r>
    </w:p>
    <w:p w14:paraId="2B3A27A3">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2"/>
          <w:sz w:val="32"/>
          <w:szCs w:val="32"/>
          <w:lang w:val="en-US" w:eastAsia="zh-CN" w:bidi="ar-SA"/>
        </w:rPr>
        <w:t>（一）</w:t>
      </w:r>
      <w:r>
        <w:rPr>
          <w:rFonts w:hint="eastAsia" w:ascii="方正仿宋简体" w:hAnsi="方正仿宋简体" w:eastAsia="方正仿宋简体" w:cs="方正仿宋简体"/>
          <w:kern w:val="1"/>
          <w:sz w:val="32"/>
          <w:szCs w:val="32"/>
        </w:rPr>
        <w:t>招标人在踏勘现场中介绍的工程场地和相关的周边环境情况，供投标人在编制投标文件时参考，招标人不对投标人据此作出的判断和决策负责。</w:t>
      </w:r>
    </w:p>
    <w:p w14:paraId="1FA0847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本项目由于施工环境的复杂性，建议投标人员到现场进行踏勘，对未踏勘造成的一切后果由投标人自行承担，现场踏勘不作为投标资格的必要条件。</w:t>
      </w:r>
    </w:p>
    <w:p w14:paraId="18B41C1D">
      <w:pPr>
        <w:pageBreakBefore w:val="0"/>
        <w:kinsoku/>
        <w:overflowPunct/>
        <w:topLinePunct w:val="0"/>
        <w:autoSpaceDE/>
        <w:autoSpaceDN/>
        <w:bidi w:val="0"/>
        <w:spacing w:line="600" w:lineRule="exact"/>
        <w:ind w:firstLine="640" w:firstLineChars="200"/>
        <w:jc w:val="left"/>
        <w:textAlignment w:val="auto"/>
        <w:rPr>
          <w:rFonts w:hint="default" w:eastAsia="方正仿宋简体"/>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728C536B">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14:paraId="6C8A90B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lang w:eastAsia="zh-CN"/>
        </w:rPr>
        <w:t>。</w:t>
      </w:r>
    </w:p>
    <w:p w14:paraId="4EB26DA1">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项目竣工验收合格后，中标方根据招标方提供的审计认定单价格开具增值税专用发票，招标方收到发票后60日内付款，质保期为一年。所有付款以网银方式付款。</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p>
    <w:p w14:paraId="550A1837">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进行：</w:t>
      </w:r>
    </w:p>
    <w:p w14:paraId="21E554C8">
      <w:pPr>
        <w:pageBreakBefore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14:paraId="4309AFBD">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w:t>
      </w:r>
      <w:r>
        <w:rPr>
          <w:rFonts w:hint="eastAsia" w:ascii="方正仿宋简体" w:hAnsi="方正仿宋简体" w:eastAsia="方正仿宋简体" w:cs="方正仿宋简体"/>
          <w:kern w:val="1"/>
          <w:sz w:val="32"/>
          <w:szCs w:val="32"/>
          <w:lang w:val="en-US" w:eastAsia="zh-CN"/>
        </w:rPr>
        <w:t>投标</w:t>
      </w:r>
      <w:r>
        <w:rPr>
          <w:rFonts w:hint="eastAsia" w:ascii="方正仿宋简体" w:hAnsi="方正仿宋简体" w:eastAsia="方正仿宋简体" w:cs="方正仿宋简体"/>
          <w:kern w:val="1"/>
          <w:sz w:val="32"/>
          <w:szCs w:val="32"/>
        </w:rPr>
        <w:t>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r>
        <w:rPr>
          <w:rFonts w:hint="eastAsia" w:ascii="方正仿宋简体" w:hAnsi="方正仿宋简体" w:eastAsia="方正仿宋简体" w:cs="方正仿宋简体"/>
          <w:kern w:val="1"/>
          <w:sz w:val="32"/>
          <w:szCs w:val="32"/>
          <w:lang w:eastAsia="zh-CN"/>
        </w:rPr>
        <w:t>。</w:t>
      </w:r>
    </w:p>
    <w:p w14:paraId="7997AE5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2EF2657B">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3DB334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23B47A95">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F78A77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w:t>
      </w:r>
      <w:r>
        <w:rPr>
          <w:rFonts w:hint="eastAsia" w:ascii="方正仿宋简体" w:hAnsi="方正仿宋简体" w:eastAsia="方正仿宋简体" w:cs="方正仿宋简体"/>
          <w:bCs/>
          <w:kern w:val="1"/>
          <w:sz w:val="32"/>
          <w:szCs w:val="32"/>
          <w:lang w:eastAsia="zh-CN"/>
        </w:rPr>
        <w:t>杨雨琦</w:t>
      </w:r>
    </w:p>
    <w:p w14:paraId="11E00F3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w:t>
      </w:r>
      <w:r>
        <w:rPr>
          <w:rFonts w:hint="eastAsia" w:ascii="方正仿宋简体" w:hAnsi="方正仿宋简体" w:eastAsia="方正仿宋简体" w:cs="方正仿宋简体"/>
          <w:bCs/>
          <w:kern w:val="1"/>
          <w:sz w:val="32"/>
          <w:szCs w:val="32"/>
          <w:lang w:val="en-US" w:eastAsia="zh-CN"/>
        </w:rPr>
        <w:t>3952943464</w:t>
      </w:r>
    </w:p>
    <w:p w14:paraId="7BA1880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4123FF60">
      <w:pPr>
        <w:pStyle w:val="18"/>
        <w:pageBreakBefore w:val="0"/>
        <w:tabs>
          <w:tab w:val="left" w:pos="180"/>
        </w:tabs>
        <w:kinsoku/>
        <w:wordWrap w:val="0"/>
        <w:overflowPunct/>
        <w:topLinePunct w:val="0"/>
        <w:autoSpaceDE/>
        <w:autoSpaceDN/>
        <w:bidi w:val="0"/>
        <w:adjustRightInd w:val="0"/>
        <w:snapToGrid w:val="0"/>
        <w:spacing w:line="600" w:lineRule="exact"/>
        <w:ind w:firstLine="64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4430D66">
      <w:pPr>
        <w:pageBreakBefore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5EF1AD1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招标业务联系</w:t>
      </w:r>
      <w:r>
        <w:rPr>
          <w:rFonts w:hint="eastAsia" w:ascii="方正仿宋简体" w:hAnsi="方正仿宋简体" w:eastAsia="方正仿宋简体" w:cs="方正仿宋简体"/>
          <w:bCs/>
          <w:kern w:val="1"/>
          <w:sz w:val="32"/>
          <w:szCs w:val="32"/>
          <w:lang w:eastAsia="zh-CN"/>
        </w:rPr>
        <w:t>人：杨雨琦</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电话：1</w:t>
      </w:r>
      <w:r>
        <w:rPr>
          <w:rFonts w:hint="eastAsia" w:ascii="方正仿宋简体" w:hAnsi="方正仿宋简体" w:eastAsia="方正仿宋简体" w:cs="方正仿宋简体"/>
          <w:bCs/>
          <w:kern w:val="1"/>
          <w:sz w:val="32"/>
          <w:szCs w:val="32"/>
          <w:lang w:val="en-US" w:eastAsia="zh-CN"/>
        </w:rPr>
        <w:t>3952943464</w:t>
      </w:r>
    </w:p>
    <w:p w14:paraId="35E03431">
      <w:pPr>
        <w:pageBreakBefore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技术部门联系人：桓琤     电话：15262929337</w:t>
      </w:r>
    </w:p>
    <w:p w14:paraId="42808E60">
      <w:pPr>
        <w:pStyle w:val="6"/>
        <w:pageBreakBefore w:val="0"/>
        <w:kinsoku/>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六、开标、评标及废标：</w:t>
      </w:r>
    </w:p>
    <w:p w14:paraId="7769663F">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12B67F0A">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6D8D06F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5D2F3F86">
      <w:pPr>
        <w:pStyle w:val="5"/>
        <w:pageBreakBefore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359DF884">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6B746A09">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31B3F8F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595AE0D3">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14:paraId="4193723A">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期要求的投标人中选择总投标价最低的一家投标人作为中标候选人。</w:t>
      </w:r>
    </w:p>
    <w:p w14:paraId="08CAD7E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1BDBB1E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348523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14:paraId="3C3FA16A">
      <w:pPr>
        <w:pStyle w:val="6"/>
        <w:pageBreakBefore w:val="0"/>
        <w:kinsoku/>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七、其他注意事项：</w:t>
      </w:r>
    </w:p>
    <w:p w14:paraId="45C9D36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未经招标人允许,投标人不得以任何方式将本项目分包给第三方，否则按本合同总价的10%作为违约金，同时招标人有权终止本合同。　　</w:t>
      </w:r>
    </w:p>
    <w:p w14:paraId="76E7F3A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14:paraId="510214FB">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4486A6F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14:paraId="0F8499C7">
      <w:pPr>
        <w:pStyle w:val="4"/>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14:paraId="71C235B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六</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投标人项目完成后，经验收不合格的，招标人可选择以下处理方式：</w:t>
      </w:r>
    </w:p>
    <w:p w14:paraId="21A0D812">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招标人选择重新维修的，重新维修过程中产生的费用由投标人全部承担，且需在招标人第一次验收不合格之日起1日内完成，逾期未完成的，违约责任参照（</w:t>
      </w:r>
      <w:r>
        <w:rPr>
          <w:rFonts w:hint="eastAsia" w:ascii="方正仿宋简体" w:hAnsi="方正仿宋简体" w:eastAsia="方正仿宋简体" w:cs="方正仿宋简体"/>
          <w:bCs/>
          <w:kern w:val="1"/>
          <w:sz w:val="32"/>
          <w:szCs w:val="32"/>
          <w:highlight w:val="none"/>
          <w:lang w:val="en-US" w:eastAsia="zh-CN"/>
        </w:rPr>
        <w:t>五</w:t>
      </w:r>
      <w:r>
        <w:rPr>
          <w:rFonts w:hint="eastAsia" w:ascii="方正仿宋简体" w:hAnsi="方正仿宋简体" w:eastAsia="方正仿宋简体" w:cs="方正仿宋简体"/>
          <w:bCs/>
          <w:kern w:val="1"/>
          <w:sz w:val="32"/>
          <w:szCs w:val="32"/>
        </w:rPr>
        <w:t>）执行。如果出现两次验收不合格的情况，招标人有权解除合同，并有权要求投标人赔偿合同总价款的20%违约金给招标人（如有异议请在报价时注明）。</w:t>
      </w:r>
    </w:p>
    <w:p w14:paraId="60105CF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2.</w:t>
      </w:r>
      <w:r>
        <w:rPr>
          <w:rFonts w:hint="eastAsia" w:ascii="方正仿宋简体" w:hAnsi="方正仿宋简体" w:eastAsia="方正仿宋简体" w:cs="方正仿宋简体"/>
          <w:bCs/>
          <w:kern w:val="1"/>
          <w:sz w:val="32"/>
          <w:szCs w:val="32"/>
        </w:rPr>
        <w:t>招标人选择解除合同的，投标人需无条件返还本项目招标人提供的所有物品，并按招标人要求的时间运输至招标人指定地点，招标人有权要求投标人赔偿合同总价款的20%违约金给招标人（如有异议请在报价时注明）。</w:t>
      </w:r>
    </w:p>
    <w:p w14:paraId="49F59868">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val="en-US" w:eastAsia="zh-CN"/>
        </w:rPr>
        <w:t>3.</w:t>
      </w:r>
      <w:r>
        <w:rPr>
          <w:rFonts w:hint="eastAsia" w:ascii="方正仿宋简体" w:hAnsi="方正仿宋简体" w:eastAsia="方正仿宋简体" w:cs="方正仿宋简体"/>
          <w:bCs/>
          <w:kern w:val="1"/>
          <w:sz w:val="32"/>
          <w:szCs w:val="32"/>
        </w:rPr>
        <w:t>因投标人的项目质量、逾期完成等原因给招标人造成直接和间接经济损失的，由投标人承担全部责任（如有异议请在报价时注明）。</w:t>
      </w:r>
    </w:p>
    <w:p w14:paraId="3C47F626">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七</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628AFE4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八</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w:t>
      </w:r>
    </w:p>
    <w:p w14:paraId="362A26E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九</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64D582AD">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2F19FD1C">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十一</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外协作业人员需先进行安全教育培训。</w:t>
      </w:r>
    </w:p>
    <w:p w14:paraId="36B74A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60CC7C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240AC49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0C3DD62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Cs/>
          <w:kern w:val="1"/>
          <w:sz w:val="32"/>
          <w:szCs w:val="32"/>
        </w:rPr>
      </w:pPr>
    </w:p>
    <w:p w14:paraId="0F1F0680">
      <w:pPr>
        <w:pStyle w:val="2"/>
        <w:rPr>
          <w:rFonts w:hint="eastAsia"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50B01FAD">
      <w:pPr>
        <w:tabs>
          <w:tab w:val="left" w:pos="180"/>
        </w:tabs>
        <w:spacing w:line="600" w:lineRule="exact"/>
        <w:rPr>
          <w:rFonts w:hint="eastAsia" w:ascii="方正仿宋简体" w:hAnsi="方正仿宋简体" w:eastAsia="方正仿宋简体" w:cs="方正仿宋简体"/>
          <w:kern w:val="1"/>
          <w:sz w:val="32"/>
          <w:szCs w:val="32"/>
        </w:rPr>
      </w:pPr>
    </w:p>
    <w:p w14:paraId="0B3A835C">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镇江海纳川公铁运输有限公司</w:t>
      </w:r>
      <w:r>
        <w:rPr>
          <w:rFonts w:hint="eastAsia" w:ascii="方正仿宋简体" w:hAnsi="方正仿宋简体" w:eastAsia="方正仿宋简体" w:cs="方正仿宋简体"/>
          <w:kern w:val="1"/>
          <w:sz w:val="32"/>
          <w:szCs w:val="32"/>
        </w:rPr>
        <w:t>：</w:t>
      </w:r>
    </w:p>
    <w:p w14:paraId="75A00F34">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49A89986">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14:paraId="70C3BC27">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3"/>
        <w:tblpPr w:leftFromText="180" w:rightFromText="180" w:vertAnchor="text" w:horzAnchor="page" w:tblpXSpec="center" w:tblpY="268"/>
        <w:tblOverlap w:val="never"/>
        <w:tblW w:w="8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2"/>
        <w:gridCol w:w="3295"/>
      </w:tblGrid>
      <w:tr w14:paraId="79971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2" w:hRule="atLeast"/>
          <w:jc w:val="center"/>
        </w:trPr>
        <w:tc>
          <w:tcPr>
            <w:tcW w:w="4962" w:type="dxa"/>
            <w:tcBorders>
              <w:top w:val="single" w:color="000000" w:sz="8" w:space="0"/>
              <w:left w:val="single" w:color="000000" w:sz="8" w:space="0"/>
              <w:bottom w:val="nil"/>
              <w:right w:val="single" w:color="000000" w:sz="8" w:space="0"/>
            </w:tcBorders>
            <w:noWrap w:val="0"/>
            <w:vAlign w:val="center"/>
          </w:tcPr>
          <w:p w14:paraId="67761F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3295" w:type="dxa"/>
            <w:tcBorders>
              <w:top w:val="single" w:color="000000" w:sz="8" w:space="0"/>
              <w:left w:val="nil"/>
              <w:bottom w:val="nil"/>
              <w:right w:val="single" w:color="000000" w:sz="8" w:space="0"/>
            </w:tcBorders>
            <w:noWrap w:val="0"/>
            <w:vAlign w:val="center"/>
          </w:tcPr>
          <w:p w14:paraId="201D2D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kern w:val="1"/>
                <w:sz w:val="32"/>
                <w:szCs w:val="32"/>
                <w:highlight w:val="none"/>
              </w:rPr>
              <w:t>报价（元）</w:t>
            </w:r>
          </w:p>
        </w:tc>
      </w:tr>
      <w:tr w14:paraId="3EF4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962" w:type="dxa"/>
            <w:tcBorders>
              <w:top w:val="single" w:color="000000" w:sz="4" w:space="0"/>
              <w:left w:val="single" w:color="000000" w:sz="4" w:space="0"/>
              <w:bottom w:val="single" w:color="auto" w:sz="4" w:space="0"/>
              <w:right w:val="single" w:color="000000" w:sz="4" w:space="0"/>
            </w:tcBorders>
            <w:noWrap w:val="0"/>
            <w:vAlign w:val="center"/>
          </w:tcPr>
          <w:p w14:paraId="057F7A59">
            <w:pPr>
              <w:spacing w:line="600" w:lineRule="exact"/>
              <w:jc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rPr>
              <w:t>20240708公铁新增火灾报警系统</w:t>
            </w:r>
          </w:p>
        </w:tc>
        <w:tc>
          <w:tcPr>
            <w:tcW w:w="3295" w:type="dxa"/>
            <w:tcBorders>
              <w:top w:val="single" w:color="000000" w:sz="8" w:space="0"/>
              <w:left w:val="nil"/>
              <w:bottom w:val="single" w:color="auto" w:sz="4" w:space="0"/>
              <w:right w:val="single" w:color="000000" w:sz="8" w:space="0"/>
            </w:tcBorders>
            <w:noWrap/>
            <w:vAlign w:val="center"/>
          </w:tcPr>
          <w:p w14:paraId="44DB81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p>
        </w:tc>
      </w:tr>
    </w:tbl>
    <w:p w14:paraId="12BA68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619FC8BD">
      <w:pPr>
        <w:pStyle w:val="5"/>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招标方</w:t>
      </w:r>
      <w:r>
        <w:rPr>
          <w:rFonts w:hint="eastAsia" w:ascii="方正仿宋简体" w:hAnsi="方正仿宋简体" w:eastAsia="方正仿宋简体" w:cs="方正仿宋简体"/>
          <w:sz w:val="32"/>
          <w:szCs w:val="32"/>
          <w:u w:val="single"/>
        </w:rPr>
        <w:t>具备施工条件</w:t>
      </w:r>
      <w:r>
        <w:rPr>
          <w:rFonts w:hint="eastAsia" w:ascii="方正仿宋简体" w:hAnsi="方正仿宋简体" w:eastAsia="方正仿宋简体" w:cs="方正仿宋简体"/>
          <w:sz w:val="32"/>
          <w:szCs w:val="32"/>
          <w:u w:val="single"/>
          <w:lang w:eastAsia="zh-CN"/>
        </w:rPr>
        <w:t>后</w:t>
      </w:r>
      <w:r>
        <w:rPr>
          <w:rFonts w:hint="eastAsia" w:ascii="方正仿宋简体" w:hAnsi="方正仿宋简体" w:eastAsia="方正仿宋简体" w:cs="方正仿宋简体"/>
          <w:color w:val="FF0000"/>
          <w:sz w:val="32"/>
          <w:szCs w:val="32"/>
          <w:highlight w:val="none"/>
          <w:u w:val="single"/>
          <w:lang w:val="en-US" w:eastAsia="zh-CN"/>
        </w:rPr>
        <w:t>10</w:t>
      </w:r>
      <w:r>
        <w:rPr>
          <w:rFonts w:hint="eastAsia" w:ascii="方正仿宋简体" w:hAnsi="方正仿宋简体" w:eastAsia="方正仿宋简体" w:cs="方正仿宋简体"/>
          <w:color w:val="FF0000"/>
          <w:sz w:val="32"/>
          <w:szCs w:val="32"/>
          <w:highlight w:val="none"/>
          <w:u w:val="single"/>
        </w:rPr>
        <w:t>天内</w:t>
      </w:r>
      <w:r>
        <w:rPr>
          <w:rFonts w:hint="eastAsia" w:ascii="方正仿宋简体" w:hAnsi="方正仿宋简体" w:eastAsia="方正仿宋简体" w:cs="方正仿宋简体"/>
          <w:sz w:val="32"/>
          <w:szCs w:val="32"/>
          <w:u w:val="single"/>
          <w:lang w:eastAsia="zh-CN"/>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629B4B60">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我方承诺遵守招标文件中的全部规定</w:t>
      </w:r>
      <w:r>
        <w:rPr>
          <w:rFonts w:hint="eastAsia" w:ascii="方正仿宋简体" w:hAnsi="方正仿宋简体" w:eastAsia="方正仿宋简体" w:cs="方正仿宋简体"/>
          <w:kern w:val="1"/>
          <w:sz w:val="32"/>
          <w:szCs w:val="32"/>
          <w:lang w:eastAsia="zh-CN"/>
        </w:rPr>
        <w:t>。</w:t>
      </w:r>
    </w:p>
    <w:p w14:paraId="6EDB56D7">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4A81A3D3">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14:paraId="596882ED">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085C250">
      <w:pPr>
        <w:pStyle w:val="5"/>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059D183D">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D74265B">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FC72C4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0E974C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9140E3E">
      <w:pPr>
        <w:rPr>
          <w:rFonts w:hint="eastAsia" w:ascii="方正小标宋简体" w:hAnsi="宋体" w:eastAsia="方正小标宋简体" w:cs="宋体"/>
          <w:b/>
          <w:bCs/>
          <w:sz w:val="32"/>
          <w:szCs w:val="32"/>
        </w:rPr>
      </w:pPr>
    </w:p>
    <w:p w14:paraId="47777A41">
      <w:pPr>
        <w:rPr>
          <w:rFonts w:hint="eastAsia" w:ascii="方正小标宋简体" w:hAnsi="宋体" w:eastAsia="方正小标宋简体" w:cs="宋体"/>
          <w:b/>
          <w:bCs/>
          <w:sz w:val="32"/>
          <w:szCs w:val="32"/>
        </w:rPr>
      </w:pPr>
    </w:p>
    <w:p w14:paraId="59F24E59">
      <w:pPr>
        <w:pStyle w:val="12"/>
        <w:rPr>
          <w:rFonts w:hint="eastAsia" w:ascii="方正小标宋简体" w:hAnsi="宋体" w:eastAsia="方正小标宋简体" w:cs="宋体"/>
          <w:b/>
          <w:bCs/>
          <w:szCs w:val="32"/>
        </w:rPr>
      </w:pPr>
    </w:p>
    <w:p w14:paraId="681AA36A">
      <w:pPr>
        <w:pStyle w:val="12"/>
        <w:rPr>
          <w:rFonts w:hint="eastAsia" w:ascii="方正小标宋简体" w:hAnsi="宋体" w:eastAsia="方正小标宋简体" w:cs="宋体"/>
          <w:b/>
          <w:bCs/>
          <w:szCs w:val="32"/>
        </w:rPr>
      </w:pPr>
    </w:p>
    <w:p w14:paraId="0734111A">
      <w:pPr>
        <w:pStyle w:val="12"/>
        <w:rPr>
          <w:rFonts w:hint="eastAsia" w:ascii="方正小标宋简体" w:hAnsi="宋体" w:eastAsia="方正小标宋简体" w:cs="宋体"/>
          <w:b/>
          <w:bCs/>
          <w:szCs w:val="32"/>
        </w:rPr>
      </w:pPr>
    </w:p>
    <w:p w14:paraId="1A6DFD3B">
      <w:pPr>
        <w:pStyle w:val="12"/>
        <w:rPr>
          <w:rFonts w:hint="eastAsia" w:ascii="方正小标宋简体" w:hAnsi="宋体" w:eastAsia="方正小标宋简体" w:cs="宋体"/>
          <w:b/>
          <w:bCs/>
          <w:szCs w:val="32"/>
        </w:rPr>
      </w:pPr>
    </w:p>
    <w:p w14:paraId="790BC94C">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2E4501C0">
      <w:pPr>
        <w:rPr>
          <w:rFonts w:hint="eastAsia" w:ascii="方正仿宋简体" w:hAnsi="方正仿宋简体" w:eastAsia="方正仿宋简体" w:cs="方正仿宋简体"/>
          <w:kern w:val="1"/>
        </w:rPr>
      </w:pPr>
    </w:p>
    <w:p w14:paraId="5C2461C3">
      <w:pPr>
        <w:rPr>
          <w:rFonts w:hint="eastAsia" w:ascii="方正仿宋简体" w:hAnsi="方正仿宋简体" w:eastAsia="方正仿宋简体" w:cs="方正仿宋简体"/>
          <w:kern w:val="1"/>
        </w:rPr>
      </w:pPr>
    </w:p>
    <w:p w14:paraId="4E133453">
      <w:pPr>
        <w:rPr>
          <w:rFonts w:hint="eastAsia" w:ascii="方正仿宋简体" w:hAnsi="方正仿宋简体" w:eastAsia="方正仿宋简体" w:cs="方正仿宋简体"/>
          <w:kern w:val="1"/>
        </w:rPr>
      </w:pPr>
    </w:p>
    <w:p w14:paraId="50995A2D">
      <w:pPr>
        <w:rPr>
          <w:rFonts w:hint="eastAsia" w:ascii="方正仿宋简体" w:hAnsi="方正仿宋简体" w:eastAsia="方正仿宋简体" w:cs="方正仿宋简体"/>
          <w:kern w:val="1"/>
        </w:rPr>
      </w:pPr>
    </w:p>
    <w:p w14:paraId="474C8F08">
      <w:pPr>
        <w:rPr>
          <w:rFonts w:hint="eastAsia" w:ascii="方正仿宋简体" w:hAnsi="方正仿宋简体" w:eastAsia="方正仿宋简体" w:cs="方正仿宋简体"/>
          <w:kern w:val="1"/>
        </w:rPr>
      </w:pPr>
    </w:p>
    <w:p w14:paraId="0924ED82">
      <w:pPr>
        <w:rPr>
          <w:rFonts w:hint="eastAsia" w:ascii="方正仿宋简体" w:hAnsi="方正仿宋简体" w:eastAsia="方正仿宋简体" w:cs="方正仿宋简体"/>
          <w:kern w:val="1"/>
        </w:rPr>
      </w:pPr>
    </w:p>
    <w:p w14:paraId="58943752">
      <w:pPr>
        <w:rPr>
          <w:rFonts w:hint="eastAsia" w:ascii="方正仿宋简体" w:hAnsi="方正仿宋简体" w:eastAsia="方正仿宋简体" w:cs="方正仿宋简体"/>
          <w:kern w:val="1"/>
        </w:rPr>
      </w:pPr>
    </w:p>
    <w:p w14:paraId="265FF3E3">
      <w:pPr>
        <w:rPr>
          <w:rFonts w:hint="eastAsia" w:ascii="方正仿宋简体" w:hAnsi="方正仿宋简体" w:eastAsia="方正仿宋简体" w:cs="方正仿宋简体"/>
          <w:kern w:val="1"/>
        </w:rPr>
      </w:pPr>
    </w:p>
    <w:p w14:paraId="5707AD8F">
      <w:pPr>
        <w:rPr>
          <w:rFonts w:hint="eastAsia" w:ascii="方正仿宋简体" w:hAnsi="方正仿宋简体" w:eastAsia="方正仿宋简体" w:cs="方正仿宋简体"/>
          <w:kern w:val="1"/>
        </w:rPr>
      </w:pPr>
    </w:p>
    <w:p w14:paraId="6EF2537E">
      <w:pPr>
        <w:rPr>
          <w:rFonts w:hint="eastAsia" w:ascii="方正仿宋简体" w:hAnsi="方正仿宋简体" w:eastAsia="方正仿宋简体" w:cs="方正仿宋简体"/>
          <w:kern w:val="1"/>
        </w:rPr>
      </w:pPr>
    </w:p>
    <w:p w14:paraId="10C4624A">
      <w:pPr>
        <w:rPr>
          <w:rFonts w:hint="eastAsia" w:ascii="方正仿宋简体" w:hAnsi="方正仿宋简体" w:eastAsia="方正仿宋简体" w:cs="方正仿宋简体"/>
          <w:kern w:val="1"/>
        </w:rPr>
      </w:pPr>
    </w:p>
    <w:p w14:paraId="1AF09DCB">
      <w:pPr>
        <w:rPr>
          <w:rFonts w:hint="eastAsia" w:ascii="方正仿宋简体" w:hAnsi="方正仿宋简体" w:eastAsia="方正仿宋简体" w:cs="方正仿宋简体"/>
          <w:kern w:val="1"/>
        </w:rPr>
      </w:pPr>
    </w:p>
    <w:p w14:paraId="7F0BD29B">
      <w:pPr>
        <w:rPr>
          <w:rFonts w:hint="eastAsia" w:ascii="方正仿宋简体" w:hAnsi="方正仿宋简体" w:eastAsia="方正仿宋简体" w:cs="方正仿宋简体"/>
          <w:kern w:val="1"/>
        </w:rPr>
      </w:pPr>
    </w:p>
    <w:p w14:paraId="2E6914D6">
      <w:pPr>
        <w:rPr>
          <w:rFonts w:hint="eastAsia" w:ascii="方正仿宋简体" w:hAnsi="方正仿宋简体" w:eastAsia="方正仿宋简体" w:cs="方正仿宋简体"/>
          <w:kern w:val="1"/>
        </w:rPr>
      </w:pPr>
    </w:p>
    <w:p w14:paraId="0557355E">
      <w:pPr>
        <w:rPr>
          <w:rFonts w:hint="eastAsia" w:ascii="方正仿宋简体" w:hAnsi="方正仿宋简体" w:eastAsia="方正仿宋简体" w:cs="方正仿宋简体"/>
          <w:kern w:val="1"/>
        </w:rPr>
      </w:pPr>
    </w:p>
    <w:p w14:paraId="2D1039F3">
      <w:pPr>
        <w:rPr>
          <w:rFonts w:hint="eastAsia" w:ascii="方正仿宋简体" w:hAnsi="方正仿宋简体" w:eastAsia="方正仿宋简体" w:cs="方正仿宋简体"/>
          <w:kern w:val="1"/>
        </w:rPr>
      </w:pPr>
    </w:p>
    <w:p w14:paraId="35B10E51">
      <w:pPr>
        <w:pStyle w:val="11"/>
        <w:adjustRightInd w:val="0"/>
        <w:snapToGrid w:val="0"/>
        <w:spacing w:before="0" w:after="0" w:line="600" w:lineRule="exact"/>
        <w:jc w:val="left"/>
        <w:rPr>
          <w:rFonts w:hint="eastAsia" w:ascii="方正黑体_GBK" w:hAnsi="方正黑体_GBK" w:eastAsia="方正黑体_GBK" w:cs="方正黑体_GBK"/>
          <w:b w:val="0"/>
          <w:bCs w:val="0"/>
        </w:rPr>
      </w:pPr>
      <w:r>
        <w:rPr>
          <w:rFonts w:hint="eastAsia" w:ascii="方正黑体_GBK" w:hAnsi="方正黑体_GBK" w:eastAsia="方正黑体_GBK" w:cs="方正黑体_GBK"/>
          <w:b w:val="0"/>
          <w:bCs w:val="0"/>
        </w:rPr>
        <w:t>附件：1.供应商管理</w:t>
      </w:r>
    </w:p>
    <w:p w14:paraId="227AF8A6">
      <w:pPr>
        <w:pStyle w:val="11"/>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rPr>
        <w:t xml:space="preserve"> 供应商管理</w:t>
      </w:r>
    </w:p>
    <w:p w14:paraId="60E956C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6F9B48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73F38E5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BC093A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57BC8F41">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3D8F2015">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B419029">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2D68E5AC">
      <w:pPr>
        <w:tabs>
          <w:tab w:val="left" w:pos="2565"/>
        </w:tabs>
        <w:spacing w:line="600" w:lineRule="exact"/>
        <w:rPr>
          <w:rFonts w:hint="eastAsia" w:ascii="方正仿宋简体" w:hAnsi="方正仿宋简体" w:eastAsia="方正仿宋简体" w:cs="方正仿宋简体"/>
          <w:sz w:val="32"/>
          <w:szCs w:val="32"/>
        </w:rPr>
      </w:pPr>
    </w:p>
    <w:p w14:paraId="05BF7399">
      <w:pPr>
        <w:tabs>
          <w:tab w:val="left" w:pos="2565"/>
        </w:tabs>
        <w:spacing w:line="600" w:lineRule="exact"/>
        <w:rPr>
          <w:rFonts w:hint="eastAsia" w:ascii="方正仿宋简体" w:hAnsi="方正仿宋简体" w:eastAsia="方正仿宋简体" w:cs="方正仿宋简体"/>
          <w:sz w:val="32"/>
          <w:szCs w:val="32"/>
        </w:rPr>
      </w:pPr>
    </w:p>
    <w:p w14:paraId="7341469B">
      <w:pPr>
        <w:tabs>
          <w:tab w:val="left" w:pos="2565"/>
        </w:tabs>
        <w:spacing w:line="600" w:lineRule="exact"/>
        <w:rPr>
          <w:rFonts w:hint="eastAsia" w:ascii="方正仿宋简体" w:hAnsi="方正仿宋简体" w:eastAsia="方正仿宋简体" w:cs="方正仿宋简体"/>
          <w:sz w:val="32"/>
          <w:szCs w:val="32"/>
        </w:rPr>
      </w:pPr>
    </w:p>
    <w:p w14:paraId="640718D7">
      <w:pPr>
        <w:pStyle w:val="5"/>
        <w:rPr>
          <w:rFonts w:hint="eastAsia"/>
        </w:rPr>
      </w:pPr>
    </w:p>
    <w:p w14:paraId="00896AF5">
      <w:pPr>
        <w:tabs>
          <w:tab w:val="left" w:pos="2565"/>
        </w:tabs>
        <w:spacing w:line="600" w:lineRule="exact"/>
        <w:rPr>
          <w:rFonts w:hint="eastAsia" w:ascii="方正仿宋简体" w:hAnsi="方正仿宋简体" w:eastAsia="方正仿宋简体" w:cs="方正仿宋简体"/>
          <w:sz w:val="32"/>
          <w:szCs w:val="32"/>
        </w:rPr>
      </w:pPr>
    </w:p>
    <w:p w14:paraId="370B4496">
      <w:pPr>
        <w:tabs>
          <w:tab w:val="left" w:pos="2565"/>
        </w:tabs>
        <w:spacing w:line="600" w:lineRule="exact"/>
        <w:rPr>
          <w:rFonts w:hint="eastAsia" w:ascii="方正仿宋简体" w:hAnsi="方正仿宋简体" w:eastAsia="方正仿宋简体" w:cs="方正仿宋简体"/>
          <w:sz w:val="32"/>
          <w:szCs w:val="32"/>
        </w:rPr>
      </w:pPr>
    </w:p>
    <w:p w14:paraId="3BEF9EB1">
      <w:pPr>
        <w:numPr>
          <w:ilvl w:val="0"/>
          <w:numId w:val="1"/>
        </w:numPr>
        <w:tabs>
          <w:tab w:val="left" w:pos="2565"/>
        </w:tabs>
        <w:spacing w:line="600" w:lineRule="exact"/>
        <w:ind w:firstLine="420" w:firstLineChars="200"/>
        <w:rPr>
          <w:rFonts w:hint="eastAsia"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A71EBD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1C220D3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9FB639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2767C7E">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8619F47">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C5490D4">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4265ECBD">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5AE366F">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125E038C">
      <w:pPr>
        <w:tabs>
          <w:tab w:val="left" w:pos="2565"/>
        </w:tabs>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FD58962">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D8711E">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EA6F9F6">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A2B2E3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05E8F5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5074C4CB">
      <w:pPr>
        <w:spacing w:line="600" w:lineRule="exact"/>
        <w:ind w:firstLine="640" w:firstLineChars="20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0BE723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61B5F1F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42B7D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0BA4C49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3CD936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7B2CF63">
      <w:pPr>
        <w:spacing w:line="600" w:lineRule="exact"/>
        <w:ind w:left="560"/>
        <w:rPr>
          <w:rFonts w:hint="eastAsia"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16F141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3AF4FB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495EBC8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6C960C">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92633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093D35">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E1F8470">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452DD72">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C83E99">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70FED45">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D9790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65DF1F12">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0D3210F">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5C7C19AF">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8E87C0">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A6F99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568B5A8E">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446B1D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2A2631C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CD7361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573521B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7B3F0C6">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3C3A9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CADD65">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044FC7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713399">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5ADFEC">
      <w:pPr>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50DB7785">
      <w:pPr>
        <w:tabs>
          <w:tab w:val="left" w:pos="851"/>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73CF771">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11708E1B">
      <w:pPr>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A09E8F3">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6C1A4261">
      <w:pPr>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53744C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157E82A">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1966ED">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B50213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20A509B">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661C08">
      <w:pPr>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61EF64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696EDB18">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664C3F2">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AD3FE47">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24A4D23">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33F71BB4">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24B83F3D">
      <w:pPr>
        <w:spacing w:line="600" w:lineRule="exact"/>
        <w:ind w:firstLine="675"/>
        <w:rPr>
          <w:rFonts w:hint="eastAsia" w:ascii="方正仿宋简体" w:hAnsi="方正仿宋简体" w:eastAsia="方正仿宋简体" w:cs="方正仿宋简体"/>
          <w:sz w:val="32"/>
          <w:szCs w:val="32"/>
          <w:lang w:eastAsia="zh-CN"/>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r>
        <w:rPr>
          <w:rFonts w:hint="eastAsia" w:ascii="方正仿宋简体" w:hAnsi="方正仿宋简体" w:eastAsia="方正仿宋简体" w:cs="方正仿宋简体"/>
          <w:sz w:val="32"/>
          <w:szCs w:val="32"/>
          <w:lang w:eastAsia="zh-CN"/>
        </w:rPr>
        <w:t>。</w:t>
      </w:r>
    </w:p>
    <w:p w14:paraId="00618CC3">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B6A9607">
      <w:pPr>
        <w:spacing w:line="600" w:lineRule="exact"/>
        <w:ind w:firstLine="675"/>
        <w:rPr>
          <w:rFonts w:hint="eastAsia" w:ascii="方正仿宋简体" w:hAnsi="方正仿宋简体" w:eastAsia="方正仿宋简体" w:cs="方正仿宋简体"/>
          <w:sz w:val="32"/>
          <w:szCs w:val="32"/>
        </w:rPr>
      </w:pPr>
    </w:p>
    <w:p w14:paraId="3C7AB2C5">
      <w:pPr>
        <w:spacing w:line="600" w:lineRule="exact"/>
        <w:ind w:firstLine="675"/>
        <w:rPr>
          <w:rFonts w:hint="eastAsia" w:ascii="方正仿宋简体" w:hAnsi="方正仿宋简体" w:eastAsia="方正仿宋简体" w:cs="方正仿宋简体"/>
          <w:sz w:val="32"/>
          <w:szCs w:val="32"/>
        </w:rPr>
      </w:pPr>
    </w:p>
    <w:p w14:paraId="2099B66B">
      <w:pPr>
        <w:spacing w:line="600" w:lineRule="exact"/>
        <w:jc w:val="left"/>
        <w:rPr>
          <w:rFonts w:hint="eastAsia" w:ascii="方正仿宋简体" w:hAnsi="方正仿宋简体" w:eastAsia="方正仿宋简体" w:cs="方正仿宋简体"/>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DECBD4-376F-4495-B29C-F78A7F4868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39AFB35-F55E-4FEC-9B7F-D8C0881C145A}"/>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23746F78-1384-4A59-82E3-242312F9FC0D}"/>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9BB41481-B80E-4D34-B56D-5541A70F4DDC}"/>
  </w:font>
  <w:font w:name="方正楷体_GBK">
    <w:panose1 w:val="03000509000000000000"/>
    <w:charset w:val="86"/>
    <w:family w:val="auto"/>
    <w:pitch w:val="default"/>
    <w:sig w:usb0="00000001" w:usb1="080E0000" w:usb2="00000000" w:usb3="00000000" w:csb0="00040000" w:csb1="00000000"/>
    <w:embedRegular r:id="rId5" w:fontKey="{61A273D1-08D2-4146-BA6F-96237FF2B5B9}"/>
  </w:font>
  <w:font w:name="仿宋">
    <w:panose1 w:val="02010609060101010101"/>
    <w:charset w:val="86"/>
    <w:family w:val="modern"/>
    <w:pitch w:val="default"/>
    <w:sig w:usb0="800002BF" w:usb1="38CF7CFA" w:usb2="00000016" w:usb3="00000000" w:csb0="00040001" w:csb1="00000000"/>
    <w:embedRegular r:id="rId6" w:fontKey="{FC4B5857-E3B3-4E03-B4A9-23AC2B3B64B3}"/>
  </w:font>
  <w:font w:name="方正仿宋_GBK">
    <w:panose1 w:val="03000509000000000000"/>
    <w:charset w:val="86"/>
    <w:family w:val="auto"/>
    <w:pitch w:val="default"/>
    <w:sig w:usb0="00000001" w:usb1="080E0000" w:usb2="00000000" w:usb3="00000000" w:csb0="00040000" w:csb1="00000000"/>
    <w:embedRegular r:id="rId7" w:fontKey="{B30235EA-0A5E-4FD7-BAE5-AD1408ACF2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FEE7">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4A8A5089">
                          <w:pPr>
                            <w:pStyle w:val="8"/>
                            <w:jc w:val="center"/>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4A8A5089">
                    <w:pPr>
                      <w:pStyle w:val="8"/>
                      <w:jc w:val="center"/>
                    </w:pPr>
                    <w:r>
                      <w:fldChar w:fldCharType="begin"/>
                    </w:r>
                    <w:r>
                      <w:instrText xml:space="preserve"> PAGE  \* MERGEFORMAT </w:instrText>
                    </w:r>
                    <w:r>
                      <w:fldChar w:fldCharType="separate"/>
                    </w:r>
                    <w:r>
                      <w:t>21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612B1"/>
    <w:rsid w:val="003732C8"/>
    <w:rsid w:val="003C384A"/>
    <w:rsid w:val="00413897"/>
    <w:rsid w:val="00436AF7"/>
    <w:rsid w:val="00466243"/>
    <w:rsid w:val="004875EB"/>
    <w:rsid w:val="004975D5"/>
    <w:rsid w:val="004C1280"/>
    <w:rsid w:val="004C289D"/>
    <w:rsid w:val="004F5E27"/>
    <w:rsid w:val="00534413"/>
    <w:rsid w:val="00593490"/>
    <w:rsid w:val="006241FD"/>
    <w:rsid w:val="006835A9"/>
    <w:rsid w:val="006D00BD"/>
    <w:rsid w:val="006D3CEC"/>
    <w:rsid w:val="007254B5"/>
    <w:rsid w:val="00753CD1"/>
    <w:rsid w:val="007875CD"/>
    <w:rsid w:val="007D630F"/>
    <w:rsid w:val="007E6E47"/>
    <w:rsid w:val="00810C1B"/>
    <w:rsid w:val="00837128"/>
    <w:rsid w:val="00842B41"/>
    <w:rsid w:val="00856599"/>
    <w:rsid w:val="00882A3F"/>
    <w:rsid w:val="008C785B"/>
    <w:rsid w:val="008D2F65"/>
    <w:rsid w:val="008D5377"/>
    <w:rsid w:val="008D64CD"/>
    <w:rsid w:val="0091028A"/>
    <w:rsid w:val="0093613E"/>
    <w:rsid w:val="00975ECA"/>
    <w:rsid w:val="009B66B3"/>
    <w:rsid w:val="009D1883"/>
    <w:rsid w:val="00A63D7F"/>
    <w:rsid w:val="00A7381A"/>
    <w:rsid w:val="00AB6095"/>
    <w:rsid w:val="00AC351E"/>
    <w:rsid w:val="00AC569D"/>
    <w:rsid w:val="00AE7931"/>
    <w:rsid w:val="00B353E5"/>
    <w:rsid w:val="00B51C96"/>
    <w:rsid w:val="00B66BE8"/>
    <w:rsid w:val="00B74619"/>
    <w:rsid w:val="00B82CED"/>
    <w:rsid w:val="00BD78FB"/>
    <w:rsid w:val="00BF2809"/>
    <w:rsid w:val="00C258E8"/>
    <w:rsid w:val="00C56465"/>
    <w:rsid w:val="00C97E7F"/>
    <w:rsid w:val="00D24639"/>
    <w:rsid w:val="00D32CC0"/>
    <w:rsid w:val="00DD194E"/>
    <w:rsid w:val="00E45A9C"/>
    <w:rsid w:val="00E66212"/>
    <w:rsid w:val="00E74639"/>
    <w:rsid w:val="00E9659A"/>
    <w:rsid w:val="00F16E4B"/>
    <w:rsid w:val="00F32DB5"/>
    <w:rsid w:val="00F45B42"/>
    <w:rsid w:val="00FA1409"/>
    <w:rsid w:val="00FF61CA"/>
    <w:rsid w:val="01565FA5"/>
    <w:rsid w:val="015B2B0D"/>
    <w:rsid w:val="01A06E9D"/>
    <w:rsid w:val="01AD5116"/>
    <w:rsid w:val="01B841E6"/>
    <w:rsid w:val="028916DF"/>
    <w:rsid w:val="02FA5AF8"/>
    <w:rsid w:val="033029E3"/>
    <w:rsid w:val="0376513B"/>
    <w:rsid w:val="039B66C8"/>
    <w:rsid w:val="045D72C7"/>
    <w:rsid w:val="04E57DFE"/>
    <w:rsid w:val="051A6F66"/>
    <w:rsid w:val="052D6C99"/>
    <w:rsid w:val="054738D1"/>
    <w:rsid w:val="058A40EC"/>
    <w:rsid w:val="058B39C0"/>
    <w:rsid w:val="0594411E"/>
    <w:rsid w:val="05C634D0"/>
    <w:rsid w:val="05EA1BE3"/>
    <w:rsid w:val="0623486A"/>
    <w:rsid w:val="0625597A"/>
    <w:rsid w:val="064C13A1"/>
    <w:rsid w:val="066838C4"/>
    <w:rsid w:val="067601CC"/>
    <w:rsid w:val="069A2986"/>
    <w:rsid w:val="069E0D52"/>
    <w:rsid w:val="06F86E33"/>
    <w:rsid w:val="07414C7E"/>
    <w:rsid w:val="076B43DC"/>
    <w:rsid w:val="07F615C4"/>
    <w:rsid w:val="08092730"/>
    <w:rsid w:val="08114650"/>
    <w:rsid w:val="0825634E"/>
    <w:rsid w:val="083C2861"/>
    <w:rsid w:val="084E1401"/>
    <w:rsid w:val="085243CE"/>
    <w:rsid w:val="08B66FA6"/>
    <w:rsid w:val="08C47915"/>
    <w:rsid w:val="08E21B49"/>
    <w:rsid w:val="08E27D9B"/>
    <w:rsid w:val="08F667EB"/>
    <w:rsid w:val="09047592"/>
    <w:rsid w:val="098B003B"/>
    <w:rsid w:val="098D7D07"/>
    <w:rsid w:val="09976DD7"/>
    <w:rsid w:val="09992B4F"/>
    <w:rsid w:val="09C37BCC"/>
    <w:rsid w:val="09C6146A"/>
    <w:rsid w:val="09CA0F5B"/>
    <w:rsid w:val="09D5345C"/>
    <w:rsid w:val="0A432ABB"/>
    <w:rsid w:val="0A5E78F5"/>
    <w:rsid w:val="0A985B21"/>
    <w:rsid w:val="0AEC6CD6"/>
    <w:rsid w:val="0AFA5870"/>
    <w:rsid w:val="0BA61553"/>
    <w:rsid w:val="0BC43E27"/>
    <w:rsid w:val="0BF978D5"/>
    <w:rsid w:val="0C0F3D7E"/>
    <w:rsid w:val="0C1146D2"/>
    <w:rsid w:val="0C1512A6"/>
    <w:rsid w:val="0C25691C"/>
    <w:rsid w:val="0C4D10E3"/>
    <w:rsid w:val="0CCD460E"/>
    <w:rsid w:val="0CDD1437"/>
    <w:rsid w:val="0CE6737A"/>
    <w:rsid w:val="0CF05CC9"/>
    <w:rsid w:val="0CFF50CF"/>
    <w:rsid w:val="0D35738B"/>
    <w:rsid w:val="0D566992"/>
    <w:rsid w:val="0D705975"/>
    <w:rsid w:val="0D892EDB"/>
    <w:rsid w:val="0D916B49"/>
    <w:rsid w:val="0DE85E53"/>
    <w:rsid w:val="0E107158"/>
    <w:rsid w:val="0E211365"/>
    <w:rsid w:val="0EC91BAB"/>
    <w:rsid w:val="0EDC703A"/>
    <w:rsid w:val="0EE06B2A"/>
    <w:rsid w:val="0F296723"/>
    <w:rsid w:val="0F50583A"/>
    <w:rsid w:val="0F666BA0"/>
    <w:rsid w:val="0F866E5F"/>
    <w:rsid w:val="0F972411"/>
    <w:rsid w:val="0FA50D87"/>
    <w:rsid w:val="0FE12B5A"/>
    <w:rsid w:val="10142F30"/>
    <w:rsid w:val="108D4A90"/>
    <w:rsid w:val="109A0F5B"/>
    <w:rsid w:val="10BC7123"/>
    <w:rsid w:val="110012C0"/>
    <w:rsid w:val="110034B4"/>
    <w:rsid w:val="11671785"/>
    <w:rsid w:val="11E626AA"/>
    <w:rsid w:val="123C051C"/>
    <w:rsid w:val="123E554A"/>
    <w:rsid w:val="124F777A"/>
    <w:rsid w:val="1283393D"/>
    <w:rsid w:val="128F4AEF"/>
    <w:rsid w:val="12996A7B"/>
    <w:rsid w:val="12C16C73"/>
    <w:rsid w:val="13031039"/>
    <w:rsid w:val="134579B3"/>
    <w:rsid w:val="136814A9"/>
    <w:rsid w:val="1444244B"/>
    <w:rsid w:val="144A7B26"/>
    <w:rsid w:val="149F6D8A"/>
    <w:rsid w:val="14CF38C9"/>
    <w:rsid w:val="14E7013D"/>
    <w:rsid w:val="14EA645D"/>
    <w:rsid w:val="15063063"/>
    <w:rsid w:val="151B5BB0"/>
    <w:rsid w:val="151B6B0E"/>
    <w:rsid w:val="156A1844"/>
    <w:rsid w:val="157E0E4B"/>
    <w:rsid w:val="157F52EF"/>
    <w:rsid w:val="15CC605B"/>
    <w:rsid w:val="15DA6E67"/>
    <w:rsid w:val="161812A0"/>
    <w:rsid w:val="162501E8"/>
    <w:rsid w:val="16250BEE"/>
    <w:rsid w:val="16500A3A"/>
    <w:rsid w:val="166E0EC0"/>
    <w:rsid w:val="167E55A7"/>
    <w:rsid w:val="168D3A3C"/>
    <w:rsid w:val="16B953D3"/>
    <w:rsid w:val="16EF3DAF"/>
    <w:rsid w:val="16FC64CC"/>
    <w:rsid w:val="16FF7D6A"/>
    <w:rsid w:val="17150DDD"/>
    <w:rsid w:val="171C4DC0"/>
    <w:rsid w:val="1795575B"/>
    <w:rsid w:val="17996410"/>
    <w:rsid w:val="179C218E"/>
    <w:rsid w:val="17B467F6"/>
    <w:rsid w:val="17BD3EAD"/>
    <w:rsid w:val="18866995"/>
    <w:rsid w:val="189F54E0"/>
    <w:rsid w:val="18AC5CCF"/>
    <w:rsid w:val="18AE37F5"/>
    <w:rsid w:val="18C13529"/>
    <w:rsid w:val="18D53F52"/>
    <w:rsid w:val="18D771F0"/>
    <w:rsid w:val="190F698A"/>
    <w:rsid w:val="19181A3A"/>
    <w:rsid w:val="19DD0389"/>
    <w:rsid w:val="1A2476A1"/>
    <w:rsid w:val="1A385DCB"/>
    <w:rsid w:val="1A5D54D3"/>
    <w:rsid w:val="1A703458"/>
    <w:rsid w:val="1A907657"/>
    <w:rsid w:val="1B267FBB"/>
    <w:rsid w:val="1B4D19EC"/>
    <w:rsid w:val="1B50328A"/>
    <w:rsid w:val="1B5508A0"/>
    <w:rsid w:val="1B5B5EB7"/>
    <w:rsid w:val="1B677216"/>
    <w:rsid w:val="1B695AD4"/>
    <w:rsid w:val="1BBD0220"/>
    <w:rsid w:val="1BBE1FA1"/>
    <w:rsid w:val="1BCE41E9"/>
    <w:rsid w:val="1BCF3EC0"/>
    <w:rsid w:val="1C6144D9"/>
    <w:rsid w:val="1CB562D9"/>
    <w:rsid w:val="1CEC2B3E"/>
    <w:rsid w:val="1D126A49"/>
    <w:rsid w:val="1D864E20"/>
    <w:rsid w:val="1D9905A0"/>
    <w:rsid w:val="1DC1221D"/>
    <w:rsid w:val="1DFC5003"/>
    <w:rsid w:val="1E1D56A5"/>
    <w:rsid w:val="1E330014"/>
    <w:rsid w:val="1E416F04"/>
    <w:rsid w:val="1E590EC8"/>
    <w:rsid w:val="1EF81C6E"/>
    <w:rsid w:val="1F2729AA"/>
    <w:rsid w:val="1F584E22"/>
    <w:rsid w:val="1F932B36"/>
    <w:rsid w:val="1FBB29BF"/>
    <w:rsid w:val="1FC90EF8"/>
    <w:rsid w:val="1FDF421E"/>
    <w:rsid w:val="1FEF3A3A"/>
    <w:rsid w:val="203C5B8B"/>
    <w:rsid w:val="20607ACB"/>
    <w:rsid w:val="20AC4D3C"/>
    <w:rsid w:val="20D81D57"/>
    <w:rsid w:val="212E1D56"/>
    <w:rsid w:val="21562C7C"/>
    <w:rsid w:val="21B539C5"/>
    <w:rsid w:val="21F04E7F"/>
    <w:rsid w:val="21FE57EE"/>
    <w:rsid w:val="220A0AE9"/>
    <w:rsid w:val="225D796E"/>
    <w:rsid w:val="228757E3"/>
    <w:rsid w:val="22894304"/>
    <w:rsid w:val="22B81E40"/>
    <w:rsid w:val="22B941F6"/>
    <w:rsid w:val="22C34341"/>
    <w:rsid w:val="22CE2155"/>
    <w:rsid w:val="231E77CA"/>
    <w:rsid w:val="23A10B26"/>
    <w:rsid w:val="23F30733"/>
    <w:rsid w:val="241D19BD"/>
    <w:rsid w:val="2423153B"/>
    <w:rsid w:val="247E421A"/>
    <w:rsid w:val="24E76A0D"/>
    <w:rsid w:val="24EC6623"/>
    <w:rsid w:val="250F6E86"/>
    <w:rsid w:val="255045B2"/>
    <w:rsid w:val="25DA20CE"/>
    <w:rsid w:val="25E71733"/>
    <w:rsid w:val="260A6DDB"/>
    <w:rsid w:val="2641214D"/>
    <w:rsid w:val="2673352D"/>
    <w:rsid w:val="267970F1"/>
    <w:rsid w:val="2694048C"/>
    <w:rsid w:val="271D04C4"/>
    <w:rsid w:val="2743664D"/>
    <w:rsid w:val="28025A1A"/>
    <w:rsid w:val="289D13F5"/>
    <w:rsid w:val="295D729E"/>
    <w:rsid w:val="29890093"/>
    <w:rsid w:val="29B449E4"/>
    <w:rsid w:val="29DB4666"/>
    <w:rsid w:val="2A0C65CE"/>
    <w:rsid w:val="2A2E4E47"/>
    <w:rsid w:val="2A48159F"/>
    <w:rsid w:val="2A51023B"/>
    <w:rsid w:val="2A6603D4"/>
    <w:rsid w:val="2A810D6A"/>
    <w:rsid w:val="2AB231D4"/>
    <w:rsid w:val="2ADE10CC"/>
    <w:rsid w:val="2AE82B97"/>
    <w:rsid w:val="2B1F7D54"/>
    <w:rsid w:val="2B253B7D"/>
    <w:rsid w:val="2B563FA5"/>
    <w:rsid w:val="2BBD3669"/>
    <w:rsid w:val="2BE10FDC"/>
    <w:rsid w:val="2BE139CF"/>
    <w:rsid w:val="2BE93BC2"/>
    <w:rsid w:val="2BFF228B"/>
    <w:rsid w:val="2C30609F"/>
    <w:rsid w:val="2C3B319A"/>
    <w:rsid w:val="2C752B50"/>
    <w:rsid w:val="2C82701B"/>
    <w:rsid w:val="2C8A2B4E"/>
    <w:rsid w:val="2C970D19"/>
    <w:rsid w:val="2CB15093"/>
    <w:rsid w:val="2CF27CFD"/>
    <w:rsid w:val="2D570FA0"/>
    <w:rsid w:val="2DC05C7D"/>
    <w:rsid w:val="2DC55411"/>
    <w:rsid w:val="2DC85118"/>
    <w:rsid w:val="2DCA0C7A"/>
    <w:rsid w:val="2E0C4DEE"/>
    <w:rsid w:val="2E16582B"/>
    <w:rsid w:val="2E4116FA"/>
    <w:rsid w:val="2E5203B5"/>
    <w:rsid w:val="2E94437C"/>
    <w:rsid w:val="2F587D94"/>
    <w:rsid w:val="2F6501D9"/>
    <w:rsid w:val="2F6D5D61"/>
    <w:rsid w:val="2F907320"/>
    <w:rsid w:val="30097428"/>
    <w:rsid w:val="304F7CE8"/>
    <w:rsid w:val="30717C09"/>
    <w:rsid w:val="307B3C9C"/>
    <w:rsid w:val="3098505F"/>
    <w:rsid w:val="309C68FD"/>
    <w:rsid w:val="30BA6D84"/>
    <w:rsid w:val="30E94F09"/>
    <w:rsid w:val="31172428"/>
    <w:rsid w:val="31237AF4"/>
    <w:rsid w:val="31262BAF"/>
    <w:rsid w:val="31376626"/>
    <w:rsid w:val="314D1797"/>
    <w:rsid w:val="317F2E6F"/>
    <w:rsid w:val="31FF29FA"/>
    <w:rsid w:val="32737B32"/>
    <w:rsid w:val="327B2543"/>
    <w:rsid w:val="327E5781"/>
    <w:rsid w:val="3287538B"/>
    <w:rsid w:val="32AE0B6A"/>
    <w:rsid w:val="32BA4914"/>
    <w:rsid w:val="32F66BE9"/>
    <w:rsid w:val="33030EB6"/>
    <w:rsid w:val="330F093A"/>
    <w:rsid w:val="334551AB"/>
    <w:rsid w:val="33857B1D"/>
    <w:rsid w:val="33AD1E6F"/>
    <w:rsid w:val="3421285C"/>
    <w:rsid w:val="34224A1C"/>
    <w:rsid w:val="345843E5"/>
    <w:rsid w:val="349B2A61"/>
    <w:rsid w:val="34A0589E"/>
    <w:rsid w:val="34AD0407"/>
    <w:rsid w:val="34B968ED"/>
    <w:rsid w:val="34C32F61"/>
    <w:rsid w:val="34C44675"/>
    <w:rsid w:val="34C603ED"/>
    <w:rsid w:val="34E37CA8"/>
    <w:rsid w:val="350C3926"/>
    <w:rsid w:val="354B36CB"/>
    <w:rsid w:val="35690D78"/>
    <w:rsid w:val="35867B7C"/>
    <w:rsid w:val="358B6F41"/>
    <w:rsid w:val="35942299"/>
    <w:rsid w:val="359E47FF"/>
    <w:rsid w:val="35B72FCB"/>
    <w:rsid w:val="35DA3E68"/>
    <w:rsid w:val="36213401"/>
    <w:rsid w:val="36874505"/>
    <w:rsid w:val="368F480F"/>
    <w:rsid w:val="36F01751"/>
    <w:rsid w:val="37936580"/>
    <w:rsid w:val="379A3E49"/>
    <w:rsid w:val="37F9032E"/>
    <w:rsid w:val="383218F5"/>
    <w:rsid w:val="389E6EF4"/>
    <w:rsid w:val="38AD686D"/>
    <w:rsid w:val="38AE0371"/>
    <w:rsid w:val="38CC03EE"/>
    <w:rsid w:val="39012B42"/>
    <w:rsid w:val="3905700A"/>
    <w:rsid w:val="391E61C3"/>
    <w:rsid w:val="3925145A"/>
    <w:rsid w:val="39311BA4"/>
    <w:rsid w:val="395B188E"/>
    <w:rsid w:val="397A6819"/>
    <w:rsid w:val="399063CF"/>
    <w:rsid w:val="39E06C58"/>
    <w:rsid w:val="3A255BB6"/>
    <w:rsid w:val="3A7811CF"/>
    <w:rsid w:val="3A7A0F6F"/>
    <w:rsid w:val="3AE310E7"/>
    <w:rsid w:val="3B225C51"/>
    <w:rsid w:val="3B227EA4"/>
    <w:rsid w:val="3B3033C8"/>
    <w:rsid w:val="3B52279D"/>
    <w:rsid w:val="3B895CD0"/>
    <w:rsid w:val="3BAB0637"/>
    <w:rsid w:val="3BC62F0E"/>
    <w:rsid w:val="3BF3419A"/>
    <w:rsid w:val="3C1F03E3"/>
    <w:rsid w:val="3C395BEF"/>
    <w:rsid w:val="3C8B7826"/>
    <w:rsid w:val="3CCA14DE"/>
    <w:rsid w:val="3D314198"/>
    <w:rsid w:val="3D427DDA"/>
    <w:rsid w:val="3DBD0053"/>
    <w:rsid w:val="3E014244"/>
    <w:rsid w:val="3E4B54BF"/>
    <w:rsid w:val="3EA3354D"/>
    <w:rsid w:val="3EC55271"/>
    <w:rsid w:val="3FB35A12"/>
    <w:rsid w:val="3FD151C4"/>
    <w:rsid w:val="3FFC5F40"/>
    <w:rsid w:val="401C5ECE"/>
    <w:rsid w:val="40A4663B"/>
    <w:rsid w:val="40B3559D"/>
    <w:rsid w:val="40F30643"/>
    <w:rsid w:val="410F3BD9"/>
    <w:rsid w:val="412169AB"/>
    <w:rsid w:val="416D2207"/>
    <w:rsid w:val="41964720"/>
    <w:rsid w:val="41E81277"/>
    <w:rsid w:val="41F37F4F"/>
    <w:rsid w:val="41F91507"/>
    <w:rsid w:val="41FD7F7B"/>
    <w:rsid w:val="42735017"/>
    <w:rsid w:val="4279358F"/>
    <w:rsid w:val="42B9333F"/>
    <w:rsid w:val="42C97F2C"/>
    <w:rsid w:val="42D9602F"/>
    <w:rsid w:val="431C38CE"/>
    <w:rsid w:val="433E4728"/>
    <w:rsid w:val="434041E0"/>
    <w:rsid w:val="435B2648"/>
    <w:rsid w:val="435C3CCA"/>
    <w:rsid w:val="438C001F"/>
    <w:rsid w:val="43A833B4"/>
    <w:rsid w:val="43EC12FF"/>
    <w:rsid w:val="44080F49"/>
    <w:rsid w:val="444635F6"/>
    <w:rsid w:val="44684D07"/>
    <w:rsid w:val="44A50656"/>
    <w:rsid w:val="44C13B24"/>
    <w:rsid w:val="44C164DB"/>
    <w:rsid w:val="44CA2950"/>
    <w:rsid w:val="44D551CC"/>
    <w:rsid w:val="44E509D4"/>
    <w:rsid w:val="44F24FAA"/>
    <w:rsid w:val="44FC5BF6"/>
    <w:rsid w:val="45062258"/>
    <w:rsid w:val="45336E64"/>
    <w:rsid w:val="453B4A4E"/>
    <w:rsid w:val="453B6457"/>
    <w:rsid w:val="454D7F20"/>
    <w:rsid w:val="455B22CF"/>
    <w:rsid w:val="45652A88"/>
    <w:rsid w:val="45B3679A"/>
    <w:rsid w:val="45B875BF"/>
    <w:rsid w:val="45D3349C"/>
    <w:rsid w:val="45F4468E"/>
    <w:rsid w:val="463902F3"/>
    <w:rsid w:val="46713F31"/>
    <w:rsid w:val="469C1DF3"/>
    <w:rsid w:val="47071E2A"/>
    <w:rsid w:val="470F4F84"/>
    <w:rsid w:val="47173339"/>
    <w:rsid w:val="478163F5"/>
    <w:rsid w:val="47CD33E9"/>
    <w:rsid w:val="47F15329"/>
    <w:rsid w:val="4800731A"/>
    <w:rsid w:val="48035BB1"/>
    <w:rsid w:val="481B05F8"/>
    <w:rsid w:val="487F2935"/>
    <w:rsid w:val="488E0D72"/>
    <w:rsid w:val="489A17F5"/>
    <w:rsid w:val="489F2FD7"/>
    <w:rsid w:val="48CD5281"/>
    <w:rsid w:val="49B368B7"/>
    <w:rsid w:val="49CA4084"/>
    <w:rsid w:val="49E8450A"/>
    <w:rsid w:val="49EA0282"/>
    <w:rsid w:val="4A201EF6"/>
    <w:rsid w:val="4AAC3789"/>
    <w:rsid w:val="4AF462B7"/>
    <w:rsid w:val="4AF542B4"/>
    <w:rsid w:val="4AFA66AF"/>
    <w:rsid w:val="4B063429"/>
    <w:rsid w:val="4B2E18B4"/>
    <w:rsid w:val="4B553E21"/>
    <w:rsid w:val="4B6469EB"/>
    <w:rsid w:val="4B702A09"/>
    <w:rsid w:val="4B9378F7"/>
    <w:rsid w:val="4BA32DDE"/>
    <w:rsid w:val="4BA86969"/>
    <w:rsid w:val="4C26098E"/>
    <w:rsid w:val="4C2F4672"/>
    <w:rsid w:val="4C52562D"/>
    <w:rsid w:val="4C6F4A6E"/>
    <w:rsid w:val="4C8F5111"/>
    <w:rsid w:val="4CCA17A0"/>
    <w:rsid w:val="4CF17B79"/>
    <w:rsid w:val="4D192FA7"/>
    <w:rsid w:val="4D535302"/>
    <w:rsid w:val="4D562134"/>
    <w:rsid w:val="4D9F626A"/>
    <w:rsid w:val="4DC0511E"/>
    <w:rsid w:val="4E134968"/>
    <w:rsid w:val="4E154CDD"/>
    <w:rsid w:val="4E2E277D"/>
    <w:rsid w:val="4E344100"/>
    <w:rsid w:val="4F882D50"/>
    <w:rsid w:val="4F9779AD"/>
    <w:rsid w:val="4FAC5BC3"/>
    <w:rsid w:val="4FC61FF0"/>
    <w:rsid w:val="50846203"/>
    <w:rsid w:val="508A631B"/>
    <w:rsid w:val="50942CF5"/>
    <w:rsid w:val="50AE206A"/>
    <w:rsid w:val="50BB5C7D"/>
    <w:rsid w:val="50EC0779"/>
    <w:rsid w:val="51055FB8"/>
    <w:rsid w:val="510F05CE"/>
    <w:rsid w:val="515B1A65"/>
    <w:rsid w:val="51B86EB8"/>
    <w:rsid w:val="51BB6F56"/>
    <w:rsid w:val="520C711A"/>
    <w:rsid w:val="521867F0"/>
    <w:rsid w:val="522B768A"/>
    <w:rsid w:val="523E560F"/>
    <w:rsid w:val="52880638"/>
    <w:rsid w:val="52A631B4"/>
    <w:rsid w:val="52BB04D1"/>
    <w:rsid w:val="52BE3AE1"/>
    <w:rsid w:val="52E756BC"/>
    <w:rsid w:val="531C37CD"/>
    <w:rsid w:val="538232D9"/>
    <w:rsid w:val="538763B9"/>
    <w:rsid w:val="53A92F5C"/>
    <w:rsid w:val="53DD306E"/>
    <w:rsid w:val="540C5299"/>
    <w:rsid w:val="5421486D"/>
    <w:rsid w:val="54880DC3"/>
    <w:rsid w:val="54882B71"/>
    <w:rsid w:val="54C829F5"/>
    <w:rsid w:val="54CA318A"/>
    <w:rsid w:val="54F407E1"/>
    <w:rsid w:val="550E3B1C"/>
    <w:rsid w:val="55284E32"/>
    <w:rsid w:val="554D5B69"/>
    <w:rsid w:val="55530A4B"/>
    <w:rsid w:val="556F2348"/>
    <w:rsid w:val="55D11ED0"/>
    <w:rsid w:val="55DC546E"/>
    <w:rsid w:val="55F83D27"/>
    <w:rsid w:val="56002BDB"/>
    <w:rsid w:val="56205857"/>
    <w:rsid w:val="56440D1A"/>
    <w:rsid w:val="56813D1C"/>
    <w:rsid w:val="568455BA"/>
    <w:rsid w:val="56AC6A40"/>
    <w:rsid w:val="57250C57"/>
    <w:rsid w:val="57315742"/>
    <w:rsid w:val="574D23FA"/>
    <w:rsid w:val="57807EF2"/>
    <w:rsid w:val="578810DA"/>
    <w:rsid w:val="579C3951"/>
    <w:rsid w:val="57A30844"/>
    <w:rsid w:val="57A852D8"/>
    <w:rsid w:val="57C011C3"/>
    <w:rsid w:val="57D01D48"/>
    <w:rsid w:val="57EC1669"/>
    <w:rsid w:val="57F435E4"/>
    <w:rsid w:val="58354DBE"/>
    <w:rsid w:val="58445001"/>
    <w:rsid w:val="589F66DB"/>
    <w:rsid w:val="590B5B1F"/>
    <w:rsid w:val="59101387"/>
    <w:rsid w:val="592664E1"/>
    <w:rsid w:val="596B480F"/>
    <w:rsid w:val="596D6B7C"/>
    <w:rsid w:val="59970460"/>
    <w:rsid w:val="599B50F5"/>
    <w:rsid w:val="59BC7B7B"/>
    <w:rsid w:val="59E246AC"/>
    <w:rsid w:val="59E71B7C"/>
    <w:rsid w:val="5A074538"/>
    <w:rsid w:val="5A5F25C6"/>
    <w:rsid w:val="5ACA6725"/>
    <w:rsid w:val="5AE250C1"/>
    <w:rsid w:val="5AF366E1"/>
    <w:rsid w:val="5B0867BA"/>
    <w:rsid w:val="5B394BBD"/>
    <w:rsid w:val="5B503CBD"/>
    <w:rsid w:val="5BC547FC"/>
    <w:rsid w:val="5BCD355F"/>
    <w:rsid w:val="5C003935"/>
    <w:rsid w:val="5C0E333F"/>
    <w:rsid w:val="5C2C0286"/>
    <w:rsid w:val="5C2F5FC8"/>
    <w:rsid w:val="5C5B1FE4"/>
    <w:rsid w:val="5C953F1C"/>
    <w:rsid w:val="5CD15DDE"/>
    <w:rsid w:val="5CD845B0"/>
    <w:rsid w:val="5CEC747F"/>
    <w:rsid w:val="5D4E247E"/>
    <w:rsid w:val="5D6B74D4"/>
    <w:rsid w:val="5DE23221"/>
    <w:rsid w:val="5E2F7B9C"/>
    <w:rsid w:val="5E486948"/>
    <w:rsid w:val="5E523665"/>
    <w:rsid w:val="5E5523D3"/>
    <w:rsid w:val="5E8425FB"/>
    <w:rsid w:val="5E9E7538"/>
    <w:rsid w:val="5EB46105"/>
    <w:rsid w:val="5F125E59"/>
    <w:rsid w:val="5F304531"/>
    <w:rsid w:val="5F3327F8"/>
    <w:rsid w:val="5F8B4850"/>
    <w:rsid w:val="5F9525E6"/>
    <w:rsid w:val="60033294"/>
    <w:rsid w:val="600C0AFA"/>
    <w:rsid w:val="606721D5"/>
    <w:rsid w:val="608647E2"/>
    <w:rsid w:val="609D3307"/>
    <w:rsid w:val="60A96349"/>
    <w:rsid w:val="60C43183"/>
    <w:rsid w:val="60D21229"/>
    <w:rsid w:val="60F13276"/>
    <w:rsid w:val="60F65306"/>
    <w:rsid w:val="6157306D"/>
    <w:rsid w:val="6181361B"/>
    <w:rsid w:val="61AE540E"/>
    <w:rsid w:val="61AE5A54"/>
    <w:rsid w:val="61C84EF5"/>
    <w:rsid w:val="61DE5F2B"/>
    <w:rsid w:val="62487007"/>
    <w:rsid w:val="629625DD"/>
    <w:rsid w:val="62AA63A9"/>
    <w:rsid w:val="62B9483E"/>
    <w:rsid w:val="62D7400E"/>
    <w:rsid w:val="62D90A3C"/>
    <w:rsid w:val="63092E9C"/>
    <w:rsid w:val="632E107E"/>
    <w:rsid w:val="635D341B"/>
    <w:rsid w:val="63637482"/>
    <w:rsid w:val="63950E07"/>
    <w:rsid w:val="63CB7E80"/>
    <w:rsid w:val="63D77671"/>
    <w:rsid w:val="63E678B4"/>
    <w:rsid w:val="645B2050"/>
    <w:rsid w:val="648D7D30"/>
    <w:rsid w:val="64DB5F60"/>
    <w:rsid w:val="64E61059"/>
    <w:rsid w:val="64F1185A"/>
    <w:rsid w:val="64F63B27"/>
    <w:rsid w:val="65343B16"/>
    <w:rsid w:val="654407EC"/>
    <w:rsid w:val="657643F5"/>
    <w:rsid w:val="657B67C0"/>
    <w:rsid w:val="657D7DA4"/>
    <w:rsid w:val="65A672FB"/>
    <w:rsid w:val="65AB66C0"/>
    <w:rsid w:val="65BB6BA1"/>
    <w:rsid w:val="65DC2D1D"/>
    <w:rsid w:val="66202ABE"/>
    <w:rsid w:val="66441755"/>
    <w:rsid w:val="6669040E"/>
    <w:rsid w:val="667953C7"/>
    <w:rsid w:val="669058B5"/>
    <w:rsid w:val="66996E60"/>
    <w:rsid w:val="66B659E8"/>
    <w:rsid w:val="66CD74EB"/>
    <w:rsid w:val="66CF713B"/>
    <w:rsid w:val="66D87988"/>
    <w:rsid w:val="671464E6"/>
    <w:rsid w:val="673C3DA6"/>
    <w:rsid w:val="677B6565"/>
    <w:rsid w:val="67803B7C"/>
    <w:rsid w:val="67D363A2"/>
    <w:rsid w:val="67EB6ABC"/>
    <w:rsid w:val="68664BCA"/>
    <w:rsid w:val="68961ACE"/>
    <w:rsid w:val="69115959"/>
    <w:rsid w:val="69625748"/>
    <w:rsid w:val="6990454A"/>
    <w:rsid w:val="69B33D95"/>
    <w:rsid w:val="69BA15C7"/>
    <w:rsid w:val="69C3744F"/>
    <w:rsid w:val="69E06B54"/>
    <w:rsid w:val="6A2353BE"/>
    <w:rsid w:val="6A244C92"/>
    <w:rsid w:val="6A3053E5"/>
    <w:rsid w:val="6A59145A"/>
    <w:rsid w:val="6A5E63F6"/>
    <w:rsid w:val="6A7A48B2"/>
    <w:rsid w:val="6AA67D9D"/>
    <w:rsid w:val="6ACD70D8"/>
    <w:rsid w:val="6B26541A"/>
    <w:rsid w:val="6B7D28AC"/>
    <w:rsid w:val="6BAC4F3F"/>
    <w:rsid w:val="6BBB1626"/>
    <w:rsid w:val="6BC24763"/>
    <w:rsid w:val="6BDF5191"/>
    <w:rsid w:val="6BE97F42"/>
    <w:rsid w:val="6C270A6A"/>
    <w:rsid w:val="6C2A1149"/>
    <w:rsid w:val="6C2F0D7C"/>
    <w:rsid w:val="6C5A2BED"/>
    <w:rsid w:val="6CC83B36"/>
    <w:rsid w:val="6D042B59"/>
    <w:rsid w:val="6D4547D0"/>
    <w:rsid w:val="6D7E290C"/>
    <w:rsid w:val="6D9745DB"/>
    <w:rsid w:val="6DD540BF"/>
    <w:rsid w:val="6DD8201C"/>
    <w:rsid w:val="6E617976"/>
    <w:rsid w:val="6E7A30D3"/>
    <w:rsid w:val="6EBA75AC"/>
    <w:rsid w:val="6EBC7574"/>
    <w:rsid w:val="6F0230C8"/>
    <w:rsid w:val="6F23376B"/>
    <w:rsid w:val="6F290150"/>
    <w:rsid w:val="6F3C65DA"/>
    <w:rsid w:val="6F512204"/>
    <w:rsid w:val="6F5335E8"/>
    <w:rsid w:val="6F6A13AC"/>
    <w:rsid w:val="6F745D74"/>
    <w:rsid w:val="701B6B38"/>
    <w:rsid w:val="704716DB"/>
    <w:rsid w:val="7057415E"/>
    <w:rsid w:val="7089761B"/>
    <w:rsid w:val="70922AB4"/>
    <w:rsid w:val="70F324E3"/>
    <w:rsid w:val="7102071F"/>
    <w:rsid w:val="711E6125"/>
    <w:rsid w:val="713E2ADE"/>
    <w:rsid w:val="717206C6"/>
    <w:rsid w:val="71AD7C63"/>
    <w:rsid w:val="71C7006A"/>
    <w:rsid w:val="724F4877"/>
    <w:rsid w:val="726141AB"/>
    <w:rsid w:val="7277099F"/>
    <w:rsid w:val="72931A05"/>
    <w:rsid w:val="73504555"/>
    <w:rsid w:val="73C82B32"/>
    <w:rsid w:val="73EE4BFD"/>
    <w:rsid w:val="73FB2F08"/>
    <w:rsid w:val="73FE44A6"/>
    <w:rsid w:val="7406451D"/>
    <w:rsid w:val="742064CB"/>
    <w:rsid w:val="744A1799"/>
    <w:rsid w:val="745D14CD"/>
    <w:rsid w:val="755156D9"/>
    <w:rsid w:val="756643B1"/>
    <w:rsid w:val="756A3232"/>
    <w:rsid w:val="75A32A94"/>
    <w:rsid w:val="75FE0A8D"/>
    <w:rsid w:val="7601057E"/>
    <w:rsid w:val="76180487"/>
    <w:rsid w:val="764A5A81"/>
    <w:rsid w:val="76A258BD"/>
    <w:rsid w:val="76C65BDD"/>
    <w:rsid w:val="76CA4E14"/>
    <w:rsid w:val="772D70F2"/>
    <w:rsid w:val="77311B44"/>
    <w:rsid w:val="77716702"/>
    <w:rsid w:val="77737259"/>
    <w:rsid w:val="77B0623D"/>
    <w:rsid w:val="77BC3125"/>
    <w:rsid w:val="77D06559"/>
    <w:rsid w:val="77DC6BAC"/>
    <w:rsid w:val="783458C3"/>
    <w:rsid w:val="78523814"/>
    <w:rsid w:val="78751AE8"/>
    <w:rsid w:val="78961451"/>
    <w:rsid w:val="78D74399"/>
    <w:rsid w:val="78E73A5B"/>
    <w:rsid w:val="790F4592"/>
    <w:rsid w:val="796D439A"/>
    <w:rsid w:val="796D63AD"/>
    <w:rsid w:val="79955265"/>
    <w:rsid w:val="79CE4C1B"/>
    <w:rsid w:val="7A1E0C67"/>
    <w:rsid w:val="7A3251AA"/>
    <w:rsid w:val="7A440A39"/>
    <w:rsid w:val="7A5C5D83"/>
    <w:rsid w:val="7A9E4C3F"/>
    <w:rsid w:val="7AA76304"/>
    <w:rsid w:val="7AE0471F"/>
    <w:rsid w:val="7B044DE1"/>
    <w:rsid w:val="7B1A0118"/>
    <w:rsid w:val="7B354F51"/>
    <w:rsid w:val="7B4A155B"/>
    <w:rsid w:val="7B567E3C"/>
    <w:rsid w:val="7B637E82"/>
    <w:rsid w:val="7BB87930"/>
    <w:rsid w:val="7BB96FE3"/>
    <w:rsid w:val="7BF64DDF"/>
    <w:rsid w:val="7C0171AF"/>
    <w:rsid w:val="7C09018C"/>
    <w:rsid w:val="7C0A2C05"/>
    <w:rsid w:val="7C2C747E"/>
    <w:rsid w:val="7C4F2043"/>
    <w:rsid w:val="7C7D6DEF"/>
    <w:rsid w:val="7C8E41ED"/>
    <w:rsid w:val="7D15304D"/>
    <w:rsid w:val="7D1D5C9D"/>
    <w:rsid w:val="7D1E37C3"/>
    <w:rsid w:val="7D9341B1"/>
    <w:rsid w:val="7DCE6BDF"/>
    <w:rsid w:val="7DD76804"/>
    <w:rsid w:val="7DEE6429"/>
    <w:rsid w:val="7E1B16D3"/>
    <w:rsid w:val="7E485A2C"/>
    <w:rsid w:val="7E525E1A"/>
    <w:rsid w:val="7E573797"/>
    <w:rsid w:val="7EB47670"/>
    <w:rsid w:val="7EE66563"/>
    <w:rsid w:val="7F0B337E"/>
    <w:rsid w:val="7F271055"/>
    <w:rsid w:val="7F343649"/>
    <w:rsid w:val="7F45772D"/>
    <w:rsid w:val="7F4C47A6"/>
    <w:rsid w:val="7F5160D2"/>
    <w:rsid w:val="7FDA155B"/>
    <w:rsid w:val="7FEC5D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szCs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character" w:customStyle="1" w:styleId="15">
    <w:name w:val="HTML 预设格式 Char"/>
    <w:link w:val="10"/>
    <w:qFormat/>
    <w:uiPriority w:val="99"/>
    <w:rPr>
      <w:rFonts w:ascii="宋体" w:hAnsi="宋体"/>
      <w:sz w:val="24"/>
      <w:szCs w:val="24"/>
    </w:r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character" w:customStyle="1" w:styleId="19">
    <w:name w:val="font11"/>
    <w:basedOn w:val="14"/>
    <w:qFormat/>
    <w:uiPriority w:val="0"/>
    <w:rPr>
      <w:rFonts w:hint="eastAsia" w:ascii="方正仿宋简体" w:hAnsi="方正仿宋简体" w:eastAsia="方正仿宋简体" w:cs="方正仿宋简体"/>
      <w:b/>
      <w:bCs/>
      <w:color w:val="000000"/>
      <w:sz w:val="28"/>
      <w:szCs w:val="28"/>
      <w:u w:val="none"/>
    </w:rPr>
  </w:style>
  <w:style w:type="character" w:customStyle="1" w:styleId="20">
    <w:name w:val="font2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1">
    <w:name w:val="font51"/>
    <w:basedOn w:val="14"/>
    <w:qFormat/>
    <w:uiPriority w:val="0"/>
    <w:rPr>
      <w:rFonts w:hint="eastAsia" w:ascii="方正仿宋简体" w:hAnsi="方正仿宋简体" w:eastAsia="方正仿宋简体" w:cs="方正仿宋简体"/>
      <w:color w:val="000000"/>
      <w:sz w:val="28"/>
      <w:szCs w:val="28"/>
      <w:u w:val="none"/>
    </w:rPr>
  </w:style>
  <w:style w:type="character" w:customStyle="1" w:styleId="22">
    <w:name w:val="font31"/>
    <w:basedOn w:val="14"/>
    <w:qFormat/>
    <w:uiPriority w:val="0"/>
    <w:rPr>
      <w:rFonts w:hint="eastAsia" w:ascii="方正仿宋简体" w:hAnsi="方正仿宋简体" w:eastAsia="方正仿宋简体" w:cs="方正仿宋简体"/>
      <w:color w:val="FF0000"/>
      <w:sz w:val="28"/>
      <w:szCs w:val="28"/>
      <w:u w:val="none"/>
    </w:rPr>
  </w:style>
  <w:style w:type="character" w:customStyle="1" w:styleId="23">
    <w:name w:val="font41"/>
    <w:basedOn w:val="14"/>
    <w:qFormat/>
    <w:uiPriority w:val="0"/>
    <w:rPr>
      <w:rFonts w:hint="eastAsia" w:ascii="方正仿宋简体" w:hAnsi="方正仿宋简体" w:eastAsia="方正仿宋简体" w:cs="方正仿宋简体"/>
      <w:color w:val="333333"/>
      <w:sz w:val="28"/>
      <w:szCs w:val="28"/>
      <w:u w:val="none"/>
    </w:rPr>
  </w:style>
  <w:style w:type="character" w:customStyle="1" w:styleId="24">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6399</Words>
  <Characters>6672</Characters>
  <Lines>111</Lines>
  <Paragraphs>31</Paragraphs>
  <TotalTime>0</TotalTime>
  <ScaleCrop>false</ScaleCrop>
  <LinksUpToDate>false</LinksUpToDate>
  <CharactersWithSpaces>6814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admin</cp:lastModifiedBy>
  <cp:lastPrinted>2023-08-31T08:51:00Z</cp:lastPrinted>
  <dcterms:modified xsi:type="dcterms:W3CDTF">2024-07-12T04:29:44Z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82EC883A995845D491344AE0B37C6181_13</vt:lpwstr>
  </property>
</Properties>
</file>