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9E36">
      <w:pPr>
        <w:pStyle w:val="2"/>
        <w:pageBreakBefore w:val="0"/>
        <w:widowControl w:val="0"/>
        <w:kinsoku/>
        <w:overflowPunct/>
        <w:topLinePunct w:val="0"/>
        <w:autoSpaceDE/>
        <w:autoSpaceDN/>
        <w:bidi w:val="0"/>
        <w:spacing w:line="600" w:lineRule="exact"/>
        <w:textAlignment w:val="auto"/>
        <w:rPr>
          <w:rFonts w:ascii="微软雅黑" w:hAnsi="微软雅黑" w:eastAsia="微软雅黑" w:cs="微软雅黑"/>
          <w:i w:val="0"/>
          <w:iCs w:val="0"/>
          <w:caps w:val="0"/>
          <w:color w:val="333333"/>
          <w:spacing w:val="0"/>
          <w:sz w:val="21"/>
          <w:szCs w:val="21"/>
          <w:shd w:val="clear" w:fill="FFFFFF"/>
        </w:rPr>
      </w:pPr>
      <w:r>
        <w:rPr>
          <w:rFonts w:hint="eastAsia" w:ascii="方正小标宋简体" w:hAnsi="宋体" w:eastAsia="方正小标宋简体" w:cs="宋体"/>
          <w:lang w:eastAsia="zh-CN"/>
        </w:rPr>
        <w:t>镇江海纳川物流产业发展</w:t>
      </w:r>
      <w:r>
        <w:rPr>
          <w:rFonts w:hint="eastAsia" w:ascii="方正小标宋简体" w:hAnsi="宋体" w:eastAsia="方正小标宋简体" w:cs="宋体"/>
        </w:rPr>
        <w:t>有限</w:t>
      </w:r>
      <w:r>
        <w:rPr>
          <w:rFonts w:hint="eastAsia" w:ascii="方正小标宋简体" w:hAnsi="宋体" w:eastAsia="方正小标宋简体" w:cs="宋体"/>
          <w:lang w:eastAsia="zh-CN"/>
        </w:rPr>
        <w:t>责任</w:t>
      </w:r>
      <w:r>
        <w:rPr>
          <w:rFonts w:hint="eastAsia" w:ascii="方正小标宋简体" w:hAnsi="宋体" w:eastAsia="方正小标宋简体" w:cs="宋体"/>
        </w:rPr>
        <w:t>公司</w:t>
      </w:r>
    </w:p>
    <w:p w14:paraId="13C02AF0">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111E866D">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714A9918">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115DF21">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20240708港口3楼办公室装修</w:t>
      </w:r>
      <w:r>
        <w:rPr>
          <w:rFonts w:hint="eastAsia" w:ascii="方正仿宋简体" w:hAnsi="方正仿宋简体" w:eastAsia="方正仿宋简体" w:cs="方正仿宋简体"/>
          <w:kern w:val="2"/>
          <w:sz w:val="32"/>
          <w:szCs w:val="32"/>
          <w:u w:val="single"/>
          <w:lang w:val="en-US" w:eastAsia="zh-CN" w:bidi="ar-SA"/>
        </w:rPr>
        <w:t>；</w:t>
      </w:r>
    </w:p>
    <w:p w14:paraId="6FD81A2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7797CF06">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镇江海纳川物流产业发展有限责任公司；</w:t>
      </w:r>
    </w:p>
    <w:p w14:paraId="32BF7E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2024年7月23日上午10:30</w:t>
      </w:r>
      <w:r>
        <w:rPr>
          <w:rFonts w:hint="eastAsia" w:ascii="方正仿宋简体" w:hAnsi="方正仿宋简体" w:eastAsia="方正仿宋简体" w:cs="方正仿宋简体"/>
          <w:sz w:val="32"/>
          <w:szCs w:val="32"/>
          <w:u w:val="single"/>
        </w:rPr>
        <w:t>；</w:t>
      </w:r>
    </w:p>
    <w:p w14:paraId="74AD016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2024年7月23日上午10:30</w:t>
      </w:r>
      <w:bookmarkStart w:id="1" w:name="_GoBack"/>
      <w:bookmarkEnd w:id="1"/>
      <w:r>
        <w:rPr>
          <w:rFonts w:hint="eastAsia" w:ascii="方正仿宋简体" w:hAnsi="方正仿宋简体" w:eastAsia="方正仿宋简体" w:cs="方正仿宋简体"/>
          <w:sz w:val="32"/>
          <w:szCs w:val="32"/>
          <w:u w:val="single"/>
        </w:rPr>
        <w:t>；</w:t>
      </w:r>
    </w:p>
    <w:p w14:paraId="001C133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306C50B1">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B97C7B5">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300517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0FB3E1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港口3楼办公室装修</w:t>
      </w:r>
    </w:p>
    <w:p w14:paraId="080F52F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22DA4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0E83CF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5D8BF3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3C1525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i w:val="0"/>
          <w:iCs w:val="0"/>
          <w:color w:val="000000"/>
          <w:kern w:val="0"/>
          <w:sz w:val="32"/>
          <w:szCs w:val="32"/>
          <w:u w:val="none"/>
          <w:lang w:val="en-US" w:eastAsia="zh-CN" w:bidi="ar"/>
        </w:rPr>
      </w:pPr>
    </w:p>
    <w:p w14:paraId="775A4FD3">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eastAsia" w:ascii="方正仿宋简体" w:hAnsi="方正仿宋简体" w:eastAsia="方正仿宋简体" w:cs="方正仿宋简体"/>
          <w:b/>
          <w:bCs/>
          <w:sz w:val="44"/>
          <w:szCs w:val="44"/>
        </w:rPr>
      </w:pPr>
      <w:r>
        <w:rPr>
          <w:rFonts w:hint="eastAsia" w:ascii="宋体" w:hAnsi="宋体" w:eastAsia="宋体" w:cs="宋体"/>
          <w:b/>
          <w:bCs/>
          <w:i w:val="0"/>
          <w:iCs w:val="0"/>
          <w:color w:val="000000"/>
          <w:kern w:val="0"/>
          <w:sz w:val="44"/>
          <w:szCs w:val="44"/>
          <w:u w:val="none"/>
          <w:lang w:val="en-US" w:eastAsia="zh-CN" w:bidi="ar"/>
        </w:rPr>
        <w:t>港口三楼办公室</w:t>
      </w:r>
      <w:r>
        <w:rPr>
          <w:rFonts w:hint="eastAsia" w:ascii="宋体" w:hAnsi="宋体" w:cs="宋体"/>
          <w:b/>
          <w:bCs/>
          <w:i w:val="0"/>
          <w:iCs w:val="0"/>
          <w:color w:val="000000"/>
          <w:kern w:val="0"/>
          <w:sz w:val="44"/>
          <w:szCs w:val="44"/>
          <w:u w:val="none"/>
          <w:lang w:val="en-US" w:eastAsia="zh-CN" w:bidi="ar"/>
        </w:rPr>
        <w:t>装修</w:t>
      </w:r>
    </w:p>
    <w:tbl>
      <w:tblPr>
        <w:tblStyle w:val="13"/>
        <w:tblW w:w="6175" w:type="pct"/>
        <w:tblInd w:w="-7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2938"/>
        <w:gridCol w:w="853"/>
        <w:gridCol w:w="1230"/>
        <w:gridCol w:w="4706"/>
      </w:tblGrid>
      <w:tr w14:paraId="403C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D4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序号</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A7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项目</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DD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单位</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7F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拟改造量</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343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备注</w:t>
            </w:r>
          </w:p>
        </w:tc>
      </w:tr>
      <w:tr w14:paraId="47F3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E0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11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拆除原地面</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22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平方</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56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80</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34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地砖+混凝土地面，总体地面中间凸起非平面，须拆除10cm</w:t>
            </w:r>
          </w:p>
        </w:tc>
      </w:tr>
      <w:tr w14:paraId="75DD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8A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BB0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铺设通体大理石瓷砖（900mm*900mm）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73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平方</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49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80</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5A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大理石瓷砖，厚度1.2cm</w:t>
            </w:r>
            <w:r>
              <w:rPr>
                <w:rFonts w:hint="eastAsia" w:ascii="方正仿宋简体" w:hAnsi="方正仿宋简体" w:eastAsia="方正仿宋简体" w:cs="方正仿宋简体"/>
                <w:i w:val="0"/>
                <w:iCs w:val="0"/>
                <w:color w:val="FF0000"/>
                <w:kern w:val="0"/>
                <w:sz w:val="21"/>
                <w:szCs w:val="21"/>
                <w:u w:val="none"/>
                <w:lang w:val="en-US" w:eastAsia="zh-CN" w:bidi="ar"/>
              </w:rPr>
              <w:t>（品牌：宏宇、顺辉、东鹏）</w:t>
            </w:r>
            <w:r>
              <w:rPr>
                <w:rFonts w:hint="eastAsia" w:ascii="方正仿宋简体" w:hAnsi="方正仿宋简体" w:eastAsia="方正仿宋简体" w:cs="方正仿宋简体"/>
                <w:i w:val="0"/>
                <w:iCs w:val="0"/>
                <w:color w:val="000000"/>
                <w:kern w:val="0"/>
                <w:sz w:val="21"/>
                <w:szCs w:val="21"/>
                <w:u w:val="none"/>
                <w:lang w:val="en-US" w:eastAsia="zh-CN" w:bidi="ar"/>
              </w:rPr>
              <w:t>；无防滑要求，颜色：米黄色。</w:t>
            </w:r>
          </w:p>
        </w:tc>
      </w:tr>
      <w:tr w14:paraId="396B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80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AA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通体大理石台面</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38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06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50</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95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天然大理石，厚度1.5cm，宽30cm、下挂20cm，底层铺设厚度7cm</w:t>
            </w:r>
            <w:r>
              <w:rPr>
                <w:rFonts w:hint="eastAsia" w:ascii="方正仿宋简体" w:hAnsi="方正仿宋简体" w:eastAsia="方正仿宋简体" w:cs="方正仿宋简体"/>
                <w:i w:val="0"/>
                <w:iCs w:val="0"/>
                <w:color w:val="FF0000"/>
                <w:kern w:val="0"/>
                <w:sz w:val="21"/>
                <w:szCs w:val="21"/>
                <w:u w:val="none"/>
                <w:lang w:val="en-US" w:eastAsia="zh-CN" w:bidi="ar"/>
              </w:rPr>
              <w:t>（品牌：东鹏、冠珠、东成石材）</w:t>
            </w:r>
          </w:p>
        </w:tc>
      </w:tr>
      <w:tr w14:paraId="1F75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86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E3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LED灯（含安装）</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30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D5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9</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00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节能灯：正方形，600mm*600mm</w:t>
            </w:r>
            <w:r>
              <w:rPr>
                <w:rFonts w:hint="eastAsia" w:ascii="方正仿宋简体" w:hAnsi="方正仿宋简体" w:eastAsia="方正仿宋简体" w:cs="方正仿宋简体"/>
                <w:i w:val="0"/>
                <w:iCs w:val="0"/>
                <w:color w:val="FF0000"/>
                <w:kern w:val="0"/>
                <w:sz w:val="21"/>
                <w:szCs w:val="21"/>
                <w:u w:val="none"/>
                <w:lang w:val="en-US" w:eastAsia="zh-CN" w:bidi="ar"/>
              </w:rPr>
              <w:t>（品牌：欧普、公牛、雷士）</w:t>
            </w:r>
          </w:p>
        </w:tc>
      </w:tr>
      <w:tr w14:paraId="3205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8A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20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实木木门（含安装）</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78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樘</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F8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51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实木门：900mm*2100mm*300mm，</w:t>
            </w:r>
            <w:r>
              <w:rPr>
                <w:rFonts w:hint="eastAsia" w:ascii="方正仿宋简体" w:hAnsi="方正仿宋简体" w:eastAsia="方正仿宋简体" w:cs="方正仿宋简体"/>
                <w:i w:val="0"/>
                <w:iCs w:val="0"/>
                <w:color w:val="FF0000"/>
                <w:kern w:val="0"/>
                <w:sz w:val="21"/>
                <w:szCs w:val="21"/>
                <w:u w:val="none"/>
                <w:lang w:val="en-US" w:eastAsia="zh-CN" w:bidi="ar"/>
              </w:rPr>
              <w:t>（品牌：美心、大自然、梦天）</w:t>
            </w:r>
          </w:p>
        </w:tc>
      </w:tr>
      <w:tr w14:paraId="4DFD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14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09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实木木门套（含安装）</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F4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C0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6.5</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05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套壁300mm</w:t>
            </w:r>
            <w:r>
              <w:rPr>
                <w:rFonts w:hint="eastAsia" w:ascii="方正仿宋简体" w:hAnsi="方正仿宋简体" w:eastAsia="方正仿宋简体" w:cs="方正仿宋简体"/>
                <w:i w:val="0"/>
                <w:iCs w:val="0"/>
                <w:color w:val="FF0000"/>
                <w:kern w:val="0"/>
                <w:sz w:val="21"/>
                <w:szCs w:val="21"/>
                <w:u w:val="none"/>
                <w:lang w:val="en-US" w:eastAsia="zh-CN" w:bidi="ar"/>
              </w:rPr>
              <w:t>（品牌：美心、大自然、梦天）</w:t>
            </w:r>
          </w:p>
        </w:tc>
      </w:tr>
      <w:tr w14:paraId="73D1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EE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7</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B2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油漆出新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76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平方</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8B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250</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FE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墙面+顶面+楼梯间墙面，</w:t>
            </w:r>
            <w:r>
              <w:rPr>
                <w:rFonts w:hint="eastAsia" w:ascii="方正仿宋简体" w:hAnsi="方正仿宋简体" w:eastAsia="方正仿宋简体" w:cs="方正仿宋简体"/>
                <w:i w:val="0"/>
                <w:iCs w:val="0"/>
                <w:color w:val="FF0000"/>
                <w:kern w:val="0"/>
                <w:sz w:val="21"/>
                <w:szCs w:val="21"/>
                <w:u w:val="none"/>
                <w:lang w:val="en-US" w:eastAsia="zh-CN" w:bidi="ar"/>
              </w:rPr>
              <w:t>（油漆品牌：多乐士、立邦、三棵树）</w:t>
            </w:r>
          </w:p>
        </w:tc>
      </w:tr>
      <w:tr w14:paraId="5E49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BF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8</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CF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防盗门（含安装）</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B3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樘</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81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5031">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甲级防盗门，壁厚15000mm*2400mm*501.5mm，</w:t>
            </w:r>
            <w:r>
              <w:rPr>
                <w:rFonts w:hint="eastAsia" w:ascii="方正仿宋简体" w:hAnsi="方正仿宋简体" w:eastAsia="方正仿宋简体" w:cs="方正仿宋简体"/>
                <w:i w:val="0"/>
                <w:iCs w:val="0"/>
                <w:color w:val="FF0000"/>
                <w:kern w:val="0"/>
                <w:sz w:val="21"/>
                <w:szCs w:val="21"/>
                <w:u w:val="none"/>
                <w:lang w:val="en-US" w:eastAsia="zh-CN" w:bidi="ar"/>
              </w:rPr>
              <w:t>(品牌：永佳、盼盼、步阳)</w:t>
            </w:r>
          </w:p>
        </w:tc>
      </w:tr>
      <w:tr w14:paraId="0444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8B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9</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BD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开墙洞</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8F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平方</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21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D2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墙体为砖墙，厚度2000mm*2400mm*240mm</w:t>
            </w:r>
          </w:p>
        </w:tc>
      </w:tr>
      <w:tr w14:paraId="7A0E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E5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10</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EFE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窗帘（包括挂钩、窗帘杆，</w:t>
            </w:r>
          </w:p>
          <w:p w14:paraId="387466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含安装）</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6F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平方</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D9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75</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2A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窗户尺寸：2.5*7.5m+2.5m*8.5m+2.5m*7.5m</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隔热、防晒、自然顺垂；材质：涤纶；蔚蓝色；</w:t>
            </w:r>
            <w:r>
              <w:rPr>
                <w:rFonts w:hint="eastAsia" w:ascii="方正仿宋简体" w:hAnsi="方正仿宋简体" w:eastAsia="方正仿宋简体" w:cs="方正仿宋简体"/>
                <w:i w:val="0"/>
                <w:iCs w:val="0"/>
                <w:color w:val="FF0000"/>
                <w:kern w:val="0"/>
                <w:sz w:val="21"/>
                <w:szCs w:val="21"/>
                <w:u w:val="none"/>
                <w:lang w:val="en-US" w:eastAsia="zh-CN" w:bidi="ar"/>
              </w:rPr>
              <w:t>（品牌：如鱼得水、步老虎、魔力克布艺)</w:t>
            </w:r>
            <w:r>
              <w:rPr>
                <w:rFonts w:hint="eastAsia" w:ascii="方正仿宋简体" w:hAnsi="方正仿宋简体" w:eastAsia="方正仿宋简体" w:cs="方正仿宋简体"/>
                <w:i w:val="0"/>
                <w:iCs w:val="0"/>
                <w:color w:val="FF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窗帘杆：罗马杆，铝合金，单杆（白色）</w:t>
            </w:r>
          </w:p>
        </w:tc>
      </w:tr>
      <w:tr w14:paraId="0A6A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EB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11</w:t>
            </w:r>
          </w:p>
        </w:tc>
        <w:tc>
          <w:tcPr>
            <w:tcW w:w="1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CCC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电路改造（含插座、开槽、排线）</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AB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组</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F3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DDB1">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五孔地插</w:t>
            </w:r>
            <w:r>
              <w:rPr>
                <w:rFonts w:hint="eastAsia" w:ascii="方正仿宋简体" w:hAnsi="方正仿宋简体" w:eastAsia="方正仿宋简体" w:cs="方正仿宋简体"/>
                <w:i w:val="0"/>
                <w:iCs w:val="0"/>
                <w:color w:val="FF0000"/>
                <w:kern w:val="0"/>
                <w:sz w:val="21"/>
                <w:szCs w:val="21"/>
                <w:u w:val="none"/>
                <w:lang w:val="en-US" w:eastAsia="zh-CN" w:bidi="ar"/>
              </w:rPr>
              <w:t>(品牌：公牛、西门子、欧普)</w:t>
            </w:r>
          </w:p>
        </w:tc>
      </w:tr>
      <w:tr w14:paraId="708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A659">
            <w:pPr>
              <w:jc w:val="center"/>
              <w:rPr>
                <w:rFonts w:hint="eastAsia" w:ascii="方正仿宋简体" w:hAnsi="方正仿宋简体" w:eastAsia="方正仿宋简体" w:cs="方正仿宋简体"/>
                <w:i w:val="0"/>
                <w:iCs w:val="0"/>
                <w:color w:val="000000"/>
                <w:sz w:val="21"/>
                <w:szCs w:val="21"/>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9D49">
            <w:pPr>
              <w:jc w:val="center"/>
              <w:rPr>
                <w:rFonts w:hint="eastAsia" w:ascii="方正仿宋简体" w:hAnsi="方正仿宋简体" w:eastAsia="方正仿宋简体" w:cs="方正仿宋简体"/>
                <w:i w:val="0"/>
                <w:iCs w:val="0"/>
                <w:color w:val="000000"/>
                <w:sz w:val="21"/>
                <w:szCs w:val="21"/>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8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组</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C4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4E21">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五孔插座：</w:t>
            </w:r>
            <w:r>
              <w:rPr>
                <w:rFonts w:hint="eastAsia" w:ascii="方正仿宋简体" w:hAnsi="方正仿宋简体" w:eastAsia="方正仿宋简体" w:cs="方正仿宋简体"/>
                <w:i w:val="0"/>
                <w:iCs w:val="0"/>
                <w:color w:val="FF0000"/>
                <w:kern w:val="0"/>
                <w:sz w:val="21"/>
                <w:szCs w:val="21"/>
                <w:u w:val="none"/>
                <w:lang w:val="en-US" w:eastAsia="zh-CN" w:bidi="ar"/>
              </w:rPr>
              <w:t>(品牌：公牛、西门子、欧普)</w:t>
            </w:r>
          </w:p>
        </w:tc>
      </w:tr>
      <w:tr w14:paraId="0EDF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9459">
            <w:pPr>
              <w:jc w:val="center"/>
              <w:rPr>
                <w:rFonts w:hint="eastAsia" w:ascii="方正仿宋简体" w:hAnsi="方正仿宋简体" w:eastAsia="方正仿宋简体" w:cs="方正仿宋简体"/>
                <w:i w:val="0"/>
                <w:iCs w:val="0"/>
                <w:color w:val="000000"/>
                <w:sz w:val="21"/>
                <w:szCs w:val="21"/>
                <w:u w:val="none"/>
              </w:rPr>
            </w:pP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F279">
            <w:pPr>
              <w:jc w:val="center"/>
              <w:rPr>
                <w:rFonts w:hint="eastAsia" w:ascii="方正仿宋简体" w:hAnsi="方正仿宋简体" w:eastAsia="方正仿宋简体" w:cs="方正仿宋简体"/>
                <w:i w:val="0"/>
                <w:iCs w:val="0"/>
                <w:color w:val="000000"/>
                <w:sz w:val="21"/>
                <w:szCs w:val="21"/>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D6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BEE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100</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CD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线路开槽及布线含穿线管（2*4m</w:t>
            </w:r>
            <w:r>
              <w:rPr>
                <w:rFonts w:hint="eastAsia" w:ascii="方正仿宋简体" w:hAnsi="方正仿宋简体" w:eastAsia="方正仿宋简体" w:cs="方正仿宋简体"/>
                <w:i w:val="0"/>
                <w:iCs w:val="0"/>
                <w:color w:val="000000"/>
                <w:kern w:val="0"/>
                <w:sz w:val="21"/>
                <w:szCs w:val="21"/>
                <w:u w:val="none"/>
                <w:vertAlign w:val="superscript"/>
                <w:lang w:val="en-US" w:eastAsia="zh-CN" w:bidi="ar"/>
              </w:rPr>
              <w:t>2</w:t>
            </w:r>
            <w:r>
              <w:rPr>
                <w:rFonts w:hint="eastAsia" w:ascii="方正仿宋简体" w:hAnsi="方正仿宋简体" w:eastAsia="方正仿宋简体" w:cs="方正仿宋简体"/>
                <w:i w:val="0"/>
                <w:iCs w:val="0"/>
                <w:color w:val="000000"/>
                <w:kern w:val="0"/>
                <w:sz w:val="21"/>
                <w:szCs w:val="21"/>
                <w:u w:val="none"/>
                <w:vertAlign w:val="baseline"/>
                <w:lang w:val="en-US" w:eastAsia="zh-CN" w:bidi="ar"/>
              </w:rPr>
              <w:t>+1.5</w:t>
            </w:r>
            <w:r>
              <w:rPr>
                <w:rFonts w:hint="eastAsia" w:ascii="方正仿宋简体" w:hAnsi="方正仿宋简体" w:eastAsia="方正仿宋简体" w:cs="方正仿宋简体"/>
                <w:i w:val="0"/>
                <w:iCs w:val="0"/>
                <w:color w:val="000000"/>
                <w:kern w:val="0"/>
                <w:sz w:val="21"/>
                <w:szCs w:val="21"/>
                <w:u w:val="none"/>
                <w:lang w:val="en-US" w:eastAsia="zh-CN" w:bidi="ar"/>
              </w:rPr>
              <w:t>m</w:t>
            </w:r>
            <w:r>
              <w:rPr>
                <w:rFonts w:hint="eastAsia" w:ascii="方正仿宋简体" w:hAnsi="方正仿宋简体" w:eastAsia="方正仿宋简体" w:cs="方正仿宋简体"/>
                <w:i w:val="0"/>
                <w:iCs w:val="0"/>
                <w:color w:val="000000"/>
                <w:kern w:val="0"/>
                <w:sz w:val="21"/>
                <w:szCs w:val="21"/>
                <w:u w:val="none"/>
                <w:vertAlign w:val="superscript"/>
                <w:lang w:val="en-US" w:eastAsia="zh-CN" w:bidi="ar"/>
              </w:rPr>
              <w:t>2</w:t>
            </w:r>
            <w:r>
              <w:rPr>
                <w:rFonts w:hint="eastAsia" w:ascii="方正仿宋简体" w:hAnsi="方正仿宋简体" w:eastAsia="方正仿宋简体" w:cs="方正仿宋简体"/>
                <w:i w:val="0"/>
                <w:iCs w:val="0"/>
                <w:color w:val="000000"/>
                <w:kern w:val="0"/>
                <w:sz w:val="21"/>
                <w:szCs w:val="21"/>
                <w:u w:val="none"/>
                <w:vertAlign w:val="baseline"/>
                <w:lang w:val="en-US" w:eastAsia="zh-CN" w:bidi="ar"/>
              </w:rPr>
              <w:t>独股铜彩线各100m，</w:t>
            </w:r>
            <w:r>
              <w:rPr>
                <w:rFonts w:hint="eastAsia" w:ascii="方正仿宋简体" w:hAnsi="方正仿宋简体" w:eastAsia="方正仿宋简体" w:cs="方正仿宋简体"/>
                <w:i w:val="0"/>
                <w:iCs w:val="0"/>
                <w:color w:val="FF0000"/>
                <w:kern w:val="0"/>
                <w:sz w:val="21"/>
                <w:szCs w:val="21"/>
                <w:u w:val="none"/>
                <w:lang w:val="en-US" w:eastAsia="zh-CN" w:bidi="ar"/>
              </w:rPr>
              <w:t>(品牌：菊花、河阳、宝胜)）</w:t>
            </w:r>
          </w:p>
        </w:tc>
      </w:tr>
      <w:tr w14:paraId="2F1D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A8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DF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柜体</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0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平方</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CE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28</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D9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板材：欧松板；门板：PET；五金：</w:t>
            </w:r>
            <w:r>
              <w:rPr>
                <w:rFonts w:hint="eastAsia" w:ascii="方正仿宋简体" w:hAnsi="方正仿宋简体" w:eastAsia="方正仿宋简体" w:cs="方正仿宋简体"/>
                <w:i w:val="0"/>
                <w:iCs w:val="0"/>
                <w:color w:val="FF0000"/>
                <w:kern w:val="0"/>
                <w:sz w:val="21"/>
                <w:szCs w:val="21"/>
                <w:u w:val="none"/>
                <w:lang w:val="en-US" w:eastAsia="zh-CN" w:bidi="ar"/>
              </w:rPr>
              <w:t>（品牌：百隆、诺米、邦派）</w:t>
            </w:r>
            <w:r>
              <w:rPr>
                <w:rFonts w:hint="eastAsia" w:ascii="方正仿宋简体" w:hAnsi="方正仿宋简体" w:eastAsia="方正仿宋简体" w:cs="方正仿宋简体"/>
                <w:i w:val="0"/>
                <w:iCs w:val="0"/>
                <w:color w:val="000000"/>
                <w:kern w:val="0"/>
                <w:sz w:val="21"/>
                <w:szCs w:val="21"/>
                <w:u w:val="none"/>
                <w:lang w:val="en-US" w:eastAsia="zh-CN" w:bidi="ar"/>
              </w:rPr>
              <w:t>；规格：10*2.8*0.4m；</w:t>
            </w:r>
            <w:r>
              <w:rPr>
                <w:rFonts w:hint="eastAsia" w:ascii="方正仿宋简体" w:hAnsi="方正仿宋简体" w:eastAsia="方正仿宋简体" w:cs="方正仿宋简体"/>
                <w:i w:val="0"/>
                <w:iCs w:val="0"/>
                <w:color w:val="FF0000"/>
                <w:kern w:val="0"/>
                <w:sz w:val="21"/>
                <w:szCs w:val="21"/>
                <w:u w:val="none"/>
                <w:lang w:val="en-US" w:eastAsia="zh-CN" w:bidi="ar"/>
              </w:rPr>
              <w:t>（品牌：莫干山、千年周、兔宝宝）</w:t>
            </w:r>
          </w:p>
        </w:tc>
      </w:tr>
    </w:tbl>
    <w:p w14:paraId="2DA7F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2.质保期：2年，本项目验收合格之日起算。</w:t>
      </w:r>
    </w:p>
    <w:p w14:paraId="47E93247">
      <w:pPr>
        <w:spacing w:line="360" w:lineRule="auto"/>
        <w:ind w:firstLine="640" w:firstLineChars="200"/>
        <w:jc w:val="left"/>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3.承包方式：包工、包料。材料方面，如招标方有明确要求的，</w:t>
      </w:r>
      <w:r>
        <w:rPr>
          <w:rFonts w:hint="eastAsia" w:ascii="方正仿宋简体" w:hAnsi="方正仿宋简体" w:eastAsia="方正仿宋简体" w:cs="方正仿宋简体"/>
          <w:color w:val="auto"/>
          <w:sz w:val="32"/>
          <w:szCs w:val="32"/>
        </w:rPr>
        <w:t>中标方</w:t>
      </w:r>
      <w:r>
        <w:rPr>
          <w:rFonts w:hint="eastAsia" w:ascii="方正仿宋简体" w:hAnsi="方正仿宋简体" w:eastAsia="方正仿宋简体" w:cs="方正仿宋简体"/>
          <w:color w:val="auto"/>
          <w:sz w:val="32"/>
          <w:szCs w:val="32"/>
          <w:lang w:eastAsia="zh-CN"/>
        </w:rPr>
        <w:t>应在</w:t>
      </w:r>
      <w:r>
        <w:rPr>
          <w:rFonts w:hint="eastAsia" w:ascii="方正仿宋简体" w:hAnsi="方正仿宋简体" w:eastAsia="方正仿宋简体" w:cs="方正仿宋简体"/>
          <w:color w:val="auto"/>
          <w:sz w:val="32"/>
          <w:szCs w:val="32"/>
          <w:lang w:val="en-US" w:eastAsia="zh-CN"/>
        </w:rPr>
        <w:t>3个推荐</w:t>
      </w:r>
      <w:r>
        <w:rPr>
          <w:rFonts w:hint="eastAsia" w:ascii="方正仿宋简体" w:hAnsi="方正仿宋简体" w:eastAsia="方正仿宋简体" w:cs="方正仿宋简体"/>
          <w:color w:val="auto"/>
          <w:sz w:val="32"/>
          <w:szCs w:val="32"/>
          <w:lang w:eastAsia="zh-CN"/>
        </w:rPr>
        <w:t>品牌中选择其一</w:t>
      </w:r>
      <w:r>
        <w:rPr>
          <w:rFonts w:hint="eastAsia" w:ascii="方正仿宋简体" w:hAnsi="方正仿宋简体" w:eastAsia="方正仿宋简体" w:cs="方正仿宋简体"/>
          <w:color w:val="auto"/>
          <w:sz w:val="32"/>
          <w:szCs w:val="32"/>
        </w:rPr>
        <w:t>，并提供</w:t>
      </w:r>
      <w:r>
        <w:rPr>
          <w:rFonts w:hint="eastAsia" w:ascii="方正仿宋简体" w:hAnsi="方正仿宋简体" w:eastAsia="方正仿宋简体" w:cs="方正仿宋简体"/>
          <w:color w:val="auto"/>
          <w:sz w:val="32"/>
          <w:szCs w:val="32"/>
          <w:lang w:eastAsia="zh-CN"/>
        </w:rPr>
        <w:t>产品质量证明文件。</w:t>
      </w:r>
      <w:r>
        <w:rPr>
          <w:rFonts w:hint="eastAsia" w:ascii="方正仿宋简体" w:hAnsi="方正仿宋简体" w:eastAsia="方正仿宋简体" w:cs="方正仿宋简体"/>
          <w:color w:val="auto"/>
          <w:sz w:val="32"/>
          <w:szCs w:val="32"/>
          <w:lang w:val="en-US" w:eastAsia="zh-CN"/>
        </w:rPr>
        <w:t>如无明确要求的，中标方可自行选择，但必须保证产品质量</w:t>
      </w:r>
      <w:r>
        <w:rPr>
          <w:rFonts w:hint="eastAsia" w:ascii="方正仿宋简体" w:hAnsi="方正仿宋简体" w:eastAsia="方正仿宋简体" w:cs="方正仿宋简体"/>
          <w:color w:val="auto"/>
          <w:sz w:val="32"/>
          <w:szCs w:val="32"/>
        </w:rPr>
        <w:t>。</w:t>
      </w:r>
    </w:p>
    <w:p w14:paraId="2FEF458A">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w:t>
      </w:r>
      <w:r>
        <w:rPr>
          <w:rFonts w:ascii="方正仿宋简体" w:hAnsi="方正仿宋简体" w:eastAsia="方正仿宋简体" w:cs="方正仿宋简体"/>
          <w:color w:val="FF0000"/>
          <w:kern w:val="2"/>
          <w:sz w:val="32"/>
          <w:szCs w:val="32"/>
        </w:rPr>
        <w:t>作业等，须审批危险作业票证，希望投标单位认真计算，合理报价。</w:t>
      </w:r>
    </w:p>
    <w:p w14:paraId="032510D6">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2"/>
          <w:sz w:val="32"/>
          <w:szCs w:val="32"/>
          <w:lang w:eastAsia="zh-CN"/>
        </w:rPr>
        <w:t>施工所需吊车、叉车由招标方解决，其它</w:t>
      </w:r>
      <w:r>
        <w:rPr>
          <w:rFonts w:hint="eastAsia" w:ascii="方正仿宋简体" w:hAnsi="方正仿宋简体" w:eastAsia="方正仿宋简体" w:cs="方正仿宋简体"/>
          <w:color w:val="auto"/>
          <w:sz w:val="32"/>
          <w:szCs w:val="32"/>
        </w:rPr>
        <w:t>机械辅助设施须在符合安全规范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安全性能的前提下由</w:t>
      </w:r>
      <w:r>
        <w:rPr>
          <w:rFonts w:hint="eastAsia" w:ascii="方正仿宋简体" w:hAnsi="方正仿宋简体" w:eastAsia="方正仿宋简体" w:cs="方正仿宋简体"/>
          <w:color w:val="auto"/>
          <w:sz w:val="32"/>
          <w:szCs w:val="32"/>
          <w:lang w:eastAsia="zh-CN"/>
        </w:rPr>
        <w:t>中标</w:t>
      </w:r>
      <w:r>
        <w:rPr>
          <w:rFonts w:hint="eastAsia" w:ascii="方正仿宋简体" w:hAnsi="方正仿宋简体" w:eastAsia="方正仿宋简体" w:cs="方正仿宋简体"/>
          <w:color w:val="auto"/>
          <w:sz w:val="32"/>
          <w:szCs w:val="32"/>
        </w:rPr>
        <w:t>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68306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6.质量要求及技术标准：《砌体工程施工质量验收规范》GB50203-2002；《建筑装修装饰工程质量验收规范》GB50210-2018；《建筑工程施工质量验收统一标准》GB50300-2013。</w:t>
      </w:r>
    </w:p>
    <w:p w14:paraId="1767E77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14:paraId="1F146ED0">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8.如涉及防爆区域作业，中标单位应使用具备防爆功能的工器具。</w:t>
      </w:r>
    </w:p>
    <w:p w14:paraId="7932B0A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14:paraId="5050576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12AEE515">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7FC5F6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4688945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42B6F0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1E4F8A4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7BB34A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5436F8F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61996FE4">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5BA909D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700DD0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14C18BB">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3315384">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6426304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4ABB032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贰年无质量问题后支付，所有付款以银行承兑付款。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293B4C4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1D0CF88">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38CB8834">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31253F7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5430BDF7">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14:paraId="16C86AD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56B2DE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092DD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0712978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1AE700B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5BCD3BA">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2DA24A0">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49DACD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49C4D49E">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8C5EFC7">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7CD2029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8A6A9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2B0627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57B30EA">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915FD6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8E5266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184BEB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C027FB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405B64C">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3FBF1F2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D3E7A3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7C0DC5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0570CF7">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2DA7EB3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3E63BF1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6F4EE29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1BEE26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303D337C">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041B128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54542DD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4E5960C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509B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87D5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E3DF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27B1C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90B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DBC0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7FF5D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483C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2566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70EF8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2F1F4A2D">
      <w:pPr>
        <w:rPr>
          <w:rFonts w:hint="eastAsia"/>
        </w:rPr>
      </w:pPr>
    </w:p>
    <w:p w14:paraId="53B3B3C9">
      <w:pPr>
        <w:rPr>
          <w:rFonts w:hint="eastAsia"/>
        </w:rPr>
      </w:pPr>
    </w:p>
    <w:p w14:paraId="5F5013DB">
      <w:pPr>
        <w:rPr>
          <w:rFonts w:hint="eastAsia"/>
        </w:rPr>
      </w:pPr>
    </w:p>
    <w:p w14:paraId="3DAD3692">
      <w:pPr>
        <w:rPr>
          <w:rFonts w:hint="eastAsia"/>
        </w:rPr>
      </w:pPr>
    </w:p>
    <w:p w14:paraId="36986354">
      <w:pPr>
        <w:rPr>
          <w:rFonts w:hint="eastAsia"/>
        </w:rPr>
      </w:pPr>
    </w:p>
    <w:p w14:paraId="7947F612">
      <w:pPr>
        <w:rPr>
          <w:rFonts w:hint="eastAsia"/>
        </w:rPr>
      </w:pPr>
    </w:p>
    <w:p w14:paraId="76516667">
      <w:pPr>
        <w:rPr>
          <w:rFonts w:hint="eastAsia"/>
        </w:rPr>
      </w:pPr>
    </w:p>
    <w:p w14:paraId="0F35D0F2">
      <w:pPr>
        <w:rPr>
          <w:rFonts w:hint="eastAsia"/>
        </w:rPr>
      </w:pPr>
    </w:p>
    <w:p w14:paraId="6273CD6D">
      <w:pPr>
        <w:rPr>
          <w:rFonts w:hint="eastAsia"/>
        </w:rPr>
      </w:pPr>
    </w:p>
    <w:p w14:paraId="3B7849A4">
      <w:pPr>
        <w:rPr>
          <w:rFonts w:hint="eastAsia"/>
        </w:rPr>
      </w:pPr>
    </w:p>
    <w:p w14:paraId="586EAD1C">
      <w:pPr>
        <w:rPr>
          <w:rFonts w:hint="eastAsia"/>
        </w:rPr>
      </w:pPr>
    </w:p>
    <w:p w14:paraId="472DDE70">
      <w:pPr>
        <w:rPr>
          <w:rFonts w:hint="eastAsia"/>
        </w:rPr>
      </w:pPr>
    </w:p>
    <w:p w14:paraId="61B05E4A">
      <w:pPr>
        <w:rPr>
          <w:rFonts w:hint="eastAsia"/>
        </w:rPr>
      </w:pPr>
    </w:p>
    <w:p w14:paraId="6A1CB829">
      <w:pPr>
        <w:rPr>
          <w:rFonts w:hint="eastAsia"/>
        </w:rPr>
      </w:pPr>
    </w:p>
    <w:p w14:paraId="16D4E152">
      <w:pPr>
        <w:rPr>
          <w:rFonts w:hint="eastAsia"/>
        </w:rPr>
      </w:pPr>
    </w:p>
    <w:p w14:paraId="60D6C98A">
      <w:pPr>
        <w:rPr>
          <w:rFonts w:hint="eastAsia"/>
        </w:rPr>
      </w:pPr>
    </w:p>
    <w:p w14:paraId="02175241">
      <w:pPr>
        <w:rPr>
          <w:rFonts w:hint="eastAsia"/>
        </w:rPr>
      </w:pPr>
    </w:p>
    <w:p w14:paraId="6E580A43">
      <w:pPr>
        <w:rPr>
          <w:rFonts w:hint="eastAsia"/>
        </w:rPr>
      </w:pPr>
    </w:p>
    <w:p w14:paraId="464CA837">
      <w:pPr>
        <w:rPr>
          <w:rFonts w:hint="eastAsia"/>
        </w:rPr>
      </w:pPr>
    </w:p>
    <w:p w14:paraId="2AA2E4FD">
      <w:pPr>
        <w:rPr>
          <w:rFonts w:hint="eastAsia"/>
        </w:rPr>
      </w:pPr>
    </w:p>
    <w:p w14:paraId="5674042B">
      <w:pPr>
        <w:rPr>
          <w:rFonts w:hint="eastAsia"/>
        </w:rPr>
      </w:pPr>
    </w:p>
    <w:p w14:paraId="12D2B7A9">
      <w:pPr>
        <w:rPr>
          <w:rFonts w:hint="eastAsia"/>
        </w:rPr>
      </w:pPr>
    </w:p>
    <w:p w14:paraId="24E892C1">
      <w:pPr>
        <w:rPr>
          <w:rFonts w:hint="eastAsia"/>
        </w:rPr>
      </w:pPr>
    </w:p>
    <w:p w14:paraId="37C6D7C6">
      <w:pPr>
        <w:rPr>
          <w:rFonts w:hint="eastAsia"/>
        </w:rPr>
      </w:pPr>
    </w:p>
    <w:p w14:paraId="03869926">
      <w:pPr>
        <w:rPr>
          <w:rFonts w:hint="eastAsia"/>
        </w:rPr>
      </w:pPr>
    </w:p>
    <w:p w14:paraId="581404BC">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4A1D62DC">
      <w:pPr>
        <w:tabs>
          <w:tab w:val="left" w:pos="180"/>
        </w:tabs>
        <w:spacing w:line="600" w:lineRule="exact"/>
        <w:rPr>
          <w:rFonts w:hint="eastAsia" w:ascii="方正仿宋简体" w:hAnsi="方正仿宋简体" w:eastAsia="方正仿宋简体" w:cs="方正仿宋简体"/>
          <w:kern w:val="1"/>
          <w:sz w:val="32"/>
          <w:szCs w:val="32"/>
        </w:rPr>
      </w:pPr>
    </w:p>
    <w:p w14:paraId="270549C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镇江海纳川物流产业发展有限责任公司</w:t>
      </w:r>
      <w:r>
        <w:rPr>
          <w:rFonts w:hint="eastAsia" w:ascii="方正仿宋简体" w:hAnsi="方正仿宋简体" w:eastAsia="方正仿宋简体" w:cs="方正仿宋简体"/>
          <w:kern w:val="1"/>
          <w:sz w:val="32"/>
          <w:szCs w:val="32"/>
        </w:rPr>
        <w:t>：</w:t>
      </w:r>
    </w:p>
    <w:p w14:paraId="56D0F64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3908744">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40ADE60A">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W w:w="9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3870"/>
        <w:gridCol w:w="960"/>
        <w:gridCol w:w="900"/>
        <w:gridCol w:w="915"/>
        <w:gridCol w:w="960"/>
        <w:gridCol w:w="1167"/>
      </w:tblGrid>
      <w:tr w14:paraId="226C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4A3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A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9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3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6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E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p w14:paraId="11920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2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027A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E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4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拆除原地面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D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88EB">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FC24">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6F15">
            <w:pPr>
              <w:jc w:val="center"/>
              <w:rPr>
                <w:rFonts w:hint="eastAsia" w:ascii="仿宋" w:hAnsi="仿宋" w:eastAsia="仿宋" w:cs="仿宋"/>
                <w:i w:val="0"/>
                <w:iCs w:val="0"/>
                <w:color w:val="000000"/>
                <w:sz w:val="24"/>
                <w:szCs w:val="24"/>
                <w:u w:val="none"/>
              </w:rPr>
            </w:pPr>
          </w:p>
        </w:tc>
      </w:tr>
      <w:tr w14:paraId="3C54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B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5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铺设通体大理石瓷砖（900*900）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32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D2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6CB8">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921B">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5F20">
            <w:pPr>
              <w:jc w:val="center"/>
              <w:rPr>
                <w:rFonts w:hint="eastAsia" w:ascii="仿宋" w:hAnsi="仿宋" w:eastAsia="仿宋" w:cs="仿宋"/>
                <w:i w:val="0"/>
                <w:iCs w:val="0"/>
                <w:color w:val="000000"/>
                <w:sz w:val="24"/>
                <w:szCs w:val="24"/>
                <w:u w:val="none"/>
              </w:rPr>
            </w:pPr>
          </w:p>
        </w:tc>
      </w:tr>
      <w:tr w14:paraId="2D86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6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8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通体大理石台面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B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7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7376">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8E83">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1ED7">
            <w:pPr>
              <w:jc w:val="center"/>
              <w:rPr>
                <w:rFonts w:hint="eastAsia" w:ascii="仿宋" w:hAnsi="仿宋" w:eastAsia="仿宋" w:cs="仿宋"/>
                <w:i w:val="0"/>
                <w:iCs w:val="0"/>
                <w:color w:val="000000"/>
                <w:sz w:val="24"/>
                <w:szCs w:val="24"/>
                <w:u w:val="none"/>
              </w:rPr>
            </w:pPr>
          </w:p>
        </w:tc>
      </w:tr>
      <w:tr w14:paraId="28CD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0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B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LED灯（含安装）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8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9607">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1E90">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BE21">
            <w:pPr>
              <w:jc w:val="center"/>
              <w:rPr>
                <w:rFonts w:hint="eastAsia" w:ascii="仿宋" w:hAnsi="仿宋" w:eastAsia="仿宋" w:cs="仿宋"/>
                <w:i w:val="0"/>
                <w:iCs w:val="0"/>
                <w:color w:val="000000"/>
                <w:sz w:val="24"/>
                <w:szCs w:val="24"/>
                <w:u w:val="none"/>
              </w:rPr>
            </w:pPr>
          </w:p>
        </w:tc>
      </w:tr>
      <w:tr w14:paraId="2E89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3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实木木门（含安装）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1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E171">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5E5B">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F8FA">
            <w:pPr>
              <w:jc w:val="center"/>
              <w:rPr>
                <w:rFonts w:hint="eastAsia" w:ascii="仿宋" w:hAnsi="仿宋" w:eastAsia="仿宋" w:cs="仿宋"/>
                <w:i w:val="0"/>
                <w:iCs w:val="0"/>
                <w:color w:val="000000"/>
                <w:sz w:val="24"/>
                <w:szCs w:val="24"/>
                <w:u w:val="none"/>
              </w:rPr>
            </w:pPr>
          </w:p>
        </w:tc>
      </w:tr>
      <w:tr w14:paraId="025E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F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6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实木木门套（含安装）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6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5D7">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561E">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31D4">
            <w:pPr>
              <w:jc w:val="center"/>
              <w:rPr>
                <w:rFonts w:hint="eastAsia" w:ascii="仿宋" w:hAnsi="仿宋" w:eastAsia="仿宋" w:cs="仿宋"/>
                <w:i w:val="0"/>
                <w:iCs w:val="0"/>
                <w:color w:val="000000"/>
                <w:sz w:val="24"/>
                <w:szCs w:val="24"/>
                <w:u w:val="none"/>
              </w:rPr>
            </w:pPr>
          </w:p>
        </w:tc>
      </w:tr>
      <w:tr w14:paraId="5D72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1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油漆出新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5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D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9F4A">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2AAB">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483">
            <w:pPr>
              <w:jc w:val="center"/>
              <w:rPr>
                <w:rFonts w:hint="eastAsia" w:ascii="仿宋" w:hAnsi="仿宋" w:eastAsia="仿宋" w:cs="仿宋"/>
                <w:i w:val="0"/>
                <w:iCs w:val="0"/>
                <w:color w:val="000000"/>
                <w:sz w:val="24"/>
                <w:szCs w:val="24"/>
                <w:u w:val="none"/>
              </w:rPr>
            </w:pPr>
          </w:p>
        </w:tc>
      </w:tr>
      <w:tr w14:paraId="0856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1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防盗门（含安装）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65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7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F86B">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3434">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2FE8">
            <w:pPr>
              <w:jc w:val="center"/>
              <w:rPr>
                <w:rFonts w:hint="eastAsia" w:ascii="仿宋" w:hAnsi="仿宋" w:eastAsia="仿宋" w:cs="仿宋"/>
                <w:i w:val="0"/>
                <w:iCs w:val="0"/>
                <w:color w:val="000000"/>
                <w:sz w:val="24"/>
                <w:szCs w:val="24"/>
                <w:u w:val="none"/>
              </w:rPr>
            </w:pPr>
          </w:p>
        </w:tc>
      </w:tr>
      <w:tr w14:paraId="4956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2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开墙洞</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F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5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C098">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C3E0">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0A5B">
            <w:pPr>
              <w:jc w:val="center"/>
              <w:rPr>
                <w:rFonts w:hint="eastAsia" w:ascii="仿宋" w:hAnsi="仿宋" w:eastAsia="仿宋" w:cs="仿宋"/>
                <w:i w:val="0"/>
                <w:iCs w:val="0"/>
                <w:color w:val="000000"/>
                <w:sz w:val="24"/>
                <w:szCs w:val="24"/>
                <w:u w:val="none"/>
              </w:rPr>
            </w:pPr>
          </w:p>
        </w:tc>
      </w:tr>
      <w:tr w14:paraId="4389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E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窗帘（含挂钩、窗帘杆，安装）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A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F217">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597A">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4187">
            <w:pPr>
              <w:jc w:val="center"/>
              <w:rPr>
                <w:rFonts w:hint="eastAsia" w:ascii="仿宋" w:hAnsi="仿宋" w:eastAsia="仿宋" w:cs="仿宋"/>
                <w:i w:val="0"/>
                <w:iCs w:val="0"/>
                <w:color w:val="000000"/>
                <w:sz w:val="24"/>
                <w:szCs w:val="24"/>
                <w:u w:val="none"/>
              </w:rPr>
            </w:pPr>
          </w:p>
        </w:tc>
      </w:tr>
      <w:tr w14:paraId="559A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C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10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电路改造（含插座、开槽、排线）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B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DCC2">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8EA7">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8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五孔地插</w:t>
            </w:r>
          </w:p>
        </w:tc>
      </w:tr>
      <w:tr w14:paraId="33DB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ABCA">
            <w:pPr>
              <w:jc w:val="center"/>
              <w:rPr>
                <w:rFonts w:hint="eastAsia" w:ascii="仿宋" w:hAnsi="仿宋" w:eastAsia="仿宋" w:cs="仿宋"/>
                <w:i w:val="0"/>
                <w:iCs w:val="0"/>
                <w:color w:val="000000"/>
                <w:sz w:val="24"/>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EA90">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3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1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3A60">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66A2">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E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五孔插座</w:t>
            </w:r>
          </w:p>
        </w:tc>
      </w:tr>
      <w:tr w14:paraId="5528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614">
            <w:pPr>
              <w:jc w:val="center"/>
              <w:rPr>
                <w:rFonts w:hint="eastAsia" w:ascii="仿宋" w:hAnsi="仿宋" w:eastAsia="仿宋" w:cs="仿宋"/>
                <w:i w:val="0"/>
                <w:iCs w:val="0"/>
                <w:color w:val="000000"/>
                <w:sz w:val="24"/>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7DFA">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A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2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097A">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FA69">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CA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线路开槽及布线等</w:t>
            </w:r>
          </w:p>
        </w:tc>
      </w:tr>
      <w:tr w14:paraId="7C6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AEB1">
            <w:pPr>
              <w:keepNext w:val="0"/>
              <w:keepLines w:val="0"/>
              <w:widowControl/>
              <w:suppressLineNumbers w:val="0"/>
              <w:jc w:val="center"/>
              <w:textAlignment w:val="center"/>
              <w:rPr>
                <w:rFonts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柜体</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B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8552">
            <w:pPr>
              <w:jc w:val="center"/>
              <w:rPr>
                <w:rFonts w:hint="eastAsia" w:ascii="仿宋" w:hAnsi="仿宋" w:eastAsia="仿宋" w:cs="仿宋"/>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4BD8">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156A">
            <w:pPr>
              <w:jc w:val="center"/>
              <w:rPr>
                <w:rFonts w:hint="eastAsia" w:ascii="仿宋" w:hAnsi="仿宋" w:eastAsia="仿宋" w:cs="仿宋"/>
                <w:i w:val="0"/>
                <w:iCs w:val="0"/>
                <w:color w:val="000000"/>
                <w:sz w:val="24"/>
                <w:szCs w:val="24"/>
                <w:u w:val="none"/>
              </w:rPr>
            </w:pPr>
          </w:p>
        </w:tc>
      </w:tr>
      <w:tr w14:paraId="462F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754E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B5E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17AB50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583953BD">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EB5DC9E">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153B7C5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20387AC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1011BD2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9887F20">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113C7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B1DE47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8ADD01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94871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A568179">
      <w:pPr>
        <w:rPr>
          <w:rFonts w:hint="eastAsia" w:ascii="方正小标宋简体" w:hAnsi="宋体" w:eastAsia="方正小标宋简体" w:cs="宋体"/>
          <w:b/>
          <w:bCs/>
          <w:sz w:val="32"/>
          <w:szCs w:val="32"/>
        </w:rPr>
      </w:pPr>
    </w:p>
    <w:p w14:paraId="3D2B0FC7">
      <w:pPr>
        <w:rPr>
          <w:rFonts w:hint="eastAsia" w:ascii="方正小标宋简体" w:hAnsi="宋体" w:eastAsia="方正小标宋简体" w:cs="宋体"/>
          <w:b/>
          <w:bCs/>
          <w:sz w:val="32"/>
          <w:szCs w:val="32"/>
        </w:rPr>
      </w:pPr>
    </w:p>
    <w:p w14:paraId="5C03865E">
      <w:pPr>
        <w:pStyle w:val="12"/>
        <w:rPr>
          <w:rFonts w:hint="eastAsia" w:ascii="方正小标宋简体" w:hAnsi="宋体" w:eastAsia="方正小标宋简体" w:cs="宋体"/>
          <w:b/>
          <w:bCs/>
          <w:sz w:val="32"/>
          <w:szCs w:val="32"/>
        </w:rPr>
      </w:pPr>
    </w:p>
    <w:p w14:paraId="162A9A45">
      <w:pPr>
        <w:pStyle w:val="12"/>
        <w:rPr>
          <w:rFonts w:hint="eastAsia" w:ascii="方正小标宋简体" w:hAnsi="宋体" w:eastAsia="方正小标宋简体" w:cs="宋体"/>
          <w:b/>
          <w:bCs/>
          <w:sz w:val="32"/>
          <w:szCs w:val="32"/>
        </w:rPr>
      </w:pPr>
    </w:p>
    <w:p w14:paraId="0076117D">
      <w:pPr>
        <w:rPr>
          <w:rFonts w:hint="eastAsia" w:ascii="方正仿宋简体" w:hAnsi="方正仿宋简体" w:eastAsia="方正仿宋简体" w:cs="方正仿宋简体"/>
          <w:kern w:val="1"/>
          <w:sz w:val="32"/>
          <w:szCs w:val="32"/>
        </w:rPr>
      </w:pPr>
    </w:p>
    <w:p w14:paraId="075B521C">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14:paraId="190475E5">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14:paraId="1CD59D4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860BC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AF997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F5AC75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B7E6FB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C2600D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896B7F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FDC4B1E">
      <w:pPr>
        <w:tabs>
          <w:tab w:val="left" w:pos="2565"/>
        </w:tabs>
        <w:spacing w:line="600" w:lineRule="exact"/>
        <w:rPr>
          <w:rFonts w:hint="eastAsia" w:ascii="方正仿宋简体" w:hAnsi="方正仿宋简体" w:eastAsia="方正仿宋简体" w:cs="方正仿宋简体"/>
          <w:sz w:val="32"/>
          <w:szCs w:val="32"/>
        </w:rPr>
      </w:pPr>
    </w:p>
    <w:p w14:paraId="0AA1229B">
      <w:pPr>
        <w:tabs>
          <w:tab w:val="left" w:pos="2565"/>
        </w:tabs>
        <w:spacing w:line="600" w:lineRule="exact"/>
        <w:rPr>
          <w:rFonts w:hint="eastAsia" w:ascii="方正仿宋简体" w:hAnsi="方正仿宋简体" w:eastAsia="方正仿宋简体" w:cs="方正仿宋简体"/>
          <w:sz w:val="32"/>
          <w:szCs w:val="32"/>
        </w:rPr>
      </w:pPr>
    </w:p>
    <w:p w14:paraId="705D2858">
      <w:pPr>
        <w:tabs>
          <w:tab w:val="left" w:pos="2565"/>
        </w:tabs>
        <w:spacing w:line="600" w:lineRule="exact"/>
        <w:rPr>
          <w:rFonts w:hint="eastAsia" w:ascii="方正仿宋简体" w:hAnsi="方正仿宋简体" w:eastAsia="方正仿宋简体" w:cs="方正仿宋简体"/>
          <w:sz w:val="32"/>
          <w:szCs w:val="32"/>
        </w:rPr>
      </w:pPr>
    </w:p>
    <w:p w14:paraId="0A49D9C9">
      <w:pPr>
        <w:pStyle w:val="5"/>
        <w:rPr>
          <w:rFonts w:hint="eastAsia"/>
          <w:sz w:val="32"/>
          <w:szCs w:val="32"/>
        </w:rPr>
      </w:pPr>
    </w:p>
    <w:p w14:paraId="430E2739">
      <w:pPr>
        <w:tabs>
          <w:tab w:val="left" w:pos="2565"/>
        </w:tabs>
        <w:spacing w:line="600" w:lineRule="exact"/>
        <w:rPr>
          <w:rFonts w:hint="eastAsia" w:ascii="方正仿宋简体" w:hAnsi="方正仿宋简体" w:eastAsia="方正仿宋简体" w:cs="方正仿宋简体"/>
          <w:sz w:val="32"/>
          <w:szCs w:val="32"/>
        </w:rPr>
      </w:pPr>
    </w:p>
    <w:p w14:paraId="14A69D46">
      <w:pPr>
        <w:tabs>
          <w:tab w:val="left" w:pos="2565"/>
        </w:tabs>
        <w:spacing w:line="600" w:lineRule="exact"/>
        <w:rPr>
          <w:rFonts w:hint="eastAsia" w:ascii="方正仿宋简体" w:hAnsi="方正仿宋简体" w:eastAsia="方正仿宋简体" w:cs="方正仿宋简体"/>
          <w:sz w:val="32"/>
          <w:szCs w:val="32"/>
        </w:rPr>
      </w:pPr>
    </w:p>
    <w:p w14:paraId="61AE17A3">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737A41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2A4879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1D0F42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FE5239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1F76A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C266EF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7E063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AEF6E5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2E0A9D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6FDAE16">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5ADEE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2305F8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A228F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9DD6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3977C27">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FDF78D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16FA6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DC35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4EC112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8E11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651276">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84CCD8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4FD2E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833890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5821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41B33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A4268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9ADA19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46E9D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DE202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55DA34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0E54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213994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CEAE16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1F863E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80EC5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61CCC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2483A4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0B9D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8BF5C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BF1AF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AB676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F6A2A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D26DEF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DAB30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38351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DB739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4009E6">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4FD7EA6">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53AB30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64D4B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4EFE0D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5BECE9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F1F695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0F5E2D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22593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07B2CC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F433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D49FB">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68F53">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14:paraId="084122D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887935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E8DE46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C9F05B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DE55E9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7106FAD">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A285F0C">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7A3CF72">
      <w:pPr>
        <w:spacing w:line="600" w:lineRule="exact"/>
        <w:rPr>
          <w:rFonts w:hint="eastAsia" w:ascii="方正仿宋简体" w:hAnsi="方正仿宋简体" w:eastAsia="方正仿宋简体" w:cs="方正仿宋简体"/>
          <w:sz w:val="32"/>
          <w:szCs w:val="32"/>
        </w:rPr>
      </w:pPr>
    </w:p>
    <w:p w14:paraId="78E35D51">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443BC3A">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025CF02">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45C507-30C7-47EA-8EB3-22F40203DD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B1C3D85-B122-42D2-AA65-6F5788947D1A}"/>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E2EF2424-BC64-4447-A840-1C97ABE0C9EE}"/>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B77572E6-906D-4407-93EB-F622E6AF7715}"/>
  </w:font>
  <w:font w:name="方正楷体_GBK">
    <w:panose1 w:val="03000509000000000000"/>
    <w:charset w:val="86"/>
    <w:family w:val="auto"/>
    <w:pitch w:val="default"/>
    <w:sig w:usb0="00000001" w:usb1="080E0000" w:usb2="00000000" w:usb3="00000000" w:csb0="00040000" w:csb1="00000000"/>
    <w:embedRegular r:id="rId5" w:fontKey="{DAC17C40-1B55-481E-9B65-278F7E3BAF71}"/>
  </w:font>
  <w:font w:name="仿宋">
    <w:panose1 w:val="02010609060101010101"/>
    <w:charset w:val="86"/>
    <w:family w:val="modern"/>
    <w:pitch w:val="default"/>
    <w:sig w:usb0="800002BF" w:usb1="38CF7CFA" w:usb2="00000016" w:usb3="00000000" w:csb0="00040001" w:csb1="00000000"/>
    <w:embedRegular r:id="rId6" w:fontKey="{DC96810D-E650-4D6C-8628-1B3782F3C90A}"/>
  </w:font>
  <w:font w:name="方正仿宋_GBK">
    <w:panose1 w:val="03000509000000000000"/>
    <w:charset w:val="86"/>
    <w:family w:val="auto"/>
    <w:pitch w:val="default"/>
    <w:sig w:usb0="00000001" w:usb1="080E0000" w:usb2="00000000" w:usb3="00000000" w:csb0="00040000" w:csb1="00000000"/>
    <w:embedRegular r:id="rId7" w:fontKey="{1B500946-29C7-4FE0-B376-FB2310543F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95E4">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6FD71F5">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06FD71F5">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DE1D9B"/>
    <w:rsid w:val="00E45A9C"/>
    <w:rsid w:val="00E66212"/>
    <w:rsid w:val="00E74639"/>
    <w:rsid w:val="00E9659A"/>
    <w:rsid w:val="00F16E4B"/>
    <w:rsid w:val="00F32DB5"/>
    <w:rsid w:val="00F45B42"/>
    <w:rsid w:val="00FA1409"/>
    <w:rsid w:val="00FF61CA"/>
    <w:rsid w:val="00FF72C5"/>
    <w:rsid w:val="012810B4"/>
    <w:rsid w:val="01565FA5"/>
    <w:rsid w:val="015B2B0D"/>
    <w:rsid w:val="01A06E9D"/>
    <w:rsid w:val="01AD5116"/>
    <w:rsid w:val="01B841E6"/>
    <w:rsid w:val="01BF37C7"/>
    <w:rsid w:val="01CC7C92"/>
    <w:rsid w:val="01FA65AD"/>
    <w:rsid w:val="020E02AA"/>
    <w:rsid w:val="028916DF"/>
    <w:rsid w:val="028F1C9E"/>
    <w:rsid w:val="02920A15"/>
    <w:rsid w:val="02D037B2"/>
    <w:rsid w:val="02D42171"/>
    <w:rsid w:val="02EE7E1C"/>
    <w:rsid w:val="02FA5AF8"/>
    <w:rsid w:val="032C594A"/>
    <w:rsid w:val="033029E3"/>
    <w:rsid w:val="03353615"/>
    <w:rsid w:val="037203C5"/>
    <w:rsid w:val="0376513B"/>
    <w:rsid w:val="038D51FF"/>
    <w:rsid w:val="039B66C8"/>
    <w:rsid w:val="03B10EED"/>
    <w:rsid w:val="04082AD7"/>
    <w:rsid w:val="04461020"/>
    <w:rsid w:val="045D72C7"/>
    <w:rsid w:val="04673CA2"/>
    <w:rsid w:val="04934A97"/>
    <w:rsid w:val="04B05649"/>
    <w:rsid w:val="04E57DFE"/>
    <w:rsid w:val="04F27A0F"/>
    <w:rsid w:val="052429F5"/>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4645DE"/>
    <w:rsid w:val="075174DC"/>
    <w:rsid w:val="07691ADF"/>
    <w:rsid w:val="076B43DC"/>
    <w:rsid w:val="076D7821"/>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31071E"/>
    <w:rsid w:val="0A432ABB"/>
    <w:rsid w:val="0A5E78F5"/>
    <w:rsid w:val="0A892AAD"/>
    <w:rsid w:val="0A9256FD"/>
    <w:rsid w:val="0A985B21"/>
    <w:rsid w:val="0ACC485F"/>
    <w:rsid w:val="0AFA5870"/>
    <w:rsid w:val="0B6902FF"/>
    <w:rsid w:val="0BA61553"/>
    <w:rsid w:val="0BC43E27"/>
    <w:rsid w:val="0BE74339"/>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73B90"/>
    <w:rsid w:val="0DAF476F"/>
    <w:rsid w:val="0DC91EAE"/>
    <w:rsid w:val="0E107158"/>
    <w:rsid w:val="0E211365"/>
    <w:rsid w:val="0E356BBF"/>
    <w:rsid w:val="0EC91BAB"/>
    <w:rsid w:val="0EDC703A"/>
    <w:rsid w:val="0F296723"/>
    <w:rsid w:val="0F50583A"/>
    <w:rsid w:val="0F866E5F"/>
    <w:rsid w:val="0F972411"/>
    <w:rsid w:val="0FA0114E"/>
    <w:rsid w:val="0FA50D87"/>
    <w:rsid w:val="0FE12B5A"/>
    <w:rsid w:val="10142F30"/>
    <w:rsid w:val="101C3B92"/>
    <w:rsid w:val="103E67BE"/>
    <w:rsid w:val="10505F32"/>
    <w:rsid w:val="10611EED"/>
    <w:rsid w:val="108D4A90"/>
    <w:rsid w:val="109A0F5B"/>
    <w:rsid w:val="10BC7123"/>
    <w:rsid w:val="110012C0"/>
    <w:rsid w:val="110034B4"/>
    <w:rsid w:val="114E372E"/>
    <w:rsid w:val="11647275"/>
    <w:rsid w:val="119500A0"/>
    <w:rsid w:val="11C97D4A"/>
    <w:rsid w:val="11E626AA"/>
    <w:rsid w:val="123C051C"/>
    <w:rsid w:val="123E554A"/>
    <w:rsid w:val="124F777A"/>
    <w:rsid w:val="128F4AEF"/>
    <w:rsid w:val="12996A7B"/>
    <w:rsid w:val="12A12A75"/>
    <w:rsid w:val="12A63A7D"/>
    <w:rsid w:val="12C16C73"/>
    <w:rsid w:val="12DB5F87"/>
    <w:rsid w:val="12FA3BCB"/>
    <w:rsid w:val="13031039"/>
    <w:rsid w:val="13451652"/>
    <w:rsid w:val="134579B3"/>
    <w:rsid w:val="13635375"/>
    <w:rsid w:val="136814A9"/>
    <w:rsid w:val="13712447"/>
    <w:rsid w:val="13C62793"/>
    <w:rsid w:val="13F33508"/>
    <w:rsid w:val="142632E0"/>
    <w:rsid w:val="143B34BC"/>
    <w:rsid w:val="1444244B"/>
    <w:rsid w:val="144A7B26"/>
    <w:rsid w:val="149F6D8A"/>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975AF5"/>
    <w:rsid w:val="16A9014A"/>
    <w:rsid w:val="16B953D3"/>
    <w:rsid w:val="16E650F8"/>
    <w:rsid w:val="16EF3DAF"/>
    <w:rsid w:val="16FC64CC"/>
    <w:rsid w:val="170B516B"/>
    <w:rsid w:val="17150DDD"/>
    <w:rsid w:val="171C4DC0"/>
    <w:rsid w:val="1720665E"/>
    <w:rsid w:val="1795575B"/>
    <w:rsid w:val="17996410"/>
    <w:rsid w:val="17B467F6"/>
    <w:rsid w:val="17C23E72"/>
    <w:rsid w:val="17C96895"/>
    <w:rsid w:val="18472FE3"/>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3705AD"/>
    <w:rsid w:val="1B4D19EC"/>
    <w:rsid w:val="1B50328A"/>
    <w:rsid w:val="1B5508A0"/>
    <w:rsid w:val="1B5B5EB7"/>
    <w:rsid w:val="1B695AD4"/>
    <w:rsid w:val="1B6E5FB3"/>
    <w:rsid w:val="1BBD0220"/>
    <w:rsid w:val="1C6144D9"/>
    <w:rsid w:val="1C9B016A"/>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8A242F"/>
    <w:rsid w:val="1F932B36"/>
    <w:rsid w:val="1FBB29BF"/>
    <w:rsid w:val="1FC90EF8"/>
    <w:rsid w:val="1FD44489"/>
    <w:rsid w:val="1FFC12EA"/>
    <w:rsid w:val="1FFE32B4"/>
    <w:rsid w:val="2020147D"/>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2B6C25"/>
    <w:rsid w:val="225D796E"/>
    <w:rsid w:val="226C1BBE"/>
    <w:rsid w:val="228A6249"/>
    <w:rsid w:val="22AF2E1B"/>
    <w:rsid w:val="22B941F6"/>
    <w:rsid w:val="22CE2155"/>
    <w:rsid w:val="233C481F"/>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777ECB"/>
    <w:rsid w:val="27A209C9"/>
    <w:rsid w:val="28017688"/>
    <w:rsid w:val="28025A1A"/>
    <w:rsid w:val="286914E7"/>
    <w:rsid w:val="289D13F5"/>
    <w:rsid w:val="28C17575"/>
    <w:rsid w:val="29437F8A"/>
    <w:rsid w:val="294B77A1"/>
    <w:rsid w:val="29571995"/>
    <w:rsid w:val="295D729E"/>
    <w:rsid w:val="297468DC"/>
    <w:rsid w:val="297D349C"/>
    <w:rsid w:val="29890093"/>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AE7E10"/>
    <w:rsid w:val="2CB15093"/>
    <w:rsid w:val="2CE368C1"/>
    <w:rsid w:val="2CF27CFD"/>
    <w:rsid w:val="2CFA3055"/>
    <w:rsid w:val="2D570FA0"/>
    <w:rsid w:val="2D5B64F2"/>
    <w:rsid w:val="2D5C0BFA"/>
    <w:rsid w:val="2DC55411"/>
    <w:rsid w:val="2DCA0C7A"/>
    <w:rsid w:val="2E0C4DEE"/>
    <w:rsid w:val="2E16582B"/>
    <w:rsid w:val="2E4116FA"/>
    <w:rsid w:val="2E5203B5"/>
    <w:rsid w:val="2E6C1CF0"/>
    <w:rsid w:val="2E9330A5"/>
    <w:rsid w:val="2EF36BAA"/>
    <w:rsid w:val="2F260132"/>
    <w:rsid w:val="2F285C58"/>
    <w:rsid w:val="2F404470"/>
    <w:rsid w:val="2F587D94"/>
    <w:rsid w:val="2F6501D9"/>
    <w:rsid w:val="2F6D5D61"/>
    <w:rsid w:val="2F8446A2"/>
    <w:rsid w:val="2F907320"/>
    <w:rsid w:val="30097428"/>
    <w:rsid w:val="301601A6"/>
    <w:rsid w:val="30274161"/>
    <w:rsid w:val="304A49D9"/>
    <w:rsid w:val="304F7CE8"/>
    <w:rsid w:val="305558AE"/>
    <w:rsid w:val="30717C09"/>
    <w:rsid w:val="307B3C9C"/>
    <w:rsid w:val="307F62FF"/>
    <w:rsid w:val="307F7AFA"/>
    <w:rsid w:val="308C0468"/>
    <w:rsid w:val="30BA6D84"/>
    <w:rsid w:val="30E94F09"/>
    <w:rsid w:val="31172428"/>
    <w:rsid w:val="31262BAF"/>
    <w:rsid w:val="312B7C81"/>
    <w:rsid w:val="31376626"/>
    <w:rsid w:val="313C7E61"/>
    <w:rsid w:val="314D1797"/>
    <w:rsid w:val="315144CB"/>
    <w:rsid w:val="31574A0F"/>
    <w:rsid w:val="317F2E6F"/>
    <w:rsid w:val="31850283"/>
    <w:rsid w:val="31FF29FA"/>
    <w:rsid w:val="323D4DDE"/>
    <w:rsid w:val="327B2543"/>
    <w:rsid w:val="3287538B"/>
    <w:rsid w:val="32BA4914"/>
    <w:rsid w:val="32F6606D"/>
    <w:rsid w:val="33030EB6"/>
    <w:rsid w:val="330F093A"/>
    <w:rsid w:val="332E1CAB"/>
    <w:rsid w:val="33381DFF"/>
    <w:rsid w:val="334551AB"/>
    <w:rsid w:val="335973F3"/>
    <w:rsid w:val="33A76AD1"/>
    <w:rsid w:val="33AD1E6F"/>
    <w:rsid w:val="33BC1B8B"/>
    <w:rsid w:val="3421285C"/>
    <w:rsid w:val="34454EA4"/>
    <w:rsid w:val="345843E5"/>
    <w:rsid w:val="3463045C"/>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9F70E3"/>
    <w:rsid w:val="37F708BD"/>
    <w:rsid w:val="37F9032E"/>
    <w:rsid w:val="3810372D"/>
    <w:rsid w:val="38120A66"/>
    <w:rsid w:val="383218F5"/>
    <w:rsid w:val="387053DC"/>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7A7B33"/>
    <w:rsid w:val="3AA43D62"/>
    <w:rsid w:val="3AAF547F"/>
    <w:rsid w:val="3ABE1A71"/>
    <w:rsid w:val="3B225C51"/>
    <w:rsid w:val="3B3033C8"/>
    <w:rsid w:val="3B52279D"/>
    <w:rsid w:val="3B895CD0"/>
    <w:rsid w:val="3BAB0637"/>
    <w:rsid w:val="3BC62F0E"/>
    <w:rsid w:val="3BF3419A"/>
    <w:rsid w:val="3C1F03E3"/>
    <w:rsid w:val="3C340144"/>
    <w:rsid w:val="3C395BEF"/>
    <w:rsid w:val="3C661AB1"/>
    <w:rsid w:val="3C6C37AC"/>
    <w:rsid w:val="3C8B7826"/>
    <w:rsid w:val="3CAC57D9"/>
    <w:rsid w:val="3D000214"/>
    <w:rsid w:val="3D0D519A"/>
    <w:rsid w:val="3D314198"/>
    <w:rsid w:val="3D427DDA"/>
    <w:rsid w:val="3D6117F3"/>
    <w:rsid w:val="3D8B21D4"/>
    <w:rsid w:val="3D9F17DB"/>
    <w:rsid w:val="3DBD0053"/>
    <w:rsid w:val="3DE03BA2"/>
    <w:rsid w:val="3E014244"/>
    <w:rsid w:val="3E09134A"/>
    <w:rsid w:val="3E284D79"/>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9A2BF8"/>
    <w:rsid w:val="41BC33F0"/>
    <w:rsid w:val="41F37F4F"/>
    <w:rsid w:val="41F91507"/>
    <w:rsid w:val="41FD7F7B"/>
    <w:rsid w:val="42735017"/>
    <w:rsid w:val="4279358F"/>
    <w:rsid w:val="42A31D6D"/>
    <w:rsid w:val="42B9333F"/>
    <w:rsid w:val="42C97F2C"/>
    <w:rsid w:val="42CF382B"/>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43B0C0F"/>
    <w:rsid w:val="444635F6"/>
    <w:rsid w:val="444D1FC9"/>
    <w:rsid w:val="44684D07"/>
    <w:rsid w:val="4469669F"/>
    <w:rsid w:val="44A50656"/>
    <w:rsid w:val="44A92F3F"/>
    <w:rsid w:val="44AB4F09"/>
    <w:rsid w:val="44C13B24"/>
    <w:rsid w:val="44C164DB"/>
    <w:rsid w:val="44C71D85"/>
    <w:rsid w:val="44CA2950"/>
    <w:rsid w:val="44CD1324"/>
    <w:rsid w:val="44D551CC"/>
    <w:rsid w:val="44E509D4"/>
    <w:rsid w:val="44FC5BF6"/>
    <w:rsid w:val="45062258"/>
    <w:rsid w:val="45097749"/>
    <w:rsid w:val="453B6457"/>
    <w:rsid w:val="454D7F20"/>
    <w:rsid w:val="455B22CF"/>
    <w:rsid w:val="459D644F"/>
    <w:rsid w:val="45B875BF"/>
    <w:rsid w:val="45D3349C"/>
    <w:rsid w:val="45EF0839"/>
    <w:rsid w:val="46401681"/>
    <w:rsid w:val="46713F31"/>
    <w:rsid w:val="467140CF"/>
    <w:rsid w:val="47014E15"/>
    <w:rsid w:val="47071E2A"/>
    <w:rsid w:val="47482EE3"/>
    <w:rsid w:val="475C073D"/>
    <w:rsid w:val="478163F5"/>
    <w:rsid w:val="47881532"/>
    <w:rsid w:val="47E349BA"/>
    <w:rsid w:val="47E44B1A"/>
    <w:rsid w:val="47F15329"/>
    <w:rsid w:val="481B05F8"/>
    <w:rsid w:val="48410171"/>
    <w:rsid w:val="48711A69"/>
    <w:rsid w:val="488E0D72"/>
    <w:rsid w:val="489F2FD7"/>
    <w:rsid w:val="48CD5281"/>
    <w:rsid w:val="49042E3A"/>
    <w:rsid w:val="49050213"/>
    <w:rsid w:val="49215556"/>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33E21"/>
    <w:rsid w:val="4BA86969"/>
    <w:rsid w:val="4BDC009E"/>
    <w:rsid w:val="4C0E00CE"/>
    <w:rsid w:val="4C2F4672"/>
    <w:rsid w:val="4C52562D"/>
    <w:rsid w:val="4CCA17A0"/>
    <w:rsid w:val="4CF17B79"/>
    <w:rsid w:val="4D192FA7"/>
    <w:rsid w:val="4D535302"/>
    <w:rsid w:val="4D841D87"/>
    <w:rsid w:val="4D90476E"/>
    <w:rsid w:val="4D956757"/>
    <w:rsid w:val="4D9F626A"/>
    <w:rsid w:val="4DC0511E"/>
    <w:rsid w:val="4E134968"/>
    <w:rsid w:val="4E154CDD"/>
    <w:rsid w:val="4E344100"/>
    <w:rsid w:val="4F5245DF"/>
    <w:rsid w:val="4F530A3F"/>
    <w:rsid w:val="4F882D50"/>
    <w:rsid w:val="4FAC5BC3"/>
    <w:rsid w:val="4FC61FF0"/>
    <w:rsid w:val="506F7FE8"/>
    <w:rsid w:val="50846203"/>
    <w:rsid w:val="508A631B"/>
    <w:rsid w:val="50942CF5"/>
    <w:rsid w:val="50AE206A"/>
    <w:rsid w:val="50E750E8"/>
    <w:rsid w:val="50EC0779"/>
    <w:rsid w:val="50F25A7A"/>
    <w:rsid w:val="51055FB8"/>
    <w:rsid w:val="515309BB"/>
    <w:rsid w:val="515B1A65"/>
    <w:rsid w:val="51B86EB8"/>
    <w:rsid w:val="520C711A"/>
    <w:rsid w:val="521867F0"/>
    <w:rsid w:val="522B34DF"/>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3FB3CD3"/>
    <w:rsid w:val="5421486D"/>
    <w:rsid w:val="54534C76"/>
    <w:rsid w:val="545720E4"/>
    <w:rsid w:val="54880DC3"/>
    <w:rsid w:val="54882B71"/>
    <w:rsid w:val="54CA318A"/>
    <w:rsid w:val="54F407E1"/>
    <w:rsid w:val="550E3B1C"/>
    <w:rsid w:val="55284E32"/>
    <w:rsid w:val="55530A4B"/>
    <w:rsid w:val="556F2348"/>
    <w:rsid w:val="55A57753"/>
    <w:rsid w:val="55B55BE8"/>
    <w:rsid w:val="55BF687D"/>
    <w:rsid w:val="55D11ED0"/>
    <w:rsid w:val="55DC546E"/>
    <w:rsid w:val="56002BDB"/>
    <w:rsid w:val="56151473"/>
    <w:rsid w:val="56205857"/>
    <w:rsid w:val="56773354"/>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EC71BC5"/>
    <w:rsid w:val="5F125E59"/>
    <w:rsid w:val="5F304531"/>
    <w:rsid w:val="5F3327F8"/>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117866"/>
    <w:rsid w:val="642D09F0"/>
    <w:rsid w:val="645B2050"/>
    <w:rsid w:val="64874BF3"/>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E22"/>
    <w:rsid w:val="68BA4B05"/>
    <w:rsid w:val="68F71FC3"/>
    <w:rsid w:val="68F760C0"/>
    <w:rsid w:val="69115959"/>
    <w:rsid w:val="69625748"/>
    <w:rsid w:val="6990454A"/>
    <w:rsid w:val="69B33D95"/>
    <w:rsid w:val="69BA15C7"/>
    <w:rsid w:val="69C3744F"/>
    <w:rsid w:val="69E06B54"/>
    <w:rsid w:val="6A244C92"/>
    <w:rsid w:val="6A304475"/>
    <w:rsid w:val="6A3053E5"/>
    <w:rsid w:val="6A5E63F6"/>
    <w:rsid w:val="6AA67D9D"/>
    <w:rsid w:val="6ACD70D8"/>
    <w:rsid w:val="6B26541A"/>
    <w:rsid w:val="6B7D28AC"/>
    <w:rsid w:val="6BDF5191"/>
    <w:rsid w:val="6BE97F42"/>
    <w:rsid w:val="6C123DC2"/>
    <w:rsid w:val="6C270A6A"/>
    <w:rsid w:val="6C295433"/>
    <w:rsid w:val="6C2A1149"/>
    <w:rsid w:val="6C2F0D7C"/>
    <w:rsid w:val="6C5A2BED"/>
    <w:rsid w:val="6C7C0DB6"/>
    <w:rsid w:val="6C8F6D86"/>
    <w:rsid w:val="6CB95B66"/>
    <w:rsid w:val="6CC83B36"/>
    <w:rsid w:val="6D042B59"/>
    <w:rsid w:val="6D1C60F5"/>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6C644C"/>
    <w:rsid w:val="717206C6"/>
    <w:rsid w:val="717C2506"/>
    <w:rsid w:val="71AD7C63"/>
    <w:rsid w:val="71C41851"/>
    <w:rsid w:val="71C7006A"/>
    <w:rsid w:val="71DA3698"/>
    <w:rsid w:val="72020FBC"/>
    <w:rsid w:val="724F4877"/>
    <w:rsid w:val="726141AB"/>
    <w:rsid w:val="7277099F"/>
    <w:rsid w:val="728473D5"/>
    <w:rsid w:val="72931A05"/>
    <w:rsid w:val="72A921D9"/>
    <w:rsid w:val="73504555"/>
    <w:rsid w:val="73A17823"/>
    <w:rsid w:val="73C82B32"/>
    <w:rsid w:val="73EE4BFD"/>
    <w:rsid w:val="73FE44A6"/>
    <w:rsid w:val="7406451D"/>
    <w:rsid w:val="742064CB"/>
    <w:rsid w:val="745D14CD"/>
    <w:rsid w:val="75023E22"/>
    <w:rsid w:val="756A3232"/>
    <w:rsid w:val="75B25848"/>
    <w:rsid w:val="75D36555"/>
    <w:rsid w:val="75F118EC"/>
    <w:rsid w:val="75FE0A8D"/>
    <w:rsid w:val="7601057E"/>
    <w:rsid w:val="76180487"/>
    <w:rsid w:val="761B163F"/>
    <w:rsid w:val="767B20DE"/>
    <w:rsid w:val="767E72A2"/>
    <w:rsid w:val="76A258BD"/>
    <w:rsid w:val="76AC2E78"/>
    <w:rsid w:val="76C17FE3"/>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9FD05DF"/>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D4556"/>
    <w:rsid w:val="7E4E00D8"/>
    <w:rsid w:val="7E525E1A"/>
    <w:rsid w:val="7E573797"/>
    <w:rsid w:val="7EB47670"/>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6897</Words>
  <Characters>7302</Characters>
  <Lines>111</Lines>
  <Paragraphs>31</Paragraphs>
  <TotalTime>0</TotalTime>
  <ScaleCrop>false</ScaleCrop>
  <LinksUpToDate>false</LinksUpToDate>
  <CharactersWithSpaces>7431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2024-07-12T04:27:56Z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357044B715EB4590AE1B4A44415A5D5A_13</vt:lpwstr>
  </property>
</Properties>
</file>