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256FF">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A6B1531">
      <w:pPr>
        <w:pStyle w:val="3"/>
        <w:rPr>
          <w:rFonts w:ascii="方正小标宋简体" w:hAnsi="宋体" w:eastAsia="方正小标宋简体" w:cs="宋体"/>
        </w:rPr>
      </w:pPr>
      <w:r>
        <w:rPr>
          <w:rFonts w:hint="eastAsia" w:ascii="方正小标宋简体" w:hAnsi="宋体" w:eastAsia="方正小标宋简体" w:cs="宋体"/>
        </w:rPr>
        <w:t>招标文件</w:t>
      </w:r>
    </w:p>
    <w:p w14:paraId="3B49AA38"/>
    <w:p w14:paraId="16D4D4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AEDF0C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5EA2A3E">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海纳川港口不间断</w:t>
      </w:r>
      <w:r>
        <w:rPr>
          <w:rFonts w:ascii="方正仿宋简体" w:hAnsi="仿宋_GB2312" w:eastAsia="方正仿宋简体" w:cs="仿宋_GB2312"/>
          <w:kern w:val="1"/>
          <w:sz w:val="32"/>
          <w:szCs w:val="32"/>
          <w:u w:val="single"/>
        </w:rPr>
        <w:t>电源</w:t>
      </w:r>
      <w:r>
        <w:rPr>
          <w:rFonts w:hint="eastAsia" w:ascii="方正仿宋简体" w:hAnsi="仿宋_GB2312" w:eastAsia="方正仿宋简体" w:cs="仿宋_GB2312"/>
          <w:kern w:val="1"/>
          <w:sz w:val="32"/>
          <w:szCs w:val="32"/>
          <w:u w:val="single"/>
        </w:rPr>
        <w:t>（UPS）202</w:t>
      </w:r>
      <w:r>
        <w:rPr>
          <w:rFonts w:ascii="方正仿宋简体" w:hAnsi="仿宋_GB2312" w:eastAsia="方正仿宋简体" w:cs="仿宋_GB2312"/>
          <w:kern w:val="1"/>
          <w:sz w:val="32"/>
          <w:szCs w:val="32"/>
          <w:u w:val="single"/>
        </w:rPr>
        <w:t>4</w:t>
      </w:r>
      <w:r>
        <w:rPr>
          <w:rFonts w:hint="eastAsia" w:ascii="方正仿宋简体" w:hAnsi="仿宋_GB2312" w:eastAsia="方正仿宋简体" w:cs="仿宋_GB2312"/>
          <w:kern w:val="1"/>
          <w:sz w:val="32"/>
          <w:szCs w:val="32"/>
          <w:u w:val="single"/>
        </w:rPr>
        <w:t>-202</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年度维保服务 （2年）</w:t>
      </w:r>
      <w:r>
        <w:rPr>
          <w:rFonts w:hint="eastAsia" w:ascii="方正仿宋简体" w:hAnsi="方正仿宋简体" w:eastAsia="方正仿宋简体" w:cs="方正仿宋简体"/>
          <w:bCs/>
          <w:sz w:val="32"/>
          <w:szCs w:val="32"/>
        </w:rPr>
        <w:t>；</w:t>
      </w:r>
    </w:p>
    <w:p w14:paraId="3BD6302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7</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20</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756C3651">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4F0F117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10:00</w:t>
      </w:r>
      <w:r>
        <w:rPr>
          <w:rFonts w:hint="eastAsia" w:ascii="方正仿宋简体" w:hAnsi="方正仿宋简体" w:eastAsia="方正仿宋简体" w:cs="方正仿宋简体"/>
          <w:sz w:val="32"/>
          <w:szCs w:val="32"/>
        </w:rPr>
        <w:t>；</w:t>
      </w:r>
    </w:p>
    <w:p w14:paraId="4BD758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10:00</w:t>
      </w:r>
      <w:bookmarkStart w:id="0" w:name="_GoBack"/>
      <w:bookmarkEnd w:id="0"/>
      <w:r>
        <w:rPr>
          <w:rFonts w:hint="eastAsia" w:ascii="方正仿宋简体" w:hAnsi="方正仿宋简体" w:eastAsia="方正仿宋简体" w:cs="方正仿宋简体"/>
          <w:sz w:val="32"/>
          <w:szCs w:val="32"/>
        </w:rPr>
        <w:t>；</w:t>
      </w:r>
    </w:p>
    <w:p w14:paraId="7C98717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2F40B5D">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E69183B">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1961690">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70AF4239">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u w:val="single"/>
        </w:rPr>
        <w:t>海纳川港口不间断</w:t>
      </w:r>
      <w:r>
        <w:rPr>
          <w:rFonts w:ascii="方正仿宋简体" w:hAnsi="仿宋_GB2312" w:eastAsia="方正仿宋简体" w:cs="仿宋_GB2312"/>
          <w:kern w:val="1"/>
          <w:sz w:val="32"/>
          <w:szCs w:val="32"/>
          <w:u w:val="single"/>
        </w:rPr>
        <w:t>电源</w:t>
      </w:r>
      <w:r>
        <w:rPr>
          <w:rFonts w:hint="eastAsia" w:ascii="方正仿宋简体" w:hAnsi="仿宋_GB2312" w:eastAsia="方正仿宋简体" w:cs="仿宋_GB2312"/>
          <w:kern w:val="1"/>
          <w:sz w:val="32"/>
          <w:szCs w:val="32"/>
          <w:u w:val="single"/>
        </w:rPr>
        <w:t>（UPS）202</w:t>
      </w:r>
      <w:r>
        <w:rPr>
          <w:rFonts w:ascii="方正仿宋简体" w:hAnsi="仿宋_GB2312" w:eastAsia="方正仿宋简体" w:cs="仿宋_GB2312"/>
          <w:kern w:val="1"/>
          <w:sz w:val="32"/>
          <w:szCs w:val="32"/>
          <w:u w:val="single"/>
        </w:rPr>
        <w:t>4</w:t>
      </w:r>
      <w:r>
        <w:rPr>
          <w:rFonts w:hint="eastAsia" w:ascii="方正仿宋简体" w:hAnsi="仿宋_GB2312" w:eastAsia="方正仿宋简体" w:cs="仿宋_GB2312"/>
          <w:kern w:val="1"/>
          <w:sz w:val="32"/>
          <w:szCs w:val="32"/>
          <w:u w:val="single"/>
        </w:rPr>
        <w:t>-202</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年度维保服务（2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7</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20</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7月19</w:t>
      </w:r>
      <w:r>
        <w:rPr>
          <w:rFonts w:hint="eastAsia" w:ascii="方正仿宋简体" w:hAnsi="仿宋_GB2312" w:eastAsia="方正仿宋简体" w:cs="仿宋_GB2312"/>
          <w:kern w:val="1"/>
          <w:sz w:val="32"/>
          <w:szCs w:val="32"/>
          <w:u w:val="single"/>
        </w:rPr>
        <w:t>日）</w:t>
      </w:r>
      <w:r>
        <w:rPr>
          <w:rFonts w:hint="eastAsia" w:ascii="方正仿宋简体" w:hAnsi="仿宋_GB2312" w:eastAsia="方正仿宋简体" w:cs="仿宋_GB2312"/>
          <w:kern w:val="1"/>
          <w:sz w:val="32"/>
          <w:szCs w:val="32"/>
        </w:rPr>
        <w:t>，</w:t>
      </w:r>
    </w:p>
    <w:p w14:paraId="63230AC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3A2BEC24">
      <w:pPr>
        <w:pStyle w:val="2"/>
        <w:ind w:firstLine="480" w:firstLineChars="150"/>
        <w:rPr>
          <w:rFonts w:ascii="方正仿宋简体" w:hAnsi="仿宋_GB2312" w:eastAsia="方正仿宋简体" w:cs="仿宋_GB2312"/>
          <w:b w:val="0"/>
          <w:szCs w:val="32"/>
        </w:rPr>
      </w:pPr>
      <w:r>
        <w:rPr>
          <w:rFonts w:hint="eastAsia" w:ascii="方正仿宋简体" w:hAnsi="仿宋_GB2312" w:eastAsia="方正仿宋简体" w:cs="仿宋_GB2312"/>
          <w:b w:val="0"/>
          <w:szCs w:val="32"/>
        </w:rPr>
        <w:t>1.</w:t>
      </w:r>
      <w:r>
        <w:rPr>
          <w:rFonts w:ascii="方正仿宋简体" w:hAnsi="仿宋_GB2312" w:eastAsia="方正仿宋简体" w:cs="仿宋_GB2312"/>
          <w:b w:val="0"/>
          <w:szCs w:val="32"/>
        </w:rPr>
        <w:t xml:space="preserve"> UPS</w:t>
      </w:r>
      <w:r>
        <w:rPr>
          <w:rFonts w:hint="eastAsia" w:ascii="方正仿宋简体" w:hAnsi="仿宋_GB2312" w:eastAsia="方正仿宋简体" w:cs="仿宋_GB2312"/>
          <w:b w:val="0"/>
          <w:szCs w:val="32"/>
        </w:rPr>
        <w:t xml:space="preserve"> 型号、数量：</w:t>
      </w:r>
    </w:p>
    <w:tbl>
      <w:tblPr>
        <w:tblStyle w:val="1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71"/>
        <w:gridCol w:w="3969"/>
        <w:gridCol w:w="709"/>
        <w:gridCol w:w="2131"/>
      </w:tblGrid>
      <w:tr w14:paraId="76B7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35" w:type="dxa"/>
            <w:vAlign w:val="center"/>
          </w:tcPr>
          <w:p w14:paraId="0D877FE8">
            <w:pPr>
              <w:spacing w:line="480" w:lineRule="exact"/>
              <w:jc w:val="center"/>
              <w:rPr>
                <w:color w:val="000000"/>
                <w:kern w:val="0"/>
                <w:sz w:val="24"/>
                <w:szCs w:val="24"/>
              </w:rPr>
            </w:pPr>
            <w:r>
              <w:rPr>
                <w:rFonts w:hint="eastAsia"/>
                <w:color w:val="000000"/>
                <w:kern w:val="0"/>
                <w:sz w:val="24"/>
                <w:szCs w:val="24"/>
              </w:rPr>
              <w:t>序号</w:t>
            </w:r>
          </w:p>
        </w:tc>
        <w:tc>
          <w:tcPr>
            <w:tcW w:w="1271" w:type="dxa"/>
            <w:vAlign w:val="center"/>
          </w:tcPr>
          <w:p w14:paraId="09256AC8">
            <w:pPr>
              <w:spacing w:line="480" w:lineRule="exact"/>
              <w:jc w:val="center"/>
              <w:rPr>
                <w:color w:val="000000"/>
                <w:kern w:val="0"/>
                <w:sz w:val="24"/>
                <w:szCs w:val="24"/>
              </w:rPr>
            </w:pPr>
            <w:r>
              <w:rPr>
                <w:rFonts w:hint="eastAsia"/>
                <w:color w:val="000000"/>
                <w:kern w:val="0"/>
                <w:sz w:val="24"/>
                <w:szCs w:val="24"/>
              </w:rPr>
              <w:t>不间断电源名称</w:t>
            </w:r>
          </w:p>
        </w:tc>
        <w:tc>
          <w:tcPr>
            <w:tcW w:w="3969" w:type="dxa"/>
            <w:vAlign w:val="center"/>
          </w:tcPr>
          <w:p w14:paraId="7A0724E8">
            <w:pPr>
              <w:spacing w:line="480" w:lineRule="exact"/>
              <w:jc w:val="center"/>
              <w:rPr>
                <w:color w:val="000000"/>
                <w:kern w:val="0"/>
                <w:sz w:val="24"/>
                <w:szCs w:val="24"/>
              </w:rPr>
            </w:pPr>
            <w:r>
              <w:rPr>
                <w:rFonts w:hint="eastAsia"/>
                <w:color w:val="000000"/>
                <w:kern w:val="0"/>
                <w:sz w:val="24"/>
                <w:szCs w:val="24"/>
              </w:rPr>
              <w:t>型号</w:t>
            </w:r>
          </w:p>
        </w:tc>
        <w:tc>
          <w:tcPr>
            <w:tcW w:w="709" w:type="dxa"/>
            <w:vAlign w:val="center"/>
          </w:tcPr>
          <w:p w14:paraId="0DEC4173">
            <w:pPr>
              <w:spacing w:line="480" w:lineRule="exact"/>
              <w:jc w:val="center"/>
              <w:rPr>
                <w:color w:val="000000"/>
                <w:kern w:val="0"/>
                <w:sz w:val="24"/>
                <w:szCs w:val="24"/>
              </w:rPr>
            </w:pPr>
            <w:r>
              <w:rPr>
                <w:rFonts w:hint="eastAsia"/>
                <w:color w:val="000000"/>
                <w:kern w:val="0"/>
                <w:sz w:val="24"/>
                <w:szCs w:val="24"/>
              </w:rPr>
              <w:t>数量</w:t>
            </w:r>
          </w:p>
        </w:tc>
        <w:tc>
          <w:tcPr>
            <w:tcW w:w="2131" w:type="dxa"/>
            <w:vAlign w:val="center"/>
          </w:tcPr>
          <w:p w14:paraId="48C76867">
            <w:pPr>
              <w:spacing w:line="480" w:lineRule="exact"/>
              <w:jc w:val="center"/>
              <w:rPr>
                <w:color w:val="000000"/>
                <w:kern w:val="0"/>
                <w:sz w:val="24"/>
                <w:szCs w:val="24"/>
              </w:rPr>
            </w:pPr>
            <w:r>
              <w:rPr>
                <w:rFonts w:hint="eastAsia"/>
                <w:color w:val="000000"/>
                <w:kern w:val="0"/>
                <w:sz w:val="24"/>
                <w:szCs w:val="24"/>
              </w:rPr>
              <w:t>备注</w:t>
            </w:r>
          </w:p>
        </w:tc>
      </w:tr>
      <w:tr w14:paraId="7279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35" w:type="dxa"/>
            <w:vAlign w:val="center"/>
          </w:tcPr>
          <w:p w14:paraId="121D67C2">
            <w:pPr>
              <w:tabs>
                <w:tab w:val="left" w:pos="420"/>
              </w:tabs>
              <w:autoSpaceDE w:val="0"/>
              <w:autoSpaceDN w:val="0"/>
              <w:spacing w:line="480" w:lineRule="exact"/>
              <w:ind w:firstLine="120" w:firstLineChars="50"/>
              <w:rPr>
                <w:color w:val="000000"/>
                <w:kern w:val="0"/>
                <w:sz w:val="24"/>
                <w:szCs w:val="24"/>
              </w:rPr>
            </w:pPr>
            <w:r>
              <w:rPr>
                <w:rFonts w:hint="eastAsia"/>
                <w:color w:val="000000"/>
                <w:kern w:val="0"/>
                <w:sz w:val="24"/>
                <w:szCs w:val="24"/>
              </w:rPr>
              <w:t>1</w:t>
            </w:r>
          </w:p>
        </w:tc>
        <w:tc>
          <w:tcPr>
            <w:tcW w:w="1271" w:type="dxa"/>
            <w:vAlign w:val="center"/>
          </w:tcPr>
          <w:p w14:paraId="5296CF06">
            <w:pPr>
              <w:spacing w:line="480" w:lineRule="exact"/>
              <w:rPr>
                <w:color w:val="000000"/>
                <w:kern w:val="0"/>
                <w:sz w:val="24"/>
                <w:szCs w:val="24"/>
              </w:rPr>
            </w:pPr>
            <w:r>
              <w:rPr>
                <w:rFonts w:hint="eastAsia"/>
                <w:color w:val="000000"/>
                <w:kern w:val="0"/>
                <w:sz w:val="24"/>
                <w:szCs w:val="24"/>
              </w:rPr>
              <w:t>SIS系统</w:t>
            </w:r>
          </w:p>
        </w:tc>
        <w:tc>
          <w:tcPr>
            <w:tcW w:w="3969" w:type="dxa"/>
            <w:vAlign w:val="center"/>
          </w:tcPr>
          <w:p w14:paraId="629AC533">
            <w:pPr>
              <w:spacing w:line="480" w:lineRule="exact"/>
              <w:jc w:val="center"/>
              <w:rPr>
                <w:color w:val="000000"/>
                <w:kern w:val="0"/>
                <w:sz w:val="24"/>
                <w:szCs w:val="24"/>
              </w:rPr>
            </w:pPr>
            <w:r>
              <w:rPr>
                <w:rFonts w:hint="eastAsia"/>
                <w:color w:val="000000"/>
                <w:kern w:val="0"/>
                <w:sz w:val="24"/>
                <w:szCs w:val="24"/>
              </w:rPr>
              <w:t>CASTLE 3KS(6G) 3000VA/2400W</w:t>
            </w:r>
          </w:p>
        </w:tc>
        <w:tc>
          <w:tcPr>
            <w:tcW w:w="709" w:type="dxa"/>
            <w:vAlign w:val="center"/>
          </w:tcPr>
          <w:p w14:paraId="6BAF8097">
            <w:pPr>
              <w:spacing w:line="480" w:lineRule="exact"/>
              <w:jc w:val="center"/>
              <w:rPr>
                <w:color w:val="000000"/>
                <w:kern w:val="0"/>
                <w:sz w:val="24"/>
                <w:szCs w:val="24"/>
              </w:rPr>
            </w:pPr>
            <w:r>
              <w:rPr>
                <w:rFonts w:hint="eastAsia"/>
                <w:color w:val="000000"/>
                <w:kern w:val="0"/>
                <w:sz w:val="24"/>
                <w:szCs w:val="24"/>
              </w:rPr>
              <w:t>1台</w:t>
            </w:r>
          </w:p>
        </w:tc>
        <w:tc>
          <w:tcPr>
            <w:tcW w:w="1701" w:type="dxa"/>
            <w:vMerge w:val="restart"/>
          </w:tcPr>
          <w:p w14:paraId="632974D9">
            <w:pPr>
              <w:spacing w:line="276" w:lineRule="auto"/>
              <w:jc w:val="left"/>
              <w:rPr>
                <w:color w:val="000000"/>
                <w:kern w:val="0"/>
                <w:sz w:val="18"/>
                <w:szCs w:val="18"/>
              </w:rPr>
            </w:pPr>
            <w:r>
              <w:rPr>
                <w:rFonts w:ascii="方正仿宋简体" w:hAnsi="方正仿宋简体" w:eastAsia="方正仿宋简体" w:cs="方正仿宋简体"/>
                <w:bCs/>
                <w:kern w:val="0"/>
                <w:szCs w:val="21"/>
              </w:rPr>
              <w:t>中标方</w:t>
            </w:r>
            <w:r>
              <w:rPr>
                <w:rFonts w:hint="eastAsia" w:ascii="方正仿宋简体" w:hAnsi="方正仿宋简体" w:eastAsia="方正仿宋简体" w:cs="方正仿宋简体"/>
                <w:bCs/>
                <w:kern w:val="0"/>
                <w:szCs w:val="21"/>
              </w:rPr>
              <w:t>提供每年</w:t>
            </w:r>
            <w:r>
              <w:rPr>
                <w:rFonts w:ascii="方正仿宋简体" w:hAnsi="方正仿宋简体" w:eastAsia="方正仿宋简体" w:cs="方正仿宋简体"/>
                <w:bCs/>
                <w:kern w:val="0"/>
                <w:szCs w:val="21"/>
              </w:rPr>
              <w:t>2</w:t>
            </w:r>
            <w:r>
              <w:rPr>
                <w:rFonts w:hint="eastAsia" w:ascii="方正仿宋简体" w:hAnsi="方正仿宋简体" w:eastAsia="方正仿宋简体" w:cs="方正仿宋简体"/>
                <w:bCs/>
                <w:kern w:val="0"/>
                <w:szCs w:val="21"/>
              </w:rPr>
              <w:t>次现场维保测试服务，招标方</w:t>
            </w:r>
            <w:r>
              <w:rPr>
                <w:rFonts w:ascii="方正仿宋简体" w:hAnsi="方正仿宋简体" w:eastAsia="方正仿宋简体" w:cs="方正仿宋简体"/>
                <w:bCs/>
                <w:kern w:val="0"/>
                <w:szCs w:val="21"/>
              </w:rPr>
              <w:t>提前</w:t>
            </w:r>
            <w:r>
              <w:rPr>
                <w:rFonts w:hint="eastAsia" w:ascii="方正仿宋简体" w:hAnsi="方正仿宋简体" w:eastAsia="方正仿宋简体" w:cs="方正仿宋简体"/>
                <w:bCs/>
                <w:kern w:val="0"/>
                <w:szCs w:val="21"/>
              </w:rPr>
              <w:t>3天</w:t>
            </w:r>
            <w:r>
              <w:rPr>
                <w:rFonts w:ascii="方正仿宋简体" w:hAnsi="方正仿宋简体" w:eastAsia="方正仿宋简体" w:cs="方正仿宋简体"/>
                <w:bCs/>
                <w:kern w:val="0"/>
                <w:szCs w:val="21"/>
              </w:rPr>
              <w:t>通知</w:t>
            </w:r>
            <w:r>
              <w:rPr>
                <w:rFonts w:hint="eastAsia" w:ascii="方正仿宋简体" w:hAnsi="方正仿宋简体" w:eastAsia="方正仿宋简体" w:cs="方正仿宋简体"/>
                <w:bCs/>
                <w:kern w:val="0"/>
                <w:szCs w:val="21"/>
              </w:rPr>
              <w:t>中</w:t>
            </w:r>
            <w:r>
              <w:rPr>
                <w:rFonts w:ascii="方正仿宋简体" w:hAnsi="方正仿宋简体" w:eastAsia="方正仿宋简体" w:cs="方正仿宋简体"/>
                <w:bCs/>
                <w:kern w:val="0"/>
                <w:szCs w:val="21"/>
              </w:rPr>
              <w:t>标</w:t>
            </w:r>
            <w:r>
              <w:rPr>
                <w:rFonts w:hint="eastAsia" w:ascii="方正仿宋简体" w:hAnsi="方正仿宋简体" w:eastAsia="方正仿宋简体" w:cs="方正仿宋简体"/>
                <w:bCs/>
                <w:kern w:val="0"/>
                <w:szCs w:val="21"/>
              </w:rPr>
              <w:t>方。如有</w:t>
            </w:r>
            <w:r>
              <w:rPr>
                <w:rFonts w:ascii="方正仿宋简体" w:hAnsi="方正仿宋简体" w:eastAsia="方正仿宋简体" w:cs="方正仿宋简体"/>
                <w:bCs/>
                <w:kern w:val="0"/>
                <w:szCs w:val="21"/>
              </w:rPr>
              <w:t>应急维修，中标方</w:t>
            </w:r>
            <w:r>
              <w:rPr>
                <w:rFonts w:hint="eastAsia" w:ascii="方正仿宋简体" w:hAnsi="方正仿宋简体" w:eastAsia="方正仿宋简体" w:cs="方正仿宋简体"/>
                <w:bCs/>
                <w:kern w:val="0"/>
                <w:szCs w:val="21"/>
              </w:rPr>
              <w:t>接到</w:t>
            </w:r>
            <w:r>
              <w:rPr>
                <w:rFonts w:ascii="方正仿宋简体" w:hAnsi="方正仿宋简体" w:eastAsia="方正仿宋简体" w:cs="方正仿宋简体"/>
                <w:bCs/>
                <w:kern w:val="0"/>
                <w:szCs w:val="21"/>
              </w:rPr>
              <w:t>维修电话后8</w:t>
            </w:r>
            <w:r>
              <w:rPr>
                <w:rFonts w:hint="eastAsia" w:ascii="方正仿宋简体" w:hAnsi="方正仿宋简体" w:eastAsia="方正仿宋简体" w:cs="方正仿宋简体"/>
                <w:bCs/>
                <w:kern w:val="0"/>
                <w:szCs w:val="21"/>
              </w:rPr>
              <w:t>小时</w:t>
            </w:r>
            <w:r>
              <w:rPr>
                <w:rFonts w:ascii="方正仿宋简体" w:hAnsi="方正仿宋简体" w:eastAsia="方正仿宋简体" w:cs="方正仿宋简体"/>
                <w:bCs/>
                <w:kern w:val="0"/>
                <w:szCs w:val="21"/>
              </w:rPr>
              <w:t>赶到现场</w:t>
            </w:r>
            <w:r>
              <w:rPr>
                <w:rFonts w:hint="eastAsia" w:ascii="方正仿宋简体" w:hAnsi="方正仿宋简体" w:eastAsia="方正仿宋简体" w:cs="方正仿宋简体"/>
                <w:bCs/>
                <w:kern w:val="0"/>
                <w:szCs w:val="21"/>
              </w:rPr>
              <w:t>。</w:t>
            </w:r>
          </w:p>
        </w:tc>
      </w:tr>
      <w:tr w14:paraId="035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35" w:type="dxa"/>
            <w:vAlign w:val="center"/>
          </w:tcPr>
          <w:p w14:paraId="35A4942B">
            <w:pPr>
              <w:tabs>
                <w:tab w:val="left" w:pos="420"/>
              </w:tabs>
              <w:autoSpaceDE w:val="0"/>
              <w:autoSpaceDN w:val="0"/>
              <w:spacing w:line="480" w:lineRule="exact"/>
              <w:ind w:firstLine="120" w:firstLineChars="50"/>
              <w:rPr>
                <w:color w:val="000000"/>
                <w:kern w:val="0"/>
                <w:sz w:val="24"/>
                <w:szCs w:val="24"/>
              </w:rPr>
            </w:pPr>
            <w:r>
              <w:rPr>
                <w:rFonts w:hint="eastAsia"/>
                <w:color w:val="000000"/>
                <w:kern w:val="0"/>
                <w:sz w:val="24"/>
                <w:szCs w:val="24"/>
              </w:rPr>
              <w:t>2</w:t>
            </w:r>
          </w:p>
        </w:tc>
        <w:tc>
          <w:tcPr>
            <w:tcW w:w="1271" w:type="dxa"/>
            <w:vAlign w:val="center"/>
          </w:tcPr>
          <w:p w14:paraId="42A811CE">
            <w:pPr>
              <w:spacing w:line="480" w:lineRule="exact"/>
              <w:jc w:val="center"/>
              <w:rPr>
                <w:color w:val="000000"/>
                <w:kern w:val="0"/>
                <w:sz w:val="24"/>
                <w:szCs w:val="24"/>
              </w:rPr>
            </w:pPr>
            <w:r>
              <w:rPr>
                <w:rFonts w:hint="eastAsia"/>
                <w:color w:val="000000"/>
                <w:kern w:val="0"/>
                <w:sz w:val="24"/>
                <w:szCs w:val="24"/>
              </w:rPr>
              <w:t>DCS系统</w:t>
            </w:r>
          </w:p>
        </w:tc>
        <w:tc>
          <w:tcPr>
            <w:tcW w:w="3969" w:type="dxa"/>
            <w:vAlign w:val="center"/>
          </w:tcPr>
          <w:p w14:paraId="3989318A">
            <w:pPr>
              <w:spacing w:line="480" w:lineRule="exact"/>
              <w:jc w:val="center"/>
              <w:rPr>
                <w:color w:val="000000"/>
                <w:kern w:val="0"/>
                <w:sz w:val="24"/>
                <w:szCs w:val="24"/>
              </w:rPr>
            </w:pPr>
            <w:r>
              <w:rPr>
                <w:rFonts w:hint="eastAsia"/>
                <w:color w:val="000000"/>
                <w:kern w:val="0"/>
                <w:sz w:val="24"/>
                <w:szCs w:val="24"/>
              </w:rPr>
              <w:t>CASTLE 10KS(6G) 10kVA/9kW</w:t>
            </w:r>
          </w:p>
        </w:tc>
        <w:tc>
          <w:tcPr>
            <w:tcW w:w="709" w:type="dxa"/>
            <w:vAlign w:val="center"/>
          </w:tcPr>
          <w:p w14:paraId="61023170">
            <w:pPr>
              <w:spacing w:line="480" w:lineRule="exact"/>
              <w:jc w:val="center"/>
              <w:rPr>
                <w:color w:val="000000"/>
                <w:kern w:val="0"/>
                <w:sz w:val="24"/>
                <w:szCs w:val="24"/>
              </w:rPr>
            </w:pPr>
            <w:r>
              <w:rPr>
                <w:rFonts w:hint="eastAsia"/>
                <w:color w:val="000000"/>
                <w:kern w:val="0"/>
                <w:sz w:val="24"/>
                <w:szCs w:val="24"/>
              </w:rPr>
              <w:t>1台</w:t>
            </w:r>
          </w:p>
        </w:tc>
        <w:tc>
          <w:tcPr>
            <w:tcW w:w="2131" w:type="dxa"/>
            <w:vMerge w:val="continue"/>
          </w:tcPr>
          <w:p w14:paraId="28C6C3ED">
            <w:pPr>
              <w:spacing w:line="480" w:lineRule="exact"/>
              <w:jc w:val="center"/>
              <w:rPr>
                <w:color w:val="000000"/>
                <w:kern w:val="0"/>
                <w:sz w:val="24"/>
                <w:szCs w:val="24"/>
              </w:rPr>
            </w:pPr>
          </w:p>
        </w:tc>
      </w:tr>
      <w:tr w14:paraId="4CB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35" w:type="dxa"/>
            <w:vAlign w:val="center"/>
          </w:tcPr>
          <w:p w14:paraId="11431CB6">
            <w:pPr>
              <w:tabs>
                <w:tab w:val="left" w:pos="420"/>
              </w:tabs>
              <w:autoSpaceDE w:val="0"/>
              <w:autoSpaceDN w:val="0"/>
              <w:spacing w:line="480" w:lineRule="exact"/>
              <w:ind w:firstLine="120" w:firstLineChars="50"/>
              <w:rPr>
                <w:color w:val="000000"/>
                <w:kern w:val="0"/>
                <w:sz w:val="24"/>
                <w:szCs w:val="24"/>
              </w:rPr>
            </w:pPr>
            <w:r>
              <w:rPr>
                <w:rFonts w:hint="eastAsia"/>
                <w:color w:val="000000"/>
                <w:kern w:val="0"/>
                <w:sz w:val="24"/>
                <w:szCs w:val="24"/>
              </w:rPr>
              <w:t>3</w:t>
            </w:r>
          </w:p>
        </w:tc>
        <w:tc>
          <w:tcPr>
            <w:tcW w:w="1271" w:type="dxa"/>
            <w:vAlign w:val="center"/>
          </w:tcPr>
          <w:p w14:paraId="2A6F453F">
            <w:pPr>
              <w:spacing w:line="480" w:lineRule="exact"/>
              <w:rPr>
                <w:color w:val="000000"/>
                <w:kern w:val="0"/>
                <w:sz w:val="24"/>
                <w:szCs w:val="24"/>
              </w:rPr>
            </w:pPr>
            <w:r>
              <w:rPr>
                <w:rFonts w:hint="eastAsia"/>
                <w:color w:val="000000"/>
                <w:kern w:val="0"/>
                <w:sz w:val="24"/>
                <w:szCs w:val="24"/>
              </w:rPr>
              <w:t>GDS系统</w:t>
            </w:r>
          </w:p>
        </w:tc>
        <w:tc>
          <w:tcPr>
            <w:tcW w:w="3969" w:type="dxa"/>
            <w:vAlign w:val="center"/>
          </w:tcPr>
          <w:p w14:paraId="6F4EBABB">
            <w:pPr>
              <w:spacing w:line="480" w:lineRule="exact"/>
              <w:jc w:val="center"/>
              <w:rPr>
                <w:color w:val="000000"/>
                <w:kern w:val="0"/>
                <w:sz w:val="24"/>
                <w:szCs w:val="24"/>
              </w:rPr>
            </w:pPr>
            <w:r>
              <w:rPr>
                <w:rFonts w:hint="eastAsia"/>
                <w:color w:val="000000"/>
                <w:kern w:val="0"/>
                <w:sz w:val="24"/>
                <w:szCs w:val="24"/>
              </w:rPr>
              <w:t>CASTLE 3KS(6G) 3000VA/2400W</w:t>
            </w:r>
          </w:p>
        </w:tc>
        <w:tc>
          <w:tcPr>
            <w:tcW w:w="709" w:type="dxa"/>
            <w:vAlign w:val="center"/>
          </w:tcPr>
          <w:p w14:paraId="6BF4F476">
            <w:pPr>
              <w:spacing w:line="480" w:lineRule="exact"/>
              <w:jc w:val="center"/>
              <w:rPr>
                <w:color w:val="000000"/>
                <w:kern w:val="0"/>
                <w:sz w:val="24"/>
                <w:szCs w:val="24"/>
              </w:rPr>
            </w:pPr>
            <w:r>
              <w:rPr>
                <w:rFonts w:hint="eastAsia"/>
                <w:color w:val="000000"/>
                <w:kern w:val="0"/>
                <w:sz w:val="24"/>
                <w:szCs w:val="24"/>
              </w:rPr>
              <w:t>1台</w:t>
            </w:r>
          </w:p>
        </w:tc>
        <w:tc>
          <w:tcPr>
            <w:tcW w:w="2131" w:type="dxa"/>
            <w:vMerge w:val="continue"/>
          </w:tcPr>
          <w:p w14:paraId="53DAF42B">
            <w:pPr>
              <w:spacing w:line="480" w:lineRule="exact"/>
              <w:jc w:val="center"/>
              <w:rPr>
                <w:color w:val="000000"/>
                <w:kern w:val="0"/>
                <w:sz w:val="24"/>
                <w:szCs w:val="24"/>
              </w:rPr>
            </w:pPr>
          </w:p>
        </w:tc>
      </w:tr>
      <w:tr w14:paraId="7C23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35" w:type="dxa"/>
            <w:vAlign w:val="center"/>
          </w:tcPr>
          <w:p w14:paraId="23FF2CA1">
            <w:pPr>
              <w:tabs>
                <w:tab w:val="left" w:pos="420"/>
              </w:tabs>
              <w:autoSpaceDE w:val="0"/>
              <w:autoSpaceDN w:val="0"/>
              <w:spacing w:line="480" w:lineRule="exact"/>
              <w:ind w:firstLine="120" w:firstLineChars="50"/>
              <w:rPr>
                <w:color w:val="000000"/>
                <w:kern w:val="0"/>
                <w:sz w:val="24"/>
                <w:szCs w:val="24"/>
              </w:rPr>
            </w:pPr>
            <w:r>
              <w:rPr>
                <w:rFonts w:hint="eastAsia"/>
                <w:color w:val="000000"/>
                <w:kern w:val="0"/>
                <w:sz w:val="24"/>
                <w:szCs w:val="24"/>
              </w:rPr>
              <w:t>4</w:t>
            </w:r>
          </w:p>
        </w:tc>
        <w:tc>
          <w:tcPr>
            <w:tcW w:w="1271" w:type="dxa"/>
            <w:vAlign w:val="center"/>
          </w:tcPr>
          <w:p w14:paraId="046BE40B">
            <w:pPr>
              <w:spacing w:line="480" w:lineRule="exact"/>
              <w:jc w:val="center"/>
              <w:rPr>
                <w:color w:val="000000"/>
                <w:kern w:val="0"/>
                <w:sz w:val="24"/>
                <w:szCs w:val="24"/>
              </w:rPr>
            </w:pPr>
            <w:r>
              <w:rPr>
                <w:rFonts w:hint="eastAsia"/>
                <w:color w:val="000000"/>
                <w:kern w:val="0"/>
                <w:sz w:val="24"/>
                <w:szCs w:val="24"/>
              </w:rPr>
              <w:t>应急</w:t>
            </w:r>
            <w:r>
              <w:rPr>
                <w:color w:val="000000"/>
                <w:kern w:val="0"/>
                <w:sz w:val="24"/>
                <w:szCs w:val="24"/>
              </w:rPr>
              <w:t>照明</w:t>
            </w:r>
          </w:p>
        </w:tc>
        <w:tc>
          <w:tcPr>
            <w:tcW w:w="3969" w:type="dxa"/>
            <w:vAlign w:val="center"/>
          </w:tcPr>
          <w:p w14:paraId="59588B18">
            <w:pPr>
              <w:spacing w:line="480" w:lineRule="exact"/>
              <w:jc w:val="center"/>
              <w:rPr>
                <w:color w:val="000000"/>
                <w:kern w:val="0"/>
                <w:sz w:val="24"/>
                <w:szCs w:val="24"/>
              </w:rPr>
            </w:pPr>
            <w:r>
              <w:rPr>
                <w:rFonts w:hint="eastAsia"/>
                <w:color w:val="000000"/>
                <w:kern w:val="0"/>
                <w:sz w:val="24"/>
                <w:szCs w:val="24"/>
              </w:rPr>
              <w:t>CASTLE 6KS(6G) 6000VA/5400W</w:t>
            </w:r>
          </w:p>
        </w:tc>
        <w:tc>
          <w:tcPr>
            <w:tcW w:w="709" w:type="dxa"/>
            <w:vAlign w:val="center"/>
          </w:tcPr>
          <w:p w14:paraId="3434D803">
            <w:pPr>
              <w:spacing w:line="480" w:lineRule="exact"/>
              <w:jc w:val="center"/>
              <w:rPr>
                <w:color w:val="000000"/>
                <w:kern w:val="0"/>
                <w:sz w:val="24"/>
                <w:szCs w:val="24"/>
              </w:rPr>
            </w:pPr>
            <w:r>
              <w:rPr>
                <w:rFonts w:hint="eastAsia"/>
                <w:color w:val="000000"/>
                <w:kern w:val="0"/>
                <w:sz w:val="24"/>
                <w:szCs w:val="24"/>
              </w:rPr>
              <w:t>1台</w:t>
            </w:r>
          </w:p>
        </w:tc>
        <w:tc>
          <w:tcPr>
            <w:tcW w:w="2131" w:type="dxa"/>
            <w:vMerge w:val="continue"/>
          </w:tcPr>
          <w:p w14:paraId="3A4B193E">
            <w:pPr>
              <w:spacing w:line="480" w:lineRule="exact"/>
              <w:jc w:val="center"/>
              <w:rPr>
                <w:color w:val="000000"/>
                <w:kern w:val="0"/>
                <w:sz w:val="24"/>
                <w:szCs w:val="24"/>
              </w:rPr>
            </w:pPr>
          </w:p>
        </w:tc>
      </w:tr>
    </w:tbl>
    <w:p w14:paraId="39967271">
      <w:pPr>
        <w:ind w:firstLine="800" w:firstLineChars="250"/>
        <w:rPr>
          <w:b/>
          <w:kern w:val="0"/>
          <w:sz w:val="36"/>
          <w:szCs w:val="36"/>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．维保质量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及验收标准：详见附件《不间断电源现场维保测试工作内容》</w:t>
      </w:r>
    </w:p>
    <w:p w14:paraId="4AB9756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A9F8B1">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4943149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66655E94">
      <w:pPr>
        <w:wordWrap w:val="0"/>
        <w:adjustRightInd w:val="0"/>
        <w:snapToGrid w:val="0"/>
        <w:spacing w:line="600" w:lineRule="exact"/>
        <w:ind w:firstLine="640" w:firstLineChars="200"/>
        <w:jc w:val="left"/>
        <w:rPr>
          <w:rFonts w:ascii="方正仿宋简体" w:hAnsi="仿宋_GB2312" w:eastAsia="方正仿宋简体" w:cs="仿宋_GB2312"/>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1.投标时需提供营业执照(经营项目必须有</w:t>
      </w:r>
      <w:r>
        <w:rPr>
          <w:rFonts w:ascii="方正仿宋简体" w:hAnsi="方正仿宋简体" w:eastAsia="方正仿宋简体" w:cs="方正仿宋简体"/>
          <w:color w:val="000000" w:themeColor="text1"/>
          <w:sz w:val="32"/>
          <w:szCs w:val="32"/>
          <w14:textFill>
            <w14:solidFill>
              <w14:schemeClr w14:val="tx1"/>
            </w14:solidFill>
          </w14:textFill>
        </w:rPr>
        <w:t>自动化</w:t>
      </w:r>
      <w:r>
        <w:rPr>
          <w:rFonts w:hint="eastAsia" w:ascii="方正仿宋简体" w:hAnsi="方正仿宋简体" w:eastAsia="方正仿宋简体" w:cs="方正仿宋简体"/>
          <w:color w:val="000000" w:themeColor="text1"/>
          <w:sz w:val="32"/>
          <w:szCs w:val="32"/>
          <w14:textFill>
            <w14:solidFill>
              <w14:schemeClr w14:val="tx1"/>
            </w14:solidFill>
          </w14:textFill>
        </w:rPr>
        <w:t>设备</w:t>
      </w:r>
      <w:r>
        <w:rPr>
          <w:rFonts w:ascii="方正仿宋简体" w:hAnsi="方正仿宋简体" w:eastAsia="方正仿宋简体" w:cs="方正仿宋简体"/>
          <w:color w:val="000000" w:themeColor="text1"/>
          <w:sz w:val="32"/>
          <w:szCs w:val="32"/>
          <w14:textFill>
            <w14:solidFill>
              <w14:schemeClr w14:val="tx1"/>
            </w14:solidFill>
          </w14:textFill>
        </w:rPr>
        <w:t>或</w:t>
      </w:r>
      <w:r>
        <w:rPr>
          <w:rFonts w:hint="eastAsia" w:ascii="方正仿宋简体" w:hAnsi="方正仿宋简体" w:eastAsia="方正仿宋简体" w:cs="方正仿宋简体"/>
          <w:color w:val="000000" w:themeColor="text1"/>
          <w:sz w:val="32"/>
          <w:szCs w:val="32"/>
          <w14:textFill>
            <w14:solidFill>
              <w14:schemeClr w14:val="tx1"/>
            </w14:solidFill>
          </w14:textFill>
        </w:rPr>
        <w:t>仪器仪表</w:t>
      </w:r>
      <w:r>
        <w:rPr>
          <w:rFonts w:ascii="方正仿宋简体" w:hAnsi="方正仿宋简体" w:eastAsia="方正仿宋简体" w:cs="方正仿宋简体"/>
          <w:color w:val="000000" w:themeColor="text1"/>
          <w:sz w:val="32"/>
          <w:szCs w:val="32"/>
          <w14:textFill>
            <w14:solidFill>
              <w14:schemeClr w14:val="tx1"/>
            </w14:solidFill>
          </w14:textFill>
        </w:rPr>
        <w:t>或</w:t>
      </w:r>
      <w:r>
        <w:rPr>
          <w:rFonts w:hint="eastAsia" w:ascii="方正仿宋简体" w:hAnsi="方正仿宋简体" w:eastAsia="方正仿宋简体" w:cs="方正仿宋简体"/>
          <w:color w:val="000000" w:themeColor="text1"/>
          <w:sz w:val="32"/>
          <w:szCs w:val="32"/>
          <w14:textFill>
            <w14:solidFill>
              <w14:schemeClr w14:val="tx1"/>
            </w14:solidFill>
          </w14:textFill>
        </w:rPr>
        <w:t>电气（器）设备维修或</w:t>
      </w:r>
      <w:r>
        <w:rPr>
          <w:rFonts w:ascii="方正仿宋简体" w:hAnsi="方正仿宋简体" w:eastAsia="方正仿宋简体" w:cs="方正仿宋简体"/>
          <w:color w:val="000000" w:themeColor="text1"/>
          <w:sz w:val="32"/>
          <w:szCs w:val="32"/>
          <w14:textFill>
            <w14:solidFill>
              <w14:schemeClr w14:val="tx1"/>
            </w14:solidFill>
          </w14:textFill>
        </w:rPr>
        <w:t>技术服务</w:t>
      </w:r>
      <w:r>
        <w:rPr>
          <w:rFonts w:hint="eastAsia" w:ascii="方正仿宋简体" w:hAnsi="方正仿宋简体" w:eastAsia="方正仿宋简体" w:cs="方正仿宋简体"/>
          <w:color w:val="000000" w:themeColor="text1"/>
          <w:sz w:val="32"/>
          <w:szCs w:val="32"/>
          <w14:textFill>
            <w14:solidFill>
              <w14:schemeClr w14:val="tx1"/>
            </w14:solidFill>
          </w14:textFill>
        </w:rPr>
        <w:t>或计算机系统</w:t>
      </w:r>
      <w:r>
        <w:rPr>
          <w:rFonts w:ascii="方正仿宋简体" w:hAnsi="方正仿宋简体" w:eastAsia="方正仿宋简体" w:cs="方正仿宋简体"/>
          <w:color w:val="000000" w:themeColor="text1"/>
          <w:sz w:val="32"/>
          <w:szCs w:val="32"/>
          <w14:textFill>
            <w14:solidFill>
              <w14:schemeClr w14:val="tx1"/>
            </w14:solidFill>
          </w14:textFill>
        </w:rPr>
        <w:t>集成服务或</w:t>
      </w:r>
      <w:r>
        <w:rPr>
          <w:rFonts w:hint="eastAsia" w:ascii="方正仿宋简体" w:hAnsi="方正仿宋简体" w:eastAsia="方正仿宋简体" w:cs="方正仿宋简体"/>
          <w:color w:val="000000" w:themeColor="text1"/>
          <w:sz w:val="32"/>
          <w:szCs w:val="32"/>
          <w14:textFill>
            <w14:solidFill>
              <w14:schemeClr w14:val="tx1"/>
            </w14:solidFill>
          </w14:textFill>
        </w:rPr>
        <w:t>信息</w:t>
      </w:r>
      <w:r>
        <w:rPr>
          <w:rFonts w:ascii="方正仿宋简体" w:hAnsi="方正仿宋简体" w:eastAsia="方正仿宋简体" w:cs="方正仿宋简体"/>
          <w:color w:val="000000" w:themeColor="text1"/>
          <w:sz w:val="32"/>
          <w:szCs w:val="32"/>
          <w14:textFill>
            <w14:solidFill>
              <w14:schemeClr w14:val="tx1"/>
            </w14:solidFill>
          </w14:textFill>
        </w:rPr>
        <w:t>系统</w:t>
      </w:r>
      <w:r>
        <w:rPr>
          <w:rFonts w:hint="eastAsia" w:ascii="方正仿宋简体" w:hAnsi="方正仿宋简体" w:eastAsia="方正仿宋简体" w:cs="方正仿宋简体"/>
          <w:color w:val="000000" w:themeColor="text1"/>
          <w:sz w:val="32"/>
          <w:szCs w:val="32"/>
          <w14:textFill>
            <w14:solidFill>
              <w14:schemeClr w14:val="tx1"/>
            </w14:solidFill>
          </w14:textFill>
        </w:rPr>
        <w:t>运维</w:t>
      </w:r>
      <w:r>
        <w:rPr>
          <w:rFonts w:ascii="方正仿宋简体" w:hAnsi="方正仿宋简体" w:eastAsia="方正仿宋简体" w:cs="方正仿宋简体"/>
          <w:color w:val="000000" w:themeColor="text1"/>
          <w:sz w:val="32"/>
          <w:szCs w:val="32"/>
          <w14:textFill>
            <w14:solidFill>
              <w14:schemeClr w14:val="tx1"/>
            </w14:solidFill>
          </w14:textFill>
        </w:rPr>
        <w:t>服务</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eastAsia="方正仿宋简体" w:cs="仿宋_GB2312"/>
          <w:color w:val="000000" w:themeColor="text1"/>
          <w:sz w:val="32"/>
          <w:szCs w:val="32"/>
          <w14:textFill>
            <w14:solidFill>
              <w14:schemeClr w14:val="tx1"/>
            </w14:solidFill>
          </w14:textFill>
        </w:rPr>
        <w:t>法人代表身份证或授权委托书；1名专职安全员证书；安全管理机构设置说明；2名维护人员特种作业操作证（低压</w:t>
      </w:r>
      <w:r>
        <w:rPr>
          <w:rFonts w:ascii="方正仿宋简体" w:eastAsia="方正仿宋简体" w:cs="仿宋_GB2312"/>
          <w:color w:val="000000" w:themeColor="text1"/>
          <w:sz w:val="32"/>
          <w:szCs w:val="32"/>
          <w14:textFill>
            <w14:solidFill>
              <w14:schemeClr w14:val="tx1"/>
            </w14:solidFill>
          </w14:textFill>
        </w:rPr>
        <w:t>电工</w:t>
      </w:r>
      <w:r>
        <w:rPr>
          <w:rFonts w:hint="eastAsia" w:ascii="方正仿宋简体" w:eastAsia="方正仿宋简体" w:cs="仿宋_GB2312"/>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安全生产许可证</w:t>
      </w:r>
      <w:r>
        <w:rPr>
          <w:rFonts w:hint="eastAsia" w:ascii="方正仿宋简体" w:hAnsi="仿宋_GB2312" w:eastAsia="方正仿宋简体" w:cs="仿宋_GB2312"/>
          <w:color w:val="000000" w:themeColor="text1"/>
          <w:sz w:val="32"/>
          <w:szCs w:val="32"/>
          <w14:textFill>
            <w14:solidFill>
              <w14:schemeClr w14:val="tx1"/>
            </w14:solidFill>
          </w14:textFill>
        </w:rPr>
        <w:t>（以上资格证明证件可提供复印件，但需加盖公章）。</w:t>
      </w:r>
    </w:p>
    <w:p w14:paraId="763648FF">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确定中标后，在签订合同前，</w:t>
      </w:r>
      <w:r>
        <w:rPr>
          <w:rFonts w:hint="eastAsia" w:ascii="方正仿宋简体" w:eastAsia="方正仿宋简体" w:cs="仿宋_GB2312"/>
          <w:color w:val="000000" w:themeColor="text1"/>
          <w:sz w:val="32"/>
          <w:szCs w:val="32"/>
          <w14:textFill>
            <w14:solidFill>
              <w14:schemeClr w14:val="tx1"/>
            </w14:solidFill>
          </w14:textFill>
        </w:rPr>
        <w:t>根据检测工期要求中标单位需</w:t>
      </w:r>
      <w:r>
        <w:rPr>
          <w:rFonts w:ascii="方正仿宋简体" w:eastAsia="方正仿宋简体" w:cs="仿宋_GB2312"/>
          <w:color w:val="000000" w:themeColor="text1"/>
          <w:sz w:val="32"/>
          <w:szCs w:val="32"/>
          <w14:textFill>
            <w14:solidFill>
              <w14:schemeClr w14:val="tx1"/>
            </w14:solidFill>
          </w14:textFill>
        </w:rPr>
        <w:t>提供</w:t>
      </w:r>
      <w:r>
        <w:rPr>
          <w:rFonts w:hint="eastAsia" w:ascii="方正仿宋简体" w:eastAsia="方正仿宋简体" w:cs="仿宋_GB2312"/>
          <w:color w:val="000000" w:themeColor="text1"/>
          <w:sz w:val="32"/>
          <w:szCs w:val="32"/>
          <w14:textFill>
            <w14:solidFill>
              <w14:schemeClr w14:val="tx1"/>
            </w14:solidFill>
          </w14:textFill>
        </w:rPr>
        <w:t>2名派遣检测人员的劳务</w:t>
      </w:r>
      <w:r>
        <w:rPr>
          <w:rFonts w:ascii="方正仿宋简体" w:eastAsia="方正仿宋简体" w:cs="仿宋_GB2312"/>
          <w:color w:val="000000" w:themeColor="text1"/>
          <w:sz w:val="32"/>
          <w:szCs w:val="32"/>
          <w14:textFill>
            <w14:solidFill>
              <w14:schemeClr w14:val="tx1"/>
            </w14:solidFill>
          </w14:textFill>
        </w:rPr>
        <w:t>合同</w:t>
      </w:r>
      <w:r>
        <w:rPr>
          <w:rFonts w:hint="eastAsia" w:ascii="方正仿宋简体" w:eastAsia="方正仿宋简体" w:cs="仿宋_GB2312"/>
          <w:color w:val="000000" w:themeColor="text1"/>
          <w:sz w:val="32"/>
          <w:szCs w:val="32"/>
          <w14:textFill>
            <w14:solidFill>
              <w14:schemeClr w14:val="tx1"/>
            </w14:solidFill>
          </w14:textFill>
        </w:rPr>
        <w:t>和2024年1月1日</w:t>
      </w:r>
      <w:r>
        <w:rPr>
          <w:rFonts w:ascii="方正仿宋简体" w:eastAsia="方正仿宋简体" w:cs="仿宋_GB2312"/>
          <w:color w:val="000000" w:themeColor="text1"/>
          <w:sz w:val="32"/>
          <w:szCs w:val="32"/>
          <w14:textFill>
            <w14:solidFill>
              <w14:schemeClr w14:val="tx1"/>
            </w14:solidFill>
          </w14:textFill>
        </w:rPr>
        <w:t>至今</w:t>
      </w:r>
      <w:r>
        <w:rPr>
          <w:rFonts w:hint="eastAsia" w:ascii="方正仿宋简体" w:eastAsia="方正仿宋简体" w:cs="仿宋_GB2312"/>
          <w:color w:val="000000" w:themeColor="text1"/>
          <w:sz w:val="32"/>
          <w:szCs w:val="32"/>
          <w14:textFill>
            <w14:solidFill>
              <w14:schemeClr w14:val="tx1"/>
            </w14:solidFill>
          </w14:textFill>
        </w:rPr>
        <w:t>的</w:t>
      </w:r>
      <w:r>
        <w:rPr>
          <w:rFonts w:ascii="方正仿宋简体" w:eastAsia="方正仿宋简体" w:cs="仿宋_GB2312"/>
          <w:color w:val="000000" w:themeColor="text1"/>
          <w:sz w:val="32"/>
          <w:szCs w:val="32"/>
          <w14:textFill>
            <w14:solidFill>
              <w14:schemeClr w14:val="tx1"/>
            </w14:solidFill>
          </w14:textFill>
        </w:rPr>
        <w:t>社保证明；</w:t>
      </w:r>
      <w:r>
        <w:rPr>
          <w:rFonts w:hint="eastAsia" w:ascii="方正仿宋简体" w:eastAsia="方正仿宋简体" w:cs="仿宋_GB2312"/>
          <w:color w:val="000000"/>
          <w:sz w:val="32"/>
          <w:szCs w:val="32"/>
        </w:rPr>
        <w:t>（需加盖公章）。</w:t>
      </w:r>
    </w:p>
    <w:p w14:paraId="698057D0">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AE8307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13AC76C9">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6755D91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720D82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759D5BF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2BC9971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14:paraId="5CEBB918">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w:t>
      </w:r>
      <w:r>
        <w:rPr>
          <w:rFonts w:ascii="方正仿宋简体" w:hAnsi="方正仿宋简体" w:eastAsia="方正仿宋简体" w:cs="方正仿宋简体"/>
          <w:kern w:val="1"/>
          <w:sz w:val="32"/>
          <w:szCs w:val="32"/>
        </w:rPr>
        <w:t>UPS配置和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14:paraId="481D8588">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FA967F2">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14:paraId="6BD0383F">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4FEBD3D6">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第一年</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服务费用；二年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第二</w:t>
      </w:r>
      <w:r>
        <w:rPr>
          <w:rFonts w:ascii="方正仿宋简体" w:hAnsi="方正仿宋简体" w:eastAsia="方正仿宋简体" w:cs="方正仿宋简体"/>
          <w:bCs/>
          <w:kern w:val="1"/>
          <w:sz w:val="32"/>
          <w:szCs w:val="32"/>
        </w:rPr>
        <w:t>年</w:t>
      </w:r>
      <w:r>
        <w:rPr>
          <w:rFonts w:hint="eastAsia" w:ascii="方正仿宋简体" w:hAnsi="方正仿宋简体" w:eastAsia="方正仿宋简体" w:cs="方正仿宋简体"/>
          <w:bCs/>
          <w:kern w:val="1"/>
          <w:sz w:val="32"/>
          <w:szCs w:val="32"/>
        </w:rPr>
        <w:t>的服务费用。</w:t>
      </w:r>
    </w:p>
    <w:p w14:paraId="7309AFAC">
      <w:pPr>
        <w:pStyle w:val="6"/>
        <w:spacing w:line="600" w:lineRule="exact"/>
        <w:ind w:firstLine="480" w:firstLineChars="15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2.如应急抢修</w:t>
      </w:r>
      <w:r>
        <w:rPr>
          <w:rFonts w:ascii="方正仿宋简体" w:hAnsi="方正仿宋简体" w:eastAsia="方正仿宋简体" w:cs="方正仿宋简体"/>
          <w:bCs/>
          <w:color w:val="000000" w:themeColor="text1"/>
          <w:kern w:val="1"/>
          <w:sz w:val="32"/>
          <w:szCs w:val="32"/>
          <w14:textFill>
            <w14:solidFill>
              <w14:schemeClr w14:val="tx1"/>
            </w14:solidFill>
          </w14:textFill>
        </w:rPr>
        <w:t>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中标方提供配件，签订</w:t>
      </w:r>
      <w:r>
        <w:rPr>
          <w:rFonts w:ascii="方正仿宋简体" w:hAnsi="方正仿宋简体" w:eastAsia="方正仿宋简体" w:cs="方正仿宋简体"/>
          <w:bCs/>
          <w:color w:val="000000" w:themeColor="text1"/>
          <w:kern w:val="1"/>
          <w:sz w:val="32"/>
          <w:szCs w:val="32"/>
          <w14:textFill>
            <w14:solidFill>
              <w14:schemeClr w14:val="tx1"/>
            </w14:solidFill>
          </w14:textFill>
        </w:rPr>
        <w:t>补充协议，</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以</w:t>
      </w:r>
      <w:r>
        <w:rPr>
          <w:rFonts w:ascii="方正仿宋简体" w:hAnsi="方正仿宋简体" w:eastAsia="方正仿宋简体" w:cs="方正仿宋简体"/>
          <w:bCs/>
          <w:color w:val="000000" w:themeColor="text1"/>
          <w:kern w:val="1"/>
          <w:sz w:val="32"/>
          <w:szCs w:val="32"/>
          <w14:textFill>
            <w14:solidFill>
              <w14:schemeClr w14:val="tx1"/>
            </w14:solidFill>
          </w14:textFill>
        </w:rPr>
        <w:t>审计价结算</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w:t>
      </w:r>
    </w:p>
    <w:p w14:paraId="7751B6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FEB73C7">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69B8E5AF">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C996B7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FC8B669">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8DCE5A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71B5CB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10E049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60A1BD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484F0B7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321E2CCF">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75895F2">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E57F2B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142C418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23754A84">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7F44D17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0222F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B9B2A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79C286B">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EB1F451">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C7077F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E2AA07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35D3F7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3048A8A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14:paraId="2B36C6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6BEDC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2B4D46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3521DC5">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7C300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14:paraId="313548AF">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12C3BDD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59B82F32">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14:paraId="16993A9E">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723F87B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5D857C8E">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0D22A95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1F5EE06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14:paraId="3533004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0C62503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4BF0618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5617288">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1E7A6A8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5FDA030">
      <w:pPr>
        <w:rPr>
          <w:rFonts w:ascii="方正小标宋简体" w:hAnsi="方正小标宋简体" w:eastAsia="方正小标宋简体" w:cs="方正小标宋简体"/>
          <w:sz w:val="44"/>
          <w:szCs w:val="44"/>
        </w:rPr>
      </w:pPr>
    </w:p>
    <w:p w14:paraId="10A53753">
      <w:pPr>
        <w:pStyle w:val="5"/>
      </w:pPr>
    </w:p>
    <w:p w14:paraId="0AFA1C71">
      <w:pPr>
        <w:pStyle w:val="3"/>
        <w:jc w:val="both"/>
        <w:rPr>
          <w:rFonts w:ascii="Arial" w:hAnsi="Arial" w:eastAsia="黑体"/>
          <w:b/>
          <w:kern w:val="2"/>
          <w:sz w:val="32"/>
        </w:rPr>
      </w:pPr>
    </w:p>
    <w:p w14:paraId="685D45EC"/>
    <w:p w14:paraId="72E74022">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C0BC024">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B3B4D8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68A6CC5">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AD2B0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809" w:type="dxa"/>
        <w:tblInd w:w="-644" w:type="dxa"/>
        <w:tblLayout w:type="fixed"/>
        <w:tblCellMar>
          <w:top w:w="0" w:type="dxa"/>
          <w:left w:w="0" w:type="dxa"/>
          <w:bottom w:w="0" w:type="dxa"/>
          <w:right w:w="0" w:type="dxa"/>
        </w:tblCellMar>
      </w:tblPr>
      <w:tblGrid>
        <w:gridCol w:w="734"/>
        <w:gridCol w:w="3863"/>
        <w:gridCol w:w="912"/>
        <w:gridCol w:w="1751"/>
        <w:gridCol w:w="2549"/>
      </w:tblGrid>
      <w:tr w14:paraId="1610E404">
        <w:tblPrEx>
          <w:tblCellMar>
            <w:top w:w="0" w:type="dxa"/>
            <w:left w:w="0" w:type="dxa"/>
            <w:bottom w:w="0" w:type="dxa"/>
            <w:right w:w="0" w:type="dxa"/>
          </w:tblCellMar>
        </w:tblPrEx>
        <w:trPr>
          <w:trHeight w:val="677" w:hRule="atLeast"/>
        </w:trPr>
        <w:tc>
          <w:tcPr>
            <w:tcW w:w="734"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2F3F8D4A">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386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47B18227">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规格型号</w:t>
            </w:r>
          </w:p>
        </w:tc>
        <w:tc>
          <w:tcPr>
            <w:tcW w:w="912"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2AACACF">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751"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5D14E3CB">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w:t>
            </w:r>
          </w:p>
        </w:tc>
        <w:tc>
          <w:tcPr>
            <w:tcW w:w="2549" w:type="dxa"/>
            <w:tcBorders>
              <w:top w:val="single" w:color="auto" w:sz="8" w:space="0"/>
              <w:left w:val="nil"/>
              <w:bottom w:val="single" w:color="auto" w:sz="4" w:space="0"/>
              <w:right w:val="single" w:color="auto" w:sz="8" w:space="0"/>
            </w:tcBorders>
            <w:vAlign w:val="center"/>
          </w:tcPr>
          <w:p w14:paraId="185B1422">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57661231">
        <w:tblPrEx>
          <w:tblCellMar>
            <w:top w:w="0" w:type="dxa"/>
            <w:left w:w="0" w:type="dxa"/>
            <w:bottom w:w="0" w:type="dxa"/>
            <w:right w:w="0" w:type="dxa"/>
          </w:tblCellMar>
        </w:tblPrEx>
        <w:trPr>
          <w:trHeight w:val="613"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1FD46F11">
            <w:pPr>
              <w:spacing w:line="300" w:lineRule="exact"/>
              <w:jc w:val="center"/>
              <w:rPr>
                <w:rFonts w:ascii="方正仿宋简体" w:eastAsia="方正仿宋简体"/>
                <w:bCs/>
                <w:szCs w:val="21"/>
              </w:rPr>
            </w:pPr>
            <w:r>
              <w:rPr>
                <w:rFonts w:ascii="方正仿宋简体" w:eastAsia="方正仿宋简体"/>
                <w:bCs/>
                <w:szCs w:val="21"/>
              </w:rPr>
              <w:t>1</w:t>
            </w:r>
          </w:p>
          <w:p w14:paraId="25766798">
            <w:pPr>
              <w:spacing w:line="300" w:lineRule="exact"/>
              <w:jc w:val="center"/>
              <w:rPr>
                <w:rFonts w:ascii="方正仿宋简体" w:eastAsia="方正仿宋简体"/>
                <w:bCs/>
                <w:szCs w:val="21"/>
              </w:rPr>
            </w:pPr>
          </w:p>
        </w:tc>
        <w:tc>
          <w:tcPr>
            <w:tcW w:w="386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3DF60AB1">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CASTLE3KS(6G) 3000VA/2400W</w:t>
            </w:r>
          </w:p>
        </w:tc>
        <w:tc>
          <w:tcPr>
            <w:tcW w:w="91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4A6450A6">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1台</w:t>
            </w:r>
          </w:p>
        </w:tc>
        <w:tc>
          <w:tcPr>
            <w:tcW w:w="1751"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47DF483B">
            <w:pPr>
              <w:spacing w:line="300" w:lineRule="exact"/>
              <w:rPr>
                <w:rFonts w:ascii="方正仿宋简体" w:hAnsi="方正仿宋简体" w:eastAsia="方正仿宋简体" w:cs="方正仿宋简体"/>
                <w:bCs/>
                <w:kern w:val="0"/>
                <w:sz w:val="24"/>
                <w:szCs w:val="24"/>
              </w:rPr>
            </w:pPr>
          </w:p>
        </w:tc>
        <w:tc>
          <w:tcPr>
            <w:tcW w:w="2549" w:type="dxa"/>
            <w:vMerge w:val="restart"/>
            <w:tcBorders>
              <w:top w:val="single" w:color="auto" w:sz="4" w:space="0"/>
              <w:left w:val="nil"/>
              <w:right w:val="single" w:color="auto" w:sz="8" w:space="0"/>
            </w:tcBorders>
          </w:tcPr>
          <w:p w14:paraId="512715DC">
            <w:pPr>
              <w:widowControl/>
              <w:spacing w:line="500" w:lineRule="exact"/>
              <w:jc w:val="left"/>
              <w:rPr>
                <w:rFonts w:ascii="方正仿宋简体" w:hAnsi="方正仿宋简体" w:eastAsia="方正仿宋简体" w:cs="方正仿宋简体"/>
                <w:bCs/>
                <w:kern w:val="0"/>
                <w:szCs w:val="21"/>
              </w:rPr>
            </w:pPr>
            <w:r>
              <w:rPr>
                <w:rFonts w:ascii="方正仿宋简体" w:hAnsi="方正仿宋简体" w:eastAsia="方正仿宋简体" w:cs="方正仿宋简体"/>
                <w:bCs/>
                <w:kern w:val="0"/>
                <w:szCs w:val="21"/>
              </w:rPr>
              <w:t>中标方</w:t>
            </w:r>
            <w:r>
              <w:rPr>
                <w:rFonts w:hint="eastAsia" w:ascii="方正仿宋简体" w:hAnsi="方正仿宋简体" w:eastAsia="方正仿宋简体" w:cs="方正仿宋简体"/>
                <w:bCs/>
                <w:kern w:val="0"/>
                <w:szCs w:val="21"/>
              </w:rPr>
              <w:t>提供每年</w:t>
            </w:r>
            <w:r>
              <w:rPr>
                <w:rFonts w:ascii="方正仿宋简体" w:hAnsi="方正仿宋简体" w:eastAsia="方正仿宋简体" w:cs="方正仿宋简体"/>
                <w:bCs/>
                <w:kern w:val="0"/>
                <w:szCs w:val="21"/>
              </w:rPr>
              <w:t>2</w:t>
            </w:r>
            <w:r>
              <w:rPr>
                <w:rFonts w:hint="eastAsia" w:ascii="方正仿宋简体" w:hAnsi="方正仿宋简体" w:eastAsia="方正仿宋简体" w:cs="方正仿宋简体"/>
                <w:bCs/>
                <w:kern w:val="0"/>
                <w:szCs w:val="21"/>
              </w:rPr>
              <w:t>次现场维保测试服务，招标方</w:t>
            </w:r>
            <w:r>
              <w:rPr>
                <w:rFonts w:ascii="方正仿宋简体" w:hAnsi="方正仿宋简体" w:eastAsia="方正仿宋简体" w:cs="方正仿宋简体"/>
                <w:bCs/>
                <w:kern w:val="0"/>
                <w:szCs w:val="21"/>
              </w:rPr>
              <w:t>提前</w:t>
            </w:r>
            <w:r>
              <w:rPr>
                <w:rFonts w:hint="eastAsia" w:ascii="方正仿宋简体" w:hAnsi="方正仿宋简体" w:eastAsia="方正仿宋简体" w:cs="方正仿宋简体"/>
                <w:bCs/>
                <w:kern w:val="0"/>
                <w:szCs w:val="21"/>
              </w:rPr>
              <w:t>3天</w:t>
            </w:r>
            <w:r>
              <w:rPr>
                <w:rFonts w:ascii="方正仿宋简体" w:hAnsi="方正仿宋简体" w:eastAsia="方正仿宋简体" w:cs="方正仿宋简体"/>
                <w:bCs/>
                <w:kern w:val="0"/>
                <w:szCs w:val="21"/>
              </w:rPr>
              <w:t>通知</w:t>
            </w:r>
            <w:r>
              <w:rPr>
                <w:rFonts w:hint="eastAsia" w:ascii="方正仿宋简体" w:hAnsi="方正仿宋简体" w:eastAsia="方正仿宋简体" w:cs="方正仿宋简体"/>
                <w:bCs/>
                <w:kern w:val="0"/>
                <w:szCs w:val="21"/>
              </w:rPr>
              <w:t>中</w:t>
            </w:r>
            <w:r>
              <w:rPr>
                <w:rFonts w:ascii="方正仿宋简体" w:hAnsi="方正仿宋简体" w:eastAsia="方正仿宋简体" w:cs="方正仿宋简体"/>
                <w:bCs/>
                <w:kern w:val="0"/>
                <w:szCs w:val="21"/>
              </w:rPr>
              <w:t>标</w:t>
            </w:r>
            <w:r>
              <w:rPr>
                <w:rFonts w:hint="eastAsia" w:ascii="方正仿宋简体" w:hAnsi="方正仿宋简体" w:eastAsia="方正仿宋简体" w:cs="方正仿宋简体"/>
                <w:bCs/>
                <w:kern w:val="0"/>
                <w:szCs w:val="21"/>
              </w:rPr>
              <w:t>方</w:t>
            </w:r>
            <w:r>
              <w:rPr>
                <w:rFonts w:ascii="方正仿宋简体" w:hAnsi="方正仿宋简体" w:eastAsia="方正仿宋简体" w:cs="方正仿宋简体"/>
                <w:bCs/>
                <w:kern w:val="0"/>
                <w:szCs w:val="21"/>
              </w:rPr>
              <w:t>，</w:t>
            </w:r>
            <w:r>
              <w:rPr>
                <w:rFonts w:hint="eastAsia" w:ascii="方正仿宋简体" w:hAnsi="方正仿宋简体" w:eastAsia="方正仿宋简体" w:cs="方正仿宋简体"/>
                <w:bCs/>
                <w:kern w:val="0"/>
                <w:szCs w:val="21"/>
              </w:rPr>
              <w:t>如有</w:t>
            </w:r>
            <w:r>
              <w:rPr>
                <w:rFonts w:ascii="方正仿宋简体" w:hAnsi="方正仿宋简体" w:eastAsia="方正仿宋简体" w:cs="方正仿宋简体"/>
                <w:bCs/>
                <w:kern w:val="0"/>
                <w:szCs w:val="21"/>
              </w:rPr>
              <w:t>应急维修，中标方</w:t>
            </w:r>
            <w:r>
              <w:rPr>
                <w:rFonts w:hint="eastAsia" w:ascii="方正仿宋简体" w:hAnsi="方正仿宋简体" w:eastAsia="方正仿宋简体" w:cs="方正仿宋简体"/>
                <w:bCs/>
                <w:kern w:val="0"/>
                <w:szCs w:val="21"/>
              </w:rPr>
              <w:t>接到</w:t>
            </w:r>
            <w:r>
              <w:rPr>
                <w:rFonts w:ascii="方正仿宋简体" w:hAnsi="方正仿宋简体" w:eastAsia="方正仿宋简体" w:cs="方正仿宋简体"/>
                <w:bCs/>
                <w:kern w:val="0"/>
                <w:szCs w:val="21"/>
              </w:rPr>
              <w:t>维修电话后8</w:t>
            </w:r>
            <w:r>
              <w:rPr>
                <w:rFonts w:hint="eastAsia" w:ascii="方正仿宋简体" w:hAnsi="方正仿宋简体" w:eastAsia="方正仿宋简体" w:cs="方正仿宋简体"/>
                <w:bCs/>
                <w:kern w:val="0"/>
                <w:szCs w:val="21"/>
              </w:rPr>
              <w:t>小时</w:t>
            </w:r>
            <w:r>
              <w:rPr>
                <w:rFonts w:ascii="方正仿宋简体" w:hAnsi="方正仿宋简体" w:eastAsia="方正仿宋简体" w:cs="方正仿宋简体"/>
                <w:bCs/>
                <w:kern w:val="0"/>
                <w:szCs w:val="21"/>
              </w:rPr>
              <w:t>赶到现场</w:t>
            </w:r>
            <w:r>
              <w:rPr>
                <w:rFonts w:hint="eastAsia" w:ascii="方正仿宋简体" w:hAnsi="方正仿宋简体" w:eastAsia="方正仿宋简体" w:cs="方正仿宋简体"/>
                <w:bCs/>
                <w:kern w:val="0"/>
                <w:szCs w:val="21"/>
              </w:rPr>
              <w:t>。</w:t>
            </w:r>
          </w:p>
        </w:tc>
      </w:tr>
      <w:tr w14:paraId="4B8C1FD6">
        <w:tblPrEx>
          <w:tblCellMar>
            <w:top w:w="0" w:type="dxa"/>
            <w:left w:w="0" w:type="dxa"/>
            <w:bottom w:w="0" w:type="dxa"/>
            <w:right w:w="0" w:type="dxa"/>
          </w:tblCellMar>
        </w:tblPrEx>
        <w:trPr>
          <w:trHeight w:val="613"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5D05BEF4">
            <w:pPr>
              <w:spacing w:line="300" w:lineRule="exact"/>
              <w:jc w:val="center"/>
              <w:rPr>
                <w:rFonts w:ascii="方正仿宋简体" w:eastAsia="方正仿宋简体"/>
                <w:bCs/>
                <w:szCs w:val="21"/>
              </w:rPr>
            </w:pPr>
            <w:r>
              <w:rPr>
                <w:rFonts w:hint="eastAsia" w:ascii="方正仿宋简体" w:eastAsia="方正仿宋简体"/>
                <w:bCs/>
                <w:szCs w:val="21"/>
              </w:rPr>
              <w:t>2</w:t>
            </w:r>
          </w:p>
        </w:tc>
        <w:tc>
          <w:tcPr>
            <w:tcW w:w="386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7EC6825">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CASTLE10KS(6G) 10kVA/9kW</w:t>
            </w:r>
          </w:p>
        </w:tc>
        <w:tc>
          <w:tcPr>
            <w:tcW w:w="91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292191C9">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1台</w:t>
            </w:r>
          </w:p>
        </w:tc>
        <w:tc>
          <w:tcPr>
            <w:tcW w:w="1751"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3CD67E06">
            <w:pPr>
              <w:spacing w:line="300" w:lineRule="exact"/>
              <w:rPr>
                <w:rFonts w:ascii="方正仿宋简体" w:hAnsi="方正仿宋简体" w:eastAsia="方正仿宋简体" w:cs="方正仿宋简体"/>
                <w:bCs/>
                <w:kern w:val="0"/>
                <w:sz w:val="24"/>
                <w:szCs w:val="24"/>
              </w:rPr>
            </w:pPr>
          </w:p>
        </w:tc>
        <w:tc>
          <w:tcPr>
            <w:tcW w:w="2549" w:type="dxa"/>
            <w:vMerge w:val="continue"/>
            <w:tcBorders>
              <w:left w:val="nil"/>
              <w:right w:val="single" w:color="auto" w:sz="8" w:space="0"/>
            </w:tcBorders>
          </w:tcPr>
          <w:p w14:paraId="65D3271A">
            <w:pPr>
              <w:widowControl/>
              <w:spacing w:line="300" w:lineRule="exact"/>
              <w:jc w:val="left"/>
              <w:rPr>
                <w:rFonts w:ascii="方正仿宋简体" w:hAnsi="方正仿宋简体" w:eastAsia="方正仿宋简体" w:cs="方正仿宋简体"/>
                <w:bCs/>
                <w:kern w:val="0"/>
                <w:sz w:val="18"/>
                <w:szCs w:val="18"/>
              </w:rPr>
            </w:pPr>
          </w:p>
        </w:tc>
      </w:tr>
      <w:tr w14:paraId="2C60346D">
        <w:tblPrEx>
          <w:tblCellMar>
            <w:top w:w="0" w:type="dxa"/>
            <w:left w:w="0" w:type="dxa"/>
            <w:bottom w:w="0" w:type="dxa"/>
            <w:right w:w="0" w:type="dxa"/>
          </w:tblCellMar>
        </w:tblPrEx>
        <w:trPr>
          <w:trHeight w:val="613"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46635EF1">
            <w:pPr>
              <w:spacing w:line="300" w:lineRule="exact"/>
              <w:jc w:val="center"/>
              <w:rPr>
                <w:rFonts w:ascii="方正仿宋简体" w:eastAsia="方正仿宋简体"/>
                <w:bCs/>
                <w:szCs w:val="21"/>
              </w:rPr>
            </w:pPr>
            <w:r>
              <w:rPr>
                <w:rFonts w:hint="eastAsia" w:ascii="方正仿宋简体" w:eastAsia="方正仿宋简体"/>
                <w:bCs/>
                <w:szCs w:val="21"/>
              </w:rPr>
              <w:t>3</w:t>
            </w:r>
          </w:p>
        </w:tc>
        <w:tc>
          <w:tcPr>
            <w:tcW w:w="386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1FEF2160">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CASTLE 3KS(6G) 3000VA/2400W</w:t>
            </w:r>
          </w:p>
        </w:tc>
        <w:tc>
          <w:tcPr>
            <w:tcW w:w="91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2B3D4D1B">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1台</w:t>
            </w:r>
          </w:p>
        </w:tc>
        <w:tc>
          <w:tcPr>
            <w:tcW w:w="1751"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77835D56">
            <w:pPr>
              <w:spacing w:line="300" w:lineRule="exact"/>
              <w:rPr>
                <w:rFonts w:ascii="方正仿宋简体" w:hAnsi="方正仿宋简体" w:eastAsia="方正仿宋简体" w:cs="方正仿宋简体"/>
                <w:bCs/>
                <w:kern w:val="0"/>
                <w:sz w:val="24"/>
                <w:szCs w:val="24"/>
              </w:rPr>
            </w:pPr>
          </w:p>
        </w:tc>
        <w:tc>
          <w:tcPr>
            <w:tcW w:w="2549" w:type="dxa"/>
            <w:vMerge w:val="continue"/>
            <w:tcBorders>
              <w:left w:val="nil"/>
              <w:right w:val="single" w:color="auto" w:sz="8" w:space="0"/>
            </w:tcBorders>
          </w:tcPr>
          <w:p w14:paraId="43A8CC40">
            <w:pPr>
              <w:widowControl/>
              <w:spacing w:line="300" w:lineRule="exact"/>
              <w:jc w:val="left"/>
              <w:rPr>
                <w:rFonts w:ascii="方正仿宋简体" w:hAnsi="方正仿宋简体" w:eastAsia="方正仿宋简体" w:cs="方正仿宋简体"/>
                <w:bCs/>
                <w:kern w:val="0"/>
                <w:sz w:val="18"/>
                <w:szCs w:val="18"/>
              </w:rPr>
            </w:pPr>
          </w:p>
        </w:tc>
      </w:tr>
      <w:tr w14:paraId="26FD99EA">
        <w:tblPrEx>
          <w:tblCellMar>
            <w:top w:w="0" w:type="dxa"/>
            <w:left w:w="0" w:type="dxa"/>
            <w:bottom w:w="0" w:type="dxa"/>
            <w:right w:w="0" w:type="dxa"/>
          </w:tblCellMar>
        </w:tblPrEx>
        <w:trPr>
          <w:trHeight w:val="715"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0E038848">
            <w:pPr>
              <w:spacing w:line="300" w:lineRule="exact"/>
              <w:jc w:val="center"/>
              <w:rPr>
                <w:rFonts w:ascii="方正仿宋简体" w:eastAsia="方正仿宋简体"/>
                <w:bCs/>
                <w:szCs w:val="21"/>
              </w:rPr>
            </w:pPr>
            <w:r>
              <w:rPr>
                <w:rFonts w:hint="eastAsia" w:ascii="方正仿宋简体" w:eastAsia="方正仿宋简体"/>
                <w:bCs/>
                <w:szCs w:val="21"/>
              </w:rPr>
              <w:t>4</w:t>
            </w:r>
          </w:p>
        </w:tc>
        <w:tc>
          <w:tcPr>
            <w:tcW w:w="386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B519E50">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CASTLE 6KS(6G) 6000VA/5400W</w:t>
            </w:r>
          </w:p>
        </w:tc>
        <w:tc>
          <w:tcPr>
            <w:tcW w:w="91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10B1CBB7">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1台</w:t>
            </w:r>
          </w:p>
        </w:tc>
        <w:tc>
          <w:tcPr>
            <w:tcW w:w="1751"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171327E8">
            <w:pPr>
              <w:spacing w:line="300" w:lineRule="exact"/>
              <w:rPr>
                <w:rFonts w:ascii="方正仿宋简体" w:hAnsi="方正仿宋简体" w:eastAsia="方正仿宋简体" w:cs="方正仿宋简体"/>
                <w:bCs/>
                <w:kern w:val="0"/>
                <w:sz w:val="24"/>
                <w:szCs w:val="24"/>
              </w:rPr>
            </w:pPr>
          </w:p>
        </w:tc>
        <w:tc>
          <w:tcPr>
            <w:tcW w:w="2549" w:type="dxa"/>
            <w:vMerge w:val="continue"/>
            <w:tcBorders>
              <w:left w:val="nil"/>
              <w:bottom w:val="single" w:color="auto" w:sz="4" w:space="0"/>
              <w:right w:val="single" w:color="auto" w:sz="8" w:space="0"/>
            </w:tcBorders>
          </w:tcPr>
          <w:p w14:paraId="26003B48">
            <w:pPr>
              <w:widowControl/>
              <w:spacing w:line="300" w:lineRule="exact"/>
              <w:jc w:val="left"/>
              <w:rPr>
                <w:rFonts w:ascii="方正仿宋简体" w:hAnsi="方正仿宋简体" w:eastAsia="方正仿宋简体" w:cs="方正仿宋简体"/>
                <w:bCs/>
                <w:kern w:val="0"/>
                <w:sz w:val="18"/>
                <w:szCs w:val="18"/>
              </w:rPr>
            </w:pPr>
          </w:p>
        </w:tc>
      </w:tr>
      <w:tr w14:paraId="63582537">
        <w:tblPrEx>
          <w:tblCellMar>
            <w:top w:w="0" w:type="dxa"/>
            <w:left w:w="0" w:type="dxa"/>
            <w:bottom w:w="0" w:type="dxa"/>
            <w:right w:w="0" w:type="dxa"/>
          </w:tblCellMar>
        </w:tblPrEx>
        <w:trPr>
          <w:trHeight w:val="666" w:hRule="atLeast"/>
        </w:trPr>
        <w:tc>
          <w:tcPr>
            <w:tcW w:w="7260" w:type="dxa"/>
            <w:gridSpan w:val="4"/>
            <w:tcBorders>
              <w:top w:val="single" w:color="auto" w:sz="4" w:space="0"/>
              <w:left w:val="single" w:color="auto" w:sz="8" w:space="0"/>
              <w:bottom w:val="single" w:color="auto" w:sz="4" w:space="0"/>
              <w:right w:val="single" w:color="auto" w:sz="4" w:space="0"/>
            </w:tcBorders>
            <w:vAlign w:val="center"/>
          </w:tcPr>
          <w:p w14:paraId="23E854BC">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总价（小写）：</w:t>
            </w:r>
          </w:p>
        </w:tc>
        <w:tc>
          <w:tcPr>
            <w:tcW w:w="2549" w:type="dxa"/>
            <w:tcBorders>
              <w:top w:val="single" w:color="auto" w:sz="4" w:space="0"/>
              <w:left w:val="single" w:color="auto" w:sz="4" w:space="0"/>
              <w:bottom w:val="single" w:color="auto" w:sz="4" w:space="0"/>
              <w:right w:val="single" w:color="auto" w:sz="8" w:space="0"/>
            </w:tcBorders>
            <w:vAlign w:val="center"/>
          </w:tcPr>
          <w:p w14:paraId="5F514182">
            <w:pPr>
              <w:spacing w:line="300" w:lineRule="exact"/>
              <w:jc w:val="left"/>
              <w:rPr>
                <w:rFonts w:ascii="方正仿宋简体" w:eastAsia="方正仿宋简体"/>
                <w:b/>
                <w:sz w:val="28"/>
                <w:szCs w:val="28"/>
              </w:rPr>
            </w:pPr>
          </w:p>
        </w:tc>
      </w:tr>
    </w:tbl>
    <w:p w14:paraId="71C92396">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4929E90F">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w:t>
      </w:r>
      <w:r>
        <w:rPr>
          <w:rFonts w:hint="eastAsia" w:ascii="方正仿宋简体" w:hAnsi="方正仿宋简体" w:eastAsia="方正仿宋简体" w:cs="方正仿宋简体"/>
          <w:sz w:val="32"/>
          <w:szCs w:val="32"/>
          <w:u w:val="single"/>
        </w:rPr>
        <w:t>8小时内赶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14:paraId="0ED9A6F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0FCCE1B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2CC55C3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E3FCD9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BC59C0F">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E01D35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DC5F22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99FED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D91A78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D86C35D">
      <w:pPr>
        <w:rPr>
          <w:rFonts w:ascii="方正小标宋简体" w:hAnsi="宋体" w:eastAsia="方正小标宋简体" w:cs="宋体"/>
          <w:b/>
          <w:bCs/>
          <w:sz w:val="32"/>
          <w:szCs w:val="32"/>
        </w:rPr>
      </w:pPr>
    </w:p>
    <w:p w14:paraId="301D6DE8">
      <w:pPr>
        <w:rPr>
          <w:rFonts w:ascii="方正小标宋简体" w:hAnsi="宋体" w:eastAsia="方正小标宋简体" w:cs="宋体"/>
          <w:b/>
          <w:bCs/>
          <w:sz w:val="32"/>
          <w:szCs w:val="32"/>
        </w:rPr>
      </w:pPr>
    </w:p>
    <w:p w14:paraId="485A6C41">
      <w:pPr>
        <w:rPr>
          <w:rFonts w:ascii="方正小标宋简体" w:hAnsi="宋体" w:eastAsia="方正小标宋简体" w:cs="宋体"/>
          <w:b/>
          <w:bCs/>
          <w:sz w:val="32"/>
          <w:szCs w:val="32"/>
        </w:rPr>
      </w:pPr>
    </w:p>
    <w:p w14:paraId="3FD9BF96">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AA4256C">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CF83D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2B4D4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C03A9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5409F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CB507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E6D1F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206C8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8D1785F">
      <w:pPr>
        <w:tabs>
          <w:tab w:val="left" w:pos="2565"/>
        </w:tabs>
        <w:spacing w:line="600" w:lineRule="exact"/>
        <w:rPr>
          <w:rFonts w:ascii="方正仿宋简体" w:hAnsi="方正仿宋简体" w:eastAsia="方正仿宋简体" w:cs="方正仿宋简体"/>
          <w:sz w:val="32"/>
          <w:szCs w:val="32"/>
        </w:rPr>
      </w:pPr>
    </w:p>
    <w:p w14:paraId="77E9412F">
      <w:pPr>
        <w:tabs>
          <w:tab w:val="left" w:pos="2565"/>
        </w:tabs>
        <w:spacing w:line="600" w:lineRule="exact"/>
        <w:rPr>
          <w:rFonts w:ascii="方正仿宋简体" w:hAnsi="方正仿宋简体" w:eastAsia="方正仿宋简体" w:cs="方正仿宋简体"/>
          <w:sz w:val="32"/>
          <w:szCs w:val="32"/>
        </w:rPr>
      </w:pPr>
    </w:p>
    <w:p w14:paraId="49000676">
      <w:pPr>
        <w:tabs>
          <w:tab w:val="left" w:pos="2565"/>
        </w:tabs>
        <w:spacing w:line="600" w:lineRule="exact"/>
        <w:rPr>
          <w:rFonts w:ascii="方正仿宋简体" w:hAnsi="方正仿宋简体" w:eastAsia="方正仿宋简体" w:cs="方正仿宋简体"/>
          <w:sz w:val="32"/>
          <w:szCs w:val="32"/>
        </w:rPr>
      </w:pPr>
    </w:p>
    <w:p w14:paraId="05A69DE7">
      <w:pPr>
        <w:pStyle w:val="5"/>
      </w:pPr>
    </w:p>
    <w:p w14:paraId="0107B856">
      <w:pPr>
        <w:tabs>
          <w:tab w:val="left" w:pos="2565"/>
        </w:tabs>
        <w:spacing w:line="600" w:lineRule="exact"/>
        <w:rPr>
          <w:rFonts w:ascii="方正仿宋简体" w:hAnsi="方正仿宋简体" w:eastAsia="方正仿宋简体" w:cs="方正仿宋简体"/>
          <w:sz w:val="32"/>
          <w:szCs w:val="32"/>
        </w:rPr>
      </w:pPr>
    </w:p>
    <w:p w14:paraId="2EDF24F7">
      <w:pPr>
        <w:tabs>
          <w:tab w:val="left" w:pos="2565"/>
        </w:tabs>
        <w:spacing w:line="600" w:lineRule="exact"/>
        <w:rPr>
          <w:rFonts w:ascii="方正仿宋简体" w:hAnsi="方正仿宋简体" w:eastAsia="方正仿宋简体" w:cs="方正仿宋简体"/>
          <w:sz w:val="32"/>
          <w:szCs w:val="32"/>
        </w:rPr>
      </w:pPr>
    </w:p>
    <w:p w14:paraId="7732B86D">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7581F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4F650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03DD7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F701E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7DFE0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394672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E01DB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4867C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85A01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973AEF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2A39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B58DDF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662DB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2A7E3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85CACC4">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36BB3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59D09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CC512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34FCB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62D7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BA278F">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E4165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0C2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7477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EE48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372D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20562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6249C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9C4F89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CDB8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8AFD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9812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B48FD6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9BFAD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3686A4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D0BC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10696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44BD8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58377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A95B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399D6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E5FEA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FFAF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9BFA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92D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87A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CB4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79F22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9B3AB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C34336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9EF405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54257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59F6B2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87B1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43F92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720C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9B69D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2A08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73CD8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45B2D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47939B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C31075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585047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D02DD4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C0D049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900E2B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BC3693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6E0912">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FF48">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A82E31F">
                          <w:pPr>
                            <w:pStyle w:val="8"/>
                            <w:jc w:val="center"/>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2A82E31F">
                    <w:pPr>
                      <w:pStyle w:val="8"/>
                      <w:jc w:val="center"/>
                    </w:pPr>
                    <w:r>
                      <w:fldChar w:fldCharType="begin"/>
                    </w:r>
                    <w:r>
                      <w:instrText xml:space="preserve"> PAGE  \* MERGEFORMAT </w:instrText>
                    </w:r>
                    <w:r>
                      <w:fldChar w:fldCharType="separate"/>
                    </w:r>
                    <w:r>
                      <w:t>17</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116AC"/>
    <w:rsid w:val="000141C3"/>
    <w:rsid w:val="00026798"/>
    <w:rsid w:val="0003014A"/>
    <w:rsid w:val="00030F87"/>
    <w:rsid w:val="00057564"/>
    <w:rsid w:val="00070A9E"/>
    <w:rsid w:val="000A22DB"/>
    <w:rsid w:val="000A4392"/>
    <w:rsid w:val="000B05C2"/>
    <w:rsid w:val="000B224F"/>
    <w:rsid w:val="000B240D"/>
    <w:rsid w:val="000C0FB0"/>
    <w:rsid w:val="000C1845"/>
    <w:rsid w:val="000D6A23"/>
    <w:rsid w:val="000D7239"/>
    <w:rsid w:val="0010553B"/>
    <w:rsid w:val="00112DAE"/>
    <w:rsid w:val="00124336"/>
    <w:rsid w:val="00124702"/>
    <w:rsid w:val="001251C4"/>
    <w:rsid w:val="001260B7"/>
    <w:rsid w:val="00135692"/>
    <w:rsid w:val="0014713C"/>
    <w:rsid w:val="00147EA3"/>
    <w:rsid w:val="00160290"/>
    <w:rsid w:val="00162DF0"/>
    <w:rsid w:val="00166793"/>
    <w:rsid w:val="00182662"/>
    <w:rsid w:val="00193418"/>
    <w:rsid w:val="001A7FE6"/>
    <w:rsid w:val="001C2ED9"/>
    <w:rsid w:val="001D1E3B"/>
    <w:rsid w:val="001D749A"/>
    <w:rsid w:val="001E269B"/>
    <w:rsid w:val="001E5294"/>
    <w:rsid w:val="001F0841"/>
    <w:rsid w:val="001F16BE"/>
    <w:rsid w:val="00204BA6"/>
    <w:rsid w:val="002055DD"/>
    <w:rsid w:val="00210C67"/>
    <w:rsid w:val="002133E5"/>
    <w:rsid w:val="0024403B"/>
    <w:rsid w:val="0025137B"/>
    <w:rsid w:val="00260440"/>
    <w:rsid w:val="00260A65"/>
    <w:rsid w:val="002628A1"/>
    <w:rsid w:val="002663C8"/>
    <w:rsid w:val="0027458E"/>
    <w:rsid w:val="00285646"/>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90DC1"/>
    <w:rsid w:val="003C384A"/>
    <w:rsid w:val="003C5E49"/>
    <w:rsid w:val="003C7784"/>
    <w:rsid w:val="003D3B18"/>
    <w:rsid w:val="003D508A"/>
    <w:rsid w:val="003E6C64"/>
    <w:rsid w:val="00404F98"/>
    <w:rsid w:val="00407A92"/>
    <w:rsid w:val="00407E4D"/>
    <w:rsid w:val="00407F8E"/>
    <w:rsid w:val="00413897"/>
    <w:rsid w:val="00447115"/>
    <w:rsid w:val="00455075"/>
    <w:rsid w:val="004553E5"/>
    <w:rsid w:val="00457B46"/>
    <w:rsid w:val="00466243"/>
    <w:rsid w:val="004679B5"/>
    <w:rsid w:val="004715DF"/>
    <w:rsid w:val="00483A5E"/>
    <w:rsid w:val="004875EB"/>
    <w:rsid w:val="0049120A"/>
    <w:rsid w:val="004975D5"/>
    <w:rsid w:val="004C1280"/>
    <w:rsid w:val="004C289D"/>
    <w:rsid w:val="004D4FFE"/>
    <w:rsid w:val="004D6ADA"/>
    <w:rsid w:val="004E5302"/>
    <w:rsid w:val="004F039F"/>
    <w:rsid w:val="004F353E"/>
    <w:rsid w:val="004F4F62"/>
    <w:rsid w:val="004F5E27"/>
    <w:rsid w:val="004F6AB8"/>
    <w:rsid w:val="00520D81"/>
    <w:rsid w:val="00541A3D"/>
    <w:rsid w:val="0054684F"/>
    <w:rsid w:val="0055014B"/>
    <w:rsid w:val="005516DC"/>
    <w:rsid w:val="00554526"/>
    <w:rsid w:val="005644E0"/>
    <w:rsid w:val="00571705"/>
    <w:rsid w:val="00581D3E"/>
    <w:rsid w:val="005B18A0"/>
    <w:rsid w:val="005B240E"/>
    <w:rsid w:val="005C3E95"/>
    <w:rsid w:val="005C6D13"/>
    <w:rsid w:val="005F48FA"/>
    <w:rsid w:val="006168FD"/>
    <w:rsid w:val="006218AD"/>
    <w:rsid w:val="00622A8D"/>
    <w:rsid w:val="006253B4"/>
    <w:rsid w:val="006469EB"/>
    <w:rsid w:val="00650CA2"/>
    <w:rsid w:val="00652B4B"/>
    <w:rsid w:val="00675CA6"/>
    <w:rsid w:val="006775EA"/>
    <w:rsid w:val="006835A9"/>
    <w:rsid w:val="00687600"/>
    <w:rsid w:val="006B2011"/>
    <w:rsid w:val="006B2243"/>
    <w:rsid w:val="006D00BD"/>
    <w:rsid w:val="006D12A4"/>
    <w:rsid w:val="006D3CEC"/>
    <w:rsid w:val="006E07FF"/>
    <w:rsid w:val="006E0809"/>
    <w:rsid w:val="006F1C93"/>
    <w:rsid w:val="0072104A"/>
    <w:rsid w:val="007230BB"/>
    <w:rsid w:val="007254B5"/>
    <w:rsid w:val="00740615"/>
    <w:rsid w:val="00753CD1"/>
    <w:rsid w:val="00756CEF"/>
    <w:rsid w:val="007573D6"/>
    <w:rsid w:val="007820F5"/>
    <w:rsid w:val="0078321F"/>
    <w:rsid w:val="007856FB"/>
    <w:rsid w:val="00785ABB"/>
    <w:rsid w:val="007875CD"/>
    <w:rsid w:val="0079121E"/>
    <w:rsid w:val="00793220"/>
    <w:rsid w:val="007B14D2"/>
    <w:rsid w:val="007C772C"/>
    <w:rsid w:val="007D630F"/>
    <w:rsid w:val="007E6E47"/>
    <w:rsid w:val="007F0E1D"/>
    <w:rsid w:val="007F3814"/>
    <w:rsid w:val="007F50F6"/>
    <w:rsid w:val="00805708"/>
    <w:rsid w:val="00813574"/>
    <w:rsid w:val="00814842"/>
    <w:rsid w:val="008249E2"/>
    <w:rsid w:val="008414F2"/>
    <w:rsid w:val="00842B41"/>
    <w:rsid w:val="00856599"/>
    <w:rsid w:val="00864561"/>
    <w:rsid w:val="00882A3F"/>
    <w:rsid w:val="00887DB8"/>
    <w:rsid w:val="00892E49"/>
    <w:rsid w:val="008B6E7D"/>
    <w:rsid w:val="008C15BB"/>
    <w:rsid w:val="008C785B"/>
    <w:rsid w:val="008D2F65"/>
    <w:rsid w:val="008D5377"/>
    <w:rsid w:val="0090232E"/>
    <w:rsid w:val="0091028A"/>
    <w:rsid w:val="0091114C"/>
    <w:rsid w:val="009119A9"/>
    <w:rsid w:val="0091252B"/>
    <w:rsid w:val="0093613E"/>
    <w:rsid w:val="00937F3A"/>
    <w:rsid w:val="00975ECA"/>
    <w:rsid w:val="0099001A"/>
    <w:rsid w:val="009A7843"/>
    <w:rsid w:val="009B5752"/>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C48"/>
    <w:rsid w:val="00AB1284"/>
    <w:rsid w:val="00AB6095"/>
    <w:rsid w:val="00AC569D"/>
    <w:rsid w:val="00AD1B32"/>
    <w:rsid w:val="00AD4931"/>
    <w:rsid w:val="00AD59AF"/>
    <w:rsid w:val="00AD769C"/>
    <w:rsid w:val="00AF3655"/>
    <w:rsid w:val="00AF3E1F"/>
    <w:rsid w:val="00B05EF4"/>
    <w:rsid w:val="00B13AB6"/>
    <w:rsid w:val="00B1496E"/>
    <w:rsid w:val="00B157BD"/>
    <w:rsid w:val="00B17FFA"/>
    <w:rsid w:val="00B353E5"/>
    <w:rsid w:val="00B51C96"/>
    <w:rsid w:val="00B74619"/>
    <w:rsid w:val="00B7550F"/>
    <w:rsid w:val="00B82CED"/>
    <w:rsid w:val="00B92F7B"/>
    <w:rsid w:val="00BA268F"/>
    <w:rsid w:val="00BB5940"/>
    <w:rsid w:val="00BD442B"/>
    <w:rsid w:val="00BD5DA8"/>
    <w:rsid w:val="00BD78FB"/>
    <w:rsid w:val="00BF2809"/>
    <w:rsid w:val="00BF6208"/>
    <w:rsid w:val="00C13EC3"/>
    <w:rsid w:val="00C1662A"/>
    <w:rsid w:val="00C21131"/>
    <w:rsid w:val="00C258E8"/>
    <w:rsid w:val="00C266AB"/>
    <w:rsid w:val="00C372AD"/>
    <w:rsid w:val="00C56465"/>
    <w:rsid w:val="00C56960"/>
    <w:rsid w:val="00C95CDE"/>
    <w:rsid w:val="00C97E7F"/>
    <w:rsid w:val="00CB763F"/>
    <w:rsid w:val="00CC0ED7"/>
    <w:rsid w:val="00CC1DC6"/>
    <w:rsid w:val="00CC3EB8"/>
    <w:rsid w:val="00CD7A4A"/>
    <w:rsid w:val="00CE291C"/>
    <w:rsid w:val="00D24639"/>
    <w:rsid w:val="00D32CC0"/>
    <w:rsid w:val="00D35BFF"/>
    <w:rsid w:val="00D4103A"/>
    <w:rsid w:val="00D51C9C"/>
    <w:rsid w:val="00D55BF2"/>
    <w:rsid w:val="00D66E1E"/>
    <w:rsid w:val="00D74619"/>
    <w:rsid w:val="00D7654B"/>
    <w:rsid w:val="00D82D6F"/>
    <w:rsid w:val="00D94759"/>
    <w:rsid w:val="00D96DDE"/>
    <w:rsid w:val="00DA57C1"/>
    <w:rsid w:val="00DB3725"/>
    <w:rsid w:val="00DC041C"/>
    <w:rsid w:val="00DC063D"/>
    <w:rsid w:val="00DD194E"/>
    <w:rsid w:val="00DE7ECE"/>
    <w:rsid w:val="00E1048D"/>
    <w:rsid w:val="00E14327"/>
    <w:rsid w:val="00E2048B"/>
    <w:rsid w:val="00E45A9C"/>
    <w:rsid w:val="00E4738E"/>
    <w:rsid w:val="00E50CF1"/>
    <w:rsid w:val="00E60EFF"/>
    <w:rsid w:val="00E65D0B"/>
    <w:rsid w:val="00E74639"/>
    <w:rsid w:val="00E80713"/>
    <w:rsid w:val="00E85439"/>
    <w:rsid w:val="00E9659A"/>
    <w:rsid w:val="00EA1E9A"/>
    <w:rsid w:val="00ED7B8D"/>
    <w:rsid w:val="00EE408D"/>
    <w:rsid w:val="00EE5E6B"/>
    <w:rsid w:val="00F0591B"/>
    <w:rsid w:val="00F131D4"/>
    <w:rsid w:val="00F16E4B"/>
    <w:rsid w:val="00F32DB5"/>
    <w:rsid w:val="00F40B91"/>
    <w:rsid w:val="00F41CBE"/>
    <w:rsid w:val="00F45B42"/>
    <w:rsid w:val="00F66334"/>
    <w:rsid w:val="00F73EB9"/>
    <w:rsid w:val="00F85547"/>
    <w:rsid w:val="00FA1385"/>
    <w:rsid w:val="00FA1409"/>
    <w:rsid w:val="00FB0D6C"/>
    <w:rsid w:val="00FC486E"/>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000538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76684-432F-4570-BF99-2CD9FB07AC4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5755</Words>
  <Characters>6132</Characters>
  <Lines>46</Lines>
  <Paragraphs>13</Paragraphs>
  <TotalTime>0</TotalTime>
  <ScaleCrop>false</ScaleCrop>
  <LinksUpToDate>false</LinksUpToDate>
  <CharactersWithSpaces>6258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2024-07-05T01:10:44Z</dcterms:modified>
  <dc:title>镇江海纳川物流产业发展有限责任公司</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E695694EA80D48E1A54CF3A3083423BA_13</vt:lpwstr>
  </property>
</Properties>
</file>