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w:t>
      </w:r>
      <w:r>
        <w:rPr>
          <w:rFonts w:hint="eastAsia" w:ascii="方正仿宋简体" w:hAnsi="方正仿宋简体" w:eastAsia="方正仿宋简体" w:cs="方正仿宋简体"/>
          <w:bCs/>
          <w:sz w:val="32"/>
          <w:szCs w:val="32"/>
          <w:lang w:val="en-US" w:eastAsia="zh-CN"/>
        </w:rPr>
        <w:t>招标代理机构</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color w:val="FF0000"/>
          <w:sz w:val="32"/>
          <w:szCs w:val="32"/>
        </w:rPr>
        <w:t>欢迎具有相关资质的</w:t>
      </w:r>
      <w:r>
        <w:rPr>
          <w:rFonts w:hint="eastAsia" w:ascii="方正仿宋简体" w:hAnsi="方正仿宋简体" w:eastAsia="方正仿宋简体" w:cs="方正仿宋简体"/>
          <w:color w:val="FF0000"/>
          <w:sz w:val="32"/>
          <w:szCs w:val="32"/>
          <w:lang w:val="en-US" w:eastAsia="zh-CN"/>
        </w:rPr>
        <w:t>招标代理</w:t>
      </w:r>
      <w:r>
        <w:rPr>
          <w:rFonts w:hint="eastAsia" w:ascii="方正仿宋简体" w:hAnsi="方正仿宋简体" w:eastAsia="方正仿宋简体" w:cs="方正仿宋简体"/>
          <w:color w:val="FF0000"/>
          <w:sz w:val="32"/>
          <w:szCs w:val="32"/>
        </w:rPr>
        <w:t>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eastAsia="zh-CN"/>
        </w:rPr>
        <w:t>海纳川外聘招标代理机构年度招标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hint="eastAsia" w:ascii="方正仿宋简体" w:hAnsi="方正仿宋简体" w:eastAsia="方正仿宋简体" w:cs="方正仿宋简体"/>
          <w:bCs/>
          <w:sz w:val="30"/>
          <w:szCs w:val="30"/>
          <w:u w:val="single"/>
          <w:lang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eastAsia="zh-CN"/>
        </w:rPr>
        <w:t>服务</w:t>
      </w:r>
      <w:r>
        <w:rPr>
          <w:rFonts w:hint="eastAsia" w:ascii="方正仿宋简体" w:hAnsi="方正仿宋简体" w:eastAsia="方正仿宋简体" w:cs="方正仿宋简体"/>
          <w:bCs/>
          <w:sz w:val="32"/>
          <w:szCs w:val="32"/>
        </w:rPr>
        <w:t>期限</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0"/>
          <w:szCs w:val="30"/>
          <w:u w:val="single"/>
          <w:lang w:val="en-US" w:eastAsia="zh-CN"/>
        </w:rPr>
        <w:t>2024年7月1日至2026年6月30日</w:t>
      </w:r>
      <w:r>
        <w:rPr>
          <w:rFonts w:hint="eastAsia" w:ascii="方正仿宋简体" w:hAnsi="方正仿宋简体" w:eastAsia="方正仿宋简体" w:cs="方正仿宋简体"/>
          <w:bCs/>
          <w:sz w:val="30"/>
          <w:szCs w:val="30"/>
          <w:u w:val="single"/>
          <w:lang w:eastAsia="zh-CN"/>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2024年7月11日上午9:00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 xml:space="preserve"> 2024年7月11日上午9:00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keepNext w:val="0"/>
        <w:keepLines w:val="0"/>
        <w:pageBreakBefore w:val="0"/>
        <w:widowControl w:val="0"/>
        <w:kinsoku/>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lang w:val="en-US" w:eastAsia="zh-CN"/>
        </w:rPr>
        <w:t>官方网站</w:t>
      </w:r>
      <w:r>
        <w:rPr>
          <w:rFonts w:hint="eastAsia" w:ascii="方正仿宋简体" w:hAnsi="方正仿宋简体" w:eastAsia="方正仿宋简体" w:cs="方正仿宋简体"/>
          <w:sz w:val="32"/>
          <w:szCs w:val="32"/>
        </w:rPr>
        <w:t>查询。</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default" w:eastAsia="方正仿宋简体"/>
          <w:lang w:val="en-US" w:eastAsia="zh-CN"/>
        </w:rPr>
      </w:pPr>
      <w:r>
        <w:rPr>
          <w:rFonts w:hint="eastAsia" w:ascii="方正仿宋简体" w:hAnsi="方正仿宋简体" w:eastAsia="方正仿宋简体" w:cs="方正仿宋简体"/>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）本次项目由海纳川统一招标，中标单位根据报价明细分别与镇江海纳川物流产业发展有限责任公司、江苏省物资集团镇江储运开发有限公司、江苏兴普船务有限公司、</w:t>
      </w:r>
      <w:bookmarkStart w:id="0" w:name="_GoBack"/>
      <w:bookmarkEnd w:id="0"/>
      <w:r>
        <w:rPr>
          <w:rFonts w:hint="eastAsia" w:ascii="方正仿宋简体" w:hAnsi="方正仿宋简体" w:eastAsia="方正仿宋简体" w:cs="方正仿宋简体"/>
          <w:kern w:val="2"/>
          <w:sz w:val="32"/>
          <w:szCs w:val="32"/>
          <w:lang w:val="en-US" w:eastAsia="zh-CN" w:bidi="ar-SA"/>
        </w:rPr>
        <w:t>镇江海纳川公铁运输有限公司签订合同。</w:t>
      </w:r>
    </w:p>
    <w:p>
      <w:pPr>
        <w:pStyle w:val="5"/>
        <w:ind w:firstLine="640" w:firstLineChars="200"/>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二、招标人基本要求</w:t>
      </w:r>
    </w:p>
    <w:p>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2"/>
          <w:sz w:val="32"/>
          <w:szCs w:val="32"/>
          <w:lang w:val="en-US" w:eastAsia="zh-CN" w:bidi="ar-SA"/>
        </w:rPr>
        <w:t>具有独立订立合同的能力；</w:t>
      </w:r>
    </w:p>
    <w:p>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2"/>
          <w:sz w:val="32"/>
          <w:szCs w:val="32"/>
          <w:lang w:val="en-US" w:eastAsia="zh-CN" w:bidi="ar-SA"/>
        </w:rPr>
        <w:t>未处于被责令停业、投标资格被取消或者财产被接管、冻结和破产状态；</w:t>
      </w:r>
    </w:p>
    <w:p>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投标单位没有因诈骗中标或者严重违约以及发生重大项目质量、安全生产事故等问题，被有关部门暂停投标资格并在暂停期内的；</w:t>
      </w:r>
    </w:p>
    <w:p>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符合《中华人民共和国招标投标法》、《中华人民共和国招标投标法实施条例》及其他法律、法规、规定的其他要求；</w:t>
      </w:r>
    </w:p>
    <w:p>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投标人应保证投标文件内容完整、真实、准确，招标方于任何时间发现投标人所提供资料不能满足相关要求的，均有权废弃该投标人的投标文件。</w:t>
      </w:r>
    </w:p>
    <w:p>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wordWrap w:val="0"/>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七</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2"/>
          <w:sz w:val="32"/>
          <w:szCs w:val="32"/>
          <w:lang w:val="en-US" w:eastAsia="zh-CN" w:bidi="ar-SA"/>
        </w:rPr>
        <w:t>其他要求：本项目不接受联合体投标。</w:t>
      </w:r>
    </w:p>
    <w:p>
      <w:pPr>
        <w:keepNext w:val="0"/>
        <w:keepLines w:val="0"/>
        <w:pageBreakBefore w:val="0"/>
        <w:kinsoku/>
        <w:wordWrap w:val="0"/>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、招标内容</w:t>
      </w:r>
    </w:p>
    <w:p>
      <w:pPr>
        <w:numPr>
          <w:ilvl w:val="0"/>
          <w:numId w:val="1"/>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免费提供日常招投标方面的服务：</w:t>
      </w:r>
    </w:p>
    <w:p>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1.协助招标方编制招标文件所需的相关资料文件，并在整个招标过程给与必要的支持；</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2.处理投诉及突发情况的预案及合理化建议。</w:t>
      </w:r>
    </w:p>
    <w:p>
      <w:pPr>
        <w:numPr>
          <w:ilvl w:val="0"/>
          <w:numId w:val="1"/>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代理依法必须公开招标的招标项目及招标方另行委托的代理招标项目，具体内容如下：</w:t>
      </w:r>
    </w:p>
    <w:p>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1.根据招标方提出的设备技术条件和其他需求编制招标文件；</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2.按照有关招标管理规定办理招标文件的报审；</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3.收集了解潜在投标人及招标标的物的有关信息、资料；</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4.在规定的媒介上发布招标信息；</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5.必要时组织对投标人进行资格预审；</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6.出售招标文件或向潜在投标人发送投标邀请；</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7.进行开标前澄清、招标文件修改等有关工作；</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8.按照法律法规的规定与招标方协商组建评标委员会及确定评标办法；</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9.组织并主持召开开标仪式；</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10.接收投标（包括投标文件及投标保证金）；</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11.组织评标委员会评标及向投标人询标，进行技术商务澄清；</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12.根据评委会意见编制并形成评审报告；</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13.按规定向有关部门报评审报告；</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14.根据法规规定和有关部门及招标方的意见确定供应商后，向供应商发中标通知或成交结果通知；</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15.通知投标人招标结果并清退投标保函或保证金；</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16.协助起草合同文本，研究确定合同条款；</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17.组织谈判；</w:t>
      </w:r>
    </w:p>
    <w:p>
      <w:pPr>
        <w:numPr>
          <w:ilvl w:val="0"/>
          <w:numId w:val="0"/>
        </w:numPr>
        <w:spacing w:line="360" w:lineRule="auto"/>
        <w:ind w:firstLine="640" w:firstLineChars="200"/>
        <w:jc w:val="left"/>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18.协助招标方与中标商洽谈有关合同签订的事宜；</w:t>
      </w:r>
    </w:p>
    <w:p>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19.提供项目政策咨询服务，协助招标方办理项目相关手续；</w:t>
      </w:r>
    </w:p>
    <w:p>
      <w:pPr>
        <w:numPr>
          <w:ilvl w:val="0"/>
          <w:numId w:val="0"/>
        </w:numPr>
        <w:spacing w:line="360" w:lineRule="auto"/>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20.接收委托的有关招标的其他事务。</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w:t>
      </w:r>
      <w:r>
        <w:rPr>
          <w:rFonts w:hint="eastAsia" w:ascii="方正仿宋简体" w:hAnsi="方正仿宋简体" w:eastAsia="方正仿宋简体" w:cs="方正仿宋简体"/>
          <w:sz w:val="32"/>
          <w:szCs w:val="32"/>
        </w:rPr>
        <w:t>务登记证》、《组织机构代码证》（或三证合一）（</w:t>
      </w:r>
      <w:r>
        <w:rPr>
          <w:rFonts w:hint="eastAsia" w:ascii="方正仿宋简体" w:hAnsi="方正仿宋简体" w:eastAsia="方正仿宋简体" w:cs="方正仿宋简体"/>
          <w:color w:val="FF0000"/>
          <w:sz w:val="32"/>
          <w:szCs w:val="32"/>
          <w:lang w:val="en-US" w:eastAsia="zh-CN"/>
        </w:rPr>
        <w:t>营业执照需</w:t>
      </w:r>
      <w:r>
        <w:rPr>
          <w:rFonts w:hint="eastAsia" w:ascii="方正仿宋简体" w:hAnsi="方正仿宋简体" w:eastAsia="方正仿宋简体" w:cs="方正仿宋简体"/>
          <w:color w:val="FF0000"/>
          <w:sz w:val="32"/>
          <w:szCs w:val="32"/>
          <w:lang w:eastAsia="zh-CN"/>
        </w:rPr>
        <w:t>具有独立法人资格，</w:t>
      </w:r>
      <w:r>
        <w:rPr>
          <w:rFonts w:hint="eastAsia" w:ascii="方正仿宋简体" w:hAnsi="方正仿宋简体" w:eastAsia="方正仿宋简体" w:cs="方正仿宋简体"/>
          <w:color w:val="FF0000"/>
          <w:sz w:val="32"/>
          <w:szCs w:val="32"/>
        </w:rPr>
        <w:t>经营范围含工程招标代理</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sz w:val="32"/>
          <w:szCs w:val="32"/>
          <w:highlight w:val="none"/>
          <w:lang w:eastAsia="zh-CN"/>
        </w:rPr>
        <w:t>项目负责人</w:t>
      </w:r>
      <w:r>
        <w:rPr>
          <w:rFonts w:hint="eastAsia" w:ascii="方正仿宋简体" w:hAnsi="方正仿宋简体" w:eastAsia="方正仿宋简体" w:cs="方正仿宋简体"/>
          <w:sz w:val="32"/>
          <w:szCs w:val="32"/>
          <w:highlight w:val="none"/>
          <w:lang w:val="en-US" w:eastAsia="zh-CN"/>
        </w:rPr>
        <w:t>具备</w:t>
      </w:r>
      <w:r>
        <w:rPr>
          <w:rFonts w:hint="eastAsia" w:ascii="方正仿宋简体" w:hAnsi="方正仿宋简体" w:eastAsia="方正仿宋简体" w:cs="方正仿宋简体"/>
          <w:sz w:val="32"/>
          <w:szCs w:val="32"/>
          <w:highlight w:val="none"/>
        </w:rPr>
        <w:t>国家注册造价师</w:t>
      </w:r>
      <w:r>
        <w:rPr>
          <w:rFonts w:hint="eastAsia" w:ascii="方正仿宋简体" w:hAnsi="方正仿宋简体" w:eastAsia="方正仿宋简体" w:cs="方正仿宋简体"/>
          <w:sz w:val="32"/>
          <w:szCs w:val="32"/>
          <w:highlight w:val="none"/>
          <w:lang w:val="en-US" w:eastAsia="zh-CN"/>
        </w:rPr>
        <w:t>资质、近一年的社保证明</w:t>
      </w:r>
      <w:r>
        <w:rPr>
          <w:rFonts w:hint="eastAsia" w:ascii="方正仿宋简体" w:hAnsi="方正仿宋简体" w:eastAsia="方正仿宋简体" w:cs="方正仿宋简体"/>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法定代表人身份证明和授权委托书（附件一）；</w:t>
      </w:r>
    </w:p>
    <w:p>
      <w:pPr>
        <w:spacing w:line="600" w:lineRule="exact"/>
        <w:ind w:firstLine="640" w:firstLineChars="200"/>
        <w:jc w:val="left"/>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lang w:eastAsia="zh-CN"/>
        </w:rPr>
        <w:t>投标人基本情况表（附件二）；</w:t>
      </w:r>
    </w:p>
    <w:p>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lang w:eastAsia="zh-CN"/>
        </w:rPr>
        <w:t>本项目拟用人员一览表（附件三）；</w:t>
      </w:r>
    </w:p>
    <w:p>
      <w:pPr>
        <w:spacing w:line="600"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eastAsia="zh-CN"/>
        </w:rPr>
        <w:t>拟投入项目负责人简历表（附件四）；</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7.报价函</w:t>
      </w: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五</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val="0"/>
        <w:overflowPunct/>
        <w:topLinePunct w:val="0"/>
        <w:autoSpaceDE/>
        <w:autoSpaceDN/>
        <w:bidi w:val="0"/>
        <w:spacing w:line="600" w:lineRule="exact"/>
        <w:jc w:val="left"/>
        <w:textAlignment w:val="auto"/>
        <w:rPr>
          <w:rFonts w:hint="eastAsia" w:ascii="方正仿宋简体" w:hAnsi="方正仿宋简体" w:eastAsia="方正仿宋简体" w:cs="方正仿宋简体"/>
          <w:bCs/>
          <w:color w:val="FF0000"/>
          <w:kern w:val="2"/>
          <w:sz w:val="30"/>
          <w:szCs w:val="30"/>
          <w:lang w:val="en-US" w:eastAsia="zh-CN" w:bidi="ar-SA"/>
        </w:rPr>
      </w:pPr>
      <w:r>
        <w:rPr>
          <w:rFonts w:hint="eastAsia" w:ascii="方正仿宋简体" w:hAnsi="方正仿宋简体" w:eastAsia="方正仿宋简体" w:cs="方正仿宋简体"/>
          <w:bCs/>
          <w:color w:val="FF0000"/>
          <w:kern w:val="2"/>
          <w:sz w:val="30"/>
          <w:szCs w:val="30"/>
          <w:lang w:val="en-US" w:eastAsia="zh-CN" w:bidi="ar-SA"/>
        </w:rPr>
        <w:t>（以上资格证明证件均可提供复印件，但需加盖公章）</w:t>
      </w:r>
    </w:p>
    <w:p>
      <w:pPr>
        <w:pStyle w:val="4"/>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lang w:val="en-US" w:eastAsia="zh-CN"/>
        </w:rPr>
        <w:t>8</w:t>
      </w:r>
      <w:r>
        <w:rPr>
          <w:rFonts w:hint="eastAsia" w:ascii="方正仿宋简体" w:hAnsi="方正仿宋简体" w:eastAsia="方正仿宋简体" w:cs="方正仿宋简体"/>
          <w:bCs/>
          <w:sz w:val="32"/>
          <w:szCs w:val="32"/>
          <w:u w:val="single"/>
        </w:rPr>
        <w:t xml:space="preserve">小时 </w:t>
      </w:r>
      <w:r>
        <w:rPr>
          <w:rFonts w:hint="eastAsia" w:ascii="方正仿宋简体" w:hAnsi="方正仿宋简体" w:eastAsia="方正仿宋简体" w:cs="方正仿宋简体"/>
          <w:bCs/>
          <w:sz w:val="32"/>
          <w:szCs w:val="32"/>
        </w:rPr>
        <w:t>内必须给予回复，明确解决方案。</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投标</w:t>
      </w:r>
      <w:r>
        <w:rPr>
          <w:rFonts w:hint="eastAsia" w:ascii="方正仿宋简体" w:hAnsi="方正仿宋简体" w:eastAsia="方正仿宋简体" w:cs="方正仿宋简体"/>
          <w:bCs/>
          <w:sz w:val="32"/>
          <w:szCs w:val="32"/>
        </w:rPr>
        <w:t>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wordWrap w:val="0"/>
        <w:spacing w:line="360" w:lineRule="auto"/>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0"/>
          <w:sz w:val="32"/>
          <w:szCs w:val="32"/>
          <w:lang w:val="en-US" w:eastAsia="zh-CN" w:bidi="ar-SA"/>
        </w:rPr>
        <w:t>以代理项目的中标价格为基数计算，向代理项目的中标人收取招标代理服务费。</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highlight w:val="none"/>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w:t>
      </w:r>
      <w:r>
        <w:rPr>
          <w:rFonts w:hint="eastAsia" w:ascii="方正仿宋简体" w:hAnsi="方正仿宋简体" w:eastAsia="方正仿宋简体" w:cs="方正仿宋简体"/>
          <w:b/>
          <w:kern w:val="1"/>
          <w:sz w:val="32"/>
          <w:szCs w:val="32"/>
          <w:highlight w:val="none"/>
        </w:rPr>
        <w:t>报价函</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hAnsi="方正仿宋简体" w:eastAsia="方正仿宋简体" w:cs="方正仿宋简体"/>
          <w:kern w:val="1"/>
          <w:sz w:val="32"/>
          <w:szCs w:val="32"/>
          <w:highlight w:val="none"/>
          <w:lang w:val="en-US" w:eastAsia="zh-CN"/>
        </w:rPr>
        <w:t>附件五）</w:t>
      </w:r>
      <w:r>
        <w:rPr>
          <w:rFonts w:hint="eastAsia" w:ascii="方正仿宋简体" w:hAnsi="方正仿宋简体" w:eastAsia="方正仿宋简体" w:cs="方正仿宋简体"/>
          <w:kern w:val="1"/>
          <w:sz w:val="32"/>
          <w:szCs w:val="32"/>
          <w:highlight w:val="none"/>
        </w:rPr>
        <w:t>，报价文件需提供</w:t>
      </w:r>
      <w:r>
        <w:rPr>
          <w:rFonts w:hint="eastAsia" w:ascii="方正仿宋简体" w:hAnsi="方正仿宋简体" w:eastAsia="方正仿宋简体" w:cs="方正仿宋简体"/>
          <w:color w:val="FF0000"/>
          <w:kern w:val="1"/>
          <w:sz w:val="32"/>
          <w:szCs w:val="32"/>
          <w:highlight w:val="none"/>
          <w:u w:val="single"/>
        </w:rPr>
        <w:t xml:space="preserve"> 1 </w:t>
      </w:r>
      <w:r>
        <w:rPr>
          <w:rFonts w:hint="eastAsia" w:ascii="方正仿宋简体" w:hAnsi="方正仿宋简体" w:eastAsia="方正仿宋简体" w:cs="方正仿宋简体"/>
          <w:kern w:val="1"/>
          <w:sz w:val="32"/>
          <w:szCs w:val="32"/>
          <w:highlight w:val="none"/>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投标文件请密封邮寄：</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邵蕾</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15050893302</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2"/>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本次项目</w:t>
      </w:r>
      <w:r>
        <w:rPr>
          <w:rFonts w:hint="eastAsia" w:ascii="方正仿宋简体" w:hAnsi="方正仿宋简体" w:eastAsia="方正仿宋简体" w:cs="方正仿宋简体"/>
          <w:sz w:val="32"/>
          <w:szCs w:val="32"/>
        </w:rPr>
        <w:t>采取综合评审方法进行打分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总分为100分，其中投标报价40分，服务大纲</w:t>
      </w:r>
      <w:r>
        <w:rPr>
          <w:rFonts w:hint="eastAsia" w:ascii="方正仿宋简体" w:hAnsi="方正仿宋简体" w:eastAsia="方正仿宋简体" w:cs="方正仿宋简体"/>
          <w:sz w:val="32"/>
          <w:szCs w:val="32"/>
          <w:lang w:val="en-US" w:eastAsia="zh-CN"/>
        </w:rPr>
        <w:t>17</w:t>
      </w:r>
      <w:r>
        <w:rPr>
          <w:rFonts w:hint="eastAsia" w:ascii="方正仿宋简体" w:hAnsi="方正仿宋简体" w:eastAsia="方正仿宋简体" w:cs="方正仿宋简体"/>
          <w:sz w:val="32"/>
          <w:szCs w:val="32"/>
        </w:rPr>
        <w:t>分，项目机构</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分，信誉及社会诚信情况</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分，业绩</w:t>
      </w:r>
      <w:r>
        <w:rPr>
          <w:rFonts w:hint="eastAsia" w:ascii="方正仿宋简体" w:hAnsi="方正仿宋简体" w:eastAsia="方正仿宋简体" w:cs="方正仿宋简体"/>
          <w:sz w:val="32"/>
          <w:szCs w:val="32"/>
          <w:lang w:val="en-US" w:eastAsia="zh-CN"/>
        </w:rPr>
        <w:t>27</w:t>
      </w:r>
      <w:r>
        <w:rPr>
          <w:rFonts w:hint="eastAsia" w:ascii="方正仿宋简体" w:hAnsi="方正仿宋简体" w:eastAsia="方正仿宋简体" w:cs="方正仿宋简体"/>
          <w:sz w:val="32"/>
          <w:szCs w:val="32"/>
        </w:rPr>
        <w:t>分。按综合得分由高到低顺序推选一名中标候选人。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tbl>
      <w:tblPr>
        <w:tblStyle w:val="13"/>
        <w:tblW w:w="10215" w:type="dxa"/>
        <w:tblInd w:w="-750" w:type="dxa"/>
        <w:tblLayout w:type="fixed"/>
        <w:tblCellMar>
          <w:top w:w="0" w:type="dxa"/>
          <w:left w:w="0" w:type="dxa"/>
          <w:bottom w:w="0" w:type="dxa"/>
          <w:right w:w="0" w:type="dxa"/>
        </w:tblCellMar>
      </w:tblPr>
      <w:tblGrid>
        <w:gridCol w:w="855"/>
        <w:gridCol w:w="1095"/>
        <w:gridCol w:w="7320"/>
        <w:gridCol w:w="945"/>
      </w:tblGrid>
      <w:tr>
        <w:tblPrEx>
          <w:tblCellMar>
            <w:top w:w="0" w:type="dxa"/>
            <w:left w:w="0" w:type="dxa"/>
            <w:bottom w:w="0" w:type="dxa"/>
            <w:right w:w="0" w:type="dxa"/>
          </w:tblCellMar>
        </w:tblPrEx>
        <w:trPr>
          <w:trHeight w:val="437" w:hRule="atLeast"/>
        </w:trPr>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评分项</w:t>
            </w: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项目细则</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bidi="ar"/>
              </w:rPr>
              <w:t>打分</w:t>
            </w:r>
          </w:p>
        </w:tc>
      </w:tr>
      <w:tr>
        <w:tblPrEx>
          <w:tblCellMar>
            <w:top w:w="0" w:type="dxa"/>
            <w:left w:w="0" w:type="dxa"/>
            <w:bottom w:w="0" w:type="dxa"/>
            <w:right w:w="0" w:type="dxa"/>
          </w:tblCellMar>
        </w:tblPrEx>
        <w:trPr>
          <w:trHeight w:val="896" w:hRule="atLeast"/>
        </w:trPr>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highlight w:val="none"/>
                <w:u w:val="none"/>
              </w:rPr>
            </w:pPr>
            <w:r>
              <w:rPr>
                <w:rFonts w:hint="eastAsia" w:ascii="仿宋" w:hAnsi="仿宋" w:eastAsia="仿宋" w:cs="仿宋"/>
                <w:i w:val="0"/>
                <w:color w:val="000000"/>
                <w:kern w:val="0"/>
                <w:sz w:val="22"/>
                <w:szCs w:val="22"/>
                <w:highlight w:val="none"/>
                <w:u w:val="none"/>
                <w:lang w:val="en-US" w:eastAsia="zh-CN" w:bidi="ar"/>
              </w:rPr>
              <w:t>投标报价  （40分）</w:t>
            </w: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所有投标人综合费率的平均值的</w:t>
            </w:r>
            <w:r>
              <w:rPr>
                <w:rFonts w:hint="eastAsia" w:ascii="仿宋_GB2312" w:eastAsia="仿宋_GB2312"/>
                <w:sz w:val="24"/>
                <w:highlight w:val="none"/>
                <w:lang w:val="en-US" w:eastAsia="zh-CN"/>
              </w:rPr>
              <w:t>98%</w:t>
            </w:r>
            <w:r>
              <w:rPr>
                <w:rFonts w:hint="eastAsia" w:ascii="仿宋_GB2312" w:eastAsia="仿宋_GB2312"/>
                <w:sz w:val="24"/>
                <w:highlight w:val="none"/>
                <w:lang w:eastAsia="zh-CN"/>
              </w:rPr>
              <w:t>为基准价，综合费率等于基准价的得</w:t>
            </w:r>
            <w:r>
              <w:rPr>
                <w:rFonts w:hint="eastAsia" w:ascii="仿宋_GB2312" w:eastAsia="仿宋_GB2312"/>
                <w:sz w:val="24"/>
                <w:highlight w:val="none"/>
                <w:lang w:val="en-US" w:eastAsia="zh-CN"/>
              </w:rPr>
              <w:t>40分。</w:t>
            </w:r>
            <w:r>
              <w:rPr>
                <w:rFonts w:hint="eastAsia" w:ascii="仿宋_GB2312" w:eastAsia="仿宋_GB2312"/>
                <w:sz w:val="24"/>
                <w:highlight w:val="none"/>
                <w:lang w:eastAsia="zh-CN"/>
              </w:rPr>
              <w:t>每高于基准价</w:t>
            </w:r>
            <w:r>
              <w:rPr>
                <w:rFonts w:hint="eastAsia" w:ascii="仿宋_GB2312" w:eastAsia="仿宋_GB2312"/>
                <w:sz w:val="24"/>
                <w:highlight w:val="none"/>
                <w:lang w:val="en-US" w:eastAsia="zh-CN"/>
              </w:rPr>
              <w:t>1%的扣1分，每低于基准价1%扣0.5分，不足</w:t>
            </w:r>
            <w:r>
              <w:rPr>
                <w:rFonts w:hint="eastAsia" w:ascii="仿宋_GB2312" w:eastAsia="仿宋_GB2312"/>
                <w:sz w:val="24"/>
                <w:highlight w:val="none"/>
              </w:rPr>
              <w:t>按插入法计算</w:t>
            </w:r>
            <w:r>
              <w:rPr>
                <w:rFonts w:hint="eastAsia" w:ascii="仿宋_GB2312" w:eastAsia="仿宋_GB2312"/>
                <w:sz w:val="24"/>
                <w:highlight w:val="none"/>
                <w:lang w:eastAsia="zh-CN"/>
              </w:rPr>
              <w:t>，小数点保留</w:t>
            </w:r>
            <w:r>
              <w:rPr>
                <w:rFonts w:hint="eastAsia" w:ascii="仿宋_GB2312" w:eastAsia="仿宋_GB2312"/>
                <w:sz w:val="24"/>
                <w:highlight w:val="none"/>
                <w:lang w:val="en-US" w:eastAsia="zh-CN"/>
              </w:rPr>
              <w:t>2位</w:t>
            </w:r>
            <w:r>
              <w:rPr>
                <w:rFonts w:hint="eastAsia" w:ascii="仿宋_GB2312" w:eastAsia="仿宋_GB2312"/>
                <w:sz w:val="24"/>
                <w:highlight w:val="none"/>
                <w:lang w:eastAsia="zh-CN"/>
              </w:rPr>
              <w:t>。本项最高得</w:t>
            </w:r>
            <w:r>
              <w:rPr>
                <w:rFonts w:hint="eastAsia" w:ascii="仿宋_GB2312" w:eastAsia="仿宋_GB2312"/>
                <w:sz w:val="24"/>
                <w:highlight w:val="none"/>
                <w:lang w:val="en-US" w:eastAsia="zh-CN"/>
              </w:rPr>
              <w:t>40分，最低得0分。</w:t>
            </w:r>
          </w:p>
          <w:p>
            <w:pPr>
              <w:keepNext w:val="0"/>
              <w:keepLines w:val="0"/>
              <w:widowControl/>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lang w:val="en-US" w:eastAsia="zh-CN"/>
              </w:rPr>
              <w:t xml:space="preserve">（以代理项目的中标价格为基数计算，向代理项目的中标人收取招标代理服务费。）    </w:t>
            </w:r>
            <w:r>
              <w:rPr>
                <w:rFonts w:hint="eastAsia" w:ascii="仿宋" w:hAnsi="仿宋" w:eastAsia="仿宋" w:cs="仿宋"/>
                <w:i w:val="0"/>
                <w:color w:val="000000"/>
                <w:kern w:val="0"/>
                <w:sz w:val="22"/>
                <w:szCs w:val="22"/>
                <w:highlight w:val="none"/>
                <w:u w:val="none"/>
                <w:lang w:val="en-US" w:eastAsia="zh-CN" w:bidi="ar"/>
              </w:rPr>
              <w:t xml:space="preserve">                                 </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668" w:hRule="atLeast"/>
        </w:trPr>
        <w:tc>
          <w:tcPr>
            <w:tcW w:w="85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2</w:t>
            </w:r>
          </w:p>
        </w:tc>
        <w:tc>
          <w:tcPr>
            <w:tcW w:w="10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招标代理服务大纲</w:t>
            </w:r>
            <w:r>
              <w:rPr>
                <w:rFonts w:hint="eastAsia" w:ascii="仿宋" w:hAnsi="仿宋" w:eastAsia="仿宋" w:cs="仿宋"/>
                <w:i w:val="0"/>
                <w:color w:val="000000"/>
                <w:kern w:val="0"/>
                <w:sz w:val="22"/>
                <w:szCs w:val="22"/>
                <w:highlight w:val="none"/>
                <w:u w:val="none"/>
                <w:lang w:val="en-US" w:eastAsia="zh-CN" w:bidi="ar"/>
              </w:rPr>
              <w:t>（17分）</w:t>
            </w:r>
          </w:p>
        </w:tc>
        <w:tc>
          <w:tcPr>
            <w:tcW w:w="732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b/>
                <w:i w:val="0"/>
                <w:color w:val="000000"/>
                <w:sz w:val="22"/>
                <w:szCs w:val="22"/>
                <w:highlight w:val="none"/>
                <w:u w:val="none"/>
              </w:rPr>
            </w:pPr>
            <w:r>
              <w:rPr>
                <w:rFonts w:hint="eastAsia" w:ascii="仿宋_GB2312" w:eastAsia="仿宋_GB2312"/>
                <w:sz w:val="24"/>
                <w:highlight w:val="none"/>
                <w:lang w:val="en-US" w:eastAsia="zh-CN"/>
              </w:rPr>
              <w:t>(1)文件质量（3分）。有目录索引、排版规范（页码无错乱、标题、编号、正文、表格等）符合要求得3分，每出现一处错误扣1分，扣完为止。</w:t>
            </w:r>
          </w:p>
        </w:tc>
        <w:tc>
          <w:tcPr>
            <w:tcW w:w="945"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 w:hAnsi="仿宋" w:eastAsia="仿宋" w:cs="仿宋"/>
                <w:i w:val="0"/>
                <w:color w:val="000000"/>
                <w:kern w:val="0"/>
                <w:sz w:val="22"/>
                <w:szCs w:val="22"/>
                <w:highlight w:val="none"/>
                <w:u w:val="none"/>
                <w:lang w:val="en-US" w:eastAsia="zh-CN" w:bidi="ar"/>
              </w:rPr>
              <w:t xml:space="preserve"> </w:t>
            </w:r>
          </w:p>
        </w:tc>
      </w:tr>
      <w:tr>
        <w:tblPrEx>
          <w:tblCellMar>
            <w:top w:w="0" w:type="dxa"/>
            <w:left w:w="0" w:type="dxa"/>
            <w:bottom w:w="0" w:type="dxa"/>
            <w:right w:w="0" w:type="dxa"/>
          </w:tblCellMar>
        </w:tblPrEx>
        <w:trPr>
          <w:trHeight w:val="567"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 w:hAnsi="仿宋" w:eastAsia="仿宋_GB2312" w:cs="仿宋"/>
                <w:b/>
                <w:i w:val="0"/>
                <w:color w:val="000000"/>
                <w:kern w:val="0"/>
                <w:sz w:val="22"/>
                <w:szCs w:val="22"/>
                <w:highlight w:val="none"/>
                <w:u w:val="none"/>
                <w:lang w:val="en-US" w:eastAsia="zh-CN" w:bidi="ar"/>
              </w:rPr>
            </w:pPr>
            <w:r>
              <w:rPr>
                <w:rFonts w:hint="eastAsia" w:ascii="仿宋_GB2312" w:eastAsia="仿宋_GB2312"/>
                <w:sz w:val="24"/>
                <w:highlight w:val="none"/>
                <w:lang w:val="en-US" w:eastAsia="zh-CN"/>
              </w:rPr>
              <w:t>(2)</w:t>
            </w:r>
            <w:r>
              <w:rPr>
                <w:rFonts w:hint="eastAsia" w:ascii="仿宋_GB2312" w:eastAsia="仿宋_GB2312"/>
                <w:sz w:val="24"/>
                <w:highlight w:val="none"/>
              </w:rPr>
              <w:t>进度计划及保证</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2分）</w:t>
            </w:r>
            <w:r>
              <w:rPr>
                <w:rFonts w:hint="eastAsia" w:ascii="仿宋_GB2312" w:eastAsia="仿宋_GB2312"/>
                <w:sz w:val="24"/>
                <w:highlight w:val="none"/>
                <w:lang w:eastAsia="zh-CN"/>
              </w:rPr>
              <w:t>。</w:t>
            </w:r>
            <w:r>
              <w:rPr>
                <w:rFonts w:hint="eastAsia" w:ascii="仿宋_GB2312" w:eastAsia="仿宋_GB2312"/>
                <w:sz w:val="24"/>
                <w:highlight w:val="none"/>
              </w:rPr>
              <w:t>招标代理工作进度目标符合要求，计划合理，进度保证措施切实可行，</w:t>
            </w:r>
            <w:r>
              <w:rPr>
                <w:rFonts w:hint="eastAsia" w:ascii="仿宋_GB2312" w:eastAsia="仿宋_GB2312"/>
                <w:sz w:val="24"/>
                <w:highlight w:val="none"/>
                <w:lang w:eastAsia="zh-CN"/>
              </w:rPr>
              <w:t>得</w:t>
            </w:r>
            <w:r>
              <w:rPr>
                <w:rFonts w:hint="eastAsia" w:ascii="仿宋_GB2312" w:eastAsia="仿宋_GB2312"/>
                <w:sz w:val="24"/>
                <w:highlight w:val="none"/>
                <w:lang w:val="en-US" w:eastAsia="zh-CN"/>
              </w:rPr>
              <w:t>2分，</w:t>
            </w:r>
            <w:r>
              <w:rPr>
                <w:rFonts w:hint="eastAsia" w:ascii="仿宋_GB2312" w:eastAsia="仿宋_GB2312"/>
                <w:sz w:val="24"/>
                <w:highlight w:val="none"/>
              </w:rPr>
              <w:t>最高得</w:t>
            </w:r>
            <w:r>
              <w:rPr>
                <w:rFonts w:hint="eastAsia" w:ascii="仿宋_GB2312" w:eastAsia="仿宋_GB2312"/>
                <w:sz w:val="24"/>
                <w:highlight w:val="none"/>
                <w:lang w:val="en-US" w:eastAsia="zh-CN"/>
              </w:rPr>
              <w:t>2</w:t>
            </w:r>
            <w:r>
              <w:rPr>
                <w:rFonts w:hint="eastAsia" w:ascii="仿宋_GB2312" w:eastAsia="仿宋_GB2312"/>
                <w:sz w:val="24"/>
                <w:highlight w:val="none"/>
              </w:rPr>
              <w:t>分</w:t>
            </w:r>
            <w:r>
              <w:rPr>
                <w:rFonts w:hint="eastAsia" w:ascii="仿宋_GB2312" w:eastAsia="仿宋_GB2312"/>
                <w:sz w:val="24"/>
                <w:highlight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567"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 w:hAnsi="仿宋" w:eastAsia="仿宋_GB2312" w:cs="仿宋"/>
                <w:b/>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3</w:t>
            </w:r>
            <w:r>
              <w:rPr>
                <w:rFonts w:hint="eastAsia" w:ascii="仿宋_GB2312" w:eastAsia="仿宋_GB2312"/>
                <w:sz w:val="24"/>
                <w:highlight w:val="none"/>
              </w:rPr>
              <w:t>)</w:t>
            </w:r>
            <w:r>
              <w:rPr>
                <w:rFonts w:hint="eastAsia" w:ascii="仿宋_GB2312" w:eastAsia="仿宋_GB2312"/>
                <w:sz w:val="24"/>
              </w:rPr>
              <w:t>拟投入本</w:t>
            </w:r>
            <w:r>
              <w:rPr>
                <w:rFonts w:hint="eastAsia" w:ascii="仿宋_GB2312" w:eastAsia="仿宋_GB2312"/>
                <w:sz w:val="24"/>
                <w:lang w:eastAsia="zh-CN"/>
              </w:rPr>
              <w:t>项</w:t>
            </w:r>
            <w:r>
              <w:rPr>
                <w:rFonts w:hint="eastAsia" w:ascii="仿宋_GB2312" w:eastAsia="仿宋_GB2312"/>
                <w:sz w:val="24"/>
              </w:rPr>
              <w:t>组织方案</w:t>
            </w:r>
            <w:r>
              <w:rPr>
                <w:rFonts w:hint="eastAsia" w:ascii="仿宋_GB2312" w:eastAsia="仿宋_GB2312"/>
                <w:sz w:val="24"/>
                <w:lang w:eastAsia="zh-CN"/>
              </w:rPr>
              <w:t>（</w:t>
            </w:r>
            <w:r>
              <w:rPr>
                <w:rFonts w:hint="eastAsia" w:ascii="仿宋_GB2312" w:eastAsia="仿宋_GB2312"/>
                <w:sz w:val="24"/>
                <w:lang w:val="en-US" w:eastAsia="zh-CN"/>
              </w:rPr>
              <w:t>2分）</w:t>
            </w:r>
            <w:r>
              <w:rPr>
                <w:rFonts w:hint="eastAsia" w:ascii="仿宋_GB2312" w:eastAsia="仿宋_GB2312"/>
                <w:sz w:val="24"/>
                <w:lang w:eastAsia="zh-CN"/>
              </w:rPr>
              <w:t>。</w:t>
            </w:r>
            <w:r>
              <w:rPr>
                <w:rFonts w:hint="eastAsia" w:ascii="仿宋_GB2312" w:eastAsia="仿宋_GB2312"/>
                <w:sz w:val="24"/>
              </w:rPr>
              <w:t>有明确完整的人员分工，各岗位分工明确，</w:t>
            </w:r>
            <w:r>
              <w:rPr>
                <w:rFonts w:hint="eastAsia" w:ascii="仿宋_GB2312" w:eastAsia="仿宋_GB2312"/>
                <w:sz w:val="24"/>
                <w:lang w:eastAsia="zh-CN"/>
              </w:rPr>
              <w:t>提供得</w:t>
            </w:r>
            <w:r>
              <w:rPr>
                <w:rFonts w:hint="eastAsia" w:ascii="仿宋_GB2312" w:eastAsia="仿宋_GB2312"/>
                <w:sz w:val="24"/>
                <w:lang w:val="en-US" w:eastAsia="zh-CN"/>
              </w:rPr>
              <w:t>2分，</w:t>
            </w:r>
            <w:r>
              <w:rPr>
                <w:rFonts w:hint="eastAsia" w:ascii="仿宋_GB2312" w:eastAsia="仿宋_GB2312"/>
                <w:sz w:val="24"/>
                <w:highlight w:val="none"/>
              </w:rPr>
              <w:t>未提供0分</w:t>
            </w:r>
            <w:r>
              <w:rPr>
                <w:rFonts w:hint="eastAsia" w:ascii="仿宋_GB2312" w:eastAsia="仿宋_GB2312"/>
                <w:sz w:val="24"/>
                <w:highlight w:val="none"/>
                <w:lang w:eastAsia="zh-CN"/>
              </w:rPr>
              <w:t>（</w:t>
            </w:r>
            <w:r>
              <w:rPr>
                <w:rFonts w:hint="eastAsia" w:ascii="仿宋_GB2312" w:eastAsia="仿宋_GB2312"/>
                <w:sz w:val="24"/>
              </w:rPr>
              <w:t>最高得</w:t>
            </w:r>
            <w:r>
              <w:rPr>
                <w:rFonts w:hint="eastAsia" w:ascii="仿宋_GB2312" w:eastAsia="仿宋_GB2312"/>
                <w:sz w:val="24"/>
                <w:lang w:val="en-US" w:eastAsia="zh-CN"/>
              </w:rPr>
              <w:t>2</w:t>
            </w:r>
            <w:r>
              <w:rPr>
                <w:rFonts w:hint="eastAsia" w:ascii="仿宋_GB2312" w:eastAsia="仿宋_GB2312"/>
                <w:sz w:val="24"/>
              </w:rPr>
              <w:t>分</w:t>
            </w:r>
            <w:r>
              <w:rPr>
                <w:rFonts w:hint="eastAsia" w:ascii="仿宋_GB2312" w:eastAsia="仿宋_GB2312"/>
                <w:sz w:val="24"/>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445"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 w:hAnsi="仿宋" w:eastAsia="仿宋_GB2312" w:cs="仿宋"/>
                <w:b/>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4</w:t>
            </w:r>
            <w:r>
              <w:rPr>
                <w:rFonts w:hint="eastAsia" w:ascii="仿宋_GB2312" w:eastAsia="仿宋_GB2312"/>
                <w:sz w:val="24"/>
                <w:highlight w:val="none"/>
              </w:rPr>
              <w:t>)招标代理处理投诉及突发情况的预案及合理化建议</w:t>
            </w:r>
            <w:r>
              <w:rPr>
                <w:rFonts w:hint="eastAsia" w:ascii="仿宋_GB2312" w:eastAsia="仿宋_GB2312"/>
                <w:sz w:val="24"/>
                <w:highlight w:val="none"/>
                <w:lang w:eastAsia="zh-CN"/>
              </w:rPr>
              <w:t>（</w:t>
            </w:r>
            <w:r>
              <w:rPr>
                <w:rFonts w:hint="eastAsia" w:ascii="仿宋_GB2312" w:eastAsia="仿宋_GB2312"/>
                <w:sz w:val="24"/>
                <w:highlight w:val="none"/>
              </w:rPr>
              <w:t>共</w:t>
            </w:r>
            <w:r>
              <w:rPr>
                <w:rFonts w:hint="eastAsia" w:ascii="仿宋_GB2312" w:eastAsia="仿宋_GB2312"/>
                <w:sz w:val="24"/>
                <w:highlight w:val="none"/>
                <w:lang w:val="en-US" w:eastAsia="zh-CN"/>
              </w:rPr>
              <w:t>5</w:t>
            </w:r>
            <w:r>
              <w:rPr>
                <w:rFonts w:hint="eastAsia" w:ascii="仿宋_GB2312" w:eastAsia="仿宋_GB2312"/>
                <w:sz w:val="24"/>
                <w:highlight w:val="none"/>
              </w:rPr>
              <w:t>分</w:t>
            </w:r>
            <w:r>
              <w:rPr>
                <w:rFonts w:hint="eastAsia" w:ascii="仿宋_GB2312" w:eastAsia="仿宋_GB2312"/>
                <w:sz w:val="24"/>
                <w:highlight w:val="none"/>
                <w:lang w:eastAsia="zh-CN"/>
              </w:rPr>
              <w:t>）。</w:t>
            </w:r>
            <w:r>
              <w:rPr>
                <w:rFonts w:hint="eastAsia" w:ascii="仿宋_GB2312" w:eastAsia="仿宋_GB2312"/>
                <w:sz w:val="24"/>
                <w:highlight w:val="none"/>
              </w:rPr>
              <w:t>好：</w:t>
            </w:r>
            <w:r>
              <w:rPr>
                <w:rFonts w:hint="eastAsia" w:ascii="仿宋_GB2312" w:eastAsia="仿宋_GB2312"/>
                <w:sz w:val="24"/>
                <w:highlight w:val="none"/>
                <w:lang w:val="en-US" w:eastAsia="zh-CN"/>
              </w:rPr>
              <w:t>5</w:t>
            </w:r>
            <w:r>
              <w:rPr>
                <w:rFonts w:hint="eastAsia" w:ascii="仿宋_GB2312" w:eastAsia="仿宋_GB2312"/>
                <w:sz w:val="24"/>
                <w:highlight w:val="none"/>
              </w:rPr>
              <w:t>分，较好：</w:t>
            </w:r>
            <w:r>
              <w:rPr>
                <w:rFonts w:hint="eastAsia" w:ascii="仿宋_GB2312" w:eastAsia="仿宋_GB2312"/>
                <w:sz w:val="24"/>
                <w:highlight w:val="none"/>
                <w:lang w:val="en-US" w:eastAsia="zh-CN"/>
              </w:rPr>
              <w:t>3</w:t>
            </w:r>
            <w:r>
              <w:rPr>
                <w:rFonts w:hint="eastAsia" w:ascii="仿宋_GB2312" w:eastAsia="仿宋_GB2312"/>
                <w:sz w:val="24"/>
                <w:highlight w:val="none"/>
              </w:rPr>
              <w:t>分，一般：</w:t>
            </w:r>
            <w:r>
              <w:rPr>
                <w:rFonts w:hint="eastAsia" w:ascii="仿宋_GB2312" w:eastAsia="仿宋_GB2312"/>
                <w:sz w:val="24"/>
                <w:highlight w:val="none"/>
                <w:lang w:val="en-US" w:eastAsia="zh-CN"/>
              </w:rPr>
              <w:t>1</w:t>
            </w:r>
            <w:r>
              <w:rPr>
                <w:rFonts w:hint="eastAsia" w:ascii="仿宋_GB2312" w:eastAsia="仿宋_GB2312"/>
                <w:sz w:val="24"/>
                <w:highlight w:val="none"/>
              </w:rPr>
              <w:t>分，未提供：0分。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624" w:hRule="atLeast"/>
        </w:trPr>
        <w:tc>
          <w:tcPr>
            <w:tcW w:w="85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(5)</w:t>
            </w:r>
            <w:r>
              <w:rPr>
                <w:rFonts w:hint="eastAsia" w:ascii="仿宋_GB2312" w:eastAsia="仿宋_GB2312"/>
                <w:sz w:val="24"/>
                <w:highlight w:val="none"/>
              </w:rPr>
              <w:t>根据采购代理机构能够提供的额外服务承诺所体现的优势及特点与</w:t>
            </w:r>
            <w:r>
              <w:rPr>
                <w:rFonts w:hint="eastAsia" w:ascii="仿宋_GB2312" w:eastAsia="仿宋_GB2312"/>
                <w:sz w:val="24"/>
                <w:highlight w:val="none"/>
                <w:lang w:eastAsia="zh-CN"/>
              </w:rPr>
              <w:t>招标方</w:t>
            </w:r>
            <w:r>
              <w:rPr>
                <w:rFonts w:hint="eastAsia" w:ascii="仿宋_GB2312" w:eastAsia="仿宋_GB2312"/>
                <w:sz w:val="24"/>
                <w:highlight w:val="none"/>
              </w:rPr>
              <w:t>需求的契合度相对比较</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3</w:t>
            </w:r>
            <w:r>
              <w:rPr>
                <w:rFonts w:hint="eastAsia" w:ascii="仿宋_GB2312" w:eastAsia="仿宋_GB2312"/>
                <w:sz w:val="24"/>
                <w:highlight w:val="none"/>
              </w:rPr>
              <w:t>分</w:t>
            </w:r>
            <w:r>
              <w:rPr>
                <w:rFonts w:hint="eastAsia" w:ascii="仿宋_GB2312" w:eastAsia="仿宋_GB2312"/>
                <w:sz w:val="24"/>
                <w:highlight w:val="none"/>
                <w:lang w:eastAsia="zh-CN"/>
              </w:rPr>
              <w:t>）。</w:t>
            </w:r>
            <w:r>
              <w:rPr>
                <w:rFonts w:hint="eastAsia" w:ascii="仿宋_GB2312" w:eastAsia="仿宋_GB2312"/>
                <w:sz w:val="24"/>
                <w:highlight w:val="none"/>
              </w:rPr>
              <w:t>好：</w:t>
            </w:r>
            <w:r>
              <w:rPr>
                <w:rFonts w:hint="eastAsia" w:ascii="仿宋_GB2312" w:eastAsia="仿宋_GB2312"/>
                <w:sz w:val="24"/>
                <w:highlight w:val="none"/>
                <w:lang w:val="en-US" w:eastAsia="zh-CN"/>
              </w:rPr>
              <w:t>3</w:t>
            </w:r>
            <w:r>
              <w:rPr>
                <w:rFonts w:hint="eastAsia" w:ascii="仿宋_GB2312" w:eastAsia="仿宋_GB2312"/>
                <w:sz w:val="24"/>
                <w:highlight w:val="none"/>
              </w:rPr>
              <w:t>分，较好：</w:t>
            </w:r>
            <w:r>
              <w:rPr>
                <w:rFonts w:hint="eastAsia" w:ascii="仿宋_GB2312" w:eastAsia="仿宋_GB2312"/>
                <w:sz w:val="24"/>
                <w:highlight w:val="none"/>
                <w:lang w:val="en-US" w:eastAsia="zh-CN"/>
              </w:rPr>
              <w:t>2</w:t>
            </w:r>
            <w:r>
              <w:rPr>
                <w:rFonts w:hint="eastAsia" w:ascii="仿宋_GB2312" w:eastAsia="仿宋_GB2312"/>
                <w:sz w:val="24"/>
                <w:highlight w:val="none"/>
              </w:rPr>
              <w:t>分，一般：</w:t>
            </w:r>
            <w:r>
              <w:rPr>
                <w:rFonts w:hint="eastAsia" w:ascii="仿宋_GB2312" w:eastAsia="仿宋_GB2312"/>
                <w:sz w:val="24"/>
                <w:highlight w:val="none"/>
                <w:lang w:val="en-US" w:eastAsia="zh-CN"/>
              </w:rPr>
              <w:t>1</w:t>
            </w:r>
            <w:r>
              <w:rPr>
                <w:rFonts w:hint="eastAsia" w:ascii="仿宋_GB2312" w:eastAsia="仿宋_GB2312"/>
                <w:sz w:val="24"/>
                <w:highlight w:val="none"/>
              </w:rPr>
              <w:t>分，未提供：0分。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624" w:hRule="atLeast"/>
        </w:trPr>
        <w:tc>
          <w:tcPr>
            <w:tcW w:w="85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 w:hAnsi="仿宋" w:eastAsia="仿宋_GB2312" w:cs="仿宋"/>
                <w:b/>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6</w:t>
            </w:r>
            <w:r>
              <w:rPr>
                <w:rFonts w:hint="eastAsia" w:ascii="仿宋_GB2312" w:eastAsia="仿宋_GB2312"/>
                <w:sz w:val="24"/>
                <w:highlight w:val="none"/>
              </w:rPr>
              <w:t>)廉政、保密等服务承诺：</w:t>
            </w:r>
            <w:r>
              <w:rPr>
                <w:rFonts w:hint="eastAsia" w:ascii="仿宋_GB2312" w:eastAsia="仿宋_GB2312"/>
                <w:sz w:val="24"/>
                <w:highlight w:val="none"/>
                <w:lang w:eastAsia="zh-CN"/>
              </w:rPr>
              <w:t>提供</w:t>
            </w:r>
            <w:r>
              <w:rPr>
                <w:rFonts w:hint="eastAsia" w:ascii="仿宋_GB2312" w:eastAsia="仿宋_GB2312"/>
                <w:sz w:val="24"/>
                <w:highlight w:val="none"/>
              </w:rPr>
              <w:t>廉政承诺</w:t>
            </w:r>
            <w:r>
              <w:rPr>
                <w:rFonts w:hint="eastAsia" w:ascii="仿宋_GB2312" w:eastAsia="仿宋_GB2312"/>
                <w:sz w:val="24"/>
                <w:highlight w:val="none"/>
                <w:lang w:eastAsia="zh-CN"/>
              </w:rPr>
              <w:t>得</w:t>
            </w:r>
            <w:r>
              <w:rPr>
                <w:rFonts w:hint="eastAsia" w:ascii="仿宋_GB2312" w:eastAsia="仿宋_GB2312"/>
                <w:sz w:val="24"/>
                <w:highlight w:val="none"/>
                <w:lang w:val="en-US" w:eastAsia="zh-CN"/>
              </w:rPr>
              <w:t>1分，提供</w:t>
            </w:r>
            <w:r>
              <w:rPr>
                <w:rFonts w:hint="eastAsia" w:ascii="仿宋_GB2312" w:eastAsia="仿宋_GB2312"/>
                <w:sz w:val="24"/>
                <w:highlight w:val="none"/>
              </w:rPr>
              <w:t>保密服务承诺</w:t>
            </w:r>
            <w:r>
              <w:rPr>
                <w:rFonts w:hint="eastAsia" w:ascii="仿宋_GB2312" w:eastAsia="仿宋_GB2312"/>
                <w:sz w:val="24"/>
                <w:highlight w:val="none"/>
                <w:lang w:eastAsia="zh-CN"/>
              </w:rPr>
              <w:t>得</w:t>
            </w:r>
            <w:r>
              <w:rPr>
                <w:rFonts w:hint="eastAsia" w:ascii="仿宋_GB2312" w:eastAsia="仿宋_GB2312"/>
                <w:sz w:val="24"/>
                <w:highlight w:val="none"/>
                <w:lang w:val="en-US" w:eastAsia="zh-CN"/>
              </w:rPr>
              <w:t>1分</w:t>
            </w:r>
            <w:r>
              <w:rPr>
                <w:rFonts w:hint="eastAsia" w:ascii="仿宋_GB2312" w:eastAsia="仿宋_GB2312"/>
                <w:sz w:val="24"/>
                <w:highlight w:val="none"/>
              </w:rPr>
              <w:t>，最高得2分</w:t>
            </w:r>
            <w:r>
              <w:rPr>
                <w:rFonts w:hint="eastAsia" w:ascii="仿宋_GB2312" w:eastAsia="仿宋_GB2312"/>
                <w:sz w:val="24"/>
                <w:highlight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701" w:hRule="atLeast"/>
        </w:trPr>
        <w:tc>
          <w:tcPr>
            <w:tcW w:w="85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3</w:t>
            </w:r>
          </w:p>
        </w:tc>
        <w:tc>
          <w:tcPr>
            <w:tcW w:w="10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项目机构</w:t>
            </w:r>
            <w:r>
              <w:rPr>
                <w:rFonts w:hint="eastAsia" w:ascii="仿宋" w:hAnsi="仿宋" w:eastAsia="仿宋" w:cs="仿宋"/>
                <w:i w:val="0"/>
                <w:color w:val="000000"/>
                <w:kern w:val="0"/>
                <w:sz w:val="22"/>
                <w:szCs w:val="22"/>
                <w:highlight w:val="none"/>
                <w:u w:val="none"/>
                <w:lang w:val="en-US" w:eastAsia="zh-CN" w:bidi="ar"/>
              </w:rPr>
              <w:t xml:space="preserve">     （8分） </w:t>
            </w:r>
          </w:p>
        </w:tc>
        <w:tc>
          <w:tcPr>
            <w:tcW w:w="73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 w:hAnsi="仿宋" w:eastAsia="仿宋_GB2312" w:cs="仿宋"/>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1</w:t>
            </w:r>
            <w:r>
              <w:rPr>
                <w:rFonts w:hint="eastAsia" w:ascii="仿宋_GB2312" w:eastAsia="仿宋_GB2312"/>
                <w:sz w:val="24"/>
                <w:highlight w:val="none"/>
              </w:rPr>
              <w:t>）项目组成员（项目负责人除外）具备土建注册造价工程师，且具备高级工程师</w:t>
            </w:r>
            <w:r>
              <w:rPr>
                <w:rFonts w:hint="eastAsia" w:ascii="仿宋_GB2312" w:eastAsia="仿宋_GB2312"/>
                <w:sz w:val="24"/>
                <w:highlight w:val="none"/>
                <w:lang w:eastAsia="zh-CN"/>
              </w:rPr>
              <w:t>的</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w:t>
            </w:r>
            <w:r>
              <w:rPr>
                <w:rFonts w:hint="eastAsia" w:ascii="仿宋_GB2312" w:eastAsia="仿宋_GB2312"/>
                <w:sz w:val="24"/>
                <w:highlight w:val="none"/>
                <w:lang w:eastAsia="zh-CN"/>
              </w:rPr>
              <w:t>，</w:t>
            </w:r>
            <w:r>
              <w:rPr>
                <w:rFonts w:hint="eastAsia" w:ascii="仿宋_GB2312" w:eastAsia="仿宋_GB2312"/>
                <w:sz w:val="24"/>
                <w:highlight w:val="none"/>
              </w:rPr>
              <w:t>最高得</w:t>
            </w:r>
            <w:r>
              <w:rPr>
                <w:rFonts w:hint="eastAsia" w:ascii="仿宋_GB2312" w:eastAsia="仿宋_GB2312"/>
                <w:sz w:val="24"/>
                <w:highlight w:val="none"/>
                <w:lang w:val="en-US" w:eastAsia="zh-CN"/>
              </w:rPr>
              <w:t>3</w:t>
            </w:r>
            <w:r>
              <w:rPr>
                <w:rFonts w:hint="eastAsia" w:ascii="仿宋_GB2312" w:eastAsia="仿宋_GB2312"/>
                <w:sz w:val="24"/>
                <w:highlight w:val="none"/>
              </w:rPr>
              <w:t>分</w:t>
            </w:r>
            <w:r>
              <w:rPr>
                <w:rFonts w:hint="eastAsia" w:ascii="仿宋_GB2312" w:eastAsia="仿宋_GB2312"/>
                <w:sz w:val="24"/>
                <w:highlight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640"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 w:hAnsi="仿宋" w:eastAsia="仿宋_GB2312" w:cs="仿宋"/>
                <w:i w:val="0"/>
                <w:color w:val="000000"/>
                <w:kern w:val="0"/>
                <w:sz w:val="22"/>
                <w:szCs w:val="22"/>
                <w:highlight w:val="none"/>
                <w:u w:val="none"/>
                <w:lang w:val="en-US" w:eastAsia="zh-CN" w:bidi="ar"/>
              </w:rPr>
            </w:pPr>
            <w:r>
              <w:rPr>
                <w:rFonts w:hint="eastAsia" w:ascii="仿宋_GB2312" w:eastAsia="仿宋_GB2312"/>
                <w:sz w:val="24"/>
                <w:highlight w:val="none"/>
              </w:rPr>
              <w:t>（</w:t>
            </w:r>
            <w:r>
              <w:rPr>
                <w:rFonts w:hint="eastAsia" w:ascii="仿宋_GB2312" w:eastAsia="仿宋_GB2312"/>
                <w:sz w:val="24"/>
                <w:highlight w:val="none"/>
                <w:lang w:val="en-US" w:eastAsia="zh-CN"/>
              </w:rPr>
              <w:t>2</w:t>
            </w:r>
            <w:r>
              <w:rPr>
                <w:rFonts w:hint="eastAsia" w:ascii="仿宋_GB2312" w:eastAsia="仿宋_GB2312"/>
                <w:sz w:val="24"/>
                <w:highlight w:val="none"/>
              </w:rPr>
              <w:t>）项目组成员（</w:t>
            </w:r>
            <w:r>
              <w:rPr>
                <w:rFonts w:hint="eastAsia" w:ascii="仿宋_GB2312" w:eastAsia="仿宋_GB2312"/>
                <w:sz w:val="24"/>
                <w:highlight w:val="none"/>
                <w:lang w:eastAsia="zh-CN"/>
              </w:rPr>
              <w:t>项目</w:t>
            </w:r>
            <w:r>
              <w:rPr>
                <w:rFonts w:hint="eastAsia" w:ascii="仿宋_GB2312" w:eastAsia="仿宋_GB2312"/>
                <w:sz w:val="24"/>
                <w:highlight w:val="none"/>
              </w:rPr>
              <w:t>负责人除外）具备安装注册造价工程师，且具备高级工程师</w:t>
            </w:r>
            <w:r>
              <w:rPr>
                <w:rFonts w:hint="eastAsia" w:ascii="仿宋_GB2312" w:eastAsia="仿宋_GB2312"/>
                <w:sz w:val="24"/>
                <w:highlight w:val="none"/>
                <w:lang w:eastAsia="zh-CN"/>
              </w:rPr>
              <w:t>的</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分，最高得</w:t>
            </w:r>
            <w:r>
              <w:rPr>
                <w:rFonts w:hint="eastAsia" w:ascii="仿宋_GB2312" w:eastAsia="仿宋_GB2312"/>
                <w:sz w:val="24"/>
                <w:highlight w:val="none"/>
                <w:lang w:val="en-US" w:eastAsia="zh-CN"/>
              </w:rPr>
              <w:t>3</w:t>
            </w:r>
            <w:r>
              <w:rPr>
                <w:rFonts w:hint="eastAsia" w:ascii="仿宋_GB2312" w:eastAsia="仿宋_GB2312"/>
                <w:sz w:val="24"/>
                <w:highlight w:val="none"/>
              </w:rPr>
              <w:t>分</w:t>
            </w:r>
            <w:r>
              <w:rPr>
                <w:rFonts w:hint="eastAsia" w:ascii="仿宋_GB2312" w:eastAsia="仿宋_GB2312"/>
                <w:sz w:val="24"/>
                <w:highlight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1681"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p>
        </w:tc>
        <w:tc>
          <w:tcPr>
            <w:tcW w:w="7320"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eastAsia="仿宋_GB2312"/>
                <w:sz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3</w:t>
            </w:r>
            <w:r>
              <w:rPr>
                <w:rFonts w:hint="eastAsia" w:ascii="仿宋_GB2312" w:eastAsia="仿宋_GB2312"/>
                <w:sz w:val="24"/>
                <w:highlight w:val="none"/>
              </w:rPr>
              <w:t>）项目组成员（项目负责人除外）且</w:t>
            </w:r>
            <w:r>
              <w:rPr>
                <w:rFonts w:hint="eastAsia" w:ascii="仿宋_GB2312" w:eastAsia="仿宋_GB2312"/>
                <w:sz w:val="24"/>
                <w:highlight w:val="none"/>
                <w:lang w:eastAsia="zh-CN"/>
              </w:rPr>
              <w:t>具备</w:t>
            </w:r>
            <w:r>
              <w:rPr>
                <w:rFonts w:hint="eastAsia" w:ascii="仿宋_GB2312" w:eastAsia="仿宋_GB2312"/>
                <w:sz w:val="24"/>
                <w:highlight w:val="none"/>
              </w:rPr>
              <w:t>高级工程师的得2分，最高得2分</w:t>
            </w:r>
            <w:r>
              <w:rPr>
                <w:rFonts w:hint="eastAsia" w:ascii="仿宋_GB2312" w:eastAsia="仿宋_GB2312"/>
                <w:sz w:val="24"/>
                <w:highlight w:val="none"/>
                <w:lang w:eastAsia="zh-CN"/>
              </w:rPr>
              <w:t>。</w:t>
            </w:r>
          </w:p>
          <w:p>
            <w:pPr>
              <w:spacing w:line="240" w:lineRule="auto"/>
              <w:rPr>
                <w:rFonts w:hint="eastAsia" w:ascii="仿宋_GB2312" w:eastAsia="仿宋_GB2312"/>
                <w:sz w:val="24"/>
                <w:highlight w:val="none"/>
              </w:rPr>
            </w:pPr>
            <w:r>
              <w:rPr>
                <w:rFonts w:hint="eastAsia" w:ascii="仿宋_GB2312" w:eastAsia="仿宋_GB2312"/>
                <w:color w:val="FF0000"/>
                <w:sz w:val="24"/>
                <w:highlight w:val="none"/>
              </w:rPr>
              <w:t>注：本工程项目机构</w:t>
            </w:r>
            <w:r>
              <w:rPr>
                <w:rFonts w:hint="eastAsia" w:ascii="仿宋_GB2312" w:eastAsia="仿宋_GB2312"/>
                <w:color w:val="FF0000"/>
                <w:sz w:val="24"/>
                <w:highlight w:val="none"/>
                <w:lang w:eastAsia="zh-CN"/>
              </w:rPr>
              <w:t>得</w:t>
            </w:r>
            <w:r>
              <w:rPr>
                <w:rFonts w:hint="eastAsia" w:ascii="仿宋_GB2312" w:eastAsia="仿宋_GB2312"/>
                <w:color w:val="FF0000"/>
                <w:sz w:val="24"/>
                <w:highlight w:val="none"/>
              </w:rPr>
              <w:t>分需提供如下材料</w:t>
            </w:r>
          </w:p>
          <w:p>
            <w:pPr>
              <w:numPr>
                <w:ilvl w:val="0"/>
                <w:numId w:val="0"/>
              </w:numPr>
              <w:spacing w:line="240" w:lineRule="auto"/>
              <w:rPr>
                <w:rFonts w:hint="eastAsia" w:ascii="仿宋_GB2312" w:eastAsia="仿宋_GB2312"/>
                <w:sz w:val="24"/>
                <w:highlight w:val="none"/>
                <w:lang w:eastAsia="zh-CN"/>
              </w:rPr>
            </w:pPr>
            <w:r>
              <w:rPr>
                <w:rFonts w:hint="eastAsia" w:ascii="仿宋_GB2312" w:eastAsia="仿宋_GB2312"/>
                <w:sz w:val="24"/>
                <w:highlight w:val="none"/>
              </w:rPr>
              <w:t>造价师需提供执业资格证书、注册证书（复印件加盖公章）</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近一年的社保证明。</w:t>
            </w:r>
          </w:p>
          <w:p>
            <w:pPr>
              <w:numPr>
                <w:ilvl w:val="0"/>
                <w:numId w:val="0"/>
              </w:numPr>
              <w:spacing w:line="240" w:lineRule="auto"/>
              <w:rPr>
                <w:rFonts w:hint="default" w:ascii="仿宋_GB2312" w:eastAsia="仿宋_GB2312"/>
                <w:sz w:val="24"/>
                <w:highlight w:val="none"/>
                <w:lang w:val="en-US" w:eastAsia="zh-CN"/>
              </w:rPr>
            </w:pPr>
            <w:r>
              <w:rPr>
                <w:rFonts w:hint="eastAsia" w:ascii="仿宋_GB2312" w:eastAsia="仿宋_GB2312"/>
                <w:sz w:val="24"/>
                <w:highlight w:val="none"/>
              </w:rPr>
              <w:t>高级工程师需提供职称证书（复印件加盖公章）</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近一年的社保证明。</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942" w:hRule="atLeast"/>
        </w:trPr>
        <w:tc>
          <w:tcPr>
            <w:tcW w:w="85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highlight w:val="none"/>
                <w:u w:val="none"/>
              </w:rPr>
            </w:pPr>
            <w:r>
              <w:rPr>
                <w:rFonts w:hint="eastAsia" w:ascii="仿宋" w:hAnsi="仿宋" w:eastAsia="仿宋" w:cs="仿宋"/>
                <w:b/>
                <w:i w:val="0"/>
                <w:color w:val="000000"/>
                <w:kern w:val="0"/>
                <w:sz w:val="22"/>
                <w:szCs w:val="22"/>
                <w:highlight w:val="none"/>
                <w:u w:val="none"/>
                <w:lang w:val="en-US" w:eastAsia="zh-CN" w:bidi="ar"/>
              </w:rPr>
              <w:t>4</w:t>
            </w:r>
          </w:p>
        </w:tc>
        <w:tc>
          <w:tcPr>
            <w:tcW w:w="10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信誉及社会诚信情况（</w:t>
            </w:r>
            <w:r>
              <w:rPr>
                <w:rFonts w:hint="eastAsia" w:ascii="仿宋_GB2312" w:eastAsia="仿宋_GB2312"/>
                <w:sz w:val="24"/>
                <w:highlight w:val="none"/>
                <w:lang w:val="en-US" w:eastAsia="zh-CN"/>
              </w:rPr>
              <w:t>8</w:t>
            </w:r>
            <w:r>
              <w:rPr>
                <w:rFonts w:hint="eastAsia" w:ascii="仿宋_GB2312" w:eastAsia="仿宋_GB2312"/>
                <w:sz w:val="24"/>
                <w:highlight w:val="none"/>
              </w:rPr>
              <w:t>分）</w:t>
            </w: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3"/>
              </w:numPr>
              <w:suppressLineNumbers w:val="0"/>
              <w:jc w:val="left"/>
              <w:textAlignment w:val="center"/>
              <w:rPr>
                <w:rFonts w:hint="eastAsia" w:ascii="仿宋_GB2312" w:eastAsia="仿宋_GB2312"/>
                <w:sz w:val="24"/>
                <w:highlight w:val="none"/>
              </w:rPr>
            </w:pPr>
            <w:r>
              <w:rPr>
                <w:rFonts w:hint="eastAsia" w:ascii="仿宋_GB2312" w:eastAsia="仿宋_GB2312"/>
                <w:sz w:val="24"/>
                <w:highlight w:val="none"/>
              </w:rPr>
              <w:t>投标人具有质量管理体系认证证书的，得</w:t>
            </w:r>
            <w:r>
              <w:rPr>
                <w:rFonts w:hint="eastAsia" w:ascii="仿宋_GB2312" w:eastAsia="仿宋_GB2312"/>
                <w:sz w:val="24"/>
                <w:highlight w:val="none"/>
                <w:lang w:val="en-US" w:eastAsia="zh-CN"/>
              </w:rPr>
              <w:t>2</w:t>
            </w:r>
            <w:r>
              <w:rPr>
                <w:rFonts w:hint="eastAsia" w:ascii="仿宋_GB2312" w:eastAsia="仿宋_GB2312"/>
                <w:sz w:val="24"/>
                <w:highlight w:val="none"/>
              </w:rPr>
              <w:t>分</w:t>
            </w:r>
            <w:r>
              <w:rPr>
                <w:rFonts w:hint="eastAsia" w:ascii="仿宋_GB2312" w:eastAsia="仿宋_GB2312"/>
                <w:sz w:val="24"/>
                <w:highlight w:val="none"/>
                <w:lang w:eastAsia="zh-CN"/>
              </w:rPr>
              <w:t>。</w:t>
            </w:r>
          </w:p>
          <w:p>
            <w:pPr>
              <w:keepNext w:val="0"/>
              <w:keepLines w:val="0"/>
              <w:widowControl/>
              <w:numPr>
                <w:ilvl w:val="0"/>
                <w:numId w:val="3"/>
              </w:numPr>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具有环境管理体系认证证书的，得</w:t>
            </w:r>
            <w:r>
              <w:rPr>
                <w:rFonts w:hint="eastAsia" w:ascii="仿宋_GB2312" w:eastAsia="仿宋_GB2312"/>
                <w:sz w:val="24"/>
                <w:highlight w:val="none"/>
                <w:lang w:val="en-US" w:eastAsia="zh-CN"/>
              </w:rPr>
              <w:t>2</w:t>
            </w:r>
            <w:r>
              <w:rPr>
                <w:rFonts w:hint="eastAsia" w:ascii="仿宋_GB2312" w:eastAsia="仿宋_GB2312"/>
                <w:sz w:val="24"/>
                <w:highlight w:val="none"/>
              </w:rPr>
              <w:t>分</w:t>
            </w:r>
            <w:r>
              <w:rPr>
                <w:rFonts w:hint="eastAsia" w:ascii="仿宋_GB2312" w:eastAsia="仿宋_GB2312"/>
                <w:sz w:val="24"/>
                <w:highlight w:val="none"/>
                <w:lang w:eastAsia="zh-CN"/>
              </w:rPr>
              <w:t>。</w:t>
            </w:r>
          </w:p>
          <w:p>
            <w:pPr>
              <w:keepNext w:val="0"/>
              <w:keepLines w:val="0"/>
              <w:widowControl/>
              <w:numPr>
                <w:ilvl w:val="0"/>
                <w:numId w:val="3"/>
              </w:numPr>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具有职业健康安全管理体系认证证书的，得</w:t>
            </w:r>
            <w:r>
              <w:rPr>
                <w:rFonts w:hint="eastAsia" w:ascii="仿宋_GB2312" w:eastAsia="仿宋_GB2312"/>
                <w:sz w:val="24"/>
                <w:highlight w:val="none"/>
                <w:lang w:val="en-US" w:eastAsia="zh-CN"/>
              </w:rPr>
              <w:t>2</w:t>
            </w:r>
            <w:r>
              <w:rPr>
                <w:rFonts w:hint="eastAsia" w:ascii="仿宋_GB2312" w:eastAsia="仿宋_GB2312"/>
                <w:sz w:val="24"/>
                <w:highlight w:val="none"/>
              </w:rPr>
              <w:t>分</w:t>
            </w:r>
            <w:r>
              <w:rPr>
                <w:rFonts w:hint="eastAsia" w:ascii="仿宋_GB2312" w:eastAsia="仿宋_GB2312"/>
                <w:sz w:val="24"/>
                <w:highlight w:val="none"/>
                <w:lang w:eastAsia="zh-CN"/>
              </w:rPr>
              <w:t>。</w:t>
            </w:r>
          </w:p>
          <w:p>
            <w:pPr>
              <w:keepNext w:val="0"/>
              <w:keepLines w:val="0"/>
              <w:widowControl/>
              <w:numPr>
                <w:ilvl w:val="0"/>
                <w:numId w:val="0"/>
              </w:numPr>
              <w:suppressLineNumbers w:val="0"/>
              <w:jc w:val="left"/>
              <w:textAlignment w:val="center"/>
              <w:rPr>
                <w:rFonts w:hint="eastAsia" w:ascii="仿宋" w:hAnsi="仿宋" w:eastAsia="仿宋" w:cs="仿宋"/>
                <w:i w:val="0"/>
                <w:color w:val="000000"/>
                <w:sz w:val="22"/>
                <w:szCs w:val="22"/>
                <w:highlight w:val="none"/>
                <w:u w:val="none"/>
              </w:rPr>
            </w:pPr>
            <w:r>
              <w:rPr>
                <w:rFonts w:hint="eastAsia" w:ascii="仿宋_GB2312" w:eastAsia="仿宋_GB2312"/>
                <w:sz w:val="24"/>
                <w:highlight w:val="none"/>
              </w:rPr>
              <w:t>（最高</w:t>
            </w:r>
            <w:r>
              <w:rPr>
                <w:rFonts w:hint="eastAsia" w:ascii="仿宋_GB2312" w:eastAsia="仿宋_GB2312"/>
                <w:sz w:val="24"/>
                <w:highlight w:val="none"/>
                <w:lang w:val="en-US" w:eastAsia="zh-CN"/>
              </w:rPr>
              <w:t>6</w:t>
            </w:r>
            <w:r>
              <w:rPr>
                <w:rFonts w:hint="eastAsia" w:ascii="仿宋_GB2312" w:eastAsia="仿宋_GB2312"/>
                <w:sz w:val="24"/>
                <w:highlight w:val="none"/>
              </w:rPr>
              <w:t>分）（提供证书复印件加盖公章）</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607" w:hRule="atLeast"/>
        </w:trPr>
        <w:tc>
          <w:tcPr>
            <w:tcW w:w="85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sz w:val="24"/>
                <w:highlight w:val="none"/>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eastAsia="仿宋_GB2312"/>
                <w:sz w:val="24"/>
                <w:highlight w:val="none"/>
              </w:rPr>
            </w:pPr>
            <w:r>
              <w:rPr>
                <w:rFonts w:hint="eastAsia" w:ascii="仿宋_GB2312" w:eastAsia="仿宋_GB2312"/>
                <w:sz w:val="24"/>
                <w:highlight w:val="none"/>
              </w:rPr>
              <w:t>投标人自</w:t>
            </w:r>
            <w:r>
              <w:rPr>
                <w:rFonts w:hint="eastAsia" w:ascii="仿宋_GB2312" w:eastAsia="仿宋_GB2312"/>
                <w:sz w:val="24"/>
                <w:highlight w:val="none"/>
                <w:lang w:val="en-US" w:eastAsia="zh-CN"/>
              </w:rPr>
              <w:t>2020</w:t>
            </w:r>
            <w:r>
              <w:rPr>
                <w:rFonts w:hint="eastAsia" w:ascii="仿宋_GB2312" w:eastAsia="仿宋_GB2312"/>
                <w:sz w:val="24"/>
                <w:highlight w:val="none"/>
              </w:rPr>
              <w:t>年以来，获得</w:t>
            </w:r>
            <w:r>
              <w:rPr>
                <w:rFonts w:hint="eastAsia" w:ascii="仿宋_GB2312" w:eastAsia="仿宋_GB2312"/>
                <w:sz w:val="24"/>
                <w:highlight w:val="none"/>
                <w:lang w:val="en-US" w:eastAsia="zh-CN"/>
              </w:rPr>
              <w:t>招标方评价为满意的</w:t>
            </w:r>
            <w:r>
              <w:rPr>
                <w:rFonts w:hint="eastAsia" w:ascii="仿宋_GB2312" w:eastAsia="仿宋_GB2312"/>
                <w:sz w:val="24"/>
                <w:highlight w:val="none"/>
              </w:rPr>
              <w:t>，</w:t>
            </w:r>
            <w:r>
              <w:rPr>
                <w:rFonts w:hint="eastAsia" w:ascii="仿宋_GB2312" w:eastAsia="仿宋_GB2312"/>
                <w:sz w:val="24"/>
                <w:highlight w:val="none"/>
                <w:lang w:val="en-US" w:eastAsia="zh-CN"/>
              </w:rPr>
              <w:t>每提供一份得0.5分</w:t>
            </w:r>
            <w:r>
              <w:rPr>
                <w:rFonts w:hint="eastAsia" w:ascii="仿宋_GB2312" w:eastAsia="仿宋_GB2312"/>
                <w:sz w:val="24"/>
                <w:highlight w:val="none"/>
              </w:rPr>
              <w:t>；</w:t>
            </w:r>
            <w:r>
              <w:rPr>
                <w:rFonts w:hint="eastAsia" w:ascii="仿宋_GB2312" w:eastAsia="仿宋_GB2312"/>
                <w:sz w:val="24"/>
                <w:highlight w:val="none"/>
                <w:lang w:eastAsia="zh-CN"/>
              </w:rPr>
              <w:t>（最高得</w:t>
            </w:r>
            <w:r>
              <w:rPr>
                <w:rFonts w:hint="eastAsia" w:ascii="仿宋_GB2312" w:eastAsia="仿宋_GB2312"/>
                <w:sz w:val="24"/>
                <w:highlight w:val="none"/>
                <w:lang w:val="en-US" w:eastAsia="zh-CN"/>
              </w:rPr>
              <w:t>2分）</w:t>
            </w:r>
            <w:r>
              <w:rPr>
                <w:rFonts w:hint="eastAsia" w:ascii="仿宋_GB2312" w:eastAsia="仿宋_GB2312"/>
                <w:sz w:val="24"/>
                <w:highlight w:val="none"/>
              </w:rPr>
              <w:t>（提供</w:t>
            </w:r>
            <w:r>
              <w:rPr>
                <w:rFonts w:hint="eastAsia" w:ascii="仿宋_GB2312" w:eastAsia="仿宋_GB2312"/>
                <w:sz w:val="24"/>
                <w:highlight w:val="none"/>
                <w:lang w:val="en-US" w:eastAsia="zh-CN"/>
              </w:rPr>
              <w:t>的满意度调查</w:t>
            </w:r>
            <w:r>
              <w:rPr>
                <w:rFonts w:hint="eastAsia" w:ascii="仿宋_GB2312" w:eastAsia="仿宋_GB2312"/>
                <w:sz w:val="24"/>
                <w:highlight w:val="none"/>
              </w:rPr>
              <w:t>复印件</w:t>
            </w:r>
            <w:r>
              <w:rPr>
                <w:rFonts w:hint="eastAsia" w:ascii="仿宋_GB2312" w:eastAsia="仿宋_GB2312"/>
                <w:sz w:val="24"/>
                <w:highlight w:val="none"/>
                <w:lang w:val="en-US" w:eastAsia="zh-CN"/>
              </w:rPr>
              <w:t>需有招标方公章</w:t>
            </w:r>
            <w:r>
              <w:rPr>
                <w:rFonts w:hint="eastAsia" w:ascii="仿宋_GB2312" w:eastAsia="仿宋_GB2312"/>
                <w:sz w:val="24"/>
                <w:highlight w:val="none"/>
              </w:rPr>
              <w:t>）</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1650" w:hRule="atLeast"/>
        </w:trPr>
        <w:tc>
          <w:tcPr>
            <w:tcW w:w="85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5</w:t>
            </w:r>
          </w:p>
        </w:tc>
        <w:tc>
          <w:tcPr>
            <w:tcW w:w="109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eastAsia="仿宋_GB2312"/>
                <w:sz w:val="24"/>
                <w:highlight w:val="none"/>
                <w:lang w:val="en-US" w:eastAsia="zh-CN"/>
              </w:rPr>
            </w:pPr>
            <w:r>
              <w:rPr>
                <w:rFonts w:hint="eastAsia" w:ascii="仿宋_GB2312" w:eastAsia="仿宋_GB2312"/>
                <w:sz w:val="24"/>
                <w:highlight w:val="none"/>
                <w:lang w:eastAsia="zh-CN"/>
              </w:rPr>
              <w:t>业绩（</w:t>
            </w:r>
            <w:r>
              <w:rPr>
                <w:rFonts w:hint="eastAsia" w:ascii="仿宋_GB2312" w:eastAsia="仿宋_GB2312"/>
                <w:sz w:val="24"/>
                <w:highlight w:val="none"/>
                <w:lang w:val="en-US" w:eastAsia="zh-CN"/>
              </w:rPr>
              <w:t>27分）</w:t>
            </w: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eastAsia="仿宋_GB2312"/>
                <w:sz w:val="24"/>
                <w:highlight w:val="none"/>
              </w:rPr>
            </w:pPr>
            <w:r>
              <w:rPr>
                <w:rFonts w:hint="eastAsia" w:ascii="仿宋_GB2312" w:eastAsia="仿宋_GB2312"/>
                <w:sz w:val="24"/>
                <w:highlight w:val="none"/>
                <w:lang w:eastAsia="zh-CN"/>
              </w:rPr>
              <w:t>（</w:t>
            </w:r>
            <w:r>
              <w:rPr>
                <w:rFonts w:hint="eastAsia" w:ascii="仿宋_GB2312" w:eastAsia="仿宋_GB2312"/>
                <w:sz w:val="24"/>
                <w:highlight w:val="none"/>
              </w:rPr>
              <w:t>1）投标人(自20</w:t>
            </w:r>
            <w:r>
              <w:rPr>
                <w:rFonts w:hint="eastAsia" w:ascii="仿宋_GB2312" w:eastAsia="仿宋_GB2312"/>
                <w:sz w:val="24"/>
                <w:highlight w:val="none"/>
                <w:lang w:val="en-US" w:eastAsia="zh-CN"/>
              </w:rPr>
              <w:t>20</w:t>
            </w:r>
            <w:r>
              <w:rPr>
                <w:rFonts w:hint="eastAsia" w:ascii="仿宋_GB2312" w:eastAsia="仿宋_GB2312"/>
                <w:sz w:val="24"/>
                <w:highlight w:val="none"/>
              </w:rPr>
              <w:t>年1月1日以来)代理过单个标段中标价在8</w:t>
            </w:r>
            <w:r>
              <w:rPr>
                <w:rFonts w:ascii="仿宋_GB2312" w:eastAsia="仿宋_GB2312"/>
                <w:sz w:val="24"/>
                <w:highlight w:val="none"/>
              </w:rPr>
              <w:t>0</w:t>
            </w:r>
            <w:r>
              <w:rPr>
                <w:rFonts w:hint="eastAsia" w:ascii="仿宋_GB2312" w:eastAsia="仿宋_GB2312"/>
                <w:sz w:val="24"/>
                <w:highlight w:val="none"/>
              </w:rPr>
              <w:t>00万元及以上货物招标代理工作的</w:t>
            </w:r>
            <w:r>
              <w:rPr>
                <w:rFonts w:hint="eastAsia" w:ascii="仿宋_GB2312" w:eastAsia="仿宋_GB2312"/>
                <w:sz w:val="24"/>
                <w:highlight w:val="none"/>
                <w:lang w:eastAsia="zh-CN"/>
              </w:rPr>
              <w:t>，每提供一份</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分；本项最多得</w:t>
            </w:r>
            <w:r>
              <w:rPr>
                <w:rFonts w:hint="eastAsia" w:ascii="仿宋_GB2312" w:eastAsia="仿宋_GB2312"/>
                <w:sz w:val="24"/>
                <w:highlight w:val="none"/>
                <w:lang w:val="en-US" w:eastAsia="zh-CN"/>
              </w:rPr>
              <w:t>9</w:t>
            </w:r>
            <w:r>
              <w:rPr>
                <w:rFonts w:hint="eastAsia" w:ascii="仿宋_GB2312" w:eastAsia="仿宋_GB2312"/>
                <w:sz w:val="24"/>
                <w:highlight w:val="none"/>
              </w:rPr>
              <w:t>分。【同一个业绩本项不重复计分，业绩需提供代理合同（复印件加盖公章）及所代理项目的中标通知书（复印件加盖公章）（两项缺一不可，否则不予得分），时间和造价以所代理项目中标通知书内容为准】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365" w:hRule="atLeast"/>
        </w:trPr>
        <w:tc>
          <w:tcPr>
            <w:tcW w:w="85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sz w:val="24"/>
                <w:highlight w:val="none"/>
                <w:lang w:eastAsia="zh-CN"/>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仿宋_GB2312" w:eastAsia="仿宋_GB2312"/>
                <w:sz w:val="24"/>
                <w:highlight w:val="none"/>
              </w:rPr>
            </w:pPr>
            <w:r>
              <w:rPr>
                <w:rFonts w:hint="eastAsia" w:ascii="仿宋_GB2312" w:eastAsia="仿宋_GB2312"/>
                <w:sz w:val="24"/>
                <w:highlight w:val="none"/>
              </w:rPr>
              <w:t>（2）投标人(自2</w:t>
            </w:r>
            <w:r>
              <w:rPr>
                <w:rFonts w:hint="eastAsia" w:ascii="仿宋_GB2312" w:eastAsia="仿宋_GB2312"/>
                <w:sz w:val="24"/>
                <w:highlight w:val="none"/>
                <w:lang w:val="en-US" w:eastAsia="zh-CN"/>
              </w:rPr>
              <w:t>020</w:t>
            </w:r>
            <w:r>
              <w:rPr>
                <w:rFonts w:hint="eastAsia" w:ascii="仿宋_GB2312" w:eastAsia="仿宋_GB2312"/>
                <w:sz w:val="24"/>
                <w:highlight w:val="none"/>
              </w:rPr>
              <w:t>年1月1日以来)代理过单个标段中标价在10000万元及以上化工项目或石化项目招标代理工作的</w:t>
            </w:r>
            <w:r>
              <w:rPr>
                <w:rFonts w:hint="eastAsia" w:ascii="仿宋_GB2312" w:eastAsia="仿宋_GB2312"/>
                <w:sz w:val="24"/>
                <w:highlight w:val="none"/>
                <w:lang w:eastAsia="zh-CN"/>
              </w:rPr>
              <w:t>，每提供一份</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分；本项最多得</w:t>
            </w:r>
            <w:r>
              <w:rPr>
                <w:rFonts w:hint="eastAsia" w:ascii="仿宋_GB2312" w:eastAsia="仿宋_GB2312"/>
                <w:sz w:val="24"/>
                <w:highlight w:val="none"/>
                <w:lang w:val="en-US" w:eastAsia="zh-CN"/>
              </w:rPr>
              <w:t>9</w:t>
            </w:r>
            <w:r>
              <w:rPr>
                <w:rFonts w:hint="eastAsia" w:ascii="仿宋_GB2312" w:eastAsia="仿宋_GB2312"/>
                <w:sz w:val="24"/>
                <w:highlight w:val="none"/>
              </w:rPr>
              <w:t>分。【同一个业绩本项不重复计分，业绩需提供代理合同（复印件加盖公章）及所代理项目的中标通知书（复印件加盖公章）（两项缺一不可，否则不予得分），时间和造价以所代理项目中标通知书内容为准】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1060" w:hRule="atLeast"/>
        </w:trPr>
        <w:tc>
          <w:tcPr>
            <w:tcW w:w="85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sz w:val="24"/>
                <w:highlight w:val="none"/>
                <w:lang w:eastAsia="zh-CN"/>
              </w:rPr>
            </w:pPr>
          </w:p>
        </w:tc>
        <w:tc>
          <w:tcPr>
            <w:tcW w:w="7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仿宋_GB2312" w:eastAsia="仿宋_GB2312"/>
                <w:sz w:val="24"/>
                <w:highlight w:val="none"/>
              </w:rPr>
            </w:pPr>
            <w:r>
              <w:rPr>
                <w:rFonts w:hint="eastAsia" w:ascii="仿宋_GB2312" w:eastAsia="仿宋_GB2312"/>
                <w:sz w:val="24"/>
                <w:highlight w:val="none"/>
              </w:rPr>
              <w:t>（</w:t>
            </w:r>
            <w:r>
              <w:rPr>
                <w:rFonts w:ascii="仿宋_GB2312" w:eastAsia="仿宋_GB2312"/>
                <w:sz w:val="24"/>
                <w:highlight w:val="none"/>
              </w:rPr>
              <w:t>3</w:t>
            </w:r>
            <w:r>
              <w:rPr>
                <w:rFonts w:hint="eastAsia" w:ascii="仿宋_GB2312" w:eastAsia="仿宋_GB2312"/>
                <w:sz w:val="24"/>
                <w:highlight w:val="none"/>
              </w:rPr>
              <w:t>）投标人(自20</w:t>
            </w:r>
            <w:r>
              <w:rPr>
                <w:rFonts w:hint="eastAsia" w:ascii="仿宋_GB2312" w:eastAsia="仿宋_GB2312"/>
                <w:sz w:val="24"/>
                <w:highlight w:val="none"/>
                <w:lang w:val="en-US" w:eastAsia="zh-CN"/>
              </w:rPr>
              <w:t>20</w:t>
            </w:r>
            <w:r>
              <w:rPr>
                <w:rFonts w:hint="eastAsia" w:ascii="仿宋_GB2312" w:eastAsia="仿宋_GB2312"/>
                <w:sz w:val="24"/>
                <w:highlight w:val="none"/>
              </w:rPr>
              <w:t>年1月1日以来)代理过单个标段中标价在1000万元及以上服务招标代理工作的</w:t>
            </w:r>
            <w:r>
              <w:rPr>
                <w:rFonts w:hint="eastAsia" w:ascii="仿宋_GB2312" w:eastAsia="仿宋_GB2312"/>
                <w:sz w:val="24"/>
                <w:highlight w:val="none"/>
                <w:lang w:eastAsia="zh-CN"/>
              </w:rPr>
              <w:t>，每提供一份</w:t>
            </w:r>
            <w:r>
              <w:rPr>
                <w:rFonts w:hint="eastAsia" w:ascii="仿宋_GB2312" w:eastAsia="仿宋_GB2312"/>
                <w:sz w:val="24"/>
                <w:highlight w:val="none"/>
              </w:rPr>
              <w:t>得</w:t>
            </w:r>
            <w:r>
              <w:rPr>
                <w:rFonts w:hint="eastAsia" w:ascii="仿宋_GB2312" w:eastAsia="仿宋_GB2312"/>
                <w:sz w:val="24"/>
                <w:highlight w:val="none"/>
                <w:lang w:val="en-US" w:eastAsia="zh-CN"/>
              </w:rPr>
              <w:t>3</w:t>
            </w:r>
            <w:r>
              <w:rPr>
                <w:rFonts w:hint="eastAsia" w:ascii="仿宋_GB2312" w:eastAsia="仿宋_GB2312"/>
                <w:sz w:val="24"/>
                <w:highlight w:val="none"/>
              </w:rPr>
              <w:t>分；本项最多得</w:t>
            </w:r>
            <w:r>
              <w:rPr>
                <w:rFonts w:hint="eastAsia" w:ascii="仿宋_GB2312" w:eastAsia="仿宋_GB2312"/>
                <w:sz w:val="24"/>
                <w:highlight w:val="none"/>
                <w:lang w:val="en-US" w:eastAsia="zh-CN"/>
              </w:rPr>
              <w:t>9</w:t>
            </w:r>
            <w:r>
              <w:rPr>
                <w:rFonts w:hint="eastAsia" w:ascii="仿宋_GB2312" w:eastAsia="仿宋_GB2312"/>
                <w:sz w:val="24"/>
                <w:highlight w:val="none"/>
              </w:rPr>
              <w:t>分。【同一个业绩本项不重复计分，业绩需提供代理合同（复印件加盖公章）及所代理项目的中标通知书（复印件加盖公章）（两项缺一不可，否则不予得分），时间和造价以所代理项目中标通知书内容为准】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i w:val="0"/>
                <w:color w:val="000000"/>
                <w:sz w:val="22"/>
                <w:szCs w:val="22"/>
                <w:highlight w:val="none"/>
                <w:u w:val="none"/>
              </w:rPr>
            </w:pPr>
          </w:p>
        </w:tc>
      </w:tr>
      <w:tr>
        <w:tblPrEx>
          <w:tblCellMar>
            <w:top w:w="0" w:type="dxa"/>
            <w:left w:w="0" w:type="dxa"/>
            <w:bottom w:w="0" w:type="dxa"/>
            <w:right w:w="0" w:type="dxa"/>
          </w:tblCellMar>
        </w:tblPrEx>
        <w:trPr>
          <w:trHeight w:val="402" w:hRule="atLeast"/>
        </w:trPr>
        <w:tc>
          <w:tcPr>
            <w:tcW w:w="92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highlight w:val="none"/>
                <w:u w:val="none"/>
              </w:rPr>
            </w:pPr>
            <w:r>
              <w:rPr>
                <w:rFonts w:hint="eastAsia" w:ascii="黑体" w:hAnsi="宋体" w:eastAsia="黑体" w:cs="黑体"/>
                <w:i w:val="0"/>
                <w:color w:val="000000"/>
                <w:kern w:val="0"/>
                <w:sz w:val="22"/>
                <w:szCs w:val="22"/>
                <w:highlight w:val="none"/>
                <w:u w:val="none"/>
                <w:lang w:val="en-US" w:eastAsia="zh-CN" w:bidi="ar"/>
              </w:rPr>
              <w:t>总       计</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000000"/>
                <w:sz w:val="22"/>
                <w:szCs w:val="22"/>
                <w:highlight w:val="none"/>
                <w:u w:val="none"/>
              </w:rPr>
            </w:pPr>
          </w:p>
        </w:tc>
      </w:tr>
    </w:tbl>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投标人应如实提供符合市场规律和自身成本的合理报价。如果投标人的报价与市场价格明显偏离并因此影响了招标活动的公正合理性，损害了招标人的正当利益，经招标人评标小组评定，可作废标处理。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中标人应严格按照标书约定与招标方签定合同，并按合同约定做好服务工作。对中标人所有违背标书及合同约定的行为，招标人均可持续保留与中标方中止合作的一切权利。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val="en-US" w:eastAsia="zh-CN"/>
        </w:rPr>
        <w:t>由投标人承担一切直接损失与间接损失</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rPr>
          <w:rFonts w:hint="default" w:ascii="方正仿宋简体" w:hAnsi="方正仿宋简体" w:eastAsia="方正仿宋简体" w:cs="方正仿宋简体"/>
          <w:bCs/>
          <w:kern w:val="1"/>
          <w:sz w:val="32"/>
          <w:szCs w:val="32"/>
          <w:lang w:val="en-US"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val="en-US" w:eastAsia="zh-CN"/>
        </w:rPr>
        <w:t>造成损失的，由投标人承担赔偿损失。</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pPr>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br w:type="page"/>
      </w:r>
    </w:p>
    <w:p>
      <w:pPr>
        <w:pStyle w:val="2"/>
        <w:jc w:val="left"/>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附件一</w:t>
      </w:r>
    </w:p>
    <w:p>
      <w:pPr>
        <w:autoSpaceDE w:val="0"/>
        <w:autoSpaceDN w:val="0"/>
        <w:adjustRightInd w:val="0"/>
        <w:jc w:val="center"/>
        <w:rPr>
          <w:rFonts w:hint="eastAsia" w:ascii="仿宋" w:hAnsi="仿宋" w:eastAsia="仿宋" w:cs="宋体"/>
          <w:b/>
          <w:kern w:val="0"/>
          <w:sz w:val="28"/>
          <w:szCs w:val="28"/>
          <w:highlight w:val="none"/>
        </w:rPr>
      </w:pPr>
      <w:r>
        <w:rPr>
          <w:rFonts w:hint="eastAsia" w:ascii="仿宋" w:hAnsi="仿宋" w:eastAsia="仿宋" w:cs="宋体"/>
          <w:b/>
          <w:kern w:val="0"/>
          <w:sz w:val="28"/>
          <w:szCs w:val="28"/>
          <w:highlight w:val="none"/>
        </w:rPr>
        <w:t>法定代表人身份证明和授权委托书</w:t>
      </w:r>
    </w:p>
    <w:p>
      <w:pPr>
        <w:autoSpaceDE w:val="0"/>
        <w:autoSpaceDN w:val="0"/>
        <w:adjustRightInd w:val="0"/>
        <w:spacing w:line="480" w:lineRule="auto"/>
        <w:rPr>
          <w:rFonts w:hint="eastAsia" w:ascii="仿宋" w:hAnsi="仿宋" w:eastAsia="仿宋" w:cs="宋体"/>
          <w:kern w:val="0"/>
          <w:sz w:val="28"/>
          <w:szCs w:val="28"/>
          <w:highlight w:val="none"/>
        </w:rPr>
      </w:pPr>
    </w:p>
    <w:p>
      <w:pPr>
        <w:spacing w:line="440" w:lineRule="exact"/>
        <w:rPr>
          <w:rFonts w:hint="eastAsia" w:ascii="仿宋" w:hAnsi="仿宋" w:eastAsia="仿宋"/>
          <w:sz w:val="24"/>
          <w:highlight w:val="none"/>
        </w:rPr>
      </w:pPr>
      <w:r>
        <w:rPr>
          <w:rFonts w:hint="eastAsia" w:ascii="仿宋" w:hAnsi="仿宋" w:eastAsia="仿宋"/>
          <w:sz w:val="24"/>
          <w:highlight w:val="none"/>
        </w:rPr>
        <w:t>投标人名称：</w:t>
      </w:r>
      <w:r>
        <w:rPr>
          <w:rFonts w:hint="eastAsia" w:ascii="仿宋" w:hAnsi="仿宋" w:eastAsia="仿宋"/>
          <w:sz w:val="24"/>
          <w:highlight w:val="none"/>
          <w:u w:val="single"/>
        </w:rPr>
        <w:t xml:space="preserve">                            </w:t>
      </w:r>
      <w:r>
        <w:rPr>
          <w:rFonts w:hint="eastAsia" w:ascii="仿宋" w:hAnsi="仿宋" w:eastAsia="仿宋"/>
          <w:sz w:val="24"/>
          <w:highlight w:val="none"/>
        </w:rPr>
        <w:t xml:space="preserve"> </w:t>
      </w:r>
    </w:p>
    <w:p>
      <w:pPr>
        <w:spacing w:line="440" w:lineRule="exact"/>
        <w:rPr>
          <w:rFonts w:hint="eastAsia" w:ascii="仿宋" w:hAnsi="仿宋" w:eastAsia="仿宋"/>
          <w:sz w:val="24"/>
          <w:highlight w:val="none"/>
        </w:rPr>
      </w:pPr>
      <w:r>
        <w:rPr>
          <w:rFonts w:hint="eastAsia" w:ascii="仿宋" w:hAnsi="仿宋" w:eastAsia="仿宋"/>
          <w:sz w:val="24"/>
          <w:highlight w:val="none"/>
        </w:rPr>
        <w:t>地址：</w:t>
      </w:r>
      <w:r>
        <w:rPr>
          <w:rFonts w:hint="eastAsia" w:ascii="仿宋" w:hAnsi="仿宋" w:eastAsia="仿宋"/>
          <w:sz w:val="24"/>
          <w:highlight w:val="none"/>
          <w:u w:val="single"/>
        </w:rPr>
        <w:t xml:space="preserve">                                   </w:t>
      </w:r>
    </w:p>
    <w:p>
      <w:pPr>
        <w:spacing w:line="440" w:lineRule="exact"/>
        <w:rPr>
          <w:rFonts w:hint="eastAsia" w:ascii="仿宋" w:hAnsi="仿宋" w:eastAsia="仿宋"/>
          <w:sz w:val="24"/>
          <w:highlight w:val="none"/>
        </w:rPr>
      </w:pPr>
      <w:r>
        <w:rPr>
          <w:rFonts w:hint="eastAsia" w:ascii="仿宋" w:hAnsi="仿宋" w:eastAsia="仿宋"/>
          <w:sz w:val="24"/>
          <w:highlight w:val="none"/>
        </w:rPr>
        <w:t>姓名：</w:t>
      </w:r>
      <w:r>
        <w:rPr>
          <w:rFonts w:hint="eastAsia" w:ascii="仿宋" w:hAnsi="仿宋" w:eastAsia="仿宋"/>
          <w:sz w:val="24"/>
          <w:highlight w:val="none"/>
          <w:u w:val="single"/>
        </w:rPr>
        <w:t xml:space="preserve">        </w:t>
      </w:r>
      <w:r>
        <w:rPr>
          <w:rFonts w:hint="eastAsia" w:ascii="仿宋" w:hAnsi="仿宋" w:eastAsia="仿宋"/>
          <w:sz w:val="24"/>
          <w:highlight w:val="none"/>
        </w:rPr>
        <w:t xml:space="preserve"> 性别：</w:t>
      </w:r>
      <w:r>
        <w:rPr>
          <w:rFonts w:hint="eastAsia" w:ascii="仿宋" w:hAnsi="仿宋" w:eastAsia="仿宋"/>
          <w:sz w:val="24"/>
          <w:highlight w:val="none"/>
          <w:u w:val="single"/>
        </w:rPr>
        <w:t xml:space="preserve">         </w:t>
      </w:r>
      <w:r>
        <w:rPr>
          <w:rFonts w:hint="eastAsia" w:ascii="仿宋" w:hAnsi="仿宋" w:eastAsia="仿宋"/>
          <w:sz w:val="24"/>
          <w:highlight w:val="none"/>
        </w:rPr>
        <w:t xml:space="preserve"> 年龄：</w:t>
      </w:r>
      <w:r>
        <w:rPr>
          <w:rFonts w:hint="eastAsia" w:ascii="仿宋" w:hAnsi="仿宋" w:eastAsia="仿宋"/>
          <w:sz w:val="24"/>
          <w:highlight w:val="none"/>
          <w:u w:val="single"/>
        </w:rPr>
        <w:t xml:space="preserve">        </w:t>
      </w:r>
      <w:r>
        <w:rPr>
          <w:rFonts w:hint="eastAsia" w:ascii="仿宋" w:hAnsi="仿宋" w:eastAsia="仿宋"/>
          <w:sz w:val="24"/>
          <w:highlight w:val="none"/>
        </w:rPr>
        <w:t>职务：</w:t>
      </w:r>
      <w:r>
        <w:rPr>
          <w:rFonts w:hint="eastAsia" w:ascii="仿宋" w:hAnsi="仿宋" w:eastAsia="仿宋"/>
          <w:sz w:val="24"/>
          <w:highlight w:val="none"/>
          <w:u w:val="single"/>
        </w:rPr>
        <w:t xml:space="preserve">        </w:t>
      </w:r>
    </w:p>
    <w:p>
      <w:pPr>
        <w:spacing w:line="440" w:lineRule="exact"/>
        <w:rPr>
          <w:rFonts w:hint="eastAsia" w:ascii="仿宋" w:hAnsi="仿宋" w:eastAsia="仿宋"/>
          <w:sz w:val="24"/>
          <w:highlight w:val="none"/>
          <w:u w:val="single"/>
        </w:rPr>
      </w:pPr>
      <w:r>
        <w:rPr>
          <w:rFonts w:hint="eastAsia" w:ascii="仿宋" w:hAnsi="仿宋" w:eastAsia="仿宋"/>
          <w:sz w:val="24"/>
          <w:highlight w:val="none"/>
        </w:rPr>
        <w:t>身份证号码：</w:t>
      </w:r>
      <w:r>
        <w:rPr>
          <w:rFonts w:hint="eastAsia" w:ascii="仿宋" w:hAnsi="仿宋" w:eastAsia="仿宋"/>
          <w:sz w:val="24"/>
          <w:highlight w:val="none"/>
          <w:u w:val="single"/>
        </w:rPr>
        <w:t xml:space="preserve">                </w:t>
      </w:r>
    </w:p>
    <w:p>
      <w:pPr>
        <w:spacing w:line="440" w:lineRule="exact"/>
        <w:rPr>
          <w:rFonts w:hint="eastAsia" w:ascii="仿宋" w:hAnsi="仿宋" w:eastAsia="仿宋"/>
          <w:sz w:val="24"/>
          <w:highlight w:val="none"/>
        </w:rPr>
      </w:pPr>
      <w:r>
        <w:rPr>
          <w:rFonts w:hint="eastAsia" w:ascii="仿宋" w:hAnsi="仿宋" w:eastAsia="仿宋"/>
          <w:sz w:val="24"/>
          <w:highlight w:val="none"/>
        </w:rPr>
        <w:t>系</w:t>
      </w:r>
      <w:r>
        <w:rPr>
          <w:rFonts w:hint="eastAsia" w:ascii="仿宋" w:hAnsi="仿宋" w:eastAsia="仿宋"/>
          <w:sz w:val="24"/>
          <w:highlight w:val="none"/>
          <w:u w:val="single"/>
        </w:rPr>
        <w:t xml:space="preserve">                             </w:t>
      </w:r>
      <w:r>
        <w:rPr>
          <w:rFonts w:hint="eastAsia" w:ascii="仿宋" w:hAnsi="仿宋" w:eastAsia="仿宋"/>
          <w:sz w:val="24"/>
          <w:highlight w:val="none"/>
        </w:rPr>
        <w:t xml:space="preserve"> （投标人名称）的法定代表人。</w:t>
      </w:r>
    </w:p>
    <w:p>
      <w:pPr>
        <w:spacing w:line="440" w:lineRule="exact"/>
        <w:ind w:firstLine="420"/>
        <w:rPr>
          <w:rFonts w:hint="eastAsia" w:ascii="仿宋" w:hAnsi="仿宋" w:eastAsia="仿宋"/>
          <w:sz w:val="24"/>
          <w:highlight w:val="none"/>
        </w:rPr>
      </w:pPr>
      <w:r>
        <w:rPr>
          <w:rFonts w:hint="eastAsia" w:ascii="仿宋" w:hAnsi="仿宋" w:eastAsia="仿宋"/>
          <w:sz w:val="24"/>
          <w:highlight w:val="none"/>
        </w:rPr>
        <w:t>特此证明。</w:t>
      </w:r>
    </w:p>
    <w:p>
      <w:pPr>
        <w:spacing w:line="440" w:lineRule="exact"/>
        <w:rPr>
          <w:rFonts w:hint="eastAsia" w:ascii="仿宋" w:hAnsi="仿宋" w:eastAsia="仿宋"/>
          <w:sz w:val="24"/>
          <w:highlight w:val="none"/>
        </w:rPr>
      </w:pPr>
      <w:r>
        <w:rPr>
          <w:rFonts w:hint="eastAsia" w:ascii="仿宋" w:hAnsi="仿宋" w:eastAsia="仿宋"/>
          <w:sz w:val="24"/>
          <w:highlight w:val="none"/>
        </w:rPr>
        <w:t>是否授权：是</w:t>
      </w:r>
    </w:p>
    <w:p>
      <w:pPr>
        <w:spacing w:line="440" w:lineRule="exact"/>
        <w:rPr>
          <w:rFonts w:hint="eastAsia" w:ascii="仿宋" w:hAnsi="仿宋" w:eastAsia="仿宋"/>
          <w:sz w:val="24"/>
          <w:highlight w:val="none"/>
        </w:rPr>
      </w:pPr>
      <w:r>
        <w:rPr>
          <w:rFonts w:hint="eastAsia" w:ascii="仿宋" w:hAnsi="仿宋" w:eastAsia="仿宋"/>
          <w:sz w:val="24"/>
          <w:highlight w:val="none"/>
        </w:rPr>
        <w:t>授权内容：</w:t>
      </w:r>
    </w:p>
    <w:p>
      <w:pPr>
        <w:spacing w:line="440" w:lineRule="exact"/>
        <w:rPr>
          <w:rFonts w:hint="eastAsia" w:ascii="仿宋" w:hAnsi="仿宋" w:eastAsia="仿宋"/>
          <w:sz w:val="24"/>
          <w:highlight w:val="none"/>
        </w:rPr>
      </w:pPr>
      <w:r>
        <w:rPr>
          <w:rFonts w:hint="eastAsia" w:ascii="仿宋" w:hAnsi="仿宋" w:eastAsia="仿宋"/>
          <w:sz w:val="24"/>
          <w:highlight w:val="none"/>
        </w:rPr>
        <w:t>本人</w:t>
      </w:r>
      <w:r>
        <w:rPr>
          <w:rFonts w:hint="eastAsia" w:ascii="仿宋" w:hAnsi="仿宋" w:eastAsia="仿宋"/>
          <w:sz w:val="24"/>
          <w:highlight w:val="none"/>
          <w:u w:val="single"/>
        </w:rPr>
        <w:t xml:space="preserve">       </w:t>
      </w:r>
      <w:r>
        <w:rPr>
          <w:rFonts w:hint="eastAsia" w:ascii="仿宋" w:hAnsi="仿宋" w:eastAsia="仿宋"/>
          <w:sz w:val="24"/>
          <w:highlight w:val="none"/>
        </w:rPr>
        <w:t>（姓名）系</w:t>
      </w:r>
      <w:r>
        <w:rPr>
          <w:rFonts w:hint="eastAsia" w:ascii="仿宋" w:hAnsi="仿宋" w:eastAsia="仿宋"/>
          <w:sz w:val="24"/>
          <w:highlight w:val="none"/>
          <w:u w:val="single"/>
        </w:rPr>
        <w:t xml:space="preserve">        </w:t>
      </w:r>
      <w:r>
        <w:rPr>
          <w:rFonts w:hint="eastAsia" w:ascii="仿宋" w:hAnsi="仿宋" w:eastAsia="仿宋"/>
          <w:sz w:val="24"/>
          <w:highlight w:val="none"/>
        </w:rPr>
        <w:t>（投标人名称）的法定代表人，现委托</w:t>
      </w:r>
      <w:r>
        <w:rPr>
          <w:rFonts w:hint="eastAsia" w:ascii="仿宋" w:hAnsi="仿宋" w:eastAsia="仿宋"/>
          <w:sz w:val="24"/>
          <w:highlight w:val="none"/>
          <w:u w:val="single"/>
        </w:rPr>
        <w:t xml:space="preserve">        </w:t>
      </w:r>
      <w:r>
        <w:rPr>
          <w:rFonts w:hint="eastAsia" w:ascii="仿宋" w:hAnsi="仿宋" w:eastAsia="仿宋"/>
          <w:sz w:val="24"/>
          <w:highlight w:val="none"/>
        </w:rPr>
        <w:t>（姓名），身份证号码：</w:t>
      </w:r>
      <w:r>
        <w:rPr>
          <w:rFonts w:hint="eastAsia" w:ascii="仿宋" w:hAnsi="仿宋" w:eastAsia="仿宋"/>
          <w:sz w:val="24"/>
          <w:highlight w:val="none"/>
          <w:u w:val="single"/>
        </w:rPr>
        <w:t xml:space="preserve">                               </w:t>
      </w:r>
      <w:r>
        <w:rPr>
          <w:rFonts w:hint="eastAsia" w:ascii="仿宋" w:hAnsi="仿宋" w:eastAsia="仿宋"/>
          <w:sz w:val="24"/>
          <w:highlight w:val="none"/>
        </w:rPr>
        <w:t>为我方代理人。代理人根据授权，以我方名义签署、澄清、说明、补正、递交、撤回、修改</w:t>
      </w:r>
      <w:r>
        <w:rPr>
          <w:rFonts w:hint="eastAsia" w:ascii="仿宋" w:hAnsi="仿宋" w:eastAsia="仿宋"/>
          <w:sz w:val="24"/>
          <w:highlight w:val="none"/>
          <w:u w:val="single"/>
        </w:rPr>
        <w:t xml:space="preserve">           </w:t>
      </w:r>
      <w:r>
        <w:rPr>
          <w:rFonts w:hint="eastAsia" w:ascii="仿宋" w:hAnsi="仿宋" w:eastAsia="仿宋"/>
          <w:sz w:val="24"/>
          <w:highlight w:val="none"/>
        </w:rPr>
        <w:t>（项目名称）投标文件、签订合同和处理有关事宜，其法律后果由我方承担。</w:t>
      </w:r>
    </w:p>
    <w:p>
      <w:pPr>
        <w:spacing w:line="440" w:lineRule="exact"/>
        <w:ind w:firstLine="480" w:firstLineChars="200"/>
        <w:rPr>
          <w:rFonts w:ascii="仿宋" w:hAnsi="仿宋" w:eastAsia="仿宋"/>
          <w:sz w:val="24"/>
          <w:highlight w:val="none"/>
        </w:rPr>
      </w:pPr>
      <w:r>
        <w:rPr>
          <w:rFonts w:hint="eastAsia" w:ascii="仿宋" w:hAnsi="仿宋" w:eastAsia="仿宋"/>
          <w:sz w:val="24"/>
          <w:highlight w:val="none"/>
        </w:rPr>
        <w:t>委托期限：</w:t>
      </w:r>
      <w:r>
        <w:rPr>
          <w:rFonts w:hint="eastAsia" w:ascii="仿宋" w:hAnsi="仿宋" w:eastAsia="仿宋"/>
          <w:sz w:val="24"/>
          <w:highlight w:val="none"/>
          <w:u w:val="single"/>
        </w:rPr>
        <w:t xml:space="preserve">             </w:t>
      </w:r>
      <w:r>
        <w:rPr>
          <w:rFonts w:hint="eastAsia" w:ascii="仿宋" w:hAnsi="仿宋" w:eastAsia="仿宋"/>
          <w:sz w:val="24"/>
          <w:highlight w:val="none"/>
        </w:rPr>
        <w:t>。</w:t>
      </w:r>
    </w:p>
    <w:p>
      <w:pPr>
        <w:spacing w:line="440" w:lineRule="exact"/>
        <w:ind w:firstLine="480" w:firstLineChars="200"/>
        <w:rPr>
          <w:rFonts w:hint="eastAsia" w:ascii="仿宋" w:hAnsi="仿宋" w:eastAsia="仿宋"/>
          <w:sz w:val="24"/>
          <w:highlight w:val="none"/>
        </w:rPr>
      </w:pPr>
      <w:r>
        <w:rPr>
          <w:rFonts w:hint="eastAsia" w:ascii="仿宋" w:hAnsi="仿宋" w:eastAsia="仿宋"/>
          <w:sz w:val="24"/>
          <w:highlight w:val="none"/>
        </w:rPr>
        <w:t>代理人无转委托权。</w:t>
      </w:r>
    </w:p>
    <w:p>
      <w:pPr>
        <w:spacing w:line="440" w:lineRule="exact"/>
        <w:rPr>
          <w:rFonts w:hint="eastAsia" w:ascii="仿宋" w:hAnsi="仿宋" w:eastAsia="仿宋"/>
          <w:sz w:val="24"/>
          <w:highlight w:val="none"/>
        </w:rPr>
      </w:pPr>
    </w:p>
    <w:p>
      <w:pPr>
        <w:spacing w:line="440" w:lineRule="exact"/>
        <w:jc w:val="right"/>
        <w:rPr>
          <w:rFonts w:hint="eastAsia" w:ascii="仿宋" w:hAnsi="仿宋" w:eastAsia="仿宋"/>
          <w:sz w:val="24"/>
          <w:highlight w:val="none"/>
        </w:rPr>
      </w:pPr>
      <w:r>
        <w:rPr>
          <w:rFonts w:hint="eastAsia" w:ascii="仿宋" w:hAnsi="仿宋" w:eastAsia="仿宋"/>
          <w:sz w:val="24"/>
          <w:highlight w:val="none"/>
        </w:rPr>
        <w:t xml:space="preserve">                          投标人：</w:t>
      </w:r>
      <w:r>
        <w:rPr>
          <w:rFonts w:hint="eastAsia" w:ascii="仿宋" w:hAnsi="仿宋" w:eastAsia="仿宋"/>
          <w:sz w:val="24"/>
          <w:highlight w:val="none"/>
          <w:u w:val="single"/>
        </w:rPr>
        <w:t xml:space="preserve">                 </w:t>
      </w:r>
      <w:r>
        <w:rPr>
          <w:rFonts w:hint="eastAsia" w:ascii="仿宋" w:hAnsi="仿宋" w:eastAsia="仿宋"/>
          <w:sz w:val="24"/>
          <w:highlight w:val="none"/>
        </w:rPr>
        <w:t>（盖章）</w:t>
      </w:r>
    </w:p>
    <w:p>
      <w:pPr>
        <w:spacing w:line="440" w:lineRule="exact"/>
        <w:jc w:val="right"/>
        <w:rPr>
          <w:rFonts w:ascii="仿宋" w:hAnsi="仿宋" w:eastAsia="仿宋"/>
          <w:sz w:val="24"/>
          <w:highlight w:val="none"/>
        </w:rPr>
      </w:pPr>
      <w:r>
        <w:rPr>
          <w:rFonts w:hint="eastAsia" w:ascii="仿宋" w:hAnsi="仿宋" w:eastAsia="仿宋"/>
          <w:sz w:val="24"/>
          <w:highlight w:val="none"/>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rPr>
        <w:t>年</w:t>
      </w:r>
      <w:r>
        <w:rPr>
          <w:rFonts w:hint="eastAsia" w:ascii="仿宋" w:hAnsi="仿宋" w:eastAsia="仿宋"/>
          <w:sz w:val="24"/>
          <w:highlight w:val="none"/>
          <w:u w:val="single"/>
        </w:rPr>
        <w:t xml:space="preserve">       </w:t>
      </w:r>
      <w:r>
        <w:rPr>
          <w:rFonts w:hint="eastAsia" w:ascii="仿宋" w:hAnsi="仿宋" w:eastAsia="仿宋"/>
          <w:sz w:val="24"/>
          <w:highlight w:val="none"/>
        </w:rPr>
        <w:t>月</w:t>
      </w:r>
      <w:r>
        <w:rPr>
          <w:rFonts w:hint="eastAsia" w:ascii="仿宋" w:hAnsi="仿宋" w:eastAsia="仿宋"/>
          <w:sz w:val="24"/>
          <w:highlight w:val="none"/>
          <w:u w:val="single"/>
        </w:rPr>
        <w:t xml:space="preserve">       </w:t>
      </w:r>
      <w:r>
        <w:rPr>
          <w:rFonts w:hint="eastAsia" w:ascii="仿宋" w:hAnsi="仿宋" w:eastAsia="仿宋"/>
          <w:sz w:val="24"/>
          <w:highlight w:val="none"/>
        </w:rPr>
        <w:t>日</w:t>
      </w:r>
    </w:p>
    <w:p>
      <w:pPr>
        <w:spacing w:line="440" w:lineRule="exact"/>
        <w:jc w:val="right"/>
        <w:rPr>
          <w:rFonts w:hint="eastAsia" w:ascii="仿宋" w:hAnsi="仿宋" w:eastAsia="仿宋"/>
          <w:sz w:val="28"/>
          <w:szCs w:val="28"/>
          <w:highlight w:val="none"/>
        </w:rPr>
      </w:pPr>
    </w:p>
    <w:p>
      <w:pPr>
        <w:rPr>
          <w:rFonts w:hint="eastAsia"/>
          <w:lang w:eastAsia="zh-CN"/>
        </w:rPr>
      </w:pPr>
      <w:r>
        <w:rPr>
          <w:rFonts w:hint="eastAsia" w:ascii="仿宋" w:hAnsi="仿宋" w:eastAsia="仿宋" w:cs="宋体"/>
          <w:kern w:val="0"/>
          <w:sz w:val="28"/>
          <w:szCs w:val="28"/>
          <w:highlight w:val="none"/>
        </w:rPr>
        <w:br w:type="page"/>
      </w:r>
    </w:p>
    <w:p>
      <w:pPr>
        <w:pStyle w:val="2"/>
        <w:jc w:val="left"/>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附件二</w:t>
      </w:r>
    </w:p>
    <w:p>
      <w:pPr>
        <w:autoSpaceDE w:val="0"/>
        <w:autoSpaceDN w:val="0"/>
        <w:adjustRightInd w:val="0"/>
        <w:jc w:val="center"/>
        <w:rPr>
          <w:rFonts w:ascii="仿宋" w:hAnsi="仿宋" w:eastAsia="仿宋" w:cs="宋体"/>
          <w:b/>
          <w:kern w:val="0"/>
          <w:sz w:val="28"/>
          <w:szCs w:val="28"/>
          <w:highlight w:val="none"/>
        </w:rPr>
      </w:pPr>
      <w:r>
        <w:rPr>
          <w:rFonts w:hint="eastAsia" w:ascii="仿宋" w:hAnsi="仿宋" w:eastAsia="仿宋" w:cs="宋体"/>
          <w:b/>
          <w:kern w:val="0"/>
          <w:sz w:val="28"/>
          <w:szCs w:val="28"/>
          <w:highlight w:val="none"/>
          <w:lang w:eastAsia="zh-CN"/>
        </w:rPr>
        <w:t>投标</w:t>
      </w:r>
      <w:r>
        <w:rPr>
          <w:rFonts w:hint="eastAsia" w:ascii="仿宋" w:hAnsi="仿宋" w:eastAsia="仿宋" w:cs="宋体"/>
          <w:b/>
          <w:kern w:val="0"/>
          <w:sz w:val="28"/>
          <w:szCs w:val="28"/>
          <w:highlight w:val="none"/>
        </w:rPr>
        <w:t>人</w:t>
      </w:r>
      <w:r>
        <w:rPr>
          <w:rFonts w:hint="eastAsia" w:ascii="仿宋" w:hAnsi="仿宋" w:eastAsia="仿宋" w:cs="宋体"/>
          <w:b/>
          <w:kern w:val="0"/>
          <w:sz w:val="28"/>
          <w:szCs w:val="28"/>
          <w:highlight w:val="none"/>
          <w:lang w:eastAsia="zh-CN"/>
        </w:rPr>
        <w:t>基本</w:t>
      </w:r>
      <w:r>
        <w:rPr>
          <w:rFonts w:hint="eastAsia" w:ascii="仿宋" w:hAnsi="仿宋" w:eastAsia="仿宋" w:cs="宋体"/>
          <w:b/>
          <w:kern w:val="0"/>
          <w:sz w:val="28"/>
          <w:szCs w:val="28"/>
          <w:highlight w:val="none"/>
        </w:rPr>
        <w:t>情况表</w:t>
      </w:r>
    </w:p>
    <w:p>
      <w:pPr>
        <w:autoSpaceDE w:val="0"/>
        <w:autoSpaceDN w:val="0"/>
        <w:adjustRightInd w:val="0"/>
        <w:jc w:val="center"/>
        <w:rPr>
          <w:rFonts w:hint="eastAsia" w:ascii="仿宋" w:hAnsi="仿宋" w:eastAsia="仿宋" w:cs="宋体"/>
          <w:b/>
          <w:kern w:val="0"/>
          <w:sz w:val="32"/>
          <w:szCs w:val="32"/>
          <w:highlight w:val="none"/>
        </w:rPr>
      </w:pP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1100"/>
        <w:gridCol w:w="1084"/>
        <w:gridCol w:w="1260"/>
        <w:gridCol w:w="536"/>
        <w:gridCol w:w="1263"/>
        <w:gridCol w:w="410"/>
        <w:gridCol w:w="856"/>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申请人名称</w:t>
            </w:r>
          </w:p>
        </w:tc>
        <w:tc>
          <w:tcPr>
            <w:tcW w:w="7538" w:type="dxa"/>
            <w:gridSpan w:val="8"/>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注册地址</w:t>
            </w:r>
          </w:p>
        </w:tc>
        <w:tc>
          <w:tcPr>
            <w:tcW w:w="3980" w:type="dxa"/>
            <w:gridSpan w:val="4"/>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3"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邮政编码</w:t>
            </w:r>
          </w:p>
        </w:tc>
        <w:tc>
          <w:tcPr>
            <w:tcW w:w="2295"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84" w:type="dxa"/>
            <w:vMerge w:val="restart"/>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联系方式</w:t>
            </w:r>
          </w:p>
        </w:tc>
        <w:tc>
          <w:tcPr>
            <w:tcW w:w="1100"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联系人</w:t>
            </w:r>
          </w:p>
        </w:tc>
        <w:tc>
          <w:tcPr>
            <w:tcW w:w="2880"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3"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电 话</w:t>
            </w:r>
          </w:p>
        </w:tc>
        <w:tc>
          <w:tcPr>
            <w:tcW w:w="2295"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84" w:type="dxa"/>
            <w:vMerge w:val="continue"/>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100"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传 真</w:t>
            </w:r>
          </w:p>
        </w:tc>
        <w:tc>
          <w:tcPr>
            <w:tcW w:w="2880"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3"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网 址</w:t>
            </w:r>
          </w:p>
        </w:tc>
        <w:tc>
          <w:tcPr>
            <w:tcW w:w="2295"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组织结构</w:t>
            </w:r>
          </w:p>
        </w:tc>
        <w:tc>
          <w:tcPr>
            <w:tcW w:w="7538" w:type="dxa"/>
            <w:gridSpan w:val="8"/>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法定代表人</w:t>
            </w:r>
          </w:p>
        </w:tc>
        <w:tc>
          <w:tcPr>
            <w:tcW w:w="1100"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姓名</w:t>
            </w:r>
          </w:p>
        </w:tc>
        <w:tc>
          <w:tcPr>
            <w:tcW w:w="10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技术  职称</w:t>
            </w:r>
          </w:p>
        </w:tc>
        <w:tc>
          <w:tcPr>
            <w:tcW w:w="2209"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856"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电话</w:t>
            </w:r>
          </w:p>
        </w:tc>
        <w:tc>
          <w:tcPr>
            <w:tcW w:w="1029"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技术负责人</w:t>
            </w:r>
          </w:p>
        </w:tc>
        <w:tc>
          <w:tcPr>
            <w:tcW w:w="1100"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姓名</w:t>
            </w:r>
          </w:p>
        </w:tc>
        <w:tc>
          <w:tcPr>
            <w:tcW w:w="10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技术  职称</w:t>
            </w:r>
          </w:p>
        </w:tc>
        <w:tc>
          <w:tcPr>
            <w:tcW w:w="2209"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856"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sz w:val="24"/>
                <w:highlight w:val="none"/>
              </w:rPr>
              <w:t>电话</w:t>
            </w:r>
          </w:p>
        </w:tc>
        <w:tc>
          <w:tcPr>
            <w:tcW w:w="1029"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成立时间</w:t>
            </w:r>
          </w:p>
        </w:tc>
        <w:tc>
          <w:tcPr>
            <w:tcW w:w="2184"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5354" w:type="dxa"/>
            <w:gridSpan w:val="6"/>
            <w:noWrap w:val="0"/>
            <w:vAlign w:val="center"/>
          </w:tcPr>
          <w:p>
            <w:pPr>
              <w:autoSpaceDE w:val="0"/>
              <w:autoSpaceDN w:val="0"/>
              <w:adjustRightInd w:val="0"/>
              <w:spacing w:line="320" w:lineRule="exact"/>
              <w:rPr>
                <w:rFonts w:hint="eastAsia" w:ascii="仿宋" w:hAnsi="仿宋" w:eastAsia="仿宋" w:cs="黑体"/>
                <w:b/>
                <w:kern w:val="0"/>
                <w:sz w:val="24"/>
                <w:highlight w:val="none"/>
              </w:rPr>
            </w:pPr>
            <w:r>
              <w:rPr>
                <w:rFonts w:hint="eastAsia" w:ascii="仿宋" w:hAnsi="仿宋" w:eastAsia="仿宋" w:cs="宋体"/>
                <w:kern w:val="0"/>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企业资质  等级</w:t>
            </w:r>
          </w:p>
        </w:tc>
        <w:tc>
          <w:tcPr>
            <w:tcW w:w="2184"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restart"/>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国家注册     造价工程师</w:t>
            </w:r>
          </w:p>
        </w:tc>
        <w:tc>
          <w:tcPr>
            <w:tcW w:w="1885"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营业执照号</w:t>
            </w:r>
          </w:p>
        </w:tc>
        <w:tc>
          <w:tcPr>
            <w:tcW w:w="2184"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continue"/>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高级职称人员</w:t>
            </w:r>
          </w:p>
        </w:tc>
        <w:tc>
          <w:tcPr>
            <w:tcW w:w="1885"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注册资金</w:t>
            </w:r>
          </w:p>
        </w:tc>
        <w:tc>
          <w:tcPr>
            <w:tcW w:w="2184"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continue"/>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中级职称人员</w:t>
            </w:r>
          </w:p>
        </w:tc>
        <w:tc>
          <w:tcPr>
            <w:tcW w:w="1885"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开户银行</w:t>
            </w:r>
          </w:p>
        </w:tc>
        <w:tc>
          <w:tcPr>
            <w:tcW w:w="2184"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continue"/>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初级职称人员</w:t>
            </w:r>
          </w:p>
        </w:tc>
        <w:tc>
          <w:tcPr>
            <w:tcW w:w="1885"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84" w:type="dxa"/>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账    号</w:t>
            </w:r>
          </w:p>
        </w:tc>
        <w:tc>
          <w:tcPr>
            <w:tcW w:w="2184"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1260" w:type="dxa"/>
            <w:vMerge w:val="continue"/>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c>
          <w:tcPr>
            <w:tcW w:w="2209" w:type="dxa"/>
            <w:gridSpan w:val="3"/>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r>
              <w:rPr>
                <w:rFonts w:hint="eastAsia" w:ascii="仿宋" w:hAnsi="仿宋" w:eastAsia="仿宋" w:cs="宋体"/>
                <w:kern w:val="0"/>
                <w:sz w:val="24"/>
                <w:highlight w:val="none"/>
              </w:rPr>
              <w:t>技  工</w:t>
            </w:r>
          </w:p>
        </w:tc>
        <w:tc>
          <w:tcPr>
            <w:tcW w:w="1885" w:type="dxa"/>
            <w:gridSpan w:val="2"/>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trPr>
        <w:tc>
          <w:tcPr>
            <w:tcW w:w="1884" w:type="dxa"/>
            <w:noWrap w:val="0"/>
            <w:vAlign w:val="center"/>
          </w:tcPr>
          <w:p>
            <w:pPr>
              <w:autoSpaceDE w:val="0"/>
              <w:autoSpaceDN w:val="0"/>
              <w:adjustRightInd w:val="0"/>
              <w:spacing w:line="320" w:lineRule="exact"/>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经营范围</w:t>
            </w:r>
          </w:p>
          <w:p>
            <w:pPr>
              <w:autoSpaceDE w:val="0"/>
              <w:autoSpaceDN w:val="0"/>
              <w:adjustRightInd w:val="0"/>
              <w:spacing w:line="320" w:lineRule="exact"/>
              <w:jc w:val="center"/>
              <w:rPr>
                <w:rFonts w:hint="eastAsia" w:ascii="仿宋" w:hAnsi="仿宋" w:eastAsia="仿宋" w:cs="黑体"/>
                <w:b/>
                <w:kern w:val="0"/>
                <w:sz w:val="24"/>
                <w:highlight w:val="none"/>
              </w:rPr>
            </w:pPr>
          </w:p>
        </w:tc>
        <w:tc>
          <w:tcPr>
            <w:tcW w:w="7538" w:type="dxa"/>
            <w:gridSpan w:val="8"/>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84" w:type="dxa"/>
            <w:noWrap w:val="0"/>
            <w:vAlign w:val="center"/>
          </w:tcPr>
          <w:p>
            <w:pPr>
              <w:autoSpaceDE w:val="0"/>
              <w:autoSpaceDN w:val="0"/>
              <w:adjustRightInd w:val="0"/>
              <w:spacing w:line="320" w:lineRule="exact"/>
              <w:jc w:val="center"/>
              <w:rPr>
                <w:rFonts w:hint="eastAsia" w:ascii="仿宋" w:hAnsi="仿宋" w:eastAsia="仿宋" w:cs="宋体"/>
                <w:kern w:val="0"/>
                <w:sz w:val="24"/>
                <w:highlight w:val="none"/>
              </w:rPr>
            </w:pPr>
            <w:r>
              <w:rPr>
                <w:rFonts w:hint="eastAsia" w:ascii="仿宋" w:hAnsi="仿宋" w:eastAsia="仿宋" w:cs="宋体"/>
                <w:kern w:val="0"/>
                <w:sz w:val="24"/>
                <w:highlight w:val="none"/>
              </w:rPr>
              <w:t>备注</w:t>
            </w:r>
          </w:p>
        </w:tc>
        <w:tc>
          <w:tcPr>
            <w:tcW w:w="7538" w:type="dxa"/>
            <w:gridSpan w:val="8"/>
            <w:noWrap w:val="0"/>
            <w:vAlign w:val="center"/>
          </w:tcPr>
          <w:p>
            <w:pPr>
              <w:autoSpaceDE w:val="0"/>
              <w:autoSpaceDN w:val="0"/>
              <w:adjustRightInd w:val="0"/>
              <w:spacing w:line="320" w:lineRule="exact"/>
              <w:jc w:val="center"/>
              <w:rPr>
                <w:rFonts w:hint="eastAsia" w:ascii="仿宋" w:hAnsi="仿宋" w:eastAsia="仿宋" w:cs="黑体"/>
                <w:b/>
                <w:kern w:val="0"/>
                <w:sz w:val="24"/>
                <w:highlight w:val="none"/>
              </w:rPr>
            </w:pPr>
          </w:p>
        </w:tc>
      </w:tr>
    </w:tbl>
    <w:p>
      <w:pPr>
        <w:rPr>
          <w:rFonts w:hint="eastAsia"/>
          <w:sz w:val="24"/>
          <w:highlight w:val="none"/>
        </w:rPr>
      </w:pPr>
      <w:r>
        <w:rPr>
          <w:rFonts w:ascii="仿宋" w:hAnsi="仿宋" w:eastAsia="仿宋"/>
          <w:sz w:val="24"/>
          <w:highlight w:val="none"/>
        </w:rPr>
        <w:t>注：附</w:t>
      </w:r>
      <w:r>
        <w:rPr>
          <w:rFonts w:hint="eastAsia" w:ascii="仿宋" w:hAnsi="仿宋" w:eastAsia="仿宋"/>
          <w:sz w:val="24"/>
          <w:highlight w:val="none"/>
        </w:rPr>
        <w:t>投标人的营业执照、企业资质证书</w:t>
      </w:r>
      <w:r>
        <w:rPr>
          <w:rFonts w:ascii="仿宋" w:hAnsi="仿宋" w:eastAsia="仿宋"/>
          <w:sz w:val="24"/>
          <w:highlight w:val="none"/>
        </w:rPr>
        <w:t>的复印件</w:t>
      </w:r>
      <w:r>
        <w:rPr>
          <w:rFonts w:hint="eastAsia" w:ascii="仿宋" w:hAnsi="仿宋" w:eastAsia="仿宋"/>
          <w:sz w:val="24"/>
          <w:highlight w:val="none"/>
        </w:rPr>
        <w:t>并加盖公章。</w:t>
      </w:r>
    </w:p>
    <w:p>
      <w:pPr>
        <w:rPr>
          <w:rFonts w:hint="eastAsia"/>
          <w:lang w:eastAsia="zh-CN"/>
        </w:rPr>
      </w:pPr>
    </w:p>
    <w:p>
      <w:pPr>
        <w:pStyle w:val="2"/>
        <w:jc w:val="left"/>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附件三</w:t>
      </w:r>
    </w:p>
    <w:p>
      <w:pPr>
        <w:spacing w:line="514" w:lineRule="exact"/>
        <w:jc w:val="center"/>
        <w:rPr>
          <w:rFonts w:hint="eastAsia" w:ascii="仿宋" w:hAnsi="仿宋" w:eastAsia="仿宋"/>
          <w:b/>
          <w:sz w:val="28"/>
          <w:szCs w:val="28"/>
          <w:highlight w:val="none"/>
        </w:rPr>
      </w:pPr>
      <w:r>
        <w:rPr>
          <w:rFonts w:hint="eastAsia" w:ascii="仿宋" w:hAnsi="仿宋" w:eastAsia="仿宋"/>
          <w:b/>
          <w:sz w:val="28"/>
          <w:szCs w:val="28"/>
          <w:highlight w:val="none"/>
          <w:lang w:eastAsia="zh-CN"/>
        </w:rPr>
        <w:t>本项目拟用人员一览</w:t>
      </w:r>
      <w:r>
        <w:rPr>
          <w:rFonts w:hint="eastAsia" w:ascii="仿宋" w:hAnsi="仿宋" w:eastAsia="仿宋"/>
          <w:b/>
          <w:sz w:val="28"/>
          <w:szCs w:val="28"/>
          <w:highlight w:val="none"/>
        </w:rPr>
        <w:t>表</w:t>
      </w:r>
    </w:p>
    <w:p>
      <w:pPr>
        <w:spacing w:line="514" w:lineRule="exact"/>
        <w:jc w:val="center"/>
        <w:rPr>
          <w:rFonts w:hint="eastAsia" w:ascii="仿宋" w:hAnsi="仿宋" w:eastAsia="仿宋"/>
          <w:b/>
          <w:sz w:val="28"/>
          <w:szCs w:val="28"/>
          <w:highlight w:val="none"/>
        </w:rPr>
      </w:pPr>
    </w:p>
    <w:tbl>
      <w:tblPr>
        <w:tblStyle w:val="13"/>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070"/>
        <w:gridCol w:w="863"/>
        <w:gridCol w:w="863"/>
        <w:gridCol w:w="863"/>
        <w:gridCol w:w="863"/>
        <w:gridCol w:w="863"/>
        <w:gridCol w:w="863"/>
        <w:gridCol w:w="1228"/>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3" w:type="dxa"/>
            <w:noWrap w:val="0"/>
            <w:vAlign w:val="center"/>
          </w:tcPr>
          <w:p>
            <w:pPr>
              <w:jc w:val="center"/>
              <w:rPr>
                <w:rFonts w:hint="eastAsia" w:ascii="仿宋" w:hAnsi="仿宋" w:eastAsia="仿宋"/>
                <w:sz w:val="24"/>
                <w:highlight w:val="none"/>
              </w:rPr>
            </w:pPr>
            <w:r>
              <w:rPr>
                <w:rFonts w:hint="eastAsia" w:ascii="仿宋" w:hAnsi="仿宋" w:eastAsia="仿宋"/>
                <w:sz w:val="24"/>
                <w:highlight w:val="none"/>
              </w:rPr>
              <w:t>岗位</w:t>
            </w:r>
          </w:p>
        </w:tc>
        <w:tc>
          <w:tcPr>
            <w:tcW w:w="1070" w:type="dxa"/>
            <w:noWrap w:val="0"/>
            <w:vAlign w:val="center"/>
          </w:tcPr>
          <w:p>
            <w:pPr>
              <w:jc w:val="center"/>
              <w:rPr>
                <w:rFonts w:hint="eastAsia" w:ascii="仿宋" w:hAnsi="仿宋" w:eastAsia="仿宋"/>
                <w:sz w:val="24"/>
                <w:highlight w:val="none"/>
              </w:rPr>
            </w:pPr>
            <w:r>
              <w:rPr>
                <w:rFonts w:hint="eastAsia" w:ascii="仿宋" w:hAnsi="仿宋" w:eastAsia="仿宋"/>
                <w:sz w:val="24"/>
                <w:highlight w:val="none"/>
              </w:rPr>
              <w:t>姓名</w:t>
            </w:r>
          </w:p>
        </w:tc>
        <w:tc>
          <w:tcPr>
            <w:tcW w:w="863" w:type="dxa"/>
            <w:noWrap w:val="0"/>
            <w:vAlign w:val="center"/>
          </w:tcPr>
          <w:p>
            <w:pPr>
              <w:jc w:val="center"/>
              <w:rPr>
                <w:rFonts w:hint="eastAsia" w:ascii="仿宋" w:hAnsi="仿宋" w:eastAsia="仿宋"/>
                <w:sz w:val="24"/>
                <w:highlight w:val="none"/>
              </w:rPr>
            </w:pPr>
            <w:r>
              <w:rPr>
                <w:rFonts w:hint="eastAsia" w:ascii="仿宋" w:hAnsi="仿宋" w:eastAsia="仿宋"/>
                <w:sz w:val="24"/>
                <w:highlight w:val="none"/>
              </w:rPr>
              <w:t>性别</w:t>
            </w:r>
          </w:p>
        </w:tc>
        <w:tc>
          <w:tcPr>
            <w:tcW w:w="863" w:type="dxa"/>
            <w:noWrap w:val="0"/>
            <w:vAlign w:val="center"/>
          </w:tcPr>
          <w:p>
            <w:pPr>
              <w:jc w:val="center"/>
              <w:rPr>
                <w:rFonts w:hint="eastAsia" w:ascii="仿宋" w:hAnsi="仿宋" w:eastAsia="仿宋"/>
                <w:sz w:val="24"/>
                <w:highlight w:val="none"/>
              </w:rPr>
            </w:pPr>
            <w:r>
              <w:rPr>
                <w:rFonts w:hint="eastAsia" w:ascii="仿宋" w:hAnsi="仿宋" w:eastAsia="仿宋"/>
                <w:sz w:val="24"/>
                <w:highlight w:val="none"/>
              </w:rPr>
              <w:t>年龄</w:t>
            </w:r>
          </w:p>
        </w:tc>
        <w:tc>
          <w:tcPr>
            <w:tcW w:w="863" w:type="dxa"/>
            <w:noWrap w:val="0"/>
            <w:vAlign w:val="center"/>
          </w:tcPr>
          <w:p>
            <w:pPr>
              <w:jc w:val="center"/>
              <w:rPr>
                <w:rFonts w:hint="eastAsia" w:ascii="仿宋" w:hAnsi="仿宋" w:eastAsia="仿宋"/>
                <w:sz w:val="24"/>
                <w:highlight w:val="none"/>
              </w:rPr>
            </w:pPr>
            <w:r>
              <w:rPr>
                <w:rFonts w:hint="eastAsia" w:ascii="仿宋" w:hAnsi="仿宋" w:eastAsia="仿宋"/>
                <w:sz w:val="24"/>
                <w:highlight w:val="none"/>
              </w:rPr>
              <w:t>职称</w:t>
            </w:r>
          </w:p>
        </w:tc>
        <w:tc>
          <w:tcPr>
            <w:tcW w:w="863" w:type="dxa"/>
            <w:noWrap w:val="0"/>
            <w:vAlign w:val="center"/>
          </w:tcPr>
          <w:p>
            <w:pPr>
              <w:jc w:val="center"/>
              <w:rPr>
                <w:rFonts w:hint="eastAsia" w:ascii="仿宋" w:hAnsi="仿宋" w:eastAsia="仿宋"/>
                <w:sz w:val="24"/>
                <w:highlight w:val="none"/>
              </w:rPr>
            </w:pPr>
            <w:r>
              <w:rPr>
                <w:rFonts w:hint="eastAsia" w:ascii="仿宋" w:hAnsi="仿宋" w:eastAsia="仿宋"/>
                <w:sz w:val="24"/>
                <w:highlight w:val="none"/>
              </w:rPr>
              <w:t>职务</w:t>
            </w:r>
          </w:p>
        </w:tc>
        <w:tc>
          <w:tcPr>
            <w:tcW w:w="863" w:type="dxa"/>
            <w:noWrap w:val="0"/>
            <w:vAlign w:val="center"/>
          </w:tcPr>
          <w:p>
            <w:pPr>
              <w:jc w:val="center"/>
              <w:rPr>
                <w:rFonts w:hint="eastAsia" w:ascii="仿宋" w:hAnsi="仿宋" w:eastAsia="仿宋"/>
                <w:sz w:val="24"/>
                <w:highlight w:val="none"/>
              </w:rPr>
            </w:pPr>
            <w:r>
              <w:rPr>
                <w:rFonts w:hint="eastAsia" w:ascii="仿宋" w:hAnsi="仿宋" w:eastAsia="仿宋"/>
                <w:sz w:val="24"/>
                <w:highlight w:val="none"/>
              </w:rPr>
              <w:t>学历</w:t>
            </w:r>
          </w:p>
        </w:tc>
        <w:tc>
          <w:tcPr>
            <w:tcW w:w="863" w:type="dxa"/>
            <w:noWrap w:val="0"/>
            <w:vAlign w:val="center"/>
          </w:tcPr>
          <w:p>
            <w:pPr>
              <w:jc w:val="center"/>
              <w:rPr>
                <w:rFonts w:hint="eastAsia" w:ascii="仿宋" w:hAnsi="仿宋" w:eastAsia="仿宋"/>
                <w:sz w:val="24"/>
                <w:highlight w:val="none"/>
              </w:rPr>
            </w:pPr>
            <w:r>
              <w:rPr>
                <w:rFonts w:hint="eastAsia" w:ascii="仿宋" w:hAnsi="仿宋" w:eastAsia="仿宋"/>
                <w:sz w:val="24"/>
                <w:highlight w:val="none"/>
              </w:rPr>
              <w:t>专业</w:t>
            </w:r>
          </w:p>
        </w:tc>
        <w:tc>
          <w:tcPr>
            <w:tcW w:w="1228" w:type="dxa"/>
            <w:noWrap w:val="0"/>
            <w:vAlign w:val="center"/>
          </w:tcPr>
          <w:p>
            <w:pPr>
              <w:jc w:val="center"/>
              <w:rPr>
                <w:rFonts w:hint="eastAsia" w:ascii="仿宋" w:hAnsi="仿宋" w:eastAsia="仿宋"/>
                <w:sz w:val="24"/>
                <w:highlight w:val="none"/>
              </w:rPr>
            </w:pPr>
            <w:r>
              <w:rPr>
                <w:rFonts w:hint="eastAsia" w:ascii="仿宋" w:hAnsi="仿宋" w:eastAsia="仿宋"/>
                <w:sz w:val="24"/>
                <w:highlight w:val="none"/>
              </w:rPr>
              <w:t>业绩</w:t>
            </w:r>
          </w:p>
        </w:tc>
        <w:tc>
          <w:tcPr>
            <w:tcW w:w="1459" w:type="dxa"/>
            <w:noWrap w:val="0"/>
            <w:vAlign w:val="center"/>
          </w:tcPr>
          <w:p>
            <w:pPr>
              <w:jc w:val="center"/>
              <w:rPr>
                <w:rFonts w:ascii="仿宋" w:hAnsi="仿宋" w:eastAsia="仿宋"/>
                <w:sz w:val="24"/>
                <w:highlight w:val="none"/>
              </w:rPr>
            </w:pPr>
            <w:r>
              <w:rPr>
                <w:rFonts w:hint="eastAsia" w:ascii="仿宋" w:hAnsi="仿宋" w:eastAsia="仿宋"/>
                <w:sz w:val="24"/>
                <w:highlight w:val="none"/>
              </w:rPr>
              <w:t>资格证</w:t>
            </w:r>
          </w:p>
          <w:p>
            <w:pPr>
              <w:jc w:val="center"/>
              <w:rPr>
                <w:rFonts w:hint="eastAsia" w:ascii="仿宋" w:hAnsi="仿宋" w:eastAsia="仿宋"/>
                <w:sz w:val="24"/>
                <w:highlight w:val="none"/>
              </w:rPr>
            </w:pPr>
            <w:r>
              <w:rPr>
                <w:rFonts w:hint="eastAsia" w:ascii="仿宋" w:hAnsi="仿宋" w:eastAsia="仿宋"/>
                <w:sz w:val="24"/>
                <w:highlight w:val="none"/>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3" w:type="dxa"/>
            <w:noWrap w:val="0"/>
            <w:vAlign w:val="top"/>
          </w:tcPr>
          <w:p>
            <w:pPr>
              <w:jc w:val="center"/>
              <w:rPr>
                <w:rFonts w:hint="eastAsia" w:ascii="仿宋" w:hAnsi="仿宋" w:eastAsia="仿宋"/>
                <w:sz w:val="28"/>
                <w:szCs w:val="20"/>
                <w:highlight w:val="none"/>
              </w:rPr>
            </w:pPr>
          </w:p>
        </w:tc>
        <w:tc>
          <w:tcPr>
            <w:tcW w:w="1070"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863" w:type="dxa"/>
            <w:noWrap w:val="0"/>
            <w:vAlign w:val="top"/>
          </w:tcPr>
          <w:p>
            <w:pPr>
              <w:jc w:val="center"/>
              <w:rPr>
                <w:rFonts w:hint="eastAsia" w:ascii="仿宋" w:hAnsi="仿宋" w:eastAsia="仿宋"/>
                <w:sz w:val="28"/>
                <w:szCs w:val="20"/>
                <w:highlight w:val="none"/>
              </w:rPr>
            </w:pPr>
          </w:p>
        </w:tc>
        <w:tc>
          <w:tcPr>
            <w:tcW w:w="1228" w:type="dxa"/>
            <w:noWrap w:val="0"/>
            <w:vAlign w:val="top"/>
          </w:tcPr>
          <w:p>
            <w:pPr>
              <w:jc w:val="center"/>
              <w:rPr>
                <w:rFonts w:hint="eastAsia" w:ascii="仿宋" w:hAnsi="仿宋" w:eastAsia="仿宋"/>
                <w:sz w:val="28"/>
                <w:szCs w:val="20"/>
                <w:highlight w:val="none"/>
              </w:rPr>
            </w:pPr>
          </w:p>
        </w:tc>
        <w:tc>
          <w:tcPr>
            <w:tcW w:w="1459" w:type="dxa"/>
            <w:noWrap w:val="0"/>
            <w:vAlign w:val="top"/>
          </w:tcPr>
          <w:p>
            <w:pPr>
              <w:jc w:val="center"/>
              <w:rPr>
                <w:rFonts w:hint="eastAsia" w:ascii="仿宋" w:hAnsi="仿宋" w:eastAsia="仿宋"/>
                <w:sz w:val="28"/>
                <w:szCs w:val="20"/>
                <w:highlight w:val="none"/>
              </w:rPr>
            </w:pPr>
          </w:p>
        </w:tc>
      </w:tr>
    </w:tbl>
    <w:p>
      <w:pPr>
        <w:rPr>
          <w:rFonts w:hint="eastAsia"/>
          <w:sz w:val="24"/>
          <w:highlight w:val="none"/>
        </w:rPr>
      </w:pPr>
      <w:r>
        <w:rPr>
          <w:rFonts w:ascii="仿宋" w:hAnsi="仿宋" w:eastAsia="仿宋"/>
          <w:sz w:val="24"/>
          <w:highlight w:val="none"/>
        </w:rPr>
        <w:t>注：附</w:t>
      </w:r>
      <w:r>
        <w:rPr>
          <w:rFonts w:hint="eastAsia" w:ascii="仿宋" w:hAnsi="仿宋" w:eastAsia="仿宋"/>
          <w:sz w:val="24"/>
          <w:highlight w:val="none"/>
        </w:rPr>
        <w:t>项目组成</w:t>
      </w:r>
      <w:r>
        <w:rPr>
          <w:rFonts w:ascii="仿宋" w:hAnsi="仿宋" w:eastAsia="仿宋"/>
          <w:sz w:val="24"/>
          <w:highlight w:val="none"/>
        </w:rPr>
        <w:t>人员的</w:t>
      </w:r>
      <w:r>
        <w:rPr>
          <w:rFonts w:hint="eastAsia" w:ascii="仿宋" w:hAnsi="仿宋" w:eastAsia="仿宋"/>
          <w:sz w:val="24"/>
          <w:highlight w:val="none"/>
        </w:rPr>
        <w:t>注册证书、职称</w:t>
      </w:r>
      <w:r>
        <w:rPr>
          <w:rFonts w:ascii="仿宋" w:hAnsi="仿宋" w:eastAsia="仿宋"/>
          <w:sz w:val="24"/>
          <w:highlight w:val="none"/>
        </w:rPr>
        <w:t>证</w:t>
      </w:r>
      <w:r>
        <w:rPr>
          <w:rFonts w:hint="eastAsia" w:ascii="仿宋" w:hAnsi="仿宋" w:eastAsia="仿宋"/>
          <w:sz w:val="24"/>
          <w:highlight w:val="none"/>
        </w:rPr>
        <w:t>书</w:t>
      </w:r>
      <w:r>
        <w:rPr>
          <w:rFonts w:ascii="仿宋" w:hAnsi="仿宋" w:eastAsia="仿宋"/>
          <w:sz w:val="24"/>
          <w:highlight w:val="none"/>
        </w:rPr>
        <w:t>的复印件</w:t>
      </w:r>
      <w:r>
        <w:rPr>
          <w:rFonts w:hint="eastAsia" w:ascii="仿宋" w:hAnsi="仿宋" w:eastAsia="仿宋"/>
          <w:sz w:val="24"/>
          <w:highlight w:val="none"/>
        </w:rPr>
        <w:t>并加盖公章。</w:t>
      </w:r>
    </w:p>
    <w:p>
      <w:pPr>
        <w:rPr>
          <w:rFonts w:hint="eastAsia"/>
          <w:lang w:eastAsia="zh-CN"/>
        </w:rPr>
      </w:pPr>
    </w:p>
    <w:p>
      <w:pPr>
        <w:pStyle w:val="2"/>
        <w:jc w:val="left"/>
        <w:rPr>
          <w:rFonts w:hint="eastAsia" w:ascii="宋体" w:hAnsi="宋体" w:cs="宋体"/>
          <w:b/>
          <w:bCs/>
          <w:sz w:val="28"/>
          <w:szCs w:val="28"/>
          <w:highlight w:val="none"/>
          <w:lang w:eastAsia="zh-CN"/>
        </w:rPr>
      </w:pPr>
      <w:r>
        <w:rPr>
          <w:rFonts w:hint="eastAsia" w:ascii="宋体" w:hAnsi="宋体" w:cs="宋体"/>
          <w:b/>
          <w:bCs/>
          <w:sz w:val="28"/>
          <w:szCs w:val="28"/>
          <w:highlight w:val="none"/>
          <w:lang w:eastAsia="zh-CN"/>
        </w:rPr>
        <w:t>附件四</w:t>
      </w:r>
    </w:p>
    <w:p>
      <w:pPr>
        <w:tabs>
          <w:tab w:val="left" w:pos="7671"/>
        </w:tabs>
        <w:jc w:val="center"/>
        <w:rPr>
          <w:rFonts w:ascii="仿宋" w:hAnsi="仿宋" w:eastAsia="仿宋"/>
          <w:b/>
          <w:sz w:val="28"/>
          <w:szCs w:val="28"/>
          <w:highlight w:val="none"/>
        </w:rPr>
      </w:pPr>
      <w:r>
        <w:rPr>
          <w:rFonts w:hint="eastAsia" w:ascii="仿宋" w:hAnsi="仿宋" w:eastAsia="仿宋"/>
          <w:b/>
          <w:sz w:val="28"/>
          <w:szCs w:val="28"/>
          <w:highlight w:val="none"/>
        </w:rPr>
        <w:t>拟选派项目负责人简历</w:t>
      </w:r>
    </w:p>
    <w:p>
      <w:pPr>
        <w:tabs>
          <w:tab w:val="left" w:pos="7671"/>
        </w:tabs>
        <w:jc w:val="center"/>
        <w:rPr>
          <w:rFonts w:hint="eastAsia" w:ascii="仿宋" w:hAnsi="仿宋" w:eastAsia="仿宋"/>
          <w:b/>
          <w:sz w:val="32"/>
          <w:szCs w:val="32"/>
          <w:highlight w:val="none"/>
        </w:rPr>
      </w:pPr>
    </w:p>
    <w:tbl>
      <w:tblPr>
        <w:tblStyle w:val="13"/>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41"/>
        <w:gridCol w:w="1718"/>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20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姓名</w:t>
            </w:r>
          </w:p>
        </w:tc>
        <w:tc>
          <w:tcPr>
            <w:tcW w:w="2441" w:type="dxa"/>
            <w:noWrap w:val="0"/>
            <w:vAlign w:val="center"/>
          </w:tcPr>
          <w:p>
            <w:pPr>
              <w:tabs>
                <w:tab w:val="left" w:pos="7671"/>
              </w:tabs>
              <w:jc w:val="center"/>
              <w:rPr>
                <w:rFonts w:hint="eastAsia" w:ascii="仿宋" w:hAnsi="仿宋" w:eastAsia="仿宋"/>
                <w:sz w:val="24"/>
                <w:highlight w:val="none"/>
              </w:rPr>
            </w:pPr>
          </w:p>
        </w:tc>
        <w:tc>
          <w:tcPr>
            <w:tcW w:w="171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身份证号码</w:t>
            </w:r>
          </w:p>
        </w:tc>
        <w:tc>
          <w:tcPr>
            <w:tcW w:w="2612" w:type="dxa"/>
            <w:noWrap w:val="0"/>
            <w:vAlign w:val="center"/>
          </w:tcPr>
          <w:p>
            <w:pPr>
              <w:tabs>
                <w:tab w:val="left" w:pos="7671"/>
              </w:tabs>
              <w:spacing w:line="320" w:lineRule="exact"/>
              <w:jc w:val="cente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20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资质等级</w:t>
            </w:r>
          </w:p>
        </w:tc>
        <w:tc>
          <w:tcPr>
            <w:tcW w:w="2441" w:type="dxa"/>
            <w:noWrap w:val="0"/>
            <w:vAlign w:val="center"/>
          </w:tcPr>
          <w:p>
            <w:pPr>
              <w:tabs>
                <w:tab w:val="left" w:pos="7671"/>
              </w:tabs>
              <w:spacing w:line="320" w:lineRule="exact"/>
              <w:jc w:val="center"/>
              <w:rPr>
                <w:rFonts w:hint="eastAsia" w:ascii="仿宋" w:hAnsi="仿宋" w:eastAsia="仿宋"/>
                <w:sz w:val="24"/>
                <w:highlight w:val="none"/>
              </w:rPr>
            </w:pPr>
          </w:p>
        </w:tc>
        <w:tc>
          <w:tcPr>
            <w:tcW w:w="171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资质证书编号</w:t>
            </w:r>
          </w:p>
        </w:tc>
        <w:tc>
          <w:tcPr>
            <w:tcW w:w="2612" w:type="dxa"/>
            <w:noWrap w:val="0"/>
            <w:vAlign w:val="center"/>
          </w:tcPr>
          <w:p>
            <w:pPr>
              <w:tabs>
                <w:tab w:val="left" w:pos="7671"/>
              </w:tabs>
              <w:spacing w:line="320" w:lineRule="exact"/>
              <w:jc w:val="cente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20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执业注册资格</w:t>
            </w:r>
          </w:p>
        </w:tc>
        <w:tc>
          <w:tcPr>
            <w:tcW w:w="2441" w:type="dxa"/>
            <w:noWrap w:val="0"/>
            <w:vAlign w:val="center"/>
          </w:tcPr>
          <w:p>
            <w:pPr>
              <w:tabs>
                <w:tab w:val="left" w:pos="7671"/>
              </w:tabs>
              <w:spacing w:line="320" w:lineRule="exact"/>
              <w:jc w:val="center"/>
              <w:rPr>
                <w:rFonts w:hint="eastAsia" w:ascii="仿宋" w:hAnsi="仿宋" w:eastAsia="仿宋"/>
                <w:sz w:val="24"/>
                <w:highlight w:val="none"/>
              </w:rPr>
            </w:pPr>
          </w:p>
        </w:tc>
        <w:tc>
          <w:tcPr>
            <w:tcW w:w="171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执业注册资格证书编号</w:t>
            </w:r>
          </w:p>
        </w:tc>
        <w:tc>
          <w:tcPr>
            <w:tcW w:w="2612" w:type="dxa"/>
            <w:noWrap w:val="0"/>
            <w:vAlign w:val="center"/>
          </w:tcPr>
          <w:p>
            <w:pPr>
              <w:tabs>
                <w:tab w:val="left" w:pos="7671"/>
              </w:tabs>
              <w:spacing w:line="320" w:lineRule="exact"/>
              <w:jc w:val="cente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20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学历</w:t>
            </w:r>
          </w:p>
        </w:tc>
        <w:tc>
          <w:tcPr>
            <w:tcW w:w="2441" w:type="dxa"/>
            <w:noWrap w:val="0"/>
            <w:vAlign w:val="center"/>
          </w:tcPr>
          <w:p>
            <w:pPr>
              <w:tabs>
                <w:tab w:val="left" w:pos="7671"/>
              </w:tabs>
              <w:spacing w:line="320" w:lineRule="exact"/>
              <w:jc w:val="center"/>
              <w:rPr>
                <w:rFonts w:hint="eastAsia" w:ascii="仿宋" w:hAnsi="仿宋" w:eastAsia="仿宋"/>
                <w:sz w:val="24"/>
                <w:highlight w:val="none"/>
              </w:rPr>
            </w:pPr>
          </w:p>
        </w:tc>
        <w:tc>
          <w:tcPr>
            <w:tcW w:w="171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专业工作年限</w:t>
            </w:r>
          </w:p>
        </w:tc>
        <w:tc>
          <w:tcPr>
            <w:tcW w:w="2612" w:type="dxa"/>
            <w:noWrap w:val="0"/>
            <w:vAlign w:val="center"/>
          </w:tcPr>
          <w:p>
            <w:pPr>
              <w:tabs>
                <w:tab w:val="left" w:pos="7671"/>
              </w:tabs>
              <w:spacing w:line="320" w:lineRule="exact"/>
              <w:jc w:val="cente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20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专业技术职称</w:t>
            </w:r>
          </w:p>
        </w:tc>
        <w:tc>
          <w:tcPr>
            <w:tcW w:w="2441" w:type="dxa"/>
            <w:noWrap w:val="0"/>
            <w:vAlign w:val="center"/>
          </w:tcPr>
          <w:p>
            <w:pPr>
              <w:tabs>
                <w:tab w:val="left" w:pos="7671"/>
              </w:tabs>
              <w:spacing w:line="320" w:lineRule="exact"/>
              <w:jc w:val="center"/>
              <w:rPr>
                <w:rFonts w:hint="eastAsia" w:ascii="仿宋" w:hAnsi="仿宋" w:eastAsia="仿宋"/>
                <w:sz w:val="24"/>
                <w:highlight w:val="none"/>
              </w:rPr>
            </w:pPr>
          </w:p>
        </w:tc>
        <w:tc>
          <w:tcPr>
            <w:tcW w:w="171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目前在单位</w:t>
            </w:r>
          </w:p>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担任的职务</w:t>
            </w:r>
          </w:p>
        </w:tc>
        <w:tc>
          <w:tcPr>
            <w:tcW w:w="2612" w:type="dxa"/>
            <w:noWrap w:val="0"/>
            <w:vAlign w:val="center"/>
          </w:tcPr>
          <w:p>
            <w:pPr>
              <w:tabs>
                <w:tab w:val="left" w:pos="7671"/>
              </w:tabs>
              <w:spacing w:line="320" w:lineRule="exact"/>
              <w:jc w:val="cente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2208" w:type="dxa"/>
            <w:noWrap w:val="0"/>
            <w:vAlign w:val="center"/>
          </w:tcPr>
          <w:p>
            <w:pPr>
              <w:tabs>
                <w:tab w:val="left" w:pos="7671"/>
              </w:tabs>
              <w:spacing w:line="320" w:lineRule="exact"/>
              <w:jc w:val="center"/>
              <w:rPr>
                <w:rFonts w:hint="eastAsia" w:ascii="仿宋" w:hAnsi="仿宋" w:eastAsia="仿宋"/>
                <w:sz w:val="24"/>
                <w:highlight w:val="none"/>
              </w:rPr>
            </w:pPr>
            <w:r>
              <w:rPr>
                <w:rFonts w:hint="eastAsia" w:ascii="仿宋" w:hAnsi="仿宋" w:eastAsia="仿宋"/>
                <w:sz w:val="24"/>
                <w:highlight w:val="none"/>
              </w:rPr>
              <w:t>工作简历</w:t>
            </w:r>
          </w:p>
        </w:tc>
        <w:tc>
          <w:tcPr>
            <w:tcW w:w="6771" w:type="dxa"/>
            <w:gridSpan w:val="3"/>
            <w:noWrap w:val="0"/>
            <w:vAlign w:val="center"/>
          </w:tcPr>
          <w:p>
            <w:pPr>
              <w:tabs>
                <w:tab w:val="left" w:pos="7671"/>
              </w:tabs>
              <w:spacing w:line="320" w:lineRule="exact"/>
              <w:jc w:val="center"/>
              <w:rPr>
                <w:rFonts w:hint="eastAsia" w:ascii="仿宋" w:hAnsi="仿宋" w:eastAsia="仿宋"/>
                <w:sz w:val="24"/>
                <w:highlight w:val="none"/>
              </w:rPr>
            </w:pPr>
          </w:p>
        </w:tc>
      </w:tr>
    </w:tbl>
    <w:p>
      <w:pPr>
        <w:rPr>
          <w:rFonts w:hint="eastAsia" w:ascii="宋体" w:hAnsi="宋体" w:cs="宋体"/>
          <w:b/>
          <w:bCs/>
          <w:sz w:val="28"/>
          <w:szCs w:val="28"/>
          <w:highlight w:val="none"/>
          <w:lang w:eastAsia="zh-CN"/>
        </w:rPr>
      </w:pPr>
      <w:r>
        <w:rPr>
          <w:rFonts w:hint="eastAsia" w:ascii="仿宋" w:hAnsi="仿宋" w:eastAsia="仿宋"/>
          <w:sz w:val="24"/>
          <w:highlight w:val="none"/>
        </w:rPr>
        <w:t>注：1.“工作简历”应该简要说明拟选派项目负责人到目前为止曾经工作过的单位、所从事的工作内容、担任的职务等内容</w:t>
      </w:r>
    </w:p>
    <w:p>
      <w:pPr>
        <w:pStyle w:val="2"/>
        <w:jc w:val="left"/>
        <w:rPr>
          <w:rFonts w:hint="eastAsia" w:ascii="宋体" w:hAnsi="宋体" w:cs="宋体"/>
          <w:b/>
          <w:bCs/>
          <w:sz w:val="28"/>
          <w:szCs w:val="28"/>
          <w:highlight w:val="none"/>
          <w:lang w:eastAsia="zh-CN"/>
        </w:rPr>
      </w:pPr>
    </w:p>
    <w:p>
      <w:pPr>
        <w:rPr>
          <w:rFonts w:hint="eastAsia" w:ascii="宋体" w:hAnsi="宋体" w:cs="宋体"/>
          <w:b/>
          <w:bCs/>
          <w:sz w:val="28"/>
          <w:szCs w:val="28"/>
          <w:highlight w:val="none"/>
          <w:lang w:eastAsia="zh-CN"/>
        </w:rPr>
      </w:pPr>
    </w:p>
    <w:p>
      <w:pPr>
        <w:adjustRightInd w:val="0"/>
        <w:snapToGrid w:val="0"/>
        <w:spacing w:line="600" w:lineRule="exact"/>
        <w:jc w:val="center"/>
        <w:rPr>
          <w:rFonts w:hint="eastAsia" w:ascii="方正小标宋简体" w:hAnsi="方正小标宋简体" w:eastAsia="方正小标宋简体" w:cs="方正小标宋简体"/>
          <w:sz w:val="44"/>
          <w:szCs w:val="44"/>
        </w:rPr>
      </w:pPr>
    </w:p>
    <w:p>
      <w:pPr>
        <w:adjustRightInd w:val="0"/>
        <w:snapToGrid w:val="0"/>
        <w:spacing w:line="600" w:lineRule="exact"/>
        <w:jc w:val="center"/>
        <w:rPr>
          <w:rFonts w:hint="eastAsia" w:ascii="方正小标宋简体" w:hAnsi="方正小标宋简体" w:eastAsia="方正小标宋简体" w:cs="方正小标宋简体"/>
          <w:sz w:val="44"/>
          <w:szCs w:val="44"/>
        </w:rPr>
      </w:pPr>
    </w:p>
    <w:p>
      <w:pPr>
        <w:adjustRightInd w:val="0"/>
        <w:snapToGrid w:val="0"/>
        <w:spacing w:line="600" w:lineRule="exact"/>
        <w:jc w:val="both"/>
        <w:rPr>
          <w:rFonts w:hint="default"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t>附件五</w:t>
      </w:r>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106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1"/>
        <w:gridCol w:w="4756"/>
        <w:gridCol w:w="1644"/>
        <w:gridCol w:w="1767"/>
        <w:gridCol w:w="1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kern w:val="1"/>
                <w:sz w:val="28"/>
                <w:szCs w:val="28"/>
                <w:lang w:eastAsia="zh-CN"/>
              </w:rPr>
              <w:t>序号</w:t>
            </w:r>
          </w:p>
        </w:tc>
        <w:tc>
          <w:tcPr>
            <w:tcW w:w="47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kern w:val="1"/>
                <w:sz w:val="28"/>
                <w:szCs w:val="28"/>
                <w:lang w:eastAsia="zh-CN"/>
              </w:rPr>
              <w:t>项目金额</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lang w:eastAsia="zh-CN"/>
              </w:rPr>
              <w:t>费率（</w:t>
            </w:r>
            <w:r>
              <w:rPr>
                <w:rFonts w:hint="eastAsia" w:ascii="方正仿宋简体" w:hAnsi="方正仿宋简体" w:eastAsia="方正仿宋简体" w:cs="方正仿宋简体"/>
                <w:kern w:val="1"/>
                <w:sz w:val="28"/>
                <w:szCs w:val="28"/>
                <w:lang w:val="en-US" w:eastAsia="zh-CN"/>
              </w:rPr>
              <w:t>%）</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kern w:val="1"/>
                <w:sz w:val="28"/>
                <w:szCs w:val="28"/>
                <w:lang w:eastAsia="zh-CN"/>
              </w:rPr>
              <w:t>综合占比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eastAsia="zh-CN"/>
              </w:rPr>
            </w:pPr>
            <w:r>
              <w:rPr>
                <w:rFonts w:hint="eastAsia" w:ascii="方正仿宋简体" w:hAnsi="方正仿宋简体" w:eastAsia="方正仿宋简体" w:cs="方正仿宋简体"/>
                <w:kern w:val="1"/>
                <w:sz w:val="28"/>
                <w:szCs w:val="28"/>
                <w:lang w:eastAsia="zh-CN"/>
              </w:rPr>
              <w:t>（价格部分）</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exact"/>
          <w:jc w:val="cent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A</w:t>
            </w:r>
          </w:p>
        </w:tc>
        <w:tc>
          <w:tcPr>
            <w:tcW w:w="47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100万元以下（含）</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5%</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B</w:t>
            </w:r>
          </w:p>
        </w:tc>
        <w:tc>
          <w:tcPr>
            <w:tcW w:w="47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100万元（不含）-500万元（含）</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60%</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C</w:t>
            </w:r>
          </w:p>
        </w:tc>
        <w:tc>
          <w:tcPr>
            <w:tcW w:w="47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500万元（不含）-1000万元（含）</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20%</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D</w:t>
            </w:r>
          </w:p>
        </w:tc>
        <w:tc>
          <w:tcPr>
            <w:tcW w:w="47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1000万元（不含）-5000万元（含）</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rPr>
            </w:pP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15%</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方正仿宋简体" w:hAnsi="方正仿宋简体" w:eastAsia="方正仿宋简体" w:cs="方正仿宋简体"/>
                <w:kern w:val="1"/>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exact"/>
          <w:jc w:val="center"/>
        </w:trPr>
        <w:tc>
          <w:tcPr>
            <w:tcW w:w="552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综合费率：    %</w:t>
            </w:r>
          </w:p>
        </w:tc>
        <w:tc>
          <w:tcPr>
            <w:tcW w:w="516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lang w:val="en-US" w:eastAsia="zh-CN"/>
              </w:rPr>
            </w:pPr>
            <w:r>
              <w:rPr>
                <w:rFonts w:hint="eastAsia" w:ascii="方正仿宋简体" w:hAnsi="方正仿宋简体" w:eastAsia="方正仿宋简体" w:cs="方正仿宋简体"/>
                <w:kern w:val="1"/>
                <w:sz w:val="28"/>
                <w:szCs w:val="28"/>
                <w:lang w:val="en-US" w:eastAsia="zh-CN"/>
              </w:rPr>
              <w:t>综合费率=A*5%+B*60%+C*20%+D*15%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5527"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税率：</w:t>
            </w:r>
            <w:r>
              <w:rPr>
                <w:rFonts w:hint="eastAsia" w:ascii="方正仿宋简体" w:hAnsi="方正仿宋简体" w:eastAsia="方正仿宋简体" w:cs="方正仿宋简体"/>
                <w:kern w:val="1"/>
                <w:sz w:val="28"/>
                <w:szCs w:val="28"/>
                <w:lang w:val="en-US" w:eastAsia="zh-CN"/>
              </w:rPr>
              <w:t>6</w:t>
            </w:r>
            <w:r>
              <w:rPr>
                <w:rFonts w:hint="eastAsia" w:ascii="方正仿宋简体" w:hAnsi="方正仿宋简体" w:eastAsia="方正仿宋简体" w:cs="方正仿宋简体"/>
                <w:kern w:val="1"/>
                <w:sz w:val="28"/>
                <w:szCs w:val="28"/>
              </w:rPr>
              <w:t>%</w:t>
            </w:r>
          </w:p>
        </w:tc>
        <w:tc>
          <w:tcPr>
            <w:tcW w:w="516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报价有效期：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jc w:val="center"/>
        </w:trPr>
        <w:tc>
          <w:tcPr>
            <w:tcW w:w="1068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lang w:eastAsia="zh-CN"/>
              </w:rPr>
              <w:t>服务期限为</w:t>
            </w:r>
            <w:r>
              <w:rPr>
                <w:rFonts w:hint="eastAsia" w:ascii="方正仿宋简体" w:hAnsi="方正仿宋简体" w:eastAsia="方正仿宋简体" w:cs="方正仿宋简体"/>
                <w:kern w:val="1"/>
                <w:sz w:val="28"/>
                <w:szCs w:val="28"/>
                <w:lang w:val="en-US" w:eastAsia="zh-CN"/>
              </w:rPr>
              <w:t>2024年7月1日至2025年6月30日。</w:t>
            </w:r>
          </w:p>
        </w:tc>
      </w:tr>
    </w:tbl>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color w:val="FF0000"/>
          <w:sz w:val="28"/>
          <w:szCs w:val="28"/>
          <w:highlight w:val="none"/>
          <w:lang w:eastAsia="zh-CN"/>
        </w:rPr>
      </w:pPr>
      <w:r>
        <w:rPr>
          <w:rFonts w:hint="eastAsia" w:ascii="方正仿宋简体" w:hAnsi="方正仿宋简体" w:eastAsia="方正仿宋简体" w:cs="方正仿宋简体"/>
          <w:color w:val="FF0000"/>
          <w:kern w:val="1"/>
          <w:sz w:val="28"/>
          <w:szCs w:val="28"/>
          <w:highlight w:val="none"/>
          <w:lang w:val="en-US" w:eastAsia="zh-CN"/>
        </w:rPr>
        <w:t>注：1.</w:t>
      </w:r>
      <w:r>
        <w:rPr>
          <w:rFonts w:hint="eastAsia" w:ascii="方正仿宋简体" w:hAnsi="方正仿宋简体" w:eastAsia="方正仿宋简体" w:cs="方正仿宋简体"/>
          <w:color w:val="FF0000"/>
          <w:kern w:val="1"/>
          <w:sz w:val="28"/>
          <w:szCs w:val="28"/>
          <w:highlight w:val="none"/>
          <w:lang w:eastAsia="zh-CN"/>
        </w:rPr>
        <w:t>代理机构</w:t>
      </w:r>
      <w:r>
        <w:rPr>
          <w:rFonts w:hint="eastAsia" w:ascii="方正仿宋简体" w:hAnsi="方正仿宋简体" w:eastAsia="方正仿宋简体" w:cs="方正仿宋简体"/>
          <w:color w:val="FF0000"/>
          <w:sz w:val="28"/>
          <w:szCs w:val="28"/>
        </w:rPr>
        <w:t>投标报价采用费率报价形式</w:t>
      </w:r>
      <w:r>
        <w:rPr>
          <w:rFonts w:hint="eastAsia" w:ascii="方正仿宋简体" w:hAnsi="方正仿宋简体" w:eastAsia="方正仿宋简体" w:cs="方正仿宋简体"/>
          <w:color w:val="FF0000"/>
          <w:sz w:val="28"/>
          <w:szCs w:val="28"/>
          <w:lang w:eastAsia="zh-CN"/>
        </w:rPr>
        <w:t>，</w:t>
      </w:r>
      <w:r>
        <w:rPr>
          <w:rFonts w:hint="eastAsia" w:ascii="方正仿宋简体" w:hAnsi="方正仿宋简体" w:eastAsia="方正仿宋简体" w:cs="方正仿宋简体"/>
          <w:color w:val="FF0000"/>
          <w:sz w:val="28"/>
          <w:szCs w:val="28"/>
          <w:lang w:val="en-US" w:eastAsia="zh-CN"/>
        </w:rPr>
        <w:t>以代理项目的中标价格为基数计算，向代理项目的中标人收取招标代理服务费</w:t>
      </w:r>
      <w:r>
        <w:rPr>
          <w:rFonts w:hint="eastAsia" w:ascii="方正仿宋简体" w:hAnsi="方正仿宋简体" w:eastAsia="方正仿宋简体" w:cs="方正仿宋简体"/>
          <w:color w:val="FF0000"/>
          <w:sz w:val="28"/>
          <w:szCs w:val="28"/>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left"/>
        <w:textAlignment w:val="auto"/>
        <w:rPr>
          <w:rFonts w:hint="default" w:ascii="方正仿宋简体" w:hAnsi="方正仿宋简体" w:eastAsia="方正仿宋简体" w:cs="方正仿宋简体"/>
          <w:color w:val="FF0000"/>
          <w:sz w:val="28"/>
          <w:szCs w:val="28"/>
          <w:lang w:val="en-US" w:eastAsia="zh-CN"/>
        </w:rPr>
      </w:pPr>
      <w:r>
        <w:rPr>
          <w:rFonts w:hint="eastAsia" w:ascii="方正仿宋简体" w:hAnsi="方正仿宋简体" w:eastAsia="方正仿宋简体" w:cs="方正仿宋简体"/>
          <w:color w:val="FF0000"/>
          <w:sz w:val="28"/>
          <w:szCs w:val="28"/>
          <w:lang w:val="en-US" w:eastAsia="zh-CN"/>
        </w:rPr>
        <w:t>2.代理项目以招标方实际需求为准，服务期限内有可能存在无依法必须公开招标的项目的情况。</w:t>
      </w:r>
      <w:r>
        <w:rPr>
          <w:rFonts w:hint="eastAsia" w:ascii="方正仿宋简体" w:hAnsi="方正仿宋简体" w:eastAsia="方正仿宋简体" w:cs="方正仿宋简体"/>
          <w:color w:val="FF0000"/>
          <w:sz w:val="28"/>
          <w:szCs w:val="28"/>
          <w:lang w:val="en-US" w:eastAsia="zh-CN"/>
        </w:rPr>
        <w:br w:type="textWrapping"/>
      </w:r>
      <w:r>
        <w:rPr>
          <w:rFonts w:hint="eastAsia" w:ascii="方正仿宋简体" w:hAnsi="方正仿宋简体" w:eastAsia="方正仿宋简体" w:cs="方正仿宋简体"/>
          <w:color w:val="FF0000"/>
          <w:sz w:val="28"/>
          <w:szCs w:val="28"/>
          <w:lang w:val="en-US" w:eastAsia="zh-CN"/>
        </w:rPr>
        <w:t>3.如遇采购金额较大项目，招标方与代理方可另行约定招标服务费及相关服务费，并另行签订单项委托代理协议。</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1"/>
        <w:adjustRightInd w:val="0"/>
        <w:snapToGrid w:val="0"/>
        <w:spacing w:before="0" w:after="0" w:line="600" w:lineRule="exact"/>
        <w:jc w:val="left"/>
        <w:rPr>
          <w:rFonts w:ascii="方正仿宋简体" w:hAnsi="方正仿宋简体" w:eastAsia="方正仿宋简体" w:cs="方正仿宋简体"/>
          <w:kern w:val="1"/>
        </w:rPr>
      </w:pPr>
    </w:p>
    <w:p>
      <w:pPr>
        <w:pStyle w:val="11"/>
        <w:adjustRightInd w:val="0"/>
        <w:snapToGrid w:val="0"/>
        <w:spacing w:before="0" w:after="0" w:line="600" w:lineRule="exact"/>
        <w:jc w:val="left"/>
        <w:rPr>
          <w:rFonts w:ascii="方正仿宋简体" w:hAnsi="方正仿宋简体" w:eastAsia="方正仿宋简体" w:cs="方正仿宋简体"/>
          <w:kern w:val="1"/>
        </w:rPr>
      </w:pPr>
    </w:p>
    <w:p>
      <w:pPr>
        <w:pStyle w:val="11"/>
        <w:adjustRightInd w:val="0"/>
        <w:snapToGrid w:val="0"/>
        <w:spacing w:before="0" w:after="0" w:line="600" w:lineRule="exact"/>
        <w:jc w:val="left"/>
        <w:rPr>
          <w:rFonts w:ascii="方正仿宋简体" w:hAnsi="方正仿宋简体" w:eastAsia="方正仿宋简体" w:cs="方正仿宋简体"/>
          <w:kern w:val="1"/>
        </w:rPr>
      </w:pPr>
    </w:p>
    <w:p>
      <w:pPr>
        <w:pStyle w:val="11"/>
        <w:adjustRightInd w:val="0"/>
        <w:snapToGrid w:val="0"/>
        <w:spacing w:before="0" w:after="0" w:line="600" w:lineRule="exact"/>
        <w:jc w:val="left"/>
        <w:rPr>
          <w:rFonts w:ascii="方正仿宋简体" w:hAnsi="方正仿宋简体" w:eastAsia="方正仿宋简体" w:cs="方正仿宋简体"/>
          <w:kern w:val="1"/>
        </w:rPr>
      </w:pPr>
    </w:p>
    <w:p>
      <w:pPr>
        <w:pStyle w:val="11"/>
        <w:adjustRightInd w:val="0"/>
        <w:snapToGrid w:val="0"/>
        <w:spacing w:before="0" w:after="0" w:line="600" w:lineRule="exact"/>
        <w:jc w:val="left"/>
        <w:rPr>
          <w:rFonts w:ascii="方正仿宋简体" w:hAnsi="方正仿宋简体" w:eastAsia="方正仿宋简体" w:cs="方正仿宋简体"/>
          <w:kern w:val="1"/>
        </w:rPr>
      </w:pPr>
    </w:p>
    <w:p>
      <w:pPr>
        <w:pStyle w:val="11"/>
        <w:adjustRightInd w:val="0"/>
        <w:snapToGrid w:val="0"/>
        <w:spacing w:before="0" w:after="0" w:line="600" w:lineRule="exact"/>
        <w:jc w:val="left"/>
        <w:rPr>
          <w:rFonts w:ascii="方正仿宋简体" w:hAnsi="方正仿宋简体" w:eastAsia="方正仿宋简体" w:cs="方正仿宋简体"/>
          <w:kern w:val="1"/>
        </w:rPr>
      </w:pPr>
    </w:p>
    <w:p>
      <w:pPr>
        <w:pStyle w:val="11"/>
        <w:adjustRightInd w:val="0"/>
        <w:snapToGrid w:val="0"/>
        <w:spacing w:before="0" w:after="0" w:line="600" w:lineRule="exact"/>
        <w:jc w:val="left"/>
        <w:rPr>
          <w:rFonts w:ascii="方正仿宋简体" w:hAnsi="方正仿宋简体" w:eastAsia="方正仿宋简体" w:cs="方正仿宋简体"/>
          <w:kern w:val="1"/>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61CC5"/>
    <w:multiLevelType w:val="singleLevel"/>
    <w:tmpl w:val="DE061CC5"/>
    <w:lvl w:ilvl="0" w:tentative="0">
      <w:start w:val="1"/>
      <w:numFmt w:val="chineseCounting"/>
      <w:suff w:val="nothing"/>
      <w:lvlText w:val="（%1）"/>
      <w:lvlJc w:val="left"/>
      <w:rPr>
        <w:rFonts w:hint="eastAsia"/>
      </w:rPr>
    </w:lvl>
  </w:abstractNum>
  <w:abstractNum w:abstractNumId="1">
    <w:nsid w:val="761BFF79"/>
    <w:multiLevelType w:val="singleLevel"/>
    <w:tmpl w:val="761BFF79"/>
    <w:lvl w:ilvl="0" w:tentative="0">
      <w:start w:val="1"/>
      <w:numFmt w:val="decimal"/>
      <w:suff w:val="nothing"/>
      <w:lvlText w:val="（%1）"/>
      <w:lvlJc w:val="left"/>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45499B"/>
    <w:rsid w:val="09E67744"/>
    <w:rsid w:val="0CCD460E"/>
    <w:rsid w:val="11E467E9"/>
    <w:rsid w:val="1444244B"/>
    <w:rsid w:val="14EA645D"/>
    <w:rsid w:val="19181A3A"/>
    <w:rsid w:val="216E14AA"/>
    <w:rsid w:val="21F20A7C"/>
    <w:rsid w:val="225D796E"/>
    <w:rsid w:val="242D038D"/>
    <w:rsid w:val="24EC6623"/>
    <w:rsid w:val="2503586F"/>
    <w:rsid w:val="265239C7"/>
    <w:rsid w:val="28317393"/>
    <w:rsid w:val="2A6E0E14"/>
    <w:rsid w:val="2A98798D"/>
    <w:rsid w:val="2B2C34F1"/>
    <w:rsid w:val="2BBD3669"/>
    <w:rsid w:val="2DD51314"/>
    <w:rsid w:val="2E16582B"/>
    <w:rsid w:val="2E4116FA"/>
    <w:rsid w:val="31262BAF"/>
    <w:rsid w:val="321F0694"/>
    <w:rsid w:val="330F093A"/>
    <w:rsid w:val="34E37CA8"/>
    <w:rsid w:val="359E47FF"/>
    <w:rsid w:val="35B72FCB"/>
    <w:rsid w:val="35DA3E68"/>
    <w:rsid w:val="36E674AE"/>
    <w:rsid w:val="379A3E49"/>
    <w:rsid w:val="391A7CDD"/>
    <w:rsid w:val="391E61C3"/>
    <w:rsid w:val="3F3D735A"/>
    <w:rsid w:val="40D519B8"/>
    <w:rsid w:val="416D2207"/>
    <w:rsid w:val="43EC12FF"/>
    <w:rsid w:val="44226CC2"/>
    <w:rsid w:val="44366C11"/>
    <w:rsid w:val="44E509D4"/>
    <w:rsid w:val="4549414A"/>
    <w:rsid w:val="46825CD1"/>
    <w:rsid w:val="47E10C42"/>
    <w:rsid w:val="4ADD1BA1"/>
    <w:rsid w:val="4B0853C3"/>
    <w:rsid w:val="4DC0511E"/>
    <w:rsid w:val="4F4F4503"/>
    <w:rsid w:val="4FAC5BC3"/>
    <w:rsid w:val="4FC61FF0"/>
    <w:rsid w:val="50846203"/>
    <w:rsid w:val="510C0F95"/>
    <w:rsid w:val="538763B9"/>
    <w:rsid w:val="540463E4"/>
    <w:rsid w:val="55DC546E"/>
    <w:rsid w:val="579C3951"/>
    <w:rsid w:val="57F90679"/>
    <w:rsid w:val="596D6B7C"/>
    <w:rsid w:val="5CEC747F"/>
    <w:rsid w:val="5DDA4712"/>
    <w:rsid w:val="5F072ED8"/>
    <w:rsid w:val="66202ABE"/>
    <w:rsid w:val="66441755"/>
    <w:rsid w:val="66CF713B"/>
    <w:rsid w:val="683F6E19"/>
    <w:rsid w:val="68961ACE"/>
    <w:rsid w:val="69C166FE"/>
    <w:rsid w:val="6AE467D8"/>
    <w:rsid w:val="6D9745DB"/>
    <w:rsid w:val="6E3073EE"/>
    <w:rsid w:val="726141AB"/>
    <w:rsid w:val="7406451D"/>
    <w:rsid w:val="756A3232"/>
    <w:rsid w:val="77B53E7E"/>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rPr>
      <w:rFonts w:ascii="Calibri" w:hAnsi="Calibri"/>
    </w:rPr>
  </w:style>
  <w:style w:type="paragraph" w:styleId="4">
    <w:name w:val="Body Text"/>
    <w:basedOn w:val="1"/>
    <w:next w:val="5"/>
    <w:link w:val="22"/>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21"/>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character" w:styleId="15">
    <w:name w:val="Hyperlink"/>
    <w:basedOn w:val="14"/>
    <w:autoRedefine/>
    <w:qFormat/>
    <w:uiPriority w:val="0"/>
    <w:rPr>
      <w:color w:val="0000FF"/>
      <w:u w:val="single"/>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4"/>
    <w:link w:val="3"/>
    <w:autoRedefine/>
    <w:qFormat/>
    <w:uiPriority w:val="0"/>
    <w:rPr>
      <w:rFonts w:cs="Times New Roman"/>
      <w:kern w:val="2"/>
      <w:sz w:val="21"/>
    </w:rPr>
  </w:style>
  <w:style w:type="character" w:customStyle="1" w:styleId="20">
    <w:name w:val="标题 1 Char"/>
    <w:basedOn w:val="14"/>
    <w:link w:val="2"/>
    <w:autoRedefine/>
    <w:qFormat/>
    <w:uiPriority w:val="99"/>
    <w:rPr>
      <w:rFonts w:cs="Times New Roman"/>
      <w:kern w:val="44"/>
      <w:sz w:val="44"/>
    </w:rPr>
  </w:style>
  <w:style w:type="character" w:customStyle="1" w:styleId="21">
    <w:name w:val="批注框文本 Char"/>
    <w:basedOn w:val="14"/>
    <w:link w:val="7"/>
    <w:autoRedefine/>
    <w:qFormat/>
    <w:uiPriority w:val="0"/>
    <w:rPr>
      <w:rFonts w:ascii="Times New Roman" w:hAnsi="Times New Roman" w:cs="Times New Roman"/>
      <w:kern w:val="2"/>
      <w:sz w:val="18"/>
      <w:szCs w:val="18"/>
    </w:rPr>
  </w:style>
  <w:style w:type="character" w:customStyle="1" w:styleId="22">
    <w:name w:val="正文文本 Char"/>
    <w:basedOn w:val="14"/>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5489</Words>
  <Characters>5739</Characters>
  <Lines>52</Lines>
  <Paragraphs>14</Paragraphs>
  <TotalTime>3</TotalTime>
  <ScaleCrop>false</ScaleCrop>
  <LinksUpToDate>false</LinksUpToDate>
  <CharactersWithSpaces>6222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2024-07-03T01:44:26Z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E617128971214F11A0A6819B265D0306</vt:lpwstr>
  </property>
</Properties>
</file>