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hAnsi="宋体" w:eastAsia="方正小标宋简体" w:cs="宋体"/>
        </w:rPr>
      </w:pPr>
      <w:r>
        <w:rPr>
          <w:rFonts w:hint="eastAsia" w:ascii="方正小标宋简体" w:hAnsi="宋体" w:eastAsia="方正小标宋简体" w:cs="宋体"/>
        </w:rPr>
        <w:t>江苏省物资集团镇江储运开发有限公司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输油臂2024-202</w:t>
      </w:r>
      <w:r>
        <w:rPr>
          <w:rFonts w:ascii="方正仿宋简体" w:hAnsi="仿宋_GB2312" w:eastAsia="方正仿宋简体" w:cs="仿宋_GB2312"/>
          <w:kern w:val="1"/>
          <w:sz w:val="32"/>
          <w:szCs w:val="32"/>
          <w:u w:val="single"/>
        </w:rPr>
        <w:t>5</w:t>
      </w:r>
      <w:r>
        <w:rPr>
          <w:rFonts w:hint="eastAsia" w:ascii="方正仿宋简体" w:hAnsi="仿宋_GB2312" w:eastAsia="方正仿宋简体" w:cs="仿宋_GB2312"/>
          <w:kern w:val="1"/>
          <w:sz w:val="32"/>
          <w:szCs w:val="32"/>
          <w:u w:val="single"/>
        </w:rPr>
        <w:t>年度</w:t>
      </w:r>
      <w:r>
        <w:rPr>
          <w:rFonts w:ascii="方正仿宋简体" w:hAnsi="仿宋_GB2312" w:eastAsia="方正仿宋简体" w:cs="仿宋_GB2312"/>
          <w:kern w:val="1"/>
          <w:sz w:val="32"/>
          <w:szCs w:val="32"/>
          <w:u w:val="single"/>
        </w:rPr>
        <w:t>维保</w:t>
      </w:r>
      <w:r>
        <w:rPr>
          <w:rFonts w:hint="eastAsia" w:ascii="方正仿宋简体" w:hAnsi="仿宋_GB2312" w:eastAsia="方正仿宋简体" w:cs="仿宋_GB2312"/>
          <w:kern w:val="1"/>
          <w:sz w:val="32"/>
          <w:szCs w:val="32"/>
          <w:u w:val="single"/>
        </w:rPr>
        <w:t>（1</w:t>
      </w:r>
      <w:r>
        <w:rPr>
          <w:rFonts w:ascii="方正仿宋简体" w:hAnsi="仿宋_GB2312" w:eastAsia="方正仿宋简体" w:cs="仿宋_GB2312"/>
          <w:kern w:val="1"/>
          <w:sz w:val="32"/>
          <w:szCs w:val="32"/>
          <w:u w:val="single"/>
        </w:rPr>
        <w:t>8</w:t>
      </w:r>
      <w:r>
        <w:rPr>
          <w:rFonts w:hint="eastAsia" w:ascii="方正仿宋简体" w:hAnsi="仿宋_GB2312" w:eastAsia="方正仿宋简体" w:cs="仿宋_GB2312"/>
          <w:kern w:val="1"/>
          <w:sz w:val="32"/>
          <w:szCs w:val="32"/>
          <w:u w:val="single"/>
        </w:rPr>
        <w:t>个</w:t>
      </w:r>
      <w:r>
        <w:rPr>
          <w:rFonts w:ascii="方正仿宋简体" w:hAnsi="仿宋_GB2312" w:eastAsia="方正仿宋简体" w:cs="仿宋_GB2312"/>
          <w:kern w:val="1"/>
          <w:sz w:val="32"/>
          <w:szCs w:val="32"/>
          <w:u w:val="single"/>
        </w:rPr>
        <w:t>月</w:t>
      </w:r>
      <w:r>
        <w:rPr>
          <w:rFonts w:hint="eastAsia" w:ascii="方正仿宋简体" w:hAnsi="仿宋_GB2312" w:eastAsia="方正仿宋简体" w:cs="仿宋_GB2312"/>
          <w:kern w:val="1"/>
          <w:sz w:val="32"/>
          <w:szCs w:val="32"/>
          <w:u w:val="single"/>
        </w:rPr>
        <w:t>）</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 xml:space="preserve">维保时间： </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024</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7</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-2026</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12月</w:t>
      </w:r>
      <w:r>
        <w:rPr>
          <w:rFonts w:hint="eastAsia" w:ascii="方正仿宋简体" w:hAnsi="仿宋_GB2312" w:eastAsia="方正仿宋简体" w:cs="仿宋_GB2312"/>
          <w:kern w:val="1"/>
          <w:sz w:val="32"/>
          <w:szCs w:val="32"/>
          <w:u w:val="single"/>
        </w:rPr>
        <w:t>31日</w:t>
      </w:r>
      <w:r>
        <w:rPr>
          <w:rFonts w:hint="eastAsia" w:ascii="方正仿宋简体" w:hAnsi="方正仿宋简体" w:eastAsia="方正仿宋简体" w:cs="方正仿宋简体"/>
          <w:sz w:val="32"/>
          <w:szCs w:val="32"/>
        </w:rPr>
        <w:t>；</w:t>
      </w:r>
    </w:p>
    <w:p>
      <w:pPr>
        <w:pStyle w:val="3"/>
        <w:rPr>
          <w:rFonts w:ascii="方正仿宋简体" w:hAnsi="仿宋_GB2312" w:eastAsia="方正仿宋简体" w:cs="仿宋_GB2312"/>
          <w:kern w:val="1"/>
          <w:sz w:val="30"/>
          <w:szCs w:val="30"/>
          <w:u w:val="single"/>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仿宋_GB2312" w:eastAsia="方正仿宋简体" w:cs="仿宋_GB2312"/>
          <w:kern w:val="1"/>
          <w:sz w:val="30"/>
          <w:szCs w:val="30"/>
          <w:u w:val="single"/>
        </w:rPr>
        <w:t>江苏省物资集团镇江储运开发</w:t>
      </w:r>
      <w:r>
        <w:rPr>
          <w:rFonts w:hint="eastAsia" w:ascii="方正仿宋简体" w:hAnsi="仿宋_GB2312" w:eastAsia="方正仿宋简体" w:cs="仿宋_GB2312"/>
          <w:kern w:val="1"/>
          <w:sz w:val="30"/>
          <w:szCs w:val="30"/>
          <w:u w:val="single"/>
          <w:lang w:eastAsia="zh-CN"/>
        </w:rPr>
        <w:t>有限</w:t>
      </w:r>
      <w:r>
        <w:rPr>
          <w:rFonts w:hint="eastAsia" w:ascii="方正仿宋简体" w:hAnsi="仿宋_GB2312" w:eastAsia="方正仿宋简体" w:cs="仿宋_GB2312"/>
          <w:kern w:val="1"/>
          <w:sz w:val="30"/>
          <w:szCs w:val="30"/>
          <w:u w:val="single"/>
        </w:rPr>
        <w:t>公</w:t>
      </w:r>
    </w:p>
    <w:p>
      <w:pPr>
        <w:pStyle w:val="3"/>
        <w:jc w:val="both"/>
        <w:rPr>
          <w:rFonts w:ascii="方正仿宋简体" w:hAnsi="方正仿宋简体" w:eastAsia="方正仿宋简体" w:cs="方正仿宋简体"/>
          <w:kern w:val="2"/>
          <w:sz w:val="32"/>
          <w:szCs w:val="32"/>
        </w:rPr>
      </w:pPr>
      <w:r>
        <w:rPr>
          <w:rFonts w:hint="eastAsia" w:ascii="方正仿宋简体" w:hAnsi="仿宋_GB2312" w:eastAsia="方正仿宋简体" w:cs="仿宋_GB2312"/>
          <w:kern w:val="1"/>
          <w:sz w:val="30"/>
          <w:szCs w:val="30"/>
          <w:u w:val="single"/>
        </w:rPr>
        <w:t>司大港</w:t>
      </w:r>
      <w:r>
        <w:rPr>
          <w:rFonts w:ascii="方正仿宋简体" w:hAnsi="仿宋_GB2312" w:eastAsia="方正仿宋简体" w:cs="仿宋_GB2312"/>
          <w:kern w:val="1"/>
          <w:sz w:val="30"/>
          <w:szCs w:val="30"/>
          <w:u w:val="single"/>
        </w:rPr>
        <w:t>沥青</w:t>
      </w:r>
      <w:r>
        <w:rPr>
          <w:rFonts w:hint="eastAsia" w:ascii="方正仿宋简体" w:hAnsi="仿宋_GB2312" w:eastAsia="方正仿宋简体" w:cs="仿宋_GB2312"/>
          <w:kern w:val="1"/>
          <w:sz w:val="30"/>
          <w:szCs w:val="30"/>
          <w:u w:val="single"/>
        </w:rPr>
        <w:t>码头</w:t>
      </w:r>
      <w:r>
        <w:rPr>
          <w:rFonts w:hint="eastAsia" w:ascii="方正仿宋简体" w:hAnsi="仿宋_GB2312" w:eastAsia="方正仿宋简体" w:cs="仿宋_GB2312"/>
          <w:kern w:val="1"/>
          <w:sz w:val="32"/>
          <w:szCs w:val="32"/>
          <w:u w:val="single"/>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7</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w:t>
      </w:r>
      <w:r>
        <w:rPr>
          <w:rFonts w:hint="eastAsia" w:ascii="方正仿宋简体" w:hAnsi="方正仿宋简体" w:eastAsia="方正仿宋简体" w:cs="方正仿宋简体"/>
          <w:sz w:val="32"/>
          <w:szCs w:val="32"/>
          <w:u w:val="single"/>
          <w:lang w:val="en-US" w:eastAsia="zh-CN"/>
        </w:rPr>
        <w:t>10:00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7</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上</w:t>
      </w:r>
      <w:r>
        <w:rPr>
          <w:rFonts w:hint="eastAsia" w:ascii="方正仿宋简体" w:hAnsi="方正仿宋简体" w:eastAsia="方正仿宋简体" w:cs="方正仿宋简体"/>
          <w:sz w:val="32"/>
          <w:szCs w:val="32"/>
          <w:u w:val="single"/>
        </w:rPr>
        <w:t>午</w:t>
      </w:r>
      <w:r>
        <w:rPr>
          <w:rFonts w:hint="eastAsia" w:ascii="方正仿宋简体" w:hAnsi="方正仿宋简体" w:eastAsia="方正仿宋简体" w:cs="方正仿宋简体"/>
          <w:sz w:val="32"/>
          <w:szCs w:val="32"/>
          <w:u w:val="single"/>
          <w:lang w:val="en-US" w:eastAsia="zh-CN"/>
        </w:rPr>
        <w:t>10:00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w:t>
      </w:r>
      <w:bookmarkStart w:id="0" w:name="_GoBack"/>
      <w:bookmarkEnd w:id="0"/>
      <w:r>
        <w:rPr>
          <w:rFonts w:hint="eastAsia" w:ascii="方正仿宋简体" w:hAnsi="方正仿宋简体" w:eastAsia="方正仿宋简体" w:cs="方正仿宋简体"/>
          <w:sz w:val="32"/>
          <w:szCs w:val="32"/>
          <w:u w:val="single"/>
        </w:rPr>
        <w:t>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pStyle w:val="10"/>
        <w:shd w:val="clear" w:color="auto" w:fill="FFFFFF"/>
        <w:jc w:val="center"/>
        <w:rPr>
          <w:rFonts w:hint="default"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江苏省物资集团镇江储运开发有限公司3台输油臂（</w:t>
      </w:r>
    </w:p>
    <w:p>
      <w:pPr>
        <w:pStyle w:val="10"/>
        <w:shd w:val="clear" w:color="auto" w:fill="FFFFFF"/>
        <w:rPr>
          <w:rFonts w:ascii="inherit" w:hAnsi="inherit" w:cs="宋体"/>
          <w:color w:val="333333"/>
          <w:szCs w:val="21"/>
        </w:rPr>
      </w:pPr>
      <w:r>
        <w:rPr>
          <w:rFonts w:ascii="方正仿宋简体" w:hAnsi="仿宋_GB2312" w:eastAsia="方正仿宋简体" w:cs="仿宋_GB2312"/>
          <w:kern w:val="1"/>
          <w:sz w:val="32"/>
          <w:szCs w:val="32"/>
        </w:rPr>
        <w:t>BSRCM10）年度维保（2024年7月1日-2025年12月31日），</w:t>
      </w:r>
    </w:p>
    <w:p>
      <w:pPr>
        <w:spacing w:line="360" w:lineRule="auto"/>
        <w:ind w:firstLine="420" w:firstLineChars="200"/>
        <w:jc w:val="left"/>
        <w:rPr>
          <w:rFonts w:ascii="方正仿宋简体" w:hAnsi="方正仿宋简体" w:eastAsia="方正仿宋简体" w:cs="方正仿宋简体"/>
          <w:sz w:val="32"/>
          <w:szCs w:val="32"/>
        </w:rPr>
      </w:pPr>
      <w:r>
        <w:rPr>
          <w:rFonts w:hint="eastAsia"/>
        </w:rPr>
        <w:t xml:space="preserve">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pStyle w:val="10"/>
        <w:shd w:val="clear" w:color="auto" w:fill="FFFFFF"/>
        <w:rPr>
          <w:rFonts w:hint="default" w:ascii="方正仿宋简体" w:hAnsi="仿宋_GB2312" w:eastAsia="方正仿宋简体" w:cs="仿宋_GB2312"/>
          <w:kern w:val="1"/>
          <w:sz w:val="32"/>
          <w:szCs w:val="32"/>
        </w:rPr>
      </w:pPr>
      <w:r>
        <w:rPr>
          <w:rFonts w:ascii="方正仿宋简体" w:hAnsi="仿宋_GB2312" w:eastAsia="方正仿宋简体" w:cs="仿宋_GB2312"/>
          <w:sz w:val="32"/>
          <w:szCs w:val="32"/>
        </w:rPr>
        <w:t>1. 输油臂</w:t>
      </w:r>
      <w:r>
        <w:rPr>
          <w:rFonts w:ascii="方正仿宋简体" w:hAnsi="仿宋_GB2312" w:eastAsia="方正仿宋简体" w:cs="仿宋_GB2312"/>
          <w:kern w:val="1"/>
          <w:sz w:val="32"/>
          <w:szCs w:val="32"/>
        </w:rPr>
        <w:t>（BSRCM10）</w:t>
      </w:r>
      <w:r>
        <w:rPr>
          <w:rFonts w:ascii="方正仿宋简体" w:hAnsi="仿宋_GB2312" w:eastAsia="方正仿宋简体" w:cs="仿宋_GB2312"/>
          <w:sz w:val="32"/>
          <w:szCs w:val="32"/>
        </w:rPr>
        <w:t>维保服务工作内容：</w:t>
      </w:r>
    </w:p>
    <w:tbl>
      <w:tblPr>
        <w:tblStyle w:val="13"/>
        <w:tblpPr w:leftFromText="180" w:rightFromText="180" w:vertAnchor="page" w:horzAnchor="page" w:tblpX="905" w:tblpY="2928"/>
        <w:tblOverlap w:val="never"/>
        <w:tblW w:w="10380" w:type="dxa"/>
        <w:tblInd w:w="0" w:type="dxa"/>
        <w:tblLayout w:type="fixed"/>
        <w:tblCellMar>
          <w:top w:w="0" w:type="dxa"/>
          <w:left w:w="108" w:type="dxa"/>
          <w:bottom w:w="0" w:type="dxa"/>
          <w:right w:w="108" w:type="dxa"/>
        </w:tblCellMar>
      </w:tblPr>
      <w:tblGrid>
        <w:gridCol w:w="795"/>
        <w:gridCol w:w="1800"/>
        <w:gridCol w:w="5445"/>
        <w:gridCol w:w="2340"/>
      </w:tblGrid>
      <w:tr>
        <w:tblPrEx>
          <w:tblCellMar>
            <w:top w:w="0" w:type="dxa"/>
            <w:left w:w="108" w:type="dxa"/>
            <w:bottom w:w="0" w:type="dxa"/>
            <w:right w:w="108" w:type="dxa"/>
          </w:tblCellMar>
        </w:tblPrEx>
        <w:trPr>
          <w:trHeight w:val="703"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序号</w:t>
            </w:r>
          </w:p>
        </w:tc>
        <w:tc>
          <w:tcPr>
            <w:tcW w:w="1800" w:type="dxa"/>
            <w:tcBorders>
              <w:top w:val="single" w:color="auto" w:sz="4" w:space="0"/>
              <w:left w:val="nil"/>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服务项目</w:t>
            </w:r>
          </w:p>
        </w:tc>
        <w:tc>
          <w:tcPr>
            <w:tcW w:w="5445" w:type="dxa"/>
            <w:tcBorders>
              <w:top w:val="single" w:color="auto" w:sz="4" w:space="0"/>
              <w:left w:val="nil"/>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工作内容说明</w:t>
            </w:r>
          </w:p>
        </w:tc>
        <w:tc>
          <w:tcPr>
            <w:tcW w:w="2340" w:type="dxa"/>
            <w:tcBorders>
              <w:top w:val="single" w:color="auto" w:sz="4" w:space="0"/>
              <w:left w:val="nil"/>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维护频次及</w:t>
            </w:r>
            <w:r>
              <w:rPr>
                <w:rFonts w:ascii="方正仿宋简体" w:hAnsi="方正仿宋简体" w:eastAsia="方正仿宋简体" w:cs="方正仿宋简体"/>
                <w:b/>
                <w:bCs/>
                <w:kern w:val="0"/>
                <w:sz w:val="22"/>
                <w:szCs w:val="22"/>
              </w:rPr>
              <w:t>时间</w:t>
            </w:r>
          </w:p>
        </w:tc>
      </w:tr>
      <w:tr>
        <w:tblPrEx>
          <w:tblCellMar>
            <w:top w:w="0" w:type="dxa"/>
            <w:left w:w="108" w:type="dxa"/>
            <w:bottom w:w="0" w:type="dxa"/>
            <w:right w:w="108" w:type="dxa"/>
          </w:tblCellMar>
        </w:tblPrEx>
        <w:trPr>
          <w:trHeight w:val="1268" w:hRule="atLeast"/>
        </w:trPr>
        <w:tc>
          <w:tcPr>
            <w:tcW w:w="79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w:t>
            </w:r>
          </w:p>
        </w:tc>
        <w:tc>
          <w:tcPr>
            <w:tcW w:w="1800" w:type="dxa"/>
            <w:tcBorders>
              <w:top w:val="nil"/>
              <w:left w:val="nil"/>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例行常态巡检</w:t>
            </w:r>
          </w:p>
        </w:tc>
        <w:tc>
          <w:tcPr>
            <w:tcW w:w="5445" w:type="dxa"/>
            <w:tcBorders>
              <w:top w:val="nil"/>
              <w:left w:val="nil"/>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现场</w:t>
            </w:r>
            <w:r>
              <w:rPr>
                <w:rFonts w:hint="eastAsia" w:ascii="方正仿宋简体" w:hAnsi="方正仿宋简体" w:eastAsia="方正仿宋简体" w:cs="方正仿宋简体"/>
                <w:sz w:val="24"/>
                <w:szCs w:val="24"/>
              </w:rPr>
              <w:t>检查设备运行情况</w:t>
            </w:r>
            <w:r>
              <w:rPr>
                <w:rFonts w:hint="eastAsia" w:ascii="方正仿宋简体" w:hAnsi="方正仿宋简体" w:eastAsia="方正仿宋简体" w:cs="方正仿宋简体"/>
                <w:kern w:val="0"/>
                <w:sz w:val="24"/>
                <w:szCs w:val="24"/>
              </w:rPr>
              <w:t xml:space="preserve"> (每季度一次)</w:t>
            </w:r>
          </w:p>
          <w:p>
            <w:pPr>
              <w:widowControl/>
              <w:spacing w:line="320" w:lineRule="exact"/>
              <w:jc w:val="left"/>
            </w:pPr>
          </w:p>
        </w:tc>
        <w:tc>
          <w:tcPr>
            <w:tcW w:w="2340" w:type="dxa"/>
            <w:tcBorders>
              <w:top w:val="nil"/>
              <w:left w:val="nil"/>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共</w:t>
            </w:r>
            <w:r>
              <w:rPr>
                <w:rFonts w:ascii="方正仿宋简体" w:hAnsi="方正仿宋简体" w:eastAsia="方正仿宋简体" w:cs="方正仿宋简体"/>
                <w:kern w:val="0"/>
                <w:sz w:val="24"/>
                <w:szCs w:val="24"/>
              </w:rPr>
              <w:t>6</w:t>
            </w:r>
            <w:r>
              <w:rPr>
                <w:rFonts w:hint="eastAsia" w:ascii="方正仿宋简体" w:hAnsi="方正仿宋简体" w:eastAsia="方正仿宋简体" w:cs="方正仿宋简体"/>
                <w:kern w:val="0"/>
                <w:sz w:val="24"/>
                <w:szCs w:val="24"/>
              </w:rPr>
              <w:t>次，每次1天，招标方</w:t>
            </w:r>
            <w:r>
              <w:rPr>
                <w:rFonts w:ascii="方正仿宋简体" w:hAnsi="方正仿宋简体" w:eastAsia="方正仿宋简体" w:cs="方正仿宋简体"/>
                <w:kern w:val="0"/>
                <w:sz w:val="24"/>
                <w:szCs w:val="24"/>
              </w:rPr>
              <w:t>提前2</w:t>
            </w:r>
            <w:r>
              <w:rPr>
                <w:rFonts w:hint="eastAsia" w:ascii="方正仿宋简体" w:hAnsi="方正仿宋简体" w:eastAsia="方正仿宋简体" w:cs="方正仿宋简体"/>
                <w:kern w:val="0"/>
                <w:sz w:val="24"/>
                <w:szCs w:val="24"/>
              </w:rPr>
              <w:t>天</w:t>
            </w:r>
            <w:r>
              <w:rPr>
                <w:rFonts w:ascii="方正仿宋简体" w:hAnsi="方正仿宋简体" w:eastAsia="方正仿宋简体" w:cs="方正仿宋简体"/>
                <w:kern w:val="0"/>
                <w:sz w:val="24"/>
                <w:szCs w:val="24"/>
              </w:rPr>
              <w:t>通知中标方。</w:t>
            </w:r>
          </w:p>
        </w:tc>
      </w:tr>
      <w:tr>
        <w:tblPrEx>
          <w:tblCellMar>
            <w:top w:w="0" w:type="dxa"/>
            <w:left w:w="108" w:type="dxa"/>
            <w:bottom w:w="0" w:type="dxa"/>
            <w:right w:w="108" w:type="dxa"/>
          </w:tblCellMar>
        </w:tblPrEx>
        <w:trPr>
          <w:trHeight w:val="1260"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应急响应</w:t>
            </w:r>
          </w:p>
        </w:tc>
        <w:tc>
          <w:tcPr>
            <w:tcW w:w="5445" w:type="dxa"/>
            <w:tcBorders>
              <w:top w:val="single" w:color="auto" w:sz="4" w:space="0"/>
              <w:left w:val="single" w:color="auto" w:sz="4" w:space="0"/>
              <w:bottom w:val="single" w:color="auto" w:sz="4" w:space="0"/>
              <w:right w:val="single" w:color="auto" w:sz="4" w:space="0"/>
            </w:tcBorders>
            <w:vAlign w:val="center"/>
          </w:tcPr>
          <w:p>
            <w:pPr>
              <w:wordWrap w:val="0"/>
              <w:jc w:val="left"/>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对于应急突发故障，中标方在接到招标方通知后12小时内到达招标方现场检修，排除故障。</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不超过</w:t>
            </w:r>
            <w:r>
              <w:rPr>
                <w:rFonts w:ascii="方正仿宋简体" w:hAnsi="方正仿宋简体" w:eastAsia="方正仿宋简体" w:cs="方正仿宋简体"/>
                <w:kern w:val="0"/>
                <w:sz w:val="24"/>
                <w:szCs w:val="24"/>
              </w:rPr>
              <w:t>4</w:t>
            </w:r>
            <w:r>
              <w:rPr>
                <w:rFonts w:hint="eastAsia" w:ascii="方正仿宋简体" w:hAnsi="方正仿宋简体" w:eastAsia="方正仿宋简体" w:cs="方正仿宋简体"/>
                <w:kern w:val="0"/>
                <w:sz w:val="24"/>
                <w:szCs w:val="24"/>
              </w:rPr>
              <w:t>次</w:t>
            </w:r>
          </w:p>
        </w:tc>
      </w:tr>
      <w:tr>
        <w:tblPrEx>
          <w:tblCellMar>
            <w:top w:w="0" w:type="dxa"/>
            <w:left w:w="108" w:type="dxa"/>
            <w:bottom w:w="0" w:type="dxa"/>
            <w:right w:w="108" w:type="dxa"/>
          </w:tblCellMar>
        </w:tblPrEx>
        <w:trPr>
          <w:trHeight w:val="73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简体" w:hAnsi="方正仿宋简体" w:eastAsia="方正仿宋简体" w:cs="方正仿宋简体"/>
                <w:kern w:val="0"/>
                <w:sz w:val="24"/>
              </w:rPr>
            </w:pPr>
            <w:r>
              <w:rPr>
                <w:rFonts w:ascii="方正仿宋简体" w:hAnsi="方正仿宋简体" w:eastAsia="方正仿宋简体" w:cs="方正仿宋简体"/>
                <w:kern w:val="0"/>
                <w:sz w:val="24"/>
                <w:szCs w:val="24"/>
              </w:rPr>
              <w:t>3</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电话支持</w:t>
            </w:r>
          </w:p>
        </w:tc>
        <w:tc>
          <w:tcPr>
            <w:tcW w:w="544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7*24小时电话技术支持</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不限次数</w:t>
            </w:r>
          </w:p>
        </w:tc>
      </w:tr>
    </w:tbl>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．维保技术</w:t>
      </w:r>
      <w:r>
        <w:rPr>
          <w:rFonts w:ascii="方正仿宋简体" w:hAnsi="仿宋_GB2312" w:eastAsia="方正仿宋简体" w:cs="仿宋_GB2312"/>
          <w:sz w:val="32"/>
          <w:szCs w:val="32"/>
        </w:rPr>
        <w:t>要求</w:t>
      </w:r>
    </w:p>
    <w:p>
      <w:pPr>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详见</w:t>
      </w:r>
      <w:r>
        <w:rPr>
          <w:rFonts w:hint="eastAsia" w:ascii="方正仿宋简体" w:hAnsi="仿宋_GB2312" w:eastAsia="方正仿宋简体" w:cs="仿宋_GB2312"/>
          <w:kern w:val="1"/>
          <w:sz w:val="32"/>
          <w:szCs w:val="32"/>
        </w:rPr>
        <w:t>附件“输油臂年度维保要求”</w:t>
      </w:r>
    </w:p>
    <w:p>
      <w:pPr>
        <w:ind w:firstLine="640" w:firstLineChars="200"/>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3.</w:t>
      </w:r>
      <w:r>
        <w:rPr>
          <w:rFonts w:hint="eastAsia" w:ascii="方正仿宋简体" w:hAnsi="方正仿宋简体" w:eastAsia="方正仿宋简体" w:cs="方正仿宋简体"/>
          <w:sz w:val="32"/>
          <w:szCs w:val="32"/>
        </w:rPr>
        <w:t>维保过程中任何可能发生的其他费用，如拆除费、赶工加班费、设备材料保管费、短</w:t>
      </w:r>
      <w:r>
        <w:rPr>
          <w:rFonts w:hint="eastAsia" w:ascii="方正仿宋简体" w:hAnsi="方正仿宋简体" w:eastAsia="方正仿宋简体" w:cs="方正仿宋简体"/>
          <w:color w:val="000000"/>
          <w:sz w:val="32"/>
          <w:szCs w:val="32"/>
        </w:rPr>
        <w:t>途运输搬运费、施工垃圾清理费、围挡搭设费等都应包含在投标价格中。</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4</w:t>
      </w:r>
      <w:r>
        <w:rPr>
          <w:rFonts w:hint="eastAsia" w:ascii="方正仿宋简体" w:hAnsi="仿宋_GB2312" w:eastAsia="方正仿宋简体" w:cs="仿宋_GB2312"/>
          <w:kern w:val="1"/>
          <w:sz w:val="32"/>
          <w:szCs w:val="32"/>
        </w:rPr>
        <w:t>.质量要求及技术标准：</w:t>
      </w:r>
      <w:r>
        <w:rPr>
          <w:rFonts w:hint="eastAsia" w:ascii="方正仿宋简体" w:hAnsi="方正仿宋简体" w:eastAsia="方正仿宋简体" w:cs="方正仿宋简体"/>
          <w:sz w:val="32"/>
          <w:szCs w:val="32"/>
        </w:rPr>
        <w:t>JTJ244-2005《港口设备安装工程质量检验标准》、GB50231-98《机械设备安装工程施工及验收通用规范》。</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adjustRightInd w:val="0"/>
        <w:snapToGrid w:val="0"/>
        <w:spacing w:line="600" w:lineRule="exact"/>
        <w:ind w:firstLine="64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sz w:val="32"/>
          <w:szCs w:val="32"/>
        </w:rPr>
        <w:t>1. 1.</w:t>
      </w: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sz w:val="32"/>
          <w:szCs w:val="32"/>
        </w:rPr>
        <w:t>报价时需提供</w:t>
      </w:r>
      <w:r>
        <w:rPr>
          <w:rFonts w:hint="eastAsia" w:ascii="方正仿宋简体" w:eastAsia="方正仿宋简体" w:cs="仿宋_GB2312"/>
          <w:sz w:val="32"/>
          <w:szCs w:val="32"/>
        </w:rPr>
        <w:t>《营业执照》、《税务登记证》、《组织机构代码证》（或三证合一）（含</w:t>
      </w:r>
      <w:r>
        <w:rPr>
          <w:rFonts w:ascii="方正仿宋简体" w:eastAsia="方正仿宋简体" w:cs="仿宋_GB2312"/>
          <w:sz w:val="32"/>
          <w:szCs w:val="32"/>
        </w:rPr>
        <w:t>机电设备</w:t>
      </w:r>
      <w:r>
        <w:rPr>
          <w:rFonts w:hint="eastAsia" w:ascii="方正仿宋简体" w:eastAsia="方正仿宋简体" w:cs="仿宋_GB2312"/>
          <w:sz w:val="32"/>
          <w:szCs w:val="32"/>
        </w:rPr>
        <w:t>制造</w:t>
      </w:r>
      <w:r>
        <w:rPr>
          <w:rFonts w:ascii="方正仿宋简体" w:eastAsia="方正仿宋简体" w:cs="仿宋_GB2312"/>
          <w:sz w:val="32"/>
          <w:szCs w:val="32"/>
        </w:rPr>
        <w:t>或维修</w:t>
      </w:r>
      <w:r>
        <w:rPr>
          <w:rFonts w:hint="eastAsia" w:ascii="方正仿宋简体" w:eastAsia="方正仿宋简体" w:cs="仿宋_GB2312"/>
          <w:sz w:val="32"/>
          <w:szCs w:val="32"/>
        </w:rPr>
        <w:t>或起</w:t>
      </w:r>
      <w:r>
        <w:rPr>
          <w:rFonts w:ascii="方正仿宋简体" w:eastAsia="方正仿宋简体" w:cs="仿宋_GB2312"/>
          <w:sz w:val="32"/>
          <w:szCs w:val="32"/>
        </w:rPr>
        <w:t>重</w:t>
      </w:r>
      <w:r>
        <w:rPr>
          <w:rFonts w:hint="eastAsia" w:ascii="方正仿宋简体" w:eastAsia="方正仿宋简体" w:cs="仿宋_GB2312"/>
          <w:sz w:val="32"/>
          <w:szCs w:val="32"/>
        </w:rPr>
        <w:t>运输</w:t>
      </w:r>
      <w:r>
        <w:rPr>
          <w:rFonts w:ascii="方正仿宋简体" w:eastAsia="方正仿宋简体" w:cs="仿宋_GB2312"/>
          <w:sz w:val="32"/>
          <w:szCs w:val="32"/>
        </w:rPr>
        <w:t>机械</w:t>
      </w:r>
      <w:r>
        <w:rPr>
          <w:rFonts w:hint="eastAsia" w:ascii="方正仿宋简体" w:eastAsia="方正仿宋简体" w:cs="仿宋_GB2312"/>
          <w:sz w:val="32"/>
          <w:szCs w:val="32"/>
        </w:rPr>
        <w:t>制造</w:t>
      </w:r>
      <w:r>
        <w:rPr>
          <w:rFonts w:ascii="方正仿宋简体" w:eastAsia="方正仿宋简体" w:cs="仿宋_GB2312"/>
          <w:sz w:val="32"/>
          <w:szCs w:val="32"/>
        </w:rPr>
        <w:t>或维修</w:t>
      </w:r>
      <w:r>
        <w:rPr>
          <w:rFonts w:hint="eastAsia" w:ascii="方正仿宋简体" w:eastAsia="方正仿宋简体" w:cs="仿宋_GB2312"/>
          <w:sz w:val="32"/>
          <w:szCs w:val="32"/>
        </w:rPr>
        <w:t>）</w:t>
      </w:r>
      <w:r>
        <w:rPr>
          <w:rFonts w:hint="eastAsia" w:ascii="方正仿宋简体" w:eastAsia="方正仿宋简体" w:cs="仿宋_GB2312"/>
          <w:color w:val="000000"/>
          <w:sz w:val="32"/>
          <w:szCs w:val="32"/>
        </w:rPr>
        <w:t>；法人代表身份证或授权委托书；特种作业操作证书（焊工</w:t>
      </w:r>
      <w:r>
        <w:rPr>
          <w:rFonts w:ascii="方正仿宋简体" w:eastAsia="方正仿宋简体" w:cs="仿宋_GB2312"/>
          <w:color w:val="000000"/>
          <w:sz w:val="32"/>
          <w:szCs w:val="32"/>
        </w:rPr>
        <w:t>证</w:t>
      </w:r>
      <w:r>
        <w:rPr>
          <w:rFonts w:hint="eastAsia" w:ascii="方正仿宋简体" w:eastAsia="方正仿宋简体" w:cs="仿宋_GB2312"/>
          <w:color w:val="000000"/>
          <w:sz w:val="32"/>
          <w:szCs w:val="32"/>
        </w:rPr>
        <w:t>、</w:t>
      </w:r>
      <w:r>
        <w:rPr>
          <w:rFonts w:ascii="方正仿宋简体" w:eastAsia="方正仿宋简体" w:cs="仿宋_GB2312"/>
          <w:color w:val="000000"/>
          <w:sz w:val="32"/>
          <w:szCs w:val="32"/>
        </w:rPr>
        <w:t>电工证</w:t>
      </w:r>
      <w:r>
        <w:rPr>
          <w:rFonts w:hint="eastAsia" w:ascii="方正仿宋简体" w:eastAsia="方正仿宋简体" w:cs="仿宋_GB2312"/>
          <w:color w:val="000000"/>
          <w:sz w:val="32"/>
          <w:szCs w:val="32"/>
        </w:rPr>
        <w:t>）；</w:t>
      </w:r>
      <w:r>
        <w:rPr>
          <w:rFonts w:hint="eastAsia" w:ascii="方正仿宋简体" w:hAnsi="方正仿宋简体" w:eastAsia="方正仿宋简体" w:cs="方正仿宋简体"/>
          <w:color w:val="000000"/>
          <w:sz w:val="32"/>
          <w:szCs w:val="32"/>
        </w:rPr>
        <w:t>现场配备1名专职安全员，具有专职安全员证书；安全管理机构设置说明；特种作业操作证书：安全生产许可证（以上资格证明文件均可提供复印件，但需加盖公章）。</w:t>
      </w:r>
    </w:p>
    <w:p>
      <w:pPr>
        <w:adjustRightInd w:val="0"/>
        <w:snapToGrid w:val="0"/>
        <w:spacing w:line="600" w:lineRule="exact"/>
        <w:ind w:firstLine="64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注：在招标单位1年内有业绩且以上资格证明文件均合法有效的企业可不提供以上资格证明文件。</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确定中标后，在签订合同前，需提供一般纳税人证明材料；承包单位与派遣作业人员的劳务合同或劳动合同或作业人员工伤保险证明或人身意外伤害保险缴纳证明；安全生产规章制度；以往的安全生产业绩（不少于3年）；中标项目的安全生产措施；中标项目的应急准备及响应预案；作业人员的体检报告(以上资格证明证件均可提供复印件，但需加盖公章)。</w:t>
      </w:r>
      <w:r>
        <w:rPr>
          <w:rFonts w:hint="eastAsia" w:ascii="方正仿宋简体" w:eastAsia="方正仿宋简体" w:cs="仿宋_GB2312"/>
          <w:color w:val="000000"/>
          <w:sz w:val="32"/>
          <w:szCs w:val="32"/>
        </w:rPr>
        <w:t>（以上资格证明证件均可提供复印件，但需加盖公章）</w:t>
      </w:r>
    </w:p>
    <w:p>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施工现场做好施工人员的个人防护，施工过程中发生意外伤害由中标人自行负责等。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wordWrap w:val="0"/>
        <w:adjustRightInd w:val="0"/>
        <w:snapToGrid w:val="0"/>
        <w:spacing w:line="600" w:lineRule="exact"/>
        <w:ind w:firstLine="640" w:firstLineChars="200"/>
        <w:jc w:val="left"/>
        <w:rPr>
          <w:rFonts w:ascii="方正仿宋简体" w:hAnsi="方正仿宋简体" w:eastAsia="方正仿宋简体" w:cs="方正仿宋简体"/>
          <w:color w:val="000000"/>
          <w:kern w:val="1"/>
          <w:sz w:val="32"/>
          <w:szCs w:val="32"/>
        </w:rPr>
      </w:pPr>
      <w:r>
        <w:rPr>
          <w:rFonts w:hint="eastAsia" w:ascii="方正仿宋简体" w:hAnsi="方正仿宋简体" w:eastAsia="方正仿宋简体" w:cs="方正仿宋简体"/>
          <w:color w:val="000000"/>
          <w:kern w:val="1"/>
          <w:sz w:val="32"/>
          <w:szCs w:val="32"/>
        </w:rPr>
        <w:t>2.中标单位与招标单位签订合同时，须按照海纳川相关安全管理规定签订或提供《外包项目(工程)安全生产管理协议书》并依照《海纳川承包商安全环保管理制度》管理；施工前，</w:t>
      </w:r>
      <w:r>
        <w:rPr>
          <w:rFonts w:ascii="方正仿宋简体" w:hAnsi="方正仿宋简体" w:eastAsia="方正仿宋简体" w:cs="方正仿宋简体"/>
          <w:color w:val="000000"/>
          <w:kern w:val="1"/>
          <w:sz w:val="32"/>
          <w:szCs w:val="32"/>
        </w:rPr>
        <w:t>招标方</w:t>
      </w:r>
      <w:r>
        <w:rPr>
          <w:rFonts w:hint="eastAsia" w:ascii="方正仿宋简体" w:hAnsi="方正仿宋简体" w:eastAsia="方正仿宋简体" w:cs="方正仿宋简体"/>
          <w:color w:val="000000"/>
          <w:kern w:val="1"/>
          <w:sz w:val="32"/>
          <w:szCs w:val="32"/>
        </w:rPr>
        <w:t>应</w:t>
      </w:r>
      <w:r>
        <w:rPr>
          <w:rFonts w:ascii="方正仿宋简体" w:hAnsi="方正仿宋简体" w:eastAsia="方正仿宋简体" w:cs="方正仿宋简体"/>
          <w:color w:val="000000"/>
          <w:kern w:val="1"/>
          <w:sz w:val="32"/>
          <w:szCs w:val="32"/>
        </w:rPr>
        <w:t>按</w:t>
      </w:r>
      <w:r>
        <w:rPr>
          <w:rFonts w:hint="eastAsia" w:ascii="方正仿宋简体" w:hAnsi="方正仿宋简体" w:eastAsia="方正仿宋简体" w:cs="方正仿宋简体"/>
          <w:color w:val="000000"/>
          <w:kern w:val="1"/>
          <w:sz w:val="32"/>
          <w:szCs w:val="32"/>
        </w:rPr>
        <w:t>《生产经营单位安全生产培训规范》(DB32/4530-2023</w:t>
      </w:r>
      <w:r>
        <w:rPr>
          <w:rFonts w:ascii="方正仿宋简体" w:hAnsi="方正仿宋简体" w:eastAsia="方正仿宋简体" w:cs="方正仿宋简体"/>
          <w:color w:val="000000"/>
          <w:kern w:val="1"/>
          <w:sz w:val="32"/>
          <w:szCs w:val="32"/>
        </w:rPr>
        <w:t>)对</w:t>
      </w:r>
      <w:r>
        <w:rPr>
          <w:rFonts w:hint="eastAsia" w:ascii="方正仿宋简体" w:hAnsi="方正仿宋简体" w:eastAsia="方正仿宋简体" w:cs="方正仿宋简体"/>
          <w:color w:val="000000"/>
          <w:kern w:val="1"/>
          <w:sz w:val="32"/>
          <w:szCs w:val="32"/>
        </w:rPr>
        <w:t>中</w:t>
      </w:r>
      <w:r>
        <w:rPr>
          <w:rFonts w:ascii="方正仿宋简体" w:hAnsi="方正仿宋简体" w:eastAsia="方正仿宋简体" w:cs="方正仿宋简体"/>
          <w:color w:val="000000"/>
          <w:kern w:val="1"/>
          <w:sz w:val="32"/>
          <w:szCs w:val="32"/>
        </w:rPr>
        <w:t>标方施工人员进行培训和考试</w:t>
      </w:r>
      <w:r>
        <w:rPr>
          <w:rFonts w:hint="eastAsia" w:ascii="方正仿宋简体" w:hAnsi="方正仿宋简体" w:eastAsia="方正仿宋简体" w:cs="方正仿宋简体"/>
          <w:color w:val="000000"/>
          <w:kern w:val="1"/>
          <w:sz w:val="32"/>
          <w:szCs w:val="32"/>
        </w:rPr>
        <w:t>，考试合格人员，方能赴属地办理作业票证进行作业</w:t>
      </w:r>
      <w:r>
        <w:rPr>
          <w:rFonts w:hint="eastAsia" w:ascii="方正仿宋简体" w:hAnsi="方正仿宋简体" w:eastAsia="方正仿宋简体" w:cs="方正仿宋简体"/>
          <w:color w:val="000000"/>
          <w:sz w:val="32"/>
          <w:szCs w:val="32"/>
        </w:rPr>
        <w:t>。</w:t>
      </w:r>
    </w:p>
    <w:p>
      <w:pPr>
        <w:pStyle w:val="10"/>
        <w:widowControl/>
        <w:shd w:val="clear" w:color="auto" w:fill="FFFFFF"/>
        <w:spacing w:line="600" w:lineRule="exact"/>
        <w:ind w:firstLine="640" w:firstLineChars="200"/>
        <w:rPr>
          <w:rFonts w:hint="default" w:ascii="方正仿宋简体" w:hAnsi="方正仿宋简体" w:eastAsia="方正仿宋简体" w:cs="方正仿宋简体"/>
          <w:color w:val="000000"/>
          <w:kern w:val="2"/>
          <w:sz w:val="32"/>
          <w:szCs w:val="32"/>
        </w:rPr>
      </w:pPr>
      <w:r>
        <w:rPr>
          <w:rFonts w:ascii="方正仿宋简体" w:hAnsi="方正仿宋简体" w:eastAsia="方正仿宋简体" w:cs="方正仿宋简体"/>
          <w:color w:val="000000"/>
          <w:kern w:val="1"/>
          <w:sz w:val="32"/>
          <w:szCs w:val="32"/>
        </w:rPr>
        <w:t>3.作业过程涉及特种作业（焊工</w:t>
      </w:r>
      <w:r>
        <w:rPr>
          <w:rFonts w:hint="default" w:ascii="方正仿宋简体" w:hAnsi="方正仿宋简体" w:eastAsia="方正仿宋简体" w:cs="方正仿宋简体"/>
          <w:color w:val="000000"/>
          <w:kern w:val="1"/>
          <w:sz w:val="32"/>
          <w:szCs w:val="32"/>
        </w:rPr>
        <w:t>、</w:t>
      </w:r>
      <w:r>
        <w:rPr>
          <w:rFonts w:ascii="方正仿宋简体" w:hAnsi="方正仿宋简体" w:eastAsia="方正仿宋简体" w:cs="方正仿宋简体"/>
          <w:color w:val="000000"/>
          <w:kern w:val="1"/>
          <w:sz w:val="32"/>
          <w:szCs w:val="32"/>
        </w:rPr>
        <w:t>电工）需提供相应的特种作业证，必须人证一致，且在有效期内。</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5.中标人应具备良好的售后服务能力，要求电话联系后</w:t>
      </w:r>
      <w:r>
        <w:rPr>
          <w:rFonts w:hint="eastAsia" w:ascii="方正仿宋简体" w:hAnsi="方正仿宋简体" w:eastAsia="方正仿宋简体" w:cs="方正仿宋简体"/>
          <w:color w:val="FF0000"/>
          <w:kern w:val="1"/>
          <w:sz w:val="32"/>
          <w:szCs w:val="32"/>
          <w:u w:val="single"/>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6.中标人所供产品引起的知识产权方面的纠纷，由中标人承担一切后果，招标人不承担任何责任。</w:t>
      </w:r>
    </w:p>
    <w:p>
      <w:pPr>
        <w:adjustRightInd w:val="0"/>
        <w:snapToGrid w:val="0"/>
        <w:spacing w:line="600" w:lineRule="exact"/>
        <w:ind w:firstLine="64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wordWrap w:val="0"/>
        <w:adjustRightInd w:val="0"/>
        <w:snapToGrid w:val="0"/>
        <w:spacing w:line="600" w:lineRule="exact"/>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w:t>
      </w:r>
      <w:r>
        <w:rPr>
          <w:rFonts w:hint="eastAsia" w:ascii="方正仿宋简体" w:hAnsi="方正仿宋简体" w:eastAsia="方正仿宋简体" w:cs="方正仿宋简体"/>
          <w:bCs/>
          <w:sz w:val="30"/>
          <w:szCs w:val="30"/>
        </w:rPr>
        <w:t>如国家税率调整，按合同含税价格/（1+合同约定税率）*（1+国家规定的新税率）调整合同价格开具发票；</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1.合同签订后</w:t>
      </w:r>
      <w:r>
        <w:rPr>
          <w:rFonts w:hint="eastAsia" w:ascii="方正仿宋简体" w:hAnsi="方正仿宋简体" w:eastAsia="方正仿宋简体" w:cs="方正仿宋简体"/>
          <w:bCs/>
          <w:kern w:val="1"/>
          <w:sz w:val="32"/>
          <w:szCs w:val="32"/>
        </w:rPr>
        <w:t>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中标方</w:t>
      </w:r>
      <w:r>
        <w:rPr>
          <w:rFonts w:ascii="方正仿宋简体" w:hAnsi="方正仿宋简体" w:eastAsia="方正仿宋简体" w:cs="方正仿宋简体"/>
          <w:bCs/>
          <w:kern w:val="1"/>
          <w:sz w:val="32"/>
          <w:szCs w:val="32"/>
        </w:rPr>
        <w:t>开具</w:t>
      </w:r>
      <w:r>
        <w:rPr>
          <w:rFonts w:hint="eastAsia" w:ascii="方正仿宋简体" w:hAnsi="方正仿宋简体" w:eastAsia="方正仿宋简体" w:cs="方正仿宋简体"/>
          <w:bCs/>
          <w:kern w:val="1"/>
          <w:sz w:val="32"/>
          <w:szCs w:val="32"/>
        </w:rPr>
        <w:t>相应增值税</w:t>
      </w:r>
      <w:r>
        <w:rPr>
          <w:rFonts w:ascii="方正仿宋简体" w:hAnsi="方正仿宋简体" w:eastAsia="方正仿宋简体" w:cs="方正仿宋简体"/>
          <w:bCs/>
          <w:kern w:val="1"/>
          <w:sz w:val="32"/>
          <w:szCs w:val="32"/>
        </w:rPr>
        <w:t>发票</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维保总价3</w:t>
      </w:r>
      <w:r>
        <w:rPr>
          <w:rFonts w:ascii="方正仿宋简体" w:hAnsi="方正仿宋简体" w:eastAsia="方正仿宋简体" w:cs="方正仿宋简体"/>
          <w:bCs/>
          <w:kern w:val="1"/>
          <w:sz w:val="32"/>
          <w:szCs w:val="32"/>
        </w:rPr>
        <w:t>0%</w:t>
      </w:r>
      <w:r>
        <w:rPr>
          <w:rFonts w:hint="eastAsia" w:ascii="方正仿宋简体" w:hAnsi="方正仿宋简体" w:eastAsia="方正仿宋简体" w:cs="方正仿宋简体"/>
          <w:bCs/>
          <w:kern w:val="1"/>
          <w:sz w:val="32"/>
          <w:szCs w:val="32"/>
        </w:rPr>
        <w:t>费用；1</w:t>
      </w:r>
      <w:r>
        <w:rPr>
          <w:rFonts w:ascii="方正仿宋简体" w:hAnsi="方正仿宋简体" w:eastAsia="方正仿宋简体" w:cs="方正仿宋简体"/>
          <w:bCs/>
          <w:kern w:val="1"/>
          <w:sz w:val="32"/>
          <w:szCs w:val="32"/>
        </w:rPr>
        <w:t>8</w:t>
      </w:r>
      <w:r>
        <w:rPr>
          <w:rFonts w:hint="eastAsia" w:ascii="方正仿宋简体" w:hAnsi="方正仿宋简体" w:eastAsia="方正仿宋简体" w:cs="方正仿宋简体"/>
          <w:bCs/>
          <w:kern w:val="1"/>
          <w:sz w:val="32"/>
          <w:szCs w:val="32"/>
        </w:rPr>
        <w:t>个</w:t>
      </w:r>
      <w:r>
        <w:rPr>
          <w:rFonts w:ascii="方正仿宋简体" w:hAnsi="方正仿宋简体" w:eastAsia="方正仿宋简体" w:cs="方正仿宋简体"/>
          <w:bCs/>
          <w:kern w:val="1"/>
          <w:sz w:val="32"/>
          <w:szCs w:val="32"/>
        </w:rPr>
        <w:t>月维保工作完成后</w:t>
      </w:r>
      <w:r>
        <w:rPr>
          <w:rFonts w:hint="eastAsia" w:ascii="方正仿宋简体" w:hAnsi="方正仿宋简体" w:eastAsia="方正仿宋简体" w:cs="方正仿宋简体"/>
          <w:bCs/>
          <w:kern w:val="1"/>
          <w:sz w:val="32"/>
          <w:szCs w:val="32"/>
        </w:rPr>
        <w:t>且</w:t>
      </w:r>
      <w:r>
        <w:rPr>
          <w:rFonts w:ascii="方正仿宋简体" w:hAnsi="方正仿宋简体" w:eastAsia="方正仿宋简体" w:cs="方正仿宋简体"/>
          <w:bCs/>
          <w:kern w:val="1"/>
          <w:sz w:val="32"/>
          <w:szCs w:val="32"/>
        </w:rPr>
        <w:t>中标方开具</w:t>
      </w:r>
      <w:r>
        <w:rPr>
          <w:rFonts w:hint="eastAsia" w:ascii="方正仿宋简体" w:hAnsi="方正仿宋简体" w:eastAsia="方正仿宋简体" w:cs="方正仿宋简体"/>
          <w:bCs/>
          <w:kern w:val="1"/>
          <w:sz w:val="32"/>
          <w:szCs w:val="32"/>
        </w:rPr>
        <w:t>相应</w:t>
      </w:r>
      <w:r>
        <w:rPr>
          <w:rFonts w:ascii="方正仿宋简体" w:hAnsi="方正仿宋简体" w:eastAsia="方正仿宋简体" w:cs="方正仿宋简体"/>
          <w:bCs/>
          <w:kern w:val="1"/>
          <w:sz w:val="32"/>
          <w:szCs w:val="32"/>
        </w:rPr>
        <w:t>增值税发票</w:t>
      </w:r>
      <w:r>
        <w:rPr>
          <w:rFonts w:hint="eastAsia" w:ascii="方正仿宋简体" w:hAnsi="方正仿宋简体" w:eastAsia="方正仿宋简体" w:cs="方正仿宋简体"/>
          <w:bCs/>
          <w:kern w:val="1"/>
          <w:sz w:val="32"/>
          <w:szCs w:val="32"/>
        </w:rPr>
        <w:t>后30日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维保总价70%费用。</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2.应急维修</w:t>
      </w:r>
      <w:r>
        <w:rPr>
          <w:rFonts w:ascii="方正仿宋简体" w:hAnsi="方正仿宋简体" w:eastAsia="方正仿宋简体" w:cs="方正仿宋简体"/>
          <w:bCs/>
          <w:kern w:val="1"/>
          <w:sz w:val="32"/>
          <w:szCs w:val="32"/>
        </w:rPr>
        <w:t>需</w:t>
      </w:r>
      <w:r>
        <w:rPr>
          <w:rFonts w:hint="eastAsia" w:ascii="方正仿宋简体" w:hAnsi="方正仿宋简体" w:eastAsia="方正仿宋简体" w:cs="方正仿宋简体"/>
          <w:bCs/>
          <w:kern w:val="1"/>
          <w:sz w:val="32"/>
          <w:szCs w:val="32"/>
        </w:rPr>
        <w:t>中标方提供配件</w:t>
      </w:r>
      <w:r>
        <w:rPr>
          <w:rFonts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rPr>
        <w:t>，签订</w:t>
      </w:r>
      <w:r>
        <w:rPr>
          <w:rFonts w:ascii="方正仿宋简体" w:hAnsi="方正仿宋简体" w:eastAsia="方正仿宋简体" w:cs="方正仿宋简体"/>
          <w:bCs/>
          <w:kern w:val="1"/>
          <w:sz w:val="32"/>
          <w:szCs w:val="32"/>
        </w:rPr>
        <w:t>补充协议，</w:t>
      </w:r>
      <w:r>
        <w:rPr>
          <w:rFonts w:hint="eastAsia" w:ascii="方正仿宋简体" w:hAnsi="方正仿宋简体" w:eastAsia="方正仿宋简体" w:cs="方正仿宋简体"/>
          <w:bCs/>
          <w:kern w:val="1"/>
          <w:sz w:val="32"/>
          <w:szCs w:val="32"/>
        </w:rPr>
        <w:t>以</w:t>
      </w:r>
      <w:r>
        <w:rPr>
          <w:rFonts w:ascii="方正仿宋简体" w:hAnsi="方正仿宋简体" w:eastAsia="方正仿宋简体" w:cs="方正仿宋简体"/>
          <w:bCs/>
          <w:kern w:val="1"/>
          <w:sz w:val="32"/>
          <w:szCs w:val="32"/>
        </w:rPr>
        <w:t>审计价结算</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将报价书及相关资料以标袋形式送达，标袋必须密封并加盖公章；在标袋封面上需注明投标项目名称、投标方名称、联系人、联系电话等；</w:t>
      </w:r>
      <w:r>
        <w:rPr>
          <w:rFonts w:hint="eastAsia" w:ascii="方正仿宋简体" w:hAnsi="方正仿宋简体" w:eastAsia="方正仿宋简体" w:cs="方正仿宋简体"/>
          <w:kern w:val="1"/>
          <w:sz w:val="32"/>
          <w:szCs w:val="32"/>
        </w:rPr>
        <w:t>并要求在投标截止时间之前送达，逾期将作为废标处理。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招标业务联系电话：13952943464</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在能够满足招标人技术要求及响应时间要求的投标人中选择总投标价最低的一家投标人作为中标候选人。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00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因中标人原因，检测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检测的，重新检测过程中产生的费用由中标人全部承担，且需在招标人第一次验收不合格之日起2日内完成，逾期未完成的，违约责任参照第（四）条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3.因中标人的项目质量、逾期完成等原因给招标人造成直接和间接经济损失的，由中标人承担全部责任（如有异议请在报价时注明）。</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3"/>
        <w:jc w:val="both"/>
        <w:rPr>
          <w:rFonts w:ascii="Arial" w:hAnsi="Arial" w:eastAsia="黑体"/>
          <w:b/>
          <w:kern w:val="2"/>
          <w:sz w:val="32"/>
        </w:rPr>
      </w:pPr>
    </w:p>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pStyle w:val="3"/>
        <w:jc w:val="both"/>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江苏省物资集团镇江储运开发有限公司：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numPr>
          <w:ilvl w:val="0"/>
          <w:numId w:val="1"/>
        </w:num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809" w:type="dxa"/>
        <w:tblInd w:w="-684" w:type="dxa"/>
        <w:tblLayout w:type="fixed"/>
        <w:tblCellMar>
          <w:top w:w="0" w:type="dxa"/>
          <w:left w:w="0" w:type="dxa"/>
          <w:bottom w:w="0" w:type="dxa"/>
          <w:right w:w="0" w:type="dxa"/>
        </w:tblCellMar>
      </w:tblPr>
      <w:tblGrid>
        <w:gridCol w:w="734"/>
        <w:gridCol w:w="1686"/>
        <w:gridCol w:w="2532"/>
        <w:gridCol w:w="855"/>
        <w:gridCol w:w="856"/>
        <w:gridCol w:w="855"/>
        <w:gridCol w:w="2291"/>
      </w:tblGrid>
      <w:tr>
        <w:tblPrEx>
          <w:tblCellMar>
            <w:top w:w="0" w:type="dxa"/>
            <w:left w:w="0" w:type="dxa"/>
            <w:bottom w:w="0" w:type="dxa"/>
            <w:right w:w="0" w:type="dxa"/>
          </w:tblCellMar>
        </w:tblPrEx>
        <w:trPr>
          <w:trHeight w:val="677" w:hRule="atLeast"/>
        </w:trPr>
        <w:tc>
          <w:tcPr>
            <w:tcW w:w="734" w:type="dxa"/>
            <w:tcBorders>
              <w:top w:val="single" w:color="auto" w:sz="8" w:space="0"/>
              <w:left w:val="single" w:color="auto" w:sz="8" w:space="0"/>
              <w:bottom w:val="single" w:color="auto" w:sz="4" w:space="0"/>
              <w:right w:val="single" w:color="auto" w:sz="8" w:space="0"/>
            </w:tcBorders>
            <w:shd w:val="clear" w:color="auto" w:fill="auto"/>
            <w:noWrap/>
            <w:tcMar>
              <w:top w:w="15" w:type="dxa"/>
              <w:left w:w="15" w:type="dxa"/>
              <w:bottom w:w="0" w:type="dxa"/>
              <w:right w:w="15" w:type="dxa"/>
            </w:tcMar>
            <w:vAlign w:val="center"/>
          </w:tcPr>
          <w:p>
            <w:pPr>
              <w:widowControl/>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1686"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服务项目</w:t>
            </w:r>
          </w:p>
        </w:tc>
        <w:tc>
          <w:tcPr>
            <w:tcW w:w="2532"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具体内容</w:t>
            </w:r>
          </w:p>
        </w:tc>
        <w:tc>
          <w:tcPr>
            <w:tcW w:w="855"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数量</w:t>
            </w:r>
          </w:p>
        </w:tc>
        <w:tc>
          <w:tcPr>
            <w:tcW w:w="856"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单价</w:t>
            </w:r>
          </w:p>
        </w:tc>
        <w:tc>
          <w:tcPr>
            <w:tcW w:w="855"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合计</w:t>
            </w:r>
          </w:p>
        </w:tc>
        <w:tc>
          <w:tcPr>
            <w:tcW w:w="2291" w:type="dxa"/>
            <w:tcBorders>
              <w:top w:val="single" w:color="auto" w:sz="8" w:space="0"/>
              <w:left w:val="nil"/>
              <w:bottom w:val="single" w:color="auto" w:sz="4" w:space="0"/>
              <w:right w:val="single" w:color="auto" w:sz="8" w:space="0"/>
            </w:tcBorders>
            <w:vAlign w:val="center"/>
          </w:tcPr>
          <w:p>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tblPrEx>
          <w:tblCellMar>
            <w:top w:w="0" w:type="dxa"/>
            <w:left w:w="0" w:type="dxa"/>
            <w:bottom w:w="0" w:type="dxa"/>
            <w:right w:w="0" w:type="dxa"/>
          </w:tblCellMar>
        </w:tblPrEx>
        <w:trPr>
          <w:trHeight w:val="1535" w:hRule="atLeast"/>
        </w:trPr>
        <w:tc>
          <w:tcPr>
            <w:tcW w:w="734" w:type="dxa"/>
            <w:tcBorders>
              <w:top w:val="single" w:color="auto" w:sz="4" w:space="0"/>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ascii="方正仿宋简体" w:eastAsia="方正仿宋简体"/>
                <w:bCs/>
                <w:szCs w:val="21"/>
              </w:rPr>
              <w:t>1</w:t>
            </w:r>
          </w:p>
          <w:p>
            <w:pPr>
              <w:spacing w:line="300" w:lineRule="exact"/>
              <w:jc w:val="center"/>
              <w:rPr>
                <w:rFonts w:ascii="方正仿宋简体" w:eastAsia="方正仿宋简体"/>
                <w:bCs/>
                <w:szCs w:val="21"/>
              </w:rPr>
            </w:pPr>
          </w:p>
        </w:tc>
        <w:tc>
          <w:tcPr>
            <w:tcW w:w="1686"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rPr>
                <w:rFonts w:ascii="方正仿宋简体" w:eastAsia="方正仿宋简体"/>
                <w:bCs/>
                <w:szCs w:val="21"/>
              </w:rPr>
            </w:pPr>
            <w:r>
              <w:rPr>
                <w:rFonts w:hint="eastAsia" w:ascii="方正仿宋简体" w:hAnsi="方正仿宋简体" w:eastAsia="方正仿宋简体" w:cs="方正仿宋简体"/>
                <w:bCs/>
                <w:kern w:val="0"/>
                <w:sz w:val="24"/>
                <w:szCs w:val="24"/>
              </w:rPr>
              <w:t>输油</w:t>
            </w:r>
            <w:r>
              <w:rPr>
                <w:rFonts w:ascii="方正仿宋简体" w:hAnsi="方正仿宋简体" w:eastAsia="方正仿宋简体" w:cs="方正仿宋简体"/>
                <w:bCs/>
                <w:kern w:val="0"/>
                <w:sz w:val="24"/>
                <w:szCs w:val="24"/>
              </w:rPr>
              <w:t>臂</w:t>
            </w:r>
            <w:r>
              <w:rPr>
                <w:rFonts w:hint="eastAsia" w:ascii="方正仿宋简体" w:hAnsi="方正仿宋简体" w:eastAsia="方正仿宋简体" w:cs="方正仿宋简体"/>
                <w:bCs/>
                <w:kern w:val="0"/>
                <w:sz w:val="24"/>
                <w:szCs w:val="24"/>
              </w:rPr>
              <w:t>（</w:t>
            </w:r>
            <w:r>
              <w:rPr>
                <w:rFonts w:ascii="方正仿宋简体" w:hAnsi="方正仿宋简体" w:eastAsia="方正仿宋简体" w:cs="方正仿宋简体"/>
                <w:bCs/>
                <w:kern w:val="0"/>
                <w:sz w:val="24"/>
                <w:szCs w:val="24"/>
              </w:rPr>
              <w:t>BSRCM10</w:t>
            </w:r>
            <w:r>
              <w:rPr>
                <w:rFonts w:hint="eastAsia" w:ascii="方正仿宋简体" w:hAnsi="方正仿宋简体" w:eastAsia="方正仿宋简体" w:cs="方正仿宋简体"/>
                <w:bCs/>
                <w:kern w:val="0"/>
                <w:sz w:val="24"/>
                <w:szCs w:val="24"/>
              </w:rPr>
              <w:t>）维保服务。</w:t>
            </w:r>
          </w:p>
        </w:tc>
        <w:tc>
          <w:tcPr>
            <w:tcW w:w="2532"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pPr>
              <w:widowControl/>
              <w:spacing w:line="300" w:lineRule="exact"/>
              <w:jc w:val="left"/>
              <w:rPr>
                <w:rFonts w:ascii="方正仿宋简体" w:hAnsi="方正仿宋简体" w:eastAsia="方正仿宋简体" w:cs="方正仿宋简体"/>
                <w:bCs/>
                <w:kern w:val="0"/>
                <w:sz w:val="24"/>
              </w:rPr>
            </w:pPr>
            <w:r>
              <w:rPr>
                <w:rFonts w:hint="eastAsia" w:ascii="方正仿宋简体" w:hAnsi="方正仿宋简体" w:eastAsia="方正仿宋简体" w:cs="方正仿宋简体"/>
                <w:bCs/>
                <w:kern w:val="0"/>
                <w:sz w:val="24"/>
                <w:szCs w:val="24"/>
              </w:rPr>
              <w:t>1.</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系统常态巡检、维保。</w:t>
            </w:r>
          </w:p>
          <w:p>
            <w:pPr>
              <w:spacing w:line="300" w:lineRule="exact"/>
              <w:jc w:val="left"/>
              <w:rPr>
                <w:rFonts w:ascii="方正仿宋简体" w:eastAsia="方正仿宋简体"/>
                <w:bCs/>
                <w:szCs w:val="21"/>
              </w:rPr>
            </w:pPr>
            <w:r>
              <w:rPr>
                <w:rFonts w:ascii="方正仿宋简体" w:hAnsi="方正仿宋简体" w:eastAsia="方正仿宋简体" w:cs="方正仿宋简体"/>
                <w:bCs/>
                <w:kern w:val="0"/>
                <w:sz w:val="24"/>
                <w:szCs w:val="24"/>
              </w:rPr>
              <w:t xml:space="preserve">2. </w:t>
            </w:r>
            <w:r>
              <w:rPr>
                <w:rFonts w:hint="eastAsia" w:ascii="方正仿宋简体" w:hAnsi="方正仿宋简体" w:eastAsia="方正仿宋简体" w:cs="方正仿宋简体"/>
                <w:bCs/>
                <w:kern w:val="0"/>
                <w:sz w:val="24"/>
                <w:szCs w:val="24"/>
              </w:rPr>
              <w:t xml:space="preserve">系统异常时的应急响应服务。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3.</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7*24小时电话技术支持。</w:t>
            </w:r>
          </w:p>
        </w:tc>
        <w:tc>
          <w:tcPr>
            <w:tcW w:w="855"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hAnsi="方正仿宋简体" w:eastAsia="方正仿宋简体" w:cs="方正仿宋简体"/>
                <w:bCs/>
                <w:kern w:val="0"/>
                <w:sz w:val="24"/>
                <w:szCs w:val="24"/>
              </w:rPr>
            </w:pPr>
            <w:r>
              <w:rPr>
                <w:rFonts w:ascii="方正仿宋简体" w:hAnsi="方正仿宋简体" w:eastAsia="方正仿宋简体" w:cs="方正仿宋简体"/>
                <w:bCs/>
                <w:kern w:val="0"/>
                <w:sz w:val="24"/>
                <w:szCs w:val="24"/>
              </w:rPr>
              <w:t>3</w:t>
            </w:r>
            <w:r>
              <w:rPr>
                <w:rFonts w:hint="eastAsia" w:ascii="方正仿宋简体" w:hAnsi="方正仿宋简体" w:eastAsia="方正仿宋简体" w:cs="方正仿宋简体"/>
                <w:bCs/>
                <w:kern w:val="0"/>
                <w:sz w:val="24"/>
                <w:szCs w:val="24"/>
              </w:rPr>
              <w:t>台</w:t>
            </w:r>
          </w:p>
        </w:tc>
        <w:tc>
          <w:tcPr>
            <w:tcW w:w="856"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pPr>
              <w:spacing w:line="300" w:lineRule="exact"/>
              <w:rPr>
                <w:rFonts w:ascii="方正仿宋简体" w:hAnsi="方正仿宋简体" w:eastAsia="方正仿宋简体" w:cs="方正仿宋简体"/>
                <w:bCs/>
                <w:kern w:val="0"/>
                <w:sz w:val="24"/>
                <w:szCs w:val="24"/>
              </w:rPr>
            </w:pPr>
          </w:p>
        </w:tc>
        <w:tc>
          <w:tcPr>
            <w:tcW w:w="855"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tcPr>
          <w:p>
            <w:pPr>
              <w:spacing w:line="300" w:lineRule="exact"/>
              <w:rPr>
                <w:rFonts w:ascii="方正仿宋简体" w:hAnsi="方正仿宋简体" w:eastAsia="方正仿宋简体" w:cs="方正仿宋简体"/>
                <w:bCs/>
                <w:kern w:val="0"/>
                <w:sz w:val="24"/>
                <w:szCs w:val="24"/>
              </w:rPr>
            </w:pPr>
          </w:p>
        </w:tc>
        <w:tc>
          <w:tcPr>
            <w:tcW w:w="2291" w:type="dxa"/>
            <w:tcBorders>
              <w:top w:val="single" w:color="auto" w:sz="4" w:space="0"/>
              <w:left w:val="nil"/>
              <w:bottom w:val="single" w:color="auto" w:sz="4" w:space="0"/>
              <w:right w:val="single" w:color="auto" w:sz="8" w:space="0"/>
            </w:tcBorders>
          </w:tcPr>
          <w:p>
            <w:pPr>
              <w:widowControl/>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第1项</w:t>
            </w:r>
            <w:r>
              <w:rPr>
                <w:rFonts w:ascii="方正仿宋简体" w:hAnsi="方正仿宋简体" w:eastAsia="方正仿宋简体" w:cs="方正仿宋简体"/>
                <w:bCs/>
                <w:kern w:val="0"/>
                <w:sz w:val="24"/>
                <w:szCs w:val="24"/>
              </w:rPr>
              <w:t>，每季度一次</w:t>
            </w:r>
            <w:r>
              <w:rPr>
                <w:rFonts w:hint="eastAsia" w:ascii="方正仿宋简体" w:hAnsi="方正仿宋简体" w:eastAsia="方正仿宋简体" w:cs="方正仿宋简体"/>
                <w:bCs/>
                <w:kern w:val="0"/>
                <w:sz w:val="24"/>
                <w:szCs w:val="24"/>
              </w:rPr>
              <w:t>，共</w:t>
            </w:r>
            <w:r>
              <w:rPr>
                <w:rFonts w:ascii="方正仿宋简体" w:hAnsi="方正仿宋简体" w:eastAsia="方正仿宋简体" w:cs="方正仿宋简体"/>
                <w:bCs/>
                <w:kern w:val="0"/>
                <w:sz w:val="24"/>
                <w:szCs w:val="24"/>
              </w:rPr>
              <w:t>6</w:t>
            </w:r>
            <w:r>
              <w:rPr>
                <w:rFonts w:hint="eastAsia" w:ascii="方正仿宋简体" w:hAnsi="方正仿宋简体" w:eastAsia="方正仿宋简体" w:cs="方正仿宋简体"/>
                <w:bCs/>
                <w:kern w:val="0"/>
                <w:sz w:val="24"/>
                <w:szCs w:val="24"/>
              </w:rPr>
              <w:t>次</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 xml:space="preserve">每次1天。 </w:t>
            </w:r>
            <w:r>
              <w:rPr>
                <w:rFonts w:ascii="方正仿宋简体" w:hAnsi="方正仿宋简体" w:eastAsia="方正仿宋简体" w:cs="方正仿宋简体"/>
                <w:bCs/>
                <w:kern w:val="0"/>
                <w:sz w:val="24"/>
                <w:szCs w:val="24"/>
              </w:rPr>
              <w:t xml:space="preserve">      </w:t>
            </w:r>
          </w:p>
          <w:p>
            <w:pPr>
              <w:widowControl/>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第2项</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每年不超过</w:t>
            </w:r>
            <w:r>
              <w:rPr>
                <w:rFonts w:ascii="方正仿宋简体" w:hAnsi="方正仿宋简体" w:eastAsia="方正仿宋简体" w:cs="方正仿宋简体"/>
                <w:bCs/>
                <w:kern w:val="0"/>
                <w:sz w:val="24"/>
                <w:szCs w:val="24"/>
              </w:rPr>
              <w:t>4</w:t>
            </w:r>
            <w:r>
              <w:rPr>
                <w:rFonts w:hint="eastAsia" w:ascii="方正仿宋简体" w:hAnsi="方正仿宋简体" w:eastAsia="方正仿宋简体" w:cs="方正仿宋简体"/>
                <w:bCs/>
                <w:kern w:val="0"/>
                <w:sz w:val="24"/>
                <w:szCs w:val="24"/>
              </w:rPr>
              <w:t>次，</w:t>
            </w:r>
            <w:r>
              <w:rPr>
                <w:rFonts w:ascii="方正仿宋简体" w:hAnsi="方正仿宋简体" w:eastAsia="方正仿宋简体" w:cs="方正仿宋简体"/>
                <w:bCs/>
                <w:kern w:val="0"/>
                <w:sz w:val="24"/>
                <w:szCs w:val="24"/>
              </w:rPr>
              <w:t>中标方接到电话后12</w:t>
            </w:r>
            <w:r>
              <w:rPr>
                <w:rFonts w:hint="eastAsia" w:ascii="方正仿宋简体" w:hAnsi="方正仿宋简体" w:eastAsia="方正仿宋简体" w:cs="方正仿宋简体"/>
                <w:bCs/>
                <w:kern w:val="0"/>
                <w:sz w:val="24"/>
                <w:szCs w:val="24"/>
              </w:rPr>
              <w:t>小时内</w:t>
            </w:r>
            <w:r>
              <w:rPr>
                <w:rFonts w:ascii="方正仿宋简体" w:hAnsi="方正仿宋简体" w:eastAsia="方正仿宋简体" w:cs="方正仿宋简体"/>
                <w:bCs/>
                <w:kern w:val="0"/>
                <w:sz w:val="24"/>
                <w:szCs w:val="24"/>
              </w:rPr>
              <w:t>赶到</w:t>
            </w:r>
            <w:r>
              <w:rPr>
                <w:rFonts w:hint="eastAsia" w:ascii="方正仿宋简体" w:hAnsi="方正仿宋简体" w:eastAsia="方正仿宋简体" w:cs="方正仿宋简体"/>
                <w:bCs/>
                <w:kern w:val="0"/>
                <w:sz w:val="24"/>
                <w:szCs w:val="24"/>
              </w:rPr>
              <w:t>招标方</w:t>
            </w:r>
            <w:r>
              <w:rPr>
                <w:rFonts w:ascii="方正仿宋简体" w:hAnsi="方正仿宋简体" w:eastAsia="方正仿宋简体" w:cs="方正仿宋简体"/>
                <w:bCs/>
                <w:kern w:val="0"/>
                <w:sz w:val="24"/>
                <w:szCs w:val="24"/>
              </w:rPr>
              <w:t>现场</w:t>
            </w:r>
            <w:r>
              <w:rPr>
                <w:rFonts w:hint="eastAsia" w:ascii="方正仿宋简体" w:hAnsi="方正仿宋简体" w:eastAsia="方正仿宋简体" w:cs="方正仿宋简体"/>
                <w:bCs/>
                <w:kern w:val="0"/>
                <w:sz w:val="24"/>
                <w:szCs w:val="24"/>
              </w:rPr>
              <w:t xml:space="preserve">。 </w:t>
            </w:r>
          </w:p>
          <w:p>
            <w:pPr>
              <w:widowControl/>
              <w:spacing w:line="300" w:lineRule="exact"/>
              <w:jc w:val="left"/>
              <w:rPr>
                <w:rFonts w:ascii="方正仿宋简体" w:hAnsi="方正仿宋简体" w:eastAsia="方正仿宋简体" w:cs="方正仿宋简体"/>
                <w:bCs/>
                <w:kern w:val="0"/>
                <w:sz w:val="18"/>
                <w:szCs w:val="18"/>
              </w:rPr>
            </w:pPr>
            <w:r>
              <w:rPr>
                <w:rFonts w:hint="eastAsia" w:ascii="方正仿宋简体" w:hAnsi="方正仿宋简体" w:eastAsia="方正仿宋简体" w:cs="方正仿宋简体"/>
                <w:bCs/>
                <w:kern w:val="0"/>
                <w:sz w:val="24"/>
                <w:szCs w:val="24"/>
              </w:rPr>
              <w:t>第3项</w:t>
            </w:r>
            <w:r>
              <w:rPr>
                <w:rFonts w:ascii="方正仿宋简体" w:hAnsi="方正仿宋简体" w:eastAsia="方正仿宋简体" w:cs="方正仿宋简体"/>
                <w:bCs/>
                <w:kern w:val="0"/>
                <w:sz w:val="24"/>
                <w:szCs w:val="24"/>
              </w:rPr>
              <w:t>，不限次数</w:t>
            </w:r>
            <w:r>
              <w:rPr>
                <w:rFonts w:hint="eastAsia" w:ascii="方正仿宋简体" w:hAnsi="方正仿宋简体" w:eastAsia="方正仿宋简体" w:cs="方正仿宋简体"/>
                <w:bCs/>
                <w:kern w:val="0"/>
                <w:sz w:val="24"/>
                <w:szCs w:val="24"/>
              </w:rPr>
              <w:t>。</w:t>
            </w:r>
          </w:p>
        </w:tc>
      </w:tr>
      <w:tr>
        <w:tblPrEx>
          <w:tblCellMar>
            <w:top w:w="0" w:type="dxa"/>
            <w:left w:w="0" w:type="dxa"/>
            <w:bottom w:w="0" w:type="dxa"/>
            <w:right w:w="0" w:type="dxa"/>
          </w:tblCellMar>
        </w:tblPrEx>
        <w:trPr>
          <w:trHeight w:val="666" w:hRule="atLeast"/>
        </w:trPr>
        <w:tc>
          <w:tcPr>
            <w:tcW w:w="7518" w:type="dxa"/>
            <w:gridSpan w:val="6"/>
            <w:tcBorders>
              <w:top w:val="single" w:color="auto" w:sz="4" w:space="0"/>
              <w:left w:val="single" w:color="auto" w:sz="8" w:space="0"/>
              <w:bottom w:val="single" w:color="auto" w:sz="4" w:space="0"/>
              <w:right w:val="single" w:color="auto" w:sz="4" w:space="0"/>
            </w:tcBorders>
            <w:vAlign w:val="center"/>
          </w:tcPr>
          <w:p>
            <w:pPr>
              <w:spacing w:line="300" w:lineRule="exact"/>
              <w:jc w:val="left"/>
              <w:rPr>
                <w:rFonts w:ascii="方正仿宋简体" w:eastAsia="方正仿宋简体"/>
                <w:b/>
                <w:sz w:val="28"/>
                <w:szCs w:val="28"/>
              </w:rPr>
            </w:pPr>
            <w:r>
              <w:rPr>
                <w:rFonts w:hint="eastAsia" w:ascii="方正仿宋简体" w:hAnsi="方正仿宋简体" w:eastAsia="方正仿宋简体" w:cs="方正仿宋简体"/>
                <w:bCs/>
                <w:kern w:val="0"/>
                <w:sz w:val="24"/>
                <w:szCs w:val="24"/>
              </w:rPr>
              <w:t>总价（小写）：</w:t>
            </w:r>
          </w:p>
        </w:tc>
        <w:tc>
          <w:tcPr>
            <w:tcW w:w="2291" w:type="dxa"/>
            <w:tcBorders>
              <w:top w:val="single" w:color="auto" w:sz="4" w:space="0"/>
              <w:left w:val="single" w:color="auto" w:sz="4" w:space="0"/>
              <w:bottom w:val="single" w:color="auto" w:sz="4" w:space="0"/>
              <w:right w:val="single" w:color="auto" w:sz="8" w:space="0"/>
            </w:tcBorders>
            <w:vAlign w:val="center"/>
          </w:tcPr>
          <w:p>
            <w:pPr>
              <w:spacing w:line="300" w:lineRule="exact"/>
              <w:jc w:val="left"/>
              <w:rPr>
                <w:rFonts w:ascii="方正仿宋简体" w:eastAsia="方正仿宋简体"/>
                <w:b/>
                <w:sz w:val="28"/>
                <w:szCs w:val="28"/>
              </w:rPr>
            </w:pPr>
          </w:p>
        </w:tc>
      </w:tr>
    </w:tbl>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pPr>
        <w:pStyle w:val="5"/>
        <w:spacing w:after="0"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sz w:val="32"/>
          <w:szCs w:val="32"/>
          <w:u w:val="single"/>
        </w:rPr>
        <w:t>中标方接到</w:t>
      </w:r>
      <w:r>
        <w:rPr>
          <w:rFonts w:ascii="方正仿宋简体" w:hAnsi="方正仿宋简体" w:eastAsia="方正仿宋简体" w:cs="方正仿宋简体"/>
          <w:sz w:val="32"/>
          <w:szCs w:val="32"/>
          <w:u w:val="single"/>
        </w:rPr>
        <w:t>招标方通知，12</w:t>
      </w:r>
      <w:r>
        <w:rPr>
          <w:rFonts w:hint="eastAsia" w:ascii="方正仿宋简体" w:hAnsi="方正仿宋简体" w:eastAsia="方正仿宋简体" w:cs="方正仿宋简体"/>
          <w:sz w:val="32"/>
          <w:szCs w:val="32"/>
          <w:u w:val="single"/>
        </w:rPr>
        <w:t>小时内赶</w:t>
      </w:r>
      <w:r>
        <w:rPr>
          <w:rFonts w:ascii="方正仿宋简体" w:hAnsi="方正仿宋简体" w:eastAsia="方正仿宋简体" w:cs="方正仿宋简体"/>
          <w:sz w:val="32"/>
          <w:szCs w:val="32"/>
          <w:u w:val="single"/>
        </w:rPr>
        <w:t>到</w:t>
      </w:r>
      <w:r>
        <w:rPr>
          <w:rFonts w:hint="eastAsia" w:ascii="方正仿宋简体" w:hAnsi="方正仿宋简体" w:eastAsia="方正仿宋简体" w:cs="方正仿宋简体"/>
          <w:sz w:val="32"/>
          <w:szCs w:val="32"/>
          <w:u w:val="single"/>
        </w:rPr>
        <w:t>招标方</w:t>
      </w:r>
      <w:r>
        <w:rPr>
          <w:rFonts w:ascii="方正仿宋简体" w:hAnsi="方正仿宋简体" w:eastAsia="方正仿宋简体" w:cs="方正仿宋简体"/>
          <w:sz w:val="32"/>
          <w:szCs w:val="32"/>
          <w:u w:val="single"/>
        </w:rPr>
        <w:t>现场。</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5"/>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D25CB"/>
    <w:multiLevelType w:val="singleLevel"/>
    <w:tmpl w:val="C43D25CB"/>
    <w:lvl w:ilvl="0" w:tentative="0">
      <w:start w:val="1"/>
      <w:numFmt w:val="chineseCounting"/>
      <w:lvlText w:val="%1."/>
      <w:lvlJc w:val="left"/>
      <w:pPr>
        <w:tabs>
          <w:tab w:val="left" w:pos="312"/>
        </w:tabs>
      </w:pPr>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0095C"/>
    <w:rsid w:val="000116AC"/>
    <w:rsid w:val="000125D7"/>
    <w:rsid w:val="000141C3"/>
    <w:rsid w:val="00026798"/>
    <w:rsid w:val="0003014A"/>
    <w:rsid w:val="00030F87"/>
    <w:rsid w:val="00057564"/>
    <w:rsid w:val="00070A9E"/>
    <w:rsid w:val="000A22DB"/>
    <w:rsid w:val="000A4392"/>
    <w:rsid w:val="000B05C2"/>
    <w:rsid w:val="000B224F"/>
    <w:rsid w:val="000B240D"/>
    <w:rsid w:val="000C0FB0"/>
    <w:rsid w:val="000C1845"/>
    <w:rsid w:val="000D6A23"/>
    <w:rsid w:val="000D7239"/>
    <w:rsid w:val="0010553B"/>
    <w:rsid w:val="00112DAE"/>
    <w:rsid w:val="00124336"/>
    <w:rsid w:val="00124702"/>
    <w:rsid w:val="001251C4"/>
    <w:rsid w:val="001260B7"/>
    <w:rsid w:val="00135692"/>
    <w:rsid w:val="00147EA3"/>
    <w:rsid w:val="00160290"/>
    <w:rsid w:val="0016196C"/>
    <w:rsid w:val="00162DF0"/>
    <w:rsid w:val="00166793"/>
    <w:rsid w:val="00182662"/>
    <w:rsid w:val="00193418"/>
    <w:rsid w:val="001A7FE6"/>
    <w:rsid w:val="001C2ED9"/>
    <w:rsid w:val="001D1E3B"/>
    <w:rsid w:val="001D749A"/>
    <w:rsid w:val="001E269B"/>
    <w:rsid w:val="001E5294"/>
    <w:rsid w:val="001F0841"/>
    <w:rsid w:val="001F16BE"/>
    <w:rsid w:val="001F2A7D"/>
    <w:rsid w:val="00204BA6"/>
    <w:rsid w:val="002055DD"/>
    <w:rsid w:val="00210C67"/>
    <w:rsid w:val="002133E5"/>
    <w:rsid w:val="0024403B"/>
    <w:rsid w:val="0025137B"/>
    <w:rsid w:val="00260A65"/>
    <w:rsid w:val="002628A1"/>
    <w:rsid w:val="002663C8"/>
    <w:rsid w:val="0027458E"/>
    <w:rsid w:val="002A4FEF"/>
    <w:rsid w:val="002C7D82"/>
    <w:rsid w:val="002D08DB"/>
    <w:rsid w:val="002E6868"/>
    <w:rsid w:val="002F66BD"/>
    <w:rsid w:val="002F7B74"/>
    <w:rsid w:val="00300959"/>
    <w:rsid w:val="00304955"/>
    <w:rsid w:val="003130E5"/>
    <w:rsid w:val="003134B3"/>
    <w:rsid w:val="00317FD9"/>
    <w:rsid w:val="00331F42"/>
    <w:rsid w:val="00354DF6"/>
    <w:rsid w:val="00355E41"/>
    <w:rsid w:val="0035637E"/>
    <w:rsid w:val="00372C3A"/>
    <w:rsid w:val="003732C8"/>
    <w:rsid w:val="00383DDD"/>
    <w:rsid w:val="00397A3D"/>
    <w:rsid w:val="003C384A"/>
    <w:rsid w:val="003C5E49"/>
    <w:rsid w:val="003C7784"/>
    <w:rsid w:val="003D3B18"/>
    <w:rsid w:val="003E6C64"/>
    <w:rsid w:val="00404F98"/>
    <w:rsid w:val="00407A92"/>
    <w:rsid w:val="00407E4D"/>
    <w:rsid w:val="00407F8E"/>
    <w:rsid w:val="00413897"/>
    <w:rsid w:val="00455075"/>
    <w:rsid w:val="004553E5"/>
    <w:rsid w:val="00466243"/>
    <w:rsid w:val="004679B5"/>
    <w:rsid w:val="004715DF"/>
    <w:rsid w:val="004875EB"/>
    <w:rsid w:val="004975D5"/>
    <w:rsid w:val="004C1280"/>
    <w:rsid w:val="004C289D"/>
    <w:rsid w:val="004D4FFE"/>
    <w:rsid w:val="004F039F"/>
    <w:rsid w:val="004F353E"/>
    <w:rsid w:val="004F4F62"/>
    <w:rsid w:val="004F5E27"/>
    <w:rsid w:val="00520D81"/>
    <w:rsid w:val="00541A3D"/>
    <w:rsid w:val="0054684F"/>
    <w:rsid w:val="00554526"/>
    <w:rsid w:val="005644E0"/>
    <w:rsid w:val="00571705"/>
    <w:rsid w:val="00581D3E"/>
    <w:rsid w:val="005C3E95"/>
    <w:rsid w:val="005C6D13"/>
    <w:rsid w:val="005D7F1F"/>
    <w:rsid w:val="006168FD"/>
    <w:rsid w:val="006218AD"/>
    <w:rsid w:val="00622A8D"/>
    <w:rsid w:val="006253B4"/>
    <w:rsid w:val="00630D01"/>
    <w:rsid w:val="00650CA2"/>
    <w:rsid w:val="00652B4B"/>
    <w:rsid w:val="00675CA6"/>
    <w:rsid w:val="006835A9"/>
    <w:rsid w:val="00687600"/>
    <w:rsid w:val="006B2243"/>
    <w:rsid w:val="006D00BD"/>
    <w:rsid w:val="006D12A4"/>
    <w:rsid w:val="006D3CEC"/>
    <w:rsid w:val="006E07FF"/>
    <w:rsid w:val="006E0809"/>
    <w:rsid w:val="006E51D5"/>
    <w:rsid w:val="006F1C93"/>
    <w:rsid w:val="00706463"/>
    <w:rsid w:val="0072104A"/>
    <w:rsid w:val="007254B5"/>
    <w:rsid w:val="00740615"/>
    <w:rsid w:val="00753CD1"/>
    <w:rsid w:val="00756CEF"/>
    <w:rsid w:val="007573D6"/>
    <w:rsid w:val="007820F5"/>
    <w:rsid w:val="0078321F"/>
    <w:rsid w:val="007856FB"/>
    <w:rsid w:val="007875CD"/>
    <w:rsid w:val="0079121E"/>
    <w:rsid w:val="00793220"/>
    <w:rsid w:val="007B14D2"/>
    <w:rsid w:val="007C772C"/>
    <w:rsid w:val="007D630F"/>
    <w:rsid w:val="007E6E47"/>
    <w:rsid w:val="007F0E1D"/>
    <w:rsid w:val="007F50F6"/>
    <w:rsid w:val="00813574"/>
    <w:rsid w:val="00814842"/>
    <w:rsid w:val="008249E2"/>
    <w:rsid w:val="008414F2"/>
    <w:rsid w:val="00842B41"/>
    <w:rsid w:val="00856599"/>
    <w:rsid w:val="00870111"/>
    <w:rsid w:val="00882A3F"/>
    <w:rsid w:val="00887DB8"/>
    <w:rsid w:val="00892E49"/>
    <w:rsid w:val="008B5353"/>
    <w:rsid w:val="008B6E7D"/>
    <w:rsid w:val="008C15BB"/>
    <w:rsid w:val="008C785B"/>
    <w:rsid w:val="008D2F65"/>
    <w:rsid w:val="008D5377"/>
    <w:rsid w:val="0091028A"/>
    <w:rsid w:val="00910D9F"/>
    <w:rsid w:val="0091114C"/>
    <w:rsid w:val="0091252B"/>
    <w:rsid w:val="0093613E"/>
    <w:rsid w:val="00960CB7"/>
    <w:rsid w:val="00975ECA"/>
    <w:rsid w:val="0099001A"/>
    <w:rsid w:val="009A7843"/>
    <w:rsid w:val="009B5752"/>
    <w:rsid w:val="009C1B9D"/>
    <w:rsid w:val="009C5C6B"/>
    <w:rsid w:val="009D135B"/>
    <w:rsid w:val="009D1883"/>
    <w:rsid w:val="009E2975"/>
    <w:rsid w:val="00A16290"/>
    <w:rsid w:val="00A303BA"/>
    <w:rsid w:val="00A34408"/>
    <w:rsid w:val="00A54DF7"/>
    <w:rsid w:val="00A62208"/>
    <w:rsid w:val="00A63D7F"/>
    <w:rsid w:val="00A64586"/>
    <w:rsid w:val="00A7381A"/>
    <w:rsid w:val="00A77629"/>
    <w:rsid w:val="00A8582B"/>
    <w:rsid w:val="00A86910"/>
    <w:rsid w:val="00A934E7"/>
    <w:rsid w:val="00A97749"/>
    <w:rsid w:val="00AA0514"/>
    <w:rsid w:val="00AA7C48"/>
    <w:rsid w:val="00AB1284"/>
    <w:rsid w:val="00AB6095"/>
    <w:rsid w:val="00AC569D"/>
    <w:rsid w:val="00AD1B32"/>
    <w:rsid w:val="00AD4931"/>
    <w:rsid w:val="00AD59AF"/>
    <w:rsid w:val="00AF3655"/>
    <w:rsid w:val="00B05EF4"/>
    <w:rsid w:val="00B13AB6"/>
    <w:rsid w:val="00B17FFA"/>
    <w:rsid w:val="00B353E5"/>
    <w:rsid w:val="00B51C96"/>
    <w:rsid w:val="00B74619"/>
    <w:rsid w:val="00B7550F"/>
    <w:rsid w:val="00B82CED"/>
    <w:rsid w:val="00B92F7B"/>
    <w:rsid w:val="00BD5DA8"/>
    <w:rsid w:val="00BD78FB"/>
    <w:rsid w:val="00BF2809"/>
    <w:rsid w:val="00C13EC3"/>
    <w:rsid w:val="00C1662A"/>
    <w:rsid w:val="00C21131"/>
    <w:rsid w:val="00C258E8"/>
    <w:rsid w:val="00C266AB"/>
    <w:rsid w:val="00C3087A"/>
    <w:rsid w:val="00C372AD"/>
    <w:rsid w:val="00C46B2A"/>
    <w:rsid w:val="00C56465"/>
    <w:rsid w:val="00C56960"/>
    <w:rsid w:val="00C57304"/>
    <w:rsid w:val="00C9585D"/>
    <w:rsid w:val="00C95CDE"/>
    <w:rsid w:val="00C97E7F"/>
    <w:rsid w:val="00CC0ED7"/>
    <w:rsid w:val="00CC1DC6"/>
    <w:rsid w:val="00CC3EB8"/>
    <w:rsid w:val="00D24639"/>
    <w:rsid w:val="00D32CC0"/>
    <w:rsid w:val="00D35BFF"/>
    <w:rsid w:val="00D37E80"/>
    <w:rsid w:val="00D51C9C"/>
    <w:rsid w:val="00D74619"/>
    <w:rsid w:val="00D82D6F"/>
    <w:rsid w:val="00D94759"/>
    <w:rsid w:val="00D96DDE"/>
    <w:rsid w:val="00DB3725"/>
    <w:rsid w:val="00DC041C"/>
    <w:rsid w:val="00DC063D"/>
    <w:rsid w:val="00DD194E"/>
    <w:rsid w:val="00DE7ECE"/>
    <w:rsid w:val="00E1048D"/>
    <w:rsid w:val="00E14327"/>
    <w:rsid w:val="00E41ACA"/>
    <w:rsid w:val="00E45A9C"/>
    <w:rsid w:val="00E4738E"/>
    <w:rsid w:val="00E50CF1"/>
    <w:rsid w:val="00E60EFF"/>
    <w:rsid w:val="00E6540C"/>
    <w:rsid w:val="00E65D0B"/>
    <w:rsid w:val="00E74639"/>
    <w:rsid w:val="00E80713"/>
    <w:rsid w:val="00E85439"/>
    <w:rsid w:val="00E9659A"/>
    <w:rsid w:val="00ED7B8D"/>
    <w:rsid w:val="00EE408D"/>
    <w:rsid w:val="00EE5E6B"/>
    <w:rsid w:val="00F131D4"/>
    <w:rsid w:val="00F16E4B"/>
    <w:rsid w:val="00F32DB5"/>
    <w:rsid w:val="00F40B91"/>
    <w:rsid w:val="00F41CBE"/>
    <w:rsid w:val="00F45B42"/>
    <w:rsid w:val="00F66EA2"/>
    <w:rsid w:val="00F73EB9"/>
    <w:rsid w:val="00F82342"/>
    <w:rsid w:val="00F85547"/>
    <w:rsid w:val="00FA1409"/>
    <w:rsid w:val="00FB0D6C"/>
    <w:rsid w:val="00FC486E"/>
    <w:rsid w:val="00FD6560"/>
    <w:rsid w:val="00FE673F"/>
    <w:rsid w:val="00FF61CA"/>
    <w:rsid w:val="02056778"/>
    <w:rsid w:val="0355512A"/>
    <w:rsid w:val="04E42F38"/>
    <w:rsid w:val="0CCD460E"/>
    <w:rsid w:val="0EDC703A"/>
    <w:rsid w:val="0F866E5F"/>
    <w:rsid w:val="126F548F"/>
    <w:rsid w:val="1444244B"/>
    <w:rsid w:val="148B12E6"/>
    <w:rsid w:val="14EA645D"/>
    <w:rsid w:val="19181A3A"/>
    <w:rsid w:val="19DD0389"/>
    <w:rsid w:val="1A3D3083"/>
    <w:rsid w:val="1D074620"/>
    <w:rsid w:val="1FAF27B2"/>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9C10D2B"/>
    <w:rsid w:val="4A434323"/>
    <w:rsid w:val="4B060719"/>
    <w:rsid w:val="4D185277"/>
    <w:rsid w:val="4DC0511E"/>
    <w:rsid w:val="4ED14A41"/>
    <w:rsid w:val="4FAC5BC3"/>
    <w:rsid w:val="4FC61FF0"/>
    <w:rsid w:val="50846203"/>
    <w:rsid w:val="50DD469C"/>
    <w:rsid w:val="51ED4DB3"/>
    <w:rsid w:val="538763B9"/>
    <w:rsid w:val="55DC546E"/>
    <w:rsid w:val="579C3951"/>
    <w:rsid w:val="596D6B7C"/>
    <w:rsid w:val="5B0C7AD5"/>
    <w:rsid w:val="5CEC747F"/>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A5E5F9F"/>
    <w:rsid w:val="7B044DE1"/>
    <w:rsid w:val="7BEF4253"/>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autoRedefine/>
    <w:qFormat/>
    <w:uiPriority w:val="34"/>
    <w:pPr>
      <w:ind w:firstLine="420" w:firstLineChars="200"/>
    </w:pPr>
  </w:style>
  <w:style w:type="paragraph" w:styleId="1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36EC32-731F-4686-87A6-966CB84B5D2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6190</Words>
  <Characters>6441</Characters>
  <Lines>48</Lines>
  <Paragraphs>13</Paragraphs>
  <TotalTime>1</TotalTime>
  <ScaleCrop>false</ScaleCrop>
  <LinksUpToDate>false</LinksUpToDate>
  <CharactersWithSpaces>6588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2023-03-16T00:26:00Z</cp:lastPrinted>
  <dcterms:modified xsi:type="dcterms:W3CDTF">2024-06-21T06:16:37Z</dcterms:modified>
  <dc:title>镇江海纳川物流产业发展有限责任公司</dc:title>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E695694EA80D48E1A54CF3A3083423BA_13</vt:lpwstr>
  </property>
</Properties>
</file>