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sz w:val="44"/>
          <w:szCs w:val="44"/>
          <w:highlight w:val="none"/>
        </w:rPr>
      </w:pPr>
      <w:r>
        <w:rPr>
          <w:rFonts w:hint="eastAsia" w:ascii="方正小标宋简体" w:hAnsi="方正小标宋简体" w:eastAsia="方正小标宋简体" w:cs="方正小标宋简体"/>
          <w:b/>
          <w:sz w:val="44"/>
          <w:szCs w:val="44"/>
          <w:highlight w:val="none"/>
          <w:lang w:val="en-US" w:eastAsia="zh-CN"/>
        </w:rPr>
        <w:t>醋酸造气工艺节能减排技术改造项目职业病危害控制效果评价与防护设施验收</w:t>
      </w:r>
      <w:r>
        <w:rPr>
          <w:rFonts w:hint="eastAsia" w:ascii="方正小标宋简体" w:hAnsi="方正小标宋简体" w:eastAsia="方正小标宋简体" w:cs="方正小标宋简体"/>
          <w:b/>
          <w:sz w:val="44"/>
          <w:szCs w:val="44"/>
          <w:highlight w:val="none"/>
        </w:rPr>
        <w:t>招标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p>
    <w:p>
      <w:pPr>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我公司现需</w:t>
      </w:r>
      <w:r>
        <w:rPr>
          <w:rFonts w:hint="eastAsia" w:ascii="仿宋" w:hAnsi="仿宋" w:eastAsia="仿宋" w:cs="仿宋"/>
          <w:bCs/>
          <w:color w:val="auto"/>
          <w:kern w:val="1"/>
          <w:sz w:val="30"/>
          <w:szCs w:val="30"/>
          <w:highlight w:val="none"/>
          <w:lang w:val="en-US" w:eastAsia="zh-CN"/>
        </w:rPr>
        <w:t>对</w:t>
      </w:r>
      <w:r>
        <w:rPr>
          <w:rFonts w:hint="eastAsia" w:ascii="仿宋" w:hAnsi="仿宋" w:cs="仿宋"/>
          <w:bCs/>
          <w:color w:val="auto"/>
          <w:kern w:val="1"/>
          <w:sz w:val="30"/>
          <w:szCs w:val="30"/>
          <w:highlight w:val="none"/>
          <w:u w:val="single"/>
          <w:lang w:val="en-US" w:eastAsia="zh-CN"/>
        </w:rPr>
        <w:t xml:space="preserve"> </w:t>
      </w:r>
      <w:r>
        <w:rPr>
          <w:rFonts w:hint="eastAsia" w:ascii="仿宋" w:hAnsi="仿宋" w:eastAsia="仿宋" w:cs="仿宋"/>
          <w:bCs/>
          <w:sz w:val="30"/>
          <w:szCs w:val="30"/>
          <w:u w:val="single"/>
          <w:lang w:val="en-US" w:eastAsia="zh-CN"/>
        </w:rPr>
        <w:t>醋酸造气工艺节能减排技术改造项目职业病危害控制效果评价与防护设施验收</w:t>
      </w:r>
      <w:r>
        <w:rPr>
          <w:rFonts w:hint="eastAsia" w:ascii="仿宋" w:hAnsi="仿宋" w:cs="仿宋"/>
          <w:bCs/>
          <w:sz w:val="30"/>
          <w:szCs w:val="30"/>
          <w:u w:val="single"/>
          <w:lang w:val="en-US" w:eastAsia="zh-CN"/>
        </w:rPr>
        <w:t xml:space="preserve"> </w:t>
      </w:r>
      <w:r>
        <w:rPr>
          <w:rFonts w:hint="eastAsia" w:ascii="仿宋" w:hAnsi="仿宋" w:eastAsia="仿宋" w:cs="仿宋"/>
          <w:bCs/>
          <w:color w:val="auto"/>
          <w:kern w:val="1"/>
          <w:sz w:val="30"/>
          <w:szCs w:val="30"/>
          <w:highlight w:val="none"/>
        </w:rPr>
        <w:t xml:space="preserve">招标 </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zh-CN"/>
        </w:rPr>
        <w:t>采用自主公开招标的方式选定供应商</w:t>
      </w:r>
      <w:r>
        <w:rPr>
          <w:rFonts w:hint="eastAsia" w:ascii="仿宋" w:hAnsi="仿宋" w:eastAsia="仿宋" w:cs="仿宋"/>
          <w:bCs/>
          <w:color w:val="auto"/>
          <w:kern w:val="1"/>
          <w:sz w:val="30"/>
          <w:szCs w:val="30"/>
          <w:highlight w:val="none"/>
        </w:rPr>
        <w:t>。</w:t>
      </w:r>
    </w:p>
    <w:p>
      <w:pPr>
        <w:pStyle w:val="9"/>
        <w:keepNext w:val="0"/>
        <w:keepLines w:val="0"/>
        <w:pageBreakBefore w:val="0"/>
        <w:kinsoku/>
        <w:overflowPunct/>
        <w:topLinePunct w:val="0"/>
        <w:bidi w:val="0"/>
        <w:spacing w:beforeLines="0" w:afterLines="0" w:line="560" w:lineRule="exact"/>
        <w:ind w:left="0" w:leftChars="0" w:firstLine="600" w:firstLineChars="200"/>
        <w:textAlignment w:val="auto"/>
        <w:rPr>
          <w:rFonts w:ascii="黑体" w:hAnsi="黑体" w:eastAsia="黑体" w:cs="黑体"/>
          <w:sz w:val="30"/>
          <w:szCs w:val="30"/>
          <w:highlight w:val="none"/>
        </w:rPr>
      </w:pPr>
      <w:r>
        <w:rPr>
          <w:rFonts w:hint="eastAsia" w:ascii="黑体" w:hAnsi="黑体" w:eastAsia="黑体" w:cs="黑体"/>
          <w:sz w:val="30"/>
          <w:szCs w:val="30"/>
          <w:highlight w:val="none"/>
        </w:rPr>
        <w:t>一、招标概况</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en-US" w:eastAsia="zh-CN"/>
        </w:rPr>
        <w:t>一</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rPr>
        <w:t>项目名称：</w:t>
      </w:r>
      <w:r>
        <w:rPr>
          <w:rFonts w:hint="eastAsia" w:ascii="仿宋" w:hAnsi="仿宋" w:eastAsia="仿宋" w:cs="仿宋"/>
          <w:bCs/>
          <w:sz w:val="30"/>
          <w:szCs w:val="30"/>
          <w:lang w:val="en-US" w:eastAsia="zh-CN"/>
        </w:rPr>
        <w:t>醋酸造气工艺节能减排技术改造项目职业病危害控制效果评价与防护设施验收</w:t>
      </w:r>
      <w:r>
        <w:rPr>
          <w:rFonts w:hint="eastAsia" w:ascii="仿宋" w:hAnsi="仿宋" w:eastAsia="仿宋" w:cs="仿宋"/>
          <w:bCs/>
          <w:color w:val="auto"/>
          <w:kern w:val="1"/>
          <w:sz w:val="30"/>
          <w:szCs w:val="30"/>
          <w:highlight w:val="none"/>
          <w:lang w:val="en-US" w:eastAsia="zh-CN"/>
        </w:rPr>
        <w:t>招标</w:t>
      </w:r>
      <w:r>
        <w:rPr>
          <w:rFonts w:hint="eastAsia" w:ascii="仿宋" w:hAnsi="仿宋" w:cs="仿宋"/>
          <w:bCs/>
          <w:color w:val="auto"/>
          <w:kern w:val="1"/>
          <w:sz w:val="30"/>
          <w:szCs w:val="30"/>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（二）</w:t>
      </w:r>
      <w:r>
        <w:rPr>
          <w:rFonts w:hint="eastAsia" w:ascii="仿宋" w:hAnsi="仿宋" w:cs="仿宋"/>
          <w:bCs/>
          <w:color w:val="auto"/>
          <w:kern w:val="1"/>
          <w:sz w:val="30"/>
          <w:szCs w:val="30"/>
          <w:highlight w:val="none"/>
          <w:lang w:val="en-US" w:eastAsia="zh-CN"/>
        </w:rPr>
        <w:t>根据建设单位进度要求完成检测、评价和验收工作</w:t>
      </w:r>
      <w:r>
        <w:rPr>
          <w:rFonts w:hint="eastAsia" w:ascii="仿宋" w:hAnsi="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rPr>
        <w:t xml:space="preserve">                       </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lang w:eastAsia="zh-CN"/>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三</w:t>
      </w:r>
      <w:r>
        <w:rPr>
          <w:rFonts w:hint="eastAsia" w:ascii="仿宋" w:hAnsi="仿宋" w:eastAsia="仿宋" w:cs="仿宋"/>
          <w:bCs/>
          <w:color w:val="auto"/>
          <w:kern w:val="1"/>
          <w:sz w:val="30"/>
          <w:szCs w:val="30"/>
          <w:highlight w:val="none"/>
        </w:rPr>
        <w:t>）投标截止时间</w:t>
      </w:r>
      <w:r>
        <w:rPr>
          <w:rFonts w:hint="eastAsia" w:ascii="仿宋" w:hAnsi="仿宋" w:eastAsia="仿宋" w:cs="仿宋"/>
          <w:bCs/>
          <w:color w:val="auto"/>
          <w:kern w:val="1"/>
          <w:sz w:val="30"/>
          <w:szCs w:val="30"/>
          <w:highlight w:val="none"/>
          <w:lang w:eastAsia="zh-CN"/>
        </w:rPr>
        <w:t>及开标时间：</w:t>
      </w:r>
      <w:r>
        <w:rPr>
          <w:rFonts w:hint="eastAsia" w:ascii="仿宋" w:hAnsi="仿宋" w:eastAsia="仿宋" w:cs="仿宋"/>
          <w:bCs/>
          <w:color w:val="auto"/>
          <w:kern w:val="1"/>
          <w:sz w:val="30"/>
          <w:szCs w:val="30"/>
          <w:highlight w:val="none"/>
          <w:u w:val="single"/>
        </w:rPr>
        <w:t>202</w:t>
      </w:r>
      <w:r>
        <w:rPr>
          <w:rFonts w:hint="eastAsia" w:ascii="仿宋" w:hAnsi="仿宋" w:eastAsia="仿宋" w:cs="仿宋"/>
          <w:bCs/>
          <w:color w:val="auto"/>
          <w:kern w:val="1"/>
          <w:sz w:val="30"/>
          <w:szCs w:val="30"/>
          <w:highlight w:val="none"/>
          <w:u w:val="single"/>
          <w:lang w:val="en-US" w:eastAsia="zh-CN"/>
        </w:rPr>
        <w:t>4</w:t>
      </w:r>
      <w:r>
        <w:rPr>
          <w:rFonts w:hint="eastAsia" w:ascii="仿宋" w:hAnsi="仿宋" w:eastAsia="仿宋" w:cs="仿宋"/>
          <w:bCs/>
          <w:color w:val="auto"/>
          <w:kern w:val="1"/>
          <w:sz w:val="30"/>
          <w:szCs w:val="30"/>
          <w:highlight w:val="none"/>
          <w:u w:val="single"/>
        </w:rPr>
        <w:t>年</w:t>
      </w:r>
      <w:r>
        <w:rPr>
          <w:rFonts w:hint="eastAsia" w:ascii="仿宋" w:hAnsi="仿宋" w:cs="仿宋"/>
          <w:bCs/>
          <w:color w:val="auto"/>
          <w:kern w:val="1"/>
          <w:sz w:val="30"/>
          <w:szCs w:val="30"/>
          <w:highlight w:val="none"/>
          <w:u w:val="single"/>
          <w:lang w:val="en-US" w:eastAsia="zh-CN"/>
        </w:rPr>
        <w:t>3</w:t>
      </w:r>
      <w:r>
        <w:rPr>
          <w:rFonts w:hint="eastAsia" w:ascii="仿宋" w:hAnsi="仿宋" w:eastAsia="仿宋" w:cs="仿宋"/>
          <w:bCs/>
          <w:color w:val="auto"/>
          <w:kern w:val="1"/>
          <w:sz w:val="30"/>
          <w:szCs w:val="30"/>
          <w:highlight w:val="none"/>
          <w:u w:val="single"/>
        </w:rPr>
        <w:t>月</w:t>
      </w:r>
      <w:r>
        <w:rPr>
          <w:rFonts w:hint="eastAsia" w:ascii="仿宋" w:hAnsi="仿宋" w:cs="仿宋"/>
          <w:bCs/>
          <w:color w:val="auto"/>
          <w:kern w:val="1"/>
          <w:sz w:val="30"/>
          <w:szCs w:val="30"/>
          <w:highlight w:val="none"/>
          <w:u w:val="single"/>
          <w:lang w:val="en-US" w:eastAsia="zh-CN"/>
        </w:rPr>
        <w:t>15</w:t>
      </w:r>
      <w:r>
        <w:rPr>
          <w:rFonts w:hint="eastAsia" w:ascii="仿宋" w:hAnsi="仿宋" w:eastAsia="仿宋" w:cs="仿宋"/>
          <w:bCs/>
          <w:color w:val="auto"/>
          <w:kern w:val="1"/>
          <w:sz w:val="30"/>
          <w:szCs w:val="30"/>
          <w:highlight w:val="none"/>
          <w:u w:val="single"/>
        </w:rPr>
        <w:t>日</w:t>
      </w:r>
      <w:r>
        <w:rPr>
          <w:rFonts w:hint="eastAsia" w:ascii="仿宋" w:hAnsi="仿宋" w:eastAsia="仿宋" w:cs="仿宋"/>
          <w:bCs/>
          <w:color w:val="auto"/>
          <w:kern w:val="1"/>
          <w:sz w:val="30"/>
          <w:szCs w:val="30"/>
          <w:highlight w:val="none"/>
          <w:u w:val="single"/>
          <w:lang w:val="en-US" w:eastAsia="zh-CN"/>
        </w:rPr>
        <w:t>14</w:t>
      </w:r>
      <w:r>
        <w:rPr>
          <w:rFonts w:hint="eastAsia" w:ascii="仿宋" w:hAnsi="仿宋" w:eastAsia="仿宋" w:cs="仿宋"/>
          <w:bCs/>
          <w:color w:val="auto"/>
          <w:kern w:val="1"/>
          <w:sz w:val="30"/>
          <w:szCs w:val="30"/>
          <w:highlight w:val="none"/>
          <w:u w:val="single"/>
        </w:rPr>
        <w:t xml:space="preserve"> 时（北京时间）</w:t>
      </w:r>
      <w:r>
        <w:rPr>
          <w:rFonts w:hint="eastAsia" w:ascii="仿宋" w:hAnsi="仿宋" w:cs="仿宋"/>
          <w:bCs/>
          <w:color w:val="auto"/>
          <w:kern w:val="1"/>
          <w:sz w:val="30"/>
          <w:szCs w:val="30"/>
          <w:highlight w:val="none"/>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lang w:eastAsia="zh-CN"/>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四</w:t>
      </w:r>
      <w:r>
        <w:rPr>
          <w:rFonts w:hint="eastAsia" w:ascii="仿宋" w:hAnsi="仿宋" w:eastAsia="仿宋" w:cs="仿宋"/>
          <w:bCs/>
          <w:color w:val="auto"/>
          <w:kern w:val="1"/>
          <w:sz w:val="30"/>
          <w:szCs w:val="30"/>
          <w:highlight w:val="none"/>
        </w:rPr>
        <w:t>）开标地点：江苏索普(集团)有限公司招标中心</w:t>
      </w:r>
      <w:r>
        <w:rPr>
          <w:rFonts w:hint="eastAsia" w:ascii="仿宋" w:hAnsi="仿宋" w:cs="仿宋"/>
          <w:bCs/>
          <w:color w:val="auto"/>
          <w:kern w:val="1"/>
          <w:sz w:val="30"/>
          <w:szCs w:val="30"/>
          <w:highlight w:val="none"/>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lang w:val="en-US" w:eastAsia="zh-CN"/>
        </w:rPr>
        <w:t>（五）投标</w:t>
      </w:r>
      <w:r>
        <w:rPr>
          <w:rFonts w:hint="eastAsia" w:ascii="仿宋" w:hAnsi="仿宋" w:cs="仿宋"/>
          <w:bCs/>
          <w:color w:val="auto"/>
          <w:kern w:val="1"/>
          <w:sz w:val="30"/>
          <w:szCs w:val="30"/>
          <w:highlight w:val="none"/>
          <w:lang w:val="en-US" w:eastAsia="zh-CN"/>
        </w:rPr>
        <w:t>人在</w:t>
      </w:r>
      <w:r>
        <w:rPr>
          <w:rFonts w:hint="eastAsia" w:ascii="仿宋" w:hAnsi="仿宋" w:eastAsia="仿宋" w:cs="仿宋"/>
          <w:bCs/>
          <w:color w:val="auto"/>
          <w:kern w:val="1"/>
          <w:sz w:val="30"/>
          <w:szCs w:val="30"/>
          <w:highlight w:val="none"/>
          <w:lang w:val="en-US" w:eastAsia="zh-CN"/>
        </w:rPr>
        <w:t>投标前应安排人员了解本项目具体情况和工作要求</w:t>
      </w:r>
      <w:r>
        <w:rPr>
          <w:rFonts w:hint="eastAsia" w:ascii="仿宋" w:hAnsi="仿宋" w:cs="仿宋"/>
          <w:bCs/>
          <w:color w:val="auto"/>
          <w:kern w:val="1"/>
          <w:sz w:val="30"/>
          <w:szCs w:val="30"/>
          <w:highlight w:val="none"/>
          <w:lang w:val="en-US" w:eastAsia="zh-CN"/>
        </w:rPr>
        <w:t>。招标人安排现场交流时间为</w:t>
      </w:r>
      <w:r>
        <w:rPr>
          <w:rFonts w:hint="eastAsia" w:ascii="仿宋" w:hAnsi="仿宋" w:eastAsia="仿宋" w:cs="仿宋"/>
          <w:bCs/>
          <w:color w:val="auto"/>
          <w:kern w:val="1"/>
          <w:sz w:val="30"/>
          <w:szCs w:val="30"/>
          <w:highlight w:val="none"/>
          <w:u w:val="single"/>
          <w:lang w:val="en-US" w:eastAsia="zh-CN"/>
        </w:rPr>
        <w:t>2024年</w:t>
      </w:r>
      <w:r>
        <w:rPr>
          <w:rFonts w:hint="eastAsia" w:ascii="仿宋" w:hAnsi="仿宋" w:cs="仿宋"/>
          <w:bCs/>
          <w:color w:val="auto"/>
          <w:kern w:val="1"/>
          <w:sz w:val="30"/>
          <w:szCs w:val="30"/>
          <w:highlight w:val="none"/>
          <w:u w:val="single"/>
          <w:lang w:val="en-US" w:eastAsia="zh-CN"/>
        </w:rPr>
        <w:t>3</w:t>
      </w:r>
      <w:r>
        <w:rPr>
          <w:rFonts w:hint="eastAsia" w:ascii="仿宋" w:hAnsi="仿宋" w:eastAsia="仿宋" w:cs="仿宋"/>
          <w:bCs/>
          <w:color w:val="auto"/>
          <w:kern w:val="1"/>
          <w:sz w:val="30"/>
          <w:szCs w:val="30"/>
          <w:highlight w:val="none"/>
          <w:u w:val="single"/>
          <w:lang w:val="en-US" w:eastAsia="zh-CN"/>
        </w:rPr>
        <w:t>月</w:t>
      </w:r>
      <w:r>
        <w:rPr>
          <w:rFonts w:hint="eastAsia" w:ascii="仿宋" w:hAnsi="仿宋" w:cs="仿宋"/>
          <w:bCs/>
          <w:color w:val="auto"/>
          <w:kern w:val="1"/>
          <w:sz w:val="30"/>
          <w:szCs w:val="30"/>
          <w:highlight w:val="none"/>
          <w:u w:val="single"/>
          <w:lang w:val="en-US" w:eastAsia="zh-CN"/>
        </w:rPr>
        <w:t>8</w:t>
      </w:r>
      <w:r>
        <w:rPr>
          <w:rFonts w:hint="eastAsia" w:ascii="仿宋" w:hAnsi="仿宋" w:eastAsia="仿宋" w:cs="仿宋"/>
          <w:bCs/>
          <w:color w:val="auto"/>
          <w:kern w:val="1"/>
          <w:sz w:val="30"/>
          <w:szCs w:val="30"/>
          <w:highlight w:val="none"/>
          <w:u w:val="single"/>
          <w:lang w:val="en-US" w:eastAsia="zh-CN"/>
        </w:rPr>
        <w:t>日14时</w:t>
      </w:r>
      <w:r>
        <w:rPr>
          <w:rFonts w:hint="eastAsia" w:ascii="仿宋" w:hAnsi="仿宋" w:cs="仿宋"/>
          <w:bCs/>
          <w:color w:val="auto"/>
          <w:kern w:val="1"/>
          <w:sz w:val="30"/>
          <w:szCs w:val="30"/>
          <w:highlight w:val="none"/>
          <w:u w:val="single"/>
          <w:lang w:val="en-US" w:eastAsia="zh-CN"/>
        </w:rPr>
        <w:t>-16时</w:t>
      </w:r>
      <w:r>
        <w:rPr>
          <w:rFonts w:hint="eastAsia" w:ascii="仿宋" w:hAnsi="仿宋" w:eastAsia="仿宋" w:cs="仿宋"/>
          <w:bCs/>
          <w:color w:val="auto"/>
          <w:kern w:val="1"/>
          <w:sz w:val="30"/>
          <w:szCs w:val="30"/>
          <w:highlight w:val="none"/>
          <w:u w:val="single"/>
        </w:rPr>
        <w:t>（北京时间）</w:t>
      </w:r>
      <w:r>
        <w:rPr>
          <w:rFonts w:hint="eastAsia" w:ascii="仿宋" w:hAnsi="仿宋" w:cs="仿宋"/>
          <w:bCs/>
          <w:color w:val="auto"/>
          <w:kern w:val="1"/>
          <w:sz w:val="30"/>
          <w:szCs w:val="30"/>
          <w:highlight w:val="none"/>
          <w:lang w:val="en-US" w:eastAsia="zh-CN"/>
        </w:rPr>
        <w:t>。不到现场技术交流的单位，无投标资格。</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default"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lang w:val="en-US" w:eastAsia="zh-CN"/>
        </w:rPr>
        <w:t>（六）中标公示：中标信息将于开标后在索普集团官网公示，请各投标人登录http://www.sopo.com.cn查询。</w:t>
      </w:r>
    </w:p>
    <w:p>
      <w:pPr>
        <w:pStyle w:val="9"/>
        <w:keepNext w:val="0"/>
        <w:keepLines w:val="0"/>
        <w:pageBreakBefore w:val="0"/>
        <w:kinsoku/>
        <w:overflowPunct/>
        <w:topLinePunct w:val="0"/>
        <w:bidi w:val="0"/>
        <w:spacing w:beforeLines="0" w:afterLines="0" w:line="560" w:lineRule="exact"/>
        <w:ind w:left="0" w:leftChars="0" w:firstLine="600" w:firstLineChars="200"/>
        <w:textAlignment w:val="auto"/>
        <w:rPr>
          <w:rFonts w:ascii="黑体" w:hAnsi="黑体" w:eastAsia="黑体" w:cs="黑体"/>
          <w:sz w:val="30"/>
          <w:szCs w:val="30"/>
          <w:highlight w:val="none"/>
        </w:rPr>
      </w:pPr>
      <w:r>
        <w:rPr>
          <w:rFonts w:hint="eastAsia" w:ascii="黑体" w:hAnsi="黑体" w:eastAsia="黑体" w:cs="黑体"/>
          <w:sz w:val="30"/>
          <w:szCs w:val="30"/>
          <w:highlight w:val="none"/>
          <w:lang w:val="en-US" w:eastAsia="zh-CN"/>
        </w:rPr>
        <w:t>二</w:t>
      </w:r>
      <w:r>
        <w:rPr>
          <w:rFonts w:hint="eastAsia" w:ascii="黑体" w:hAnsi="黑体" w:eastAsia="黑体" w:cs="黑体"/>
          <w:sz w:val="30"/>
          <w:szCs w:val="30"/>
          <w:highlight w:val="none"/>
        </w:rPr>
        <w:t>、</w:t>
      </w:r>
      <w:r>
        <w:rPr>
          <w:rFonts w:hint="eastAsia" w:ascii="黑体" w:hAnsi="黑体" w:eastAsia="黑体" w:cs="黑体"/>
          <w:sz w:val="30"/>
          <w:szCs w:val="30"/>
          <w:highlight w:val="none"/>
          <w:lang w:val="en-US" w:eastAsia="zh-CN"/>
        </w:rPr>
        <w:t>招标</w:t>
      </w:r>
      <w:r>
        <w:rPr>
          <w:rFonts w:hint="eastAsia" w:ascii="黑体" w:hAnsi="黑体" w:eastAsia="黑体" w:cs="黑体"/>
          <w:sz w:val="30"/>
          <w:szCs w:val="30"/>
          <w:highlight w:val="none"/>
        </w:rPr>
        <w:t>内容</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default" w:ascii="仿宋" w:hAnsi="仿宋" w:eastAsia="仿宋" w:cs="仿宋"/>
          <w:bCs/>
          <w:sz w:val="30"/>
          <w:szCs w:val="30"/>
          <w:lang w:val="en-US" w:eastAsia="zh-CN"/>
        </w:rPr>
      </w:pPr>
      <w:r>
        <w:rPr>
          <w:rFonts w:hint="eastAsia" w:ascii="仿宋" w:hAnsi="仿宋" w:eastAsia="仿宋" w:cs="仿宋"/>
          <w:bCs/>
          <w:color w:val="auto"/>
          <w:kern w:val="1"/>
          <w:sz w:val="30"/>
          <w:szCs w:val="30"/>
          <w:highlight w:val="none"/>
        </w:rPr>
        <w:t>（一）项目基本情况</w:t>
      </w:r>
      <w:r>
        <w:rPr>
          <w:rFonts w:hint="eastAsia" w:ascii="仿宋" w:hAnsi="仿宋" w:cs="仿宋"/>
          <w:bCs/>
          <w:color w:val="auto"/>
          <w:kern w:val="1"/>
          <w:sz w:val="30"/>
          <w:szCs w:val="30"/>
          <w:highlight w:val="none"/>
          <w:lang w:eastAsia="zh-CN"/>
        </w:rPr>
        <w:t>：</w:t>
      </w:r>
      <w:r>
        <w:rPr>
          <w:rFonts w:hint="eastAsia" w:ascii="仿宋" w:hAnsi="仿宋" w:eastAsia="仿宋" w:cs="仿宋"/>
          <w:bCs/>
          <w:sz w:val="30"/>
          <w:szCs w:val="30"/>
          <w:lang w:eastAsia="zh-CN"/>
        </w:rPr>
        <w:t>江苏索普</w:t>
      </w:r>
      <w:r>
        <w:rPr>
          <w:rFonts w:hint="eastAsia" w:ascii="仿宋" w:hAnsi="仿宋" w:eastAsia="仿宋" w:cs="仿宋"/>
          <w:bCs/>
          <w:sz w:val="30"/>
          <w:szCs w:val="30"/>
          <w:lang w:val="en-US" w:eastAsia="zh-CN"/>
        </w:rPr>
        <w:t>化工股份</w:t>
      </w:r>
      <w:r>
        <w:rPr>
          <w:rFonts w:hint="eastAsia" w:ascii="仿宋" w:hAnsi="仿宋" w:eastAsia="仿宋" w:cs="仿宋"/>
          <w:bCs/>
          <w:sz w:val="30"/>
          <w:szCs w:val="30"/>
          <w:lang w:eastAsia="zh-CN"/>
        </w:rPr>
        <w:t>有限公司</w:t>
      </w:r>
      <w:r>
        <w:rPr>
          <w:rFonts w:hint="eastAsia" w:ascii="仿宋" w:hAnsi="仿宋" w:cs="仿宋"/>
          <w:bCs/>
          <w:sz w:val="30"/>
          <w:szCs w:val="30"/>
          <w:lang w:val="en-US" w:eastAsia="zh-CN"/>
        </w:rPr>
        <w:t>在厂区内建设了</w:t>
      </w:r>
      <w:r>
        <w:rPr>
          <w:rFonts w:hint="eastAsia" w:ascii="仿宋" w:hAnsi="仿宋" w:eastAsia="仿宋" w:cs="仿宋"/>
          <w:bCs/>
          <w:sz w:val="30"/>
          <w:szCs w:val="30"/>
          <w:lang w:val="en-US" w:eastAsia="zh-CN"/>
        </w:rPr>
        <w:t>醋酸造气工艺节能减排技术改造项目</w:t>
      </w:r>
      <w:r>
        <w:rPr>
          <w:rFonts w:hint="eastAsia" w:ascii="仿宋" w:hAnsi="仿宋" w:cs="仿宋"/>
          <w:bCs/>
          <w:sz w:val="30"/>
          <w:szCs w:val="30"/>
          <w:lang w:val="en-US" w:eastAsia="zh-CN"/>
        </w:rPr>
        <w:t>，总投资约12.7亿元，主要建设内容包括煤气化炉装置、CO精制联合装置、备用膜分离装置和氢气压缩厂房、40000Mm</w:t>
      </w:r>
      <w:r>
        <w:rPr>
          <w:rFonts w:hint="eastAsia" w:ascii="仿宋" w:hAnsi="仿宋" w:cs="仿宋"/>
          <w:bCs/>
          <w:sz w:val="30"/>
          <w:szCs w:val="30"/>
          <w:vertAlign w:val="superscript"/>
          <w:lang w:val="en-US" w:eastAsia="zh-CN"/>
        </w:rPr>
        <w:t>3</w:t>
      </w:r>
      <w:r>
        <w:rPr>
          <w:rFonts w:hint="eastAsia" w:ascii="仿宋" w:hAnsi="仿宋" w:cs="仿宋"/>
          <w:bCs/>
          <w:sz w:val="30"/>
          <w:szCs w:val="30"/>
          <w:lang w:val="en-US" w:eastAsia="zh-CN"/>
        </w:rPr>
        <w:t>/h空分装置、有机合成浆料制备装置、以及配套的公辅设施等，目前本项目已建成并投入了试运行。</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sz w:val="30"/>
          <w:szCs w:val="30"/>
          <w:lang w:val="en-US" w:eastAsia="zh-CN"/>
        </w:rPr>
      </w:pPr>
      <w:r>
        <w:rPr>
          <w:rFonts w:hint="eastAsia" w:ascii="仿宋" w:hAnsi="仿宋" w:eastAsia="仿宋" w:cs="仿宋"/>
          <w:bCs/>
          <w:color w:val="auto"/>
          <w:kern w:val="1"/>
          <w:sz w:val="30"/>
          <w:szCs w:val="30"/>
          <w:highlight w:val="none"/>
        </w:rPr>
        <w:t>（二）技术要求：</w:t>
      </w:r>
      <w:r>
        <w:rPr>
          <w:rFonts w:hint="eastAsia" w:ascii="仿宋" w:hAnsi="仿宋" w:eastAsia="仿宋" w:cs="仿宋"/>
          <w:bCs/>
          <w:kern w:val="1"/>
          <w:sz w:val="30"/>
          <w:szCs w:val="30"/>
          <w:lang w:val="en-US" w:eastAsia="zh-CN"/>
        </w:rPr>
        <w:t>按照国家法规与标准规范要求对</w:t>
      </w:r>
      <w:r>
        <w:rPr>
          <w:rFonts w:hint="eastAsia" w:ascii="仿宋" w:hAnsi="仿宋" w:eastAsia="仿宋" w:cs="仿宋"/>
          <w:bCs/>
          <w:sz w:val="30"/>
          <w:szCs w:val="30"/>
          <w:lang w:val="en-US" w:eastAsia="zh-CN"/>
        </w:rPr>
        <w:t>本项目工作现场职业卫生条件、职业病防护设施、职业卫生管理措施等方面</w:t>
      </w:r>
      <w:r>
        <w:rPr>
          <w:rFonts w:hint="eastAsia" w:ascii="仿宋" w:hAnsi="仿宋" w:eastAsia="仿宋" w:cs="仿宋"/>
          <w:bCs/>
          <w:kern w:val="1"/>
          <w:sz w:val="30"/>
          <w:szCs w:val="30"/>
          <w:lang w:val="en-US" w:eastAsia="zh-CN"/>
        </w:rPr>
        <w:t>进行检查、检测和分析评价</w:t>
      </w:r>
      <w:r>
        <w:rPr>
          <w:rFonts w:hint="eastAsia" w:ascii="仿宋" w:hAnsi="仿宋" w:cs="仿宋"/>
          <w:bCs/>
          <w:kern w:val="1"/>
          <w:sz w:val="30"/>
          <w:szCs w:val="30"/>
          <w:lang w:val="en-US" w:eastAsia="zh-CN"/>
        </w:rPr>
        <w:t>；</w:t>
      </w:r>
      <w:r>
        <w:rPr>
          <w:rFonts w:hint="eastAsia" w:ascii="仿宋" w:hAnsi="仿宋" w:eastAsia="仿宋" w:cs="仿宋"/>
          <w:bCs/>
          <w:kern w:val="1"/>
          <w:sz w:val="30"/>
          <w:szCs w:val="30"/>
          <w:lang w:val="en-US" w:eastAsia="zh-CN"/>
        </w:rPr>
        <w:t>出据本项目</w:t>
      </w:r>
      <w:r>
        <w:rPr>
          <w:rFonts w:hint="eastAsia" w:ascii="仿宋" w:hAnsi="仿宋" w:eastAsia="仿宋" w:cs="仿宋"/>
          <w:color w:val="000000"/>
          <w:kern w:val="0"/>
          <w:sz w:val="30"/>
          <w:szCs w:val="30"/>
          <w:shd w:val="clear" w:color="auto" w:fill="FFFFFF"/>
          <w:lang w:val="en-US" w:eastAsia="zh-CN" w:bidi="ar"/>
        </w:rPr>
        <w:t>职业病危害因素检测报告、</w:t>
      </w:r>
      <w:r>
        <w:rPr>
          <w:rFonts w:hint="eastAsia" w:ascii="仿宋" w:hAnsi="仿宋" w:cs="仿宋"/>
          <w:color w:val="000000"/>
          <w:kern w:val="0"/>
          <w:sz w:val="30"/>
          <w:szCs w:val="30"/>
          <w:shd w:val="clear" w:color="auto" w:fill="FFFFFF"/>
          <w:lang w:val="en-US" w:eastAsia="zh-CN" w:bidi="ar"/>
        </w:rPr>
        <w:t>编制本项目</w:t>
      </w:r>
      <w:r>
        <w:rPr>
          <w:rFonts w:hint="eastAsia" w:ascii="仿宋" w:hAnsi="仿宋" w:eastAsia="仿宋" w:cs="仿宋"/>
          <w:bCs/>
          <w:sz w:val="30"/>
          <w:szCs w:val="30"/>
          <w:lang w:val="en-US" w:eastAsia="zh-CN"/>
        </w:rPr>
        <w:t>职业病危害控制效果评价</w:t>
      </w:r>
      <w:r>
        <w:rPr>
          <w:rFonts w:hint="eastAsia" w:ascii="仿宋" w:hAnsi="仿宋" w:eastAsia="仿宋" w:cs="仿宋"/>
          <w:bCs/>
          <w:kern w:val="1"/>
          <w:sz w:val="30"/>
          <w:szCs w:val="30"/>
          <w:lang w:val="en-US" w:eastAsia="zh-CN"/>
        </w:rPr>
        <w:t>报告</w:t>
      </w:r>
      <w:r>
        <w:rPr>
          <w:rFonts w:hint="eastAsia" w:ascii="仿宋" w:hAnsi="仿宋" w:cs="仿宋"/>
          <w:bCs/>
          <w:kern w:val="1"/>
          <w:sz w:val="30"/>
          <w:szCs w:val="30"/>
          <w:lang w:val="en-US" w:eastAsia="zh-CN"/>
        </w:rPr>
        <w:t>，</w:t>
      </w:r>
      <w:r>
        <w:rPr>
          <w:rFonts w:hint="eastAsia" w:ascii="仿宋" w:hAnsi="仿宋" w:cs="仿宋"/>
          <w:bCs/>
          <w:color w:val="auto"/>
          <w:kern w:val="1"/>
          <w:sz w:val="30"/>
          <w:szCs w:val="30"/>
          <w:highlight w:val="none"/>
          <w:lang w:val="en-US" w:eastAsia="zh-CN"/>
        </w:rPr>
        <w:t>并</w:t>
      </w:r>
      <w:r>
        <w:rPr>
          <w:rFonts w:hint="eastAsia" w:ascii="仿宋" w:hAnsi="仿宋" w:eastAsia="仿宋" w:cs="仿宋"/>
          <w:bCs/>
          <w:color w:val="auto"/>
          <w:kern w:val="1"/>
          <w:sz w:val="30"/>
          <w:szCs w:val="30"/>
          <w:highlight w:val="none"/>
          <w:shd w:val="clear" w:color="auto" w:fill="auto"/>
          <w:lang w:val="en-US" w:eastAsia="zh-CN"/>
        </w:rPr>
        <w:t>通过建设单位组织的评审</w:t>
      </w:r>
      <w:r>
        <w:rPr>
          <w:rFonts w:hint="eastAsia" w:ascii="仿宋" w:hAnsi="仿宋" w:cs="仿宋"/>
          <w:bCs/>
          <w:kern w:val="1"/>
          <w:sz w:val="30"/>
          <w:szCs w:val="30"/>
          <w:lang w:val="en-US" w:eastAsia="zh-CN"/>
        </w:rPr>
        <w:t>；</w:t>
      </w:r>
      <w:r>
        <w:rPr>
          <w:rFonts w:hint="eastAsia" w:ascii="仿宋" w:hAnsi="仿宋" w:eastAsia="仿宋" w:cs="仿宋"/>
          <w:sz w:val="30"/>
          <w:szCs w:val="30"/>
          <w:lang w:val="en-US" w:eastAsia="zh-CN"/>
        </w:rPr>
        <w:t>配合建设单位完成本项目职业病防护设施验收。</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left"/>
        <w:textAlignment w:val="auto"/>
        <w:outlineLvl w:val="9"/>
        <w:rPr>
          <w:rFonts w:hint="default" w:ascii="仿宋" w:hAnsi="仿宋" w:eastAsia="仿宋" w:cs="仿宋"/>
          <w:sz w:val="30"/>
          <w:szCs w:val="30"/>
          <w:lang w:val="en-US" w:eastAsia="zh-CN"/>
        </w:rPr>
      </w:pPr>
      <w:r>
        <w:rPr>
          <w:rFonts w:hint="eastAsia" w:ascii="仿宋" w:hAnsi="仿宋" w:eastAsia="仿宋" w:cs="仿宋"/>
          <w:sz w:val="30"/>
          <w:szCs w:val="30"/>
          <w:lang w:eastAsia="zh-CN"/>
        </w:rPr>
        <w:t>投标人在</w:t>
      </w:r>
      <w:r>
        <w:rPr>
          <w:rFonts w:hint="eastAsia" w:ascii="仿宋" w:hAnsi="仿宋" w:eastAsia="仿宋" w:cs="仿宋"/>
          <w:sz w:val="30"/>
          <w:szCs w:val="30"/>
          <w:lang w:val="en-US" w:eastAsia="zh-CN"/>
        </w:rPr>
        <w:t>合同签订</w:t>
      </w:r>
      <w:r>
        <w:rPr>
          <w:rFonts w:hint="eastAsia" w:ascii="仿宋" w:hAnsi="仿宋" w:eastAsia="仿宋" w:cs="仿宋"/>
          <w:sz w:val="30"/>
          <w:szCs w:val="30"/>
          <w:lang w:eastAsia="zh-CN"/>
        </w:rPr>
        <w:t>后</w:t>
      </w:r>
      <w:r>
        <w:rPr>
          <w:rFonts w:hint="eastAsia" w:ascii="仿宋" w:hAnsi="仿宋" w:eastAsia="仿宋" w:cs="仿宋"/>
          <w:sz w:val="30"/>
          <w:szCs w:val="30"/>
          <w:lang w:val="en-US" w:eastAsia="zh-CN"/>
        </w:rPr>
        <w:t>15</w:t>
      </w:r>
      <w:r>
        <w:rPr>
          <w:rFonts w:hint="eastAsia" w:ascii="仿宋" w:hAnsi="仿宋" w:eastAsia="仿宋" w:cs="仿宋"/>
          <w:sz w:val="30"/>
          <w:szCs w:val="30"/>
          <w:lang w:eastAsia="zh-CN"/>
        </w:rPr>
        <w:t>个工作日内完成</w:t>
      </w:r>
      <w:r>
        <w:rPr>
          <w:rFonts w:hint="eastAsia" w:ascii="仿宋" w:hAnsi="仿宋" w:eastAsia="仿宋" w:cs="仿宋"/>
          <w:sz w:val="30"/>
          <w:szCs w:val="30"/>
          <w:lang w:val="en-US" w:eastAsia="zh-CN"/>
        </w:rPr>
        <w:t>工作现场</w:t>
      </w:r>
      <w:r>
        <w:rPr>
          <w:rFonts w:hint="eastAsia" w:ascii="仿宋" w:hAnsi="仿宋" w:eastAsia="仿宋" w:cs="仿宋"/>
          <w:color w:val="000000"/>
          <w:kern w:val="0"/>
          <w:sz w:val="30"/>
          <w:szCs w:val="30"/>
          <w:shd w:val="clear" w:color="auto" w:fill="FFFFFF"/>
          <w:lang w:val="en-US" w:eastAsia="zh-CN" w:bidi="ar"/>
        </w:rPr>
        <w:t>职业病危害因素检测</w:t>
      </w:r>
      <w:r>
        <w:rPr>
          <w:rFonts w:hint="eastAsia" w:ascii="仿宋" w:hAnsi="仿宋" w:eastAsia="仿宋" w:cs="仿宋"/>
          <w:sz w:val="30"/>
          <w:szCs w:val="30"/>
          <w:lang w:eastAsia="zh-CN"/>
        </w:rPr>
        <w:t>，并</w:t>
      </w:r>
      <w:r>
        <w:rPr>
          <w:rFonts w:hint="eastAsia" w:ascii="仿宋" w:hAnsi="仿宋" w:eastAsia="仿宋" w:cs="仿宋"/>
          <w:sz w:val="30"/>
          <w:szCs w:val="30"/>
          <w:lang w:val="en-US" w:eastAsia="zh-CN"/>
        </w:rPr>
        <w:t>提交书面正式检测</w:t>
      </w:r>
      <w:r>
        <w:rPr>
          <w:rFonts w:hint="eastAsia" w:ascii="仿宋" w:hAnsi="仿宋" w:eastAsia="仿宋" w:cs="仿宋"/>
          <w:sz w:val="30"/>
          <w:szCs w:val="30"/>
          <w:lang w:eastAsia="zh-CN"/>
        </w:rPr>
        <w:t>报告；在</w:t>
      </w:r>
      <w:r>
        <w:rPr>
          <w:rFonts w:hint="eastAsia" w:ascii="仿宋" w:hAnsi="仿宋" w:eastAsia="仿宋" w:cs="仿宋"/>
          <w:sz w:val="30"/>
          <w:szCs w:val="30"/>
          <w:lang w:val="en-US" w:eastAsia="zh-CN"/>
        </w:rPr>
        <w:t>合同签订</w:t>
      </w:r>
      <w:r>
        <w:rPr>
          <w:rFonts w:hint="eastAsia" w:ascii="仿宋" w:hAnsi="仿宋" w:eastAsia="仿宋" w:cs="仿宋"/>
          <w:sz w:val="30"/>
          <w:szCs w:val="30"/>
          <w:lang w:eastAsia="zh-CN"/>
        </w:rPr>
        <w:t>后</w:t>
      </w:r>
      <w:r>
        <w:rPr>
          <w:rFonts w:hint="eastAsia" w:ascii="仿宋" w:hAnsi="仿宋" w:cs="仿宋"/>
          <w:sz w:val="30"/>
          <w:szCs w:val="30"/>
          <w:lang w:val="en-US" w:eastAsia="zh-CN"/>
        </w:rPr>
        <w:t>3</w:t>
      </w:r>
      <w:r>
        <w:rPr>
          <w:rFonts w:hint="eastAsia" w:ascii="仿宋" w:hAnsi="仿宋" w:eastAsia="仿宋" w:cs="仿宋"/>
          <w:sz w:val="30"/>
          <w:szCs w:val="30"/>
          <w:lang w:val="en-US" w:eastAsia="zh-CN"/>
        </w:rPr>
        <w:t>0</w:t>
      </w:r>
      <w:r>
        <w:rPr>
          <w:rFonts w:hint="eastAsia" w:ascii="仿宋" w:hAnsi="仿宋" w:eastAsia="仿宋" w:cs="仿宋"/>
          <w:sz w:val="30"/>
          <w:szCs w:val="30"/>
          <w:lang w:eastAsia="zh-CN"/>
        </w:rPr>
        <w:t>个工作日内完成</w:t>
      </w:r>
      <w:r>
        <w:rPr>
          <w:rFonts w:hint="eastAsia" w:ascii="仿宋" w:hAnsi="仿宋" w:eastAsia="仿宋" w:cs="仿宋"/>
          <w:bCs/>
          <w:sz w:val="30"/>
          <w:szCs w:val="30"/>
          <w:lang w:val="en-US" w:eastAsia="zh-CN"/>
        </w:rPr>
        <w:t>职业病危害控制效果评价，并提交本项目职业病危害控制效果评价报告</w:t>
      </w:r>
      <w:r>
        <w:rPr>
          <w:rFonts w:hint="eastAsia" w:ascii="仿宋" w:hAnsi="仿宋" w:cs="仿宋"/>
          <w:bCs/>
          <w:sz w:val="30"/>
          <w:szCs w:val="30"/>
          <w:lang w:val="en-US" w:eastAsia="zh-CN"/>
        </w:rPr>
        <w:t>送审稿；在</w:t>
      </w:r>
      <w:r>
        <w:rPr>
          <w:rFonts w:hint="eastAsia" w:ascii="仿宋" w:hAnsi="仿宋" w:eastAsia="仿宋" w:cs="仿宋"/>
          <w:bCs/>
          <w:color w:val="auto"/>
          <w:kern w:val="1"/>
          <w:sz w:val="30"/>
          <w:szCs w:val="30"/>
          <w:highlight w:val="none"/>
          <w:shd w:val="clear" w:color="auto" w:fill="auto"/>
          <w:lang w:val="en-US" w:eastAsia="zh-CN"/>
        </w:rPr>
        <w:t>建设单位组织</w:t>
      </w:r>
      <w:r>
        <w:rPr>
          <w:rFonts w:hint="eastAsia" w:ascii="仿宋" w:hAnsi="仿宋" w:cs="仿宋"/>
          <w:bCs/>
          <w:sz w:val="30"/>
          <w:szCs w:val="30"/>
          <w:lang w:val="en-US" w:eastAsia="zh-CN"/>
        </w:rPr>
        <w:t>评审会后5个工作日内根据审查意见完成报告修改工作，并提交书面</w:t>
      </w:r>
      <w:r>
        <w:rPr>
          <w:rFonts w:hint="eastAsia" w:ascii="仿宋" w:hAnsi="仿宋" w:eastAsia="仿宋" w:cs="仿宋"/>
          <w:bCs/>
          <w:sz w:val="30"/>
          <w:szCs w:val="30"/>
          <w:lang w:val="en-US" w:eastAsia="zh-CN"/>
        </w:rPr>
        <w:t>本项目职业病危害控制效果评评价报告</w:t>
      </w:r>
      <w:r>
        <w:rPr>
          <w:rFonts w:hint="eastAsia" w:ascii="仿宋" w:hAnsi="仿宋" w:cs="仿宋"/>
          <w:bCs/>
          <w:sz w:val="30"/>
          <w:szCs w:val="30"/>
          <w:lang w:val="en-US" w:eastAsia="zh-CN"/>
        </w:rPr>
        <w:t>最终稿。</w:t>
      </w:r>
    </w:p>
    <w:p>
      <w:pPr>
        <w:pStyle w:val="9"/>
        <w:keepNext w:val="0"/>
        <w:keepLines w:val="0"/>
        <w:pageBreakBefore w:val="0"/>
        <w:kinsoku/>
        <w:overflowPunct/>
        <w:topLinePunct w:val="0"/>
        <w:bidi w:val="0"/>
        <w:spacing w:beforeLines="0" w:afterLines="0" w:line="560" w:lineRule="exact"/>
        <w:ind w:left="0" w:leftChars="0" w:firstLine="600" w:firstLineChars="200"/>
        <w:textAlignment w:val="auto"/>
        <w:rPr>
          <w:rFonts w:hint="eastAsia" w:ascii="黑体" w:hAnsi="黑体" w:eastAsia="黑体" w:cs="黑体"/>
          <w:sz w:val="30"/>
          <w:szCs w:val="30"/>
          <w:highlight w:val="none"/>
          <w:lang w:val="en-US" w:eastAsia="zh-CN"/>
        </w:rPr>
      </w:pPr>
      <w:bookmarkStart w:id="0" w:name="_Hlk74154727"/>
      <w:r>
        <w:rPr>
          <w:rFonts w:hint="eastAsia" w:ascii="黑体" w:hAnsi="黑体" w:eastAsia="黑体" w:cs="黑体"/>
          <w:sz w:val="30"/>
          <w:szCs w:val="30"/>
          <w:highlight w:val="none"/>
          <w:lang w:val="en-US" w:eastAsia="zh-CN"/>
        </w:rPr>
        <w:t>三、</w:t>
      </w:r>
      <w:bookmarkEnd w:id="0"/>
      <w:r>
        <w:rPr>
          <w:rFonts w:hint="eastAsia" w:ascii="黑体" w:hAnsi="黑体" w:eastAsia="黑体" w:cs="黑体"/>
          <w:sz w:val="30"/>
          <w:szCs w:val="30"/>
          <w:highlight w:val="none"/>
          <w:lang w:val="en-US" w:eastAsia="zh-CN"/>
        </w:rPr>
        <w:t>投标人资质与要求</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（一）投标人必须具备中华人民共和国境内生产或经营应具备的合法资质</w:t>
      </w:r>
      <w:r>
        <w:rPr>
          <w:rFonts w:hint="eastAsia" w:ascii="仿宋" w:hAnsi="仿宋" w:cs="仿宋"/>
          <w:bCs/>
          <w:color w:val="auto"/>
          <w:kern w:val="1"/>
          <w:sz w:val="30"/>
          <w:szCs w:val="3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lang w:eastAsia="zh-CN"/>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eastAsia="zh-CN"/>
        </w:rPr>
        <w:t>二</w:t>
      </w:r>
      <w:r>
        <w:rPr>
          <w:rFonts w:hint="eastAsia" w:ascii="仿宋" w:hAnsi="仿宋" w:eastAsia="仿宋" w:cs="仿宋"/>
          <w:bCs/>
          <w:color w:val="auto"/>
          <w:kern w:val="1"/>
          <w:sz w:val="30"/>
          <w:szCs w:val="30"/>
          <w:highlight w:val="none"/>
        </w:rPr>
        <w:t>）不接受被列入失信被执行人、重大违法案件当事人投标</w:t>
      </w:r>
      <w:r>
        <w:rPr>
          <w:rFonts w:hint="eastAsia" w:ascii="仿宋" w:hAnsi="仿宋" w:cs="仿宋"/>
          <w:bCs/>
          <w:color w:val="auto"/>
          <w:kern w:val="1"/>
          <w:sz w:val="30"/>
          <w:szCs w:val="3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lang w:val="en-US" w:eastAsia="zh-CN"/>
        </w:rPr>
        <w:t>（三）不接受被列入索普集团供应商负面清单中的单位投标</w:t>
      </w:r>
      <w:r>
        <w:rPr>
          <w:rFonts w:hint="eastAsia" w:ascii="仿宋" w:hAnsi="仿宋" w:cs="仿宋"/>
          <w:bCs/>
          <w:color w:val="auto"/>
          <w:kern w:val="1"/>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sz w:val="30"/>
          <w:szCs w:val="30"/>
          <w:lang w:val="zh-CN"/>
        </w:rPr>
      </w:pPr>
      <w:r>
        <w:rPr>
          <w:rFonts w:hint="eastAsia" w:ascii="仿宋" w:hAnsi="仿宋" w:eastAsia="仿宋" w:cs="仿宋"/>
          <w:bCs/>
          <w:color w:val="auto"/>
          <w:sz w:val="30"/>
          <w:szCs w:val="30"/>
          <w:lang w:val="en-US" w:eastAsia="zh-CN"/>
        </w:rPr>
        <w:t>（四）</w:t>
      </w:r>
      <w:r>
        <w:rPr>
          <w:rFonts w:hint="eastAsia" w:ascii="仿宋" w:hAnsi="仿宋" w:eastAsia="仿宋" w:cs="仿宋"/>
          <w:bCs/>
          <w:color w:val="auto"/>
          <w:sz w:val="30"/>
          <w:szCs w:val="30"/>
          <w:lang w:val="zh-CN"/>
        </w:rPr>
        <w:t>投标</w:t>
      </w:r>
      <w:r>
        <w:rPr>
          <w:rFonts w:hint="eastAsia" w:ascii="仿宋" w:hAnsi="仿宋" w:cs="仿宋"/>
          <w:bCs/>
          <w:color w:val="auto"/>
          <w:sz w:val="30"/>
          <w:szCs w:val="30"/>
          <w:lang w:val="en-US" w:eastAsia="zh-CN"/>
        </w:rPr>
        <w:t>人</w:t>
      </w:r>
      <w:r>
        <w:rPr>
          <w:rFonts w:hint="eastAsia" w:ascii="仿宋" w:hAnsi="仿宋" w:eastAsia="仿宋" w:cs="仿宋"/>
          <w:bCs/>
          <w:color w:val="auto"/>
          <w:sz w:val="30"/>
          <w:szCs w:val="30"/>
          <w:lang w:val="zh-CN"/>
        </w:rPr>
        <w:t>必须为</w:t>
      </w:r>
      <w:r>
        <w:rPr>
          <w:rFonts w:hint="eastAsia" w:ascii="仿宋" w:hAnsi="仿宋" w:eastAsia="仿宋" w:cs="仿宋"/>
          <w:bCs/>
          <w:color w:val="auto"/>
          <w:sz w:val="30"/>
          <w:szCs w:val="30"/>
        </w:rPr>
        <w:t>江苏省内</w:t>
      </w:r>
      <w:r>
        <w:rPr>
          <w:rFonts w:hint="eastAsia" w:ascii="仿宋" w:hAnsi="仿宋" w:eastAsia="仿宋" w:cs="仿宋"/>
          <w:bCs/>
          <w:color w:val="auto"/>
          <w:sz w:val="30"/>
          <w:szCs w:val="30"/>
          <w:lang w:val="zh-CN"/>
        </w:rPr>
        <w:t>注册的法人，具有合法的营业执照，注册资金</w:t>
      </w:r>
      <w:r>
        <w:rPr>
          <w:rFonts w:hint="eastAsia" w:ascii="仿宋" w:hAnsi="仿宋" w:eastAsia="仿宋" w:cs="仿宋"/>
          <w:b w:val="0"/>
          <w:bCs/>
          <w:color w:val="auto"/>
          <w:sz w:val="30"/>
          <w:szCs w:val="30"/>
          <w:lang w:val="zh-CN"/>
        </w:rPr>
        <w:t>（实缴）</w:t>
      </w:r>
      <w:r>
        <w:rPr>
          <w:rFonts w:hint="eastAsia" w:ascii="仿宋" w:hAnsi="仿宋" w:eastAsia="仿宋" w:cs="仿宋"/>
          <w:bCs/>
          <w:color w:val="auto"/>
          <w:sz w:val="30"/>
          <w:szCs w:val="30"/>
          <w:lang w:val="en-US" w:eastAsia="zh-CN"/>
        </w:rPr>
        <w:t>不低于</w:t>
      </w:r>
      <w:r>
        <w:rPr>
          <w:rFonts w:hint="eastAsia" w:ascii="仿宋" w:hAnsi="仿宋" w:eastAsia="仿宋" w:cs="仿宋"/>
          <w:bCs/>
          <w:color w:val="auto"/>
          <w:sz w:val="30"/>
          <w:szCs w:val="30"/>
          <w:u w:val="single"/>
          <w:lang w:val="en-US" w:eastAsia="zh-CN"/>
        </w:rPr>
        <w:t>1000</w:t>
      </w:r>
      <w:r>
        <w:rPr>
          <w:rFonts w:hint="eastAsia" w:ascii="仿宋" w:hAnsi="仿宋" w:eastAsia="仿宋" w:cs="仿宋"/>
          <w:bCs/>
          <w:color w:val="auto"/>
          <w:sz w:val="30"/>
          <w:szCs w:val="30"/>
          <w:lang w:val="en-US" w:eastAsia="zh-CN"/>
        </w:rPr>
        <w:t>万元，取得江苏省卫生健康</w:t>
      </w:r>
      <w:r>
        <w:rPr>
          <w:rFonts w:hint="eastAsia" w:ascii="仿宋" w:hAnsi="仿宋" w:cs="仿宋"/>
          <w:bCs/>
          <w:color w:val="auto"/>
          <w:sz w:val="30"/>
          <w:szCs w:val="30"/>
          <w:lang w:val="en-US" w:eastAsia="zh-CN"/>
        </w:rPr>
        <w:t>委</w:t>
      </w:r>
      <w:r>
        <w:rPr>
          <w:rFonts w:hint="eastAsia" w:ascii="仿宋" w:hAnsi="仿宋" w:eastAsia="仿宋" w:cs="仿宋"/>
          <w:bCs/>
          <w:color w:val="auto"/>
          <w:sz w:val="30"/>
          <w:szCs w:val="30"/>
          <w:lang w:val="en-US" w:eastAsia="zh-CN"/>
        </w:rPr>
        <w:t>员会颁发的“职业卫生技术服务资质证书”</w:t>
      </w:r>
      <w:r>
        <w:rPr>
          <w:rFonts w:hint="eastAsia" w:ascii="仿宋" w:hAnsi="仿宋" w:eastAsia="仿宋" w:cs="仿宋"/>
          <w:bCs/>
          <w:color w:val="auto"/>
          <w:sz w:val="30"/>
          <w:szCs w:val="30"/>
          <w:lang w:val="zh-CN"/>
        </w:rPr>
        <w:t>，</w:t>
      </w:r>
      <w:r>
        <w:rPr>
          <w:rFonts w:hint="eastAsia" w:ascii="仿宋" w:hAnsi="仿宋" w:cs="仿宋"/>
          <w:bCs/>
          <w:color w:val="auto"/>
          <w:sz w:val="30"/>
          <w:szCs w:val="30"/>
          <w:lang w:val="en-US" w:eastAsia="zh-CN"/>
        </w:rPr>
        <w:t>证书的</w:t>
      </w:r>
      <w:r>
        <w:rPr>
          <w:rFonts w:hint="eastAsia" w:ascii="仿宋" w:hAnsi="仿宋" w:eastAsia="仿宋" w:cs="仿宋"/>
          <w:bCs/>
          <w:color w:val="auto"/>
          <w:sz w:val="30"/>
          <w:szCs w:val="30"/>
          <w:lang w:val="en-US" w:eastAsia="zh-CN"/>
        </w:rPr>
        <w:t>业务</w:t>
      </w:r>
      <w:r>
        <w:rPr>
          <w:rFonts w:hint="eastAsia" w:ascii="仿宋" w:hAnsi="仿宋" w:eastAsia="仿宋" w:cs="仿宋"/>
          <w:bCs/>
          <w:color w:val="auto"/>
          <w:sz w:val="30"/>
          <w:szCs w:val="30"/>
          <w:lang w:val="zh-CN"/>
        </w:rPr>
        <w:t>范围</w:t>
      </w:r>
      <w:r>
        <w:rPr>
          <w:rFonts w:hint="eastAsia" w:ascii="仿宋" w:hAnsi="仿宋" w:eastAsia="仿宋" w:cs="仿宋"/>
          <w:bCs/>
          <w:color w:val="auto"/>
          <w:sz w:val="30"/>
          <w:szCs w:val="30"/>
          <w:lang w:val="en-US" w:eastAsia="zh-CN"/>
        </w:rPr>
        <w:t>必</w:t>
      </w:r>
      <w:r>
        <w:rPr>
          <w:rFonts w:hint="eastAsia" w:ascii="仿宋" w:hAnsi="仿宋" w:eastAsia="仿宋" w:cs="仿宋"/>
          <w:bCs/>
          <w:color w:val="auto"/>
          <w:sz w:val="30"/>
          <w:szCs w:val="30"/>
          <w:lang w:val="zh-CN"/>
        </w:rPr>
        <w:t>须</w:t>
      </w:r>
      <w:r>
        <w:rPr>
          <w:rFonts w:hint="eastAsia" w:ascii="仿宋" w:hAnsi="仿宋" w:eastAsia="仿宋" w:cs="仿宋"/>
          <w:bCs/>
          <w:color w:val="auto"/>
          <w:sz w:val="30"/>
          <w:szCs w:val="30"/>
          <w:lang w:val="en-US" w:eastAsia="zh-CN"/>
        </w:rPr>
        <w:t>含化工、石化及医药等本项目行业领域</w:t>
      </w:r>
      <w:r>
        <w:rPr>
          <w:rFonts w:hint="eastAsia" w:ascii="仿宋" w:hAnsi="仿宋" w:eastAsia="仿宋" w:cs="仿宋"/>
          <w:bCs/>
          <w:color w:val="auto"/>
          <w:sz w:val="30"/>
          <w:szCs w:val="30"/>
          <w:lang w:val="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cs="仿宋"/>
          <w:bCs/>
          <w:color w:val="auto"/>
          <w:sz w:val="30"/>
          <w:szCs w:val="30"/>
          <w:lang w:val="zh-CN" w:eastAsia="zh-CN"/>
        </w:rPr>
        <w:t>（</w:t>
      </w:r>
      <w:r>
        <w:rPr>
          <w:rFonts w:hint="eastAsia" w:ascii="仿宋" w:hAnsi="仿宋" w:cs="仿宋"/>
          <w:bCs/>
          <w:color w:val="auto"/>
          <w:sz w:val="30"/>
          <w:szCs w:val="30"/>
          <w:lang w:val="en-US" w:eastAsia="zh-CN"/>
        </w:rPr>
        <w:t>五</w:t>
      </w:r>
      <w:r>
        <w:rPr>
          <w:rFonts w:hint="eastAsia" w:ascii="仿宋" w:hAnsi="仿宋" w:cs="仿宋"/>
          <w:bCs/>
          <w:color w:val="auto"/>
          <w:sz w:val="30"/>
          <w:szCs w:val="30"/>
          <w:lang w:val="zh-CN" w:eastAsia="zh-CN"/>
        </w:rPr>
        <w:t>）</w:t>
      </w:r>
      <w:r>
        <w:rPr>
          <w:rFonts w:hint="eastAsia" w:ascii="仿宋" w:hAnsi="仿宋" w:eastAsia="仿宋" w:cs="仿宋"/>
          <w:bCs/>
          <w:color w:val="auto"/>
          <w:sz w:val="30"/>
          <w:szCs w:val="30"/>
          <w:lang w:val="en-US" w:eastAsia="zh-CN"/>
        </w:rPr>
        <w:t>投标</w:t>
      </w:r>
      <w:r>
        <w:rPr>
          <w:rFonts w:hint="eastAsia" w:ascii="仿宋" w:hAnsi="仿宋" w:cs="仿宋"/>
          <w:bCs/>
          <w:color w:val="auto"/>
          <w:sz w:val="30"/>
          <w:szCs w:val="30"/>
          <w:lang w:val="en-US" w:eastAsia="zh-CN"/>
        </w:rPr>
        <w:t>人必</w:t>
      </w:r>
      <w:r>
        <w:rPr>
          <w:rFonts w:hint="eastAsia" w:ascii="仿宋" w:hAnsi="仿宋" w:eastAsia="仿宋" w:cs="仿宋"/>
          <w:bCs/>
          <w:color w:val="auto"/>
          <w:sz w:val="30"/>
          <w:szCs w:val="30"/>
          <w:lang w:val="en-US" w:eastAsia="zh-CN"/>
        </w:rPr>
        <w:t>须</w:t>
      </w:r>
      <w:r>
        <w:rPr>
          <w:rFonts w:hint="eastAsia" w:ascii="仿宋" w:hAnsi="仿宋" w:cs="仿宋"/>
          <w:bCs/>
          <w:color w:val="auto"/>
          <w:sz w:val="30"/>
          <w:szCs w:val="30"/>
          <w:lang w:val="en-US" w:eastAsia="zh-CN"/>
        </w:rPr>
        <w:t>有</w:t>
      </w:r>
      <w:r>
        <w:rPr>
          <w:rFonts w:hint="eastAsia" w:ascii="仿宋" w:hAnsi="仿宋" w:eastAsia="仿宋" w:cs="仿宋"/>
          <w:bCs/>
          <w:color w:val="auto"/>
          <w:sz w:val="30"/>
          <w:szCs w:val="30"/>
          <w:lang w:val="en-US" w:eastAsia="zh-CN"/>
        </w:rPr>
        <w:t>煤化工制甲醇相关</w:t>
      </w:r>
      <w:r>
        <w:rPr>
          <w:rFonts w:hint="eastAsia" w:ascii="仿宋" w:hAnsi="仿宋" w:eastAsia="仿宋" w:cs="仿宋"/>
          <w:bCs/>
          <w:color w:val="auto"/>
          <w:sz w:val="30"/>
          <w:szCs w:val="30"/>
          <w:lang w:val="zh-CN"/>
        </w:rPr>
        <w:t>建设项目</w:t>
      </w:r>
      <w:r>
        <w:rPr>
          <w:rFonts w:hint="eastAsia" w:ascii="仿宋" w:hAnsi="仿宋" w:eastAsia="仿宋" w:cs="仿宋"/>
          <w:bCs/>
          <w:color w:val="auto"/>
          <w:sz w:val="30"/>
          <w:szCs w:val="30"/>
          <w:lang w:val="en-US" w:eastAsia="zh-CN"/>
        </w:rPr>
        <w:t>职业病</w:t>
      </w:r>
      <w:r>
        <w:rPr>
          <w:rFonts w:hint="eastAsia" w:ascii="仿宋" w:hAnsi="仿宋" w:eastAsia="仿宋" w:cs="仿宋"/>
          <w:bCs/>
          <w:color w:val="auto"/>
          <w:sz w:val="30"/>
          <w:szCs w:val="30"/>
          <w:lang w:val="zh-CN"/>
        </w:rPr>
        <w:t>评价</w:t>
      </w:r>
      <w:r>
        <w:rPr>
          <w:rFonts w:hint="eastAsia" w:ascii="仿宋" w:hAnsi="仿宋" w:cs="仿宋"/>
          <w:bCs/>
          <w:color w:val="auto"/>
          <w:sz w:val="30"/>
          <w:szCs w:val="30"/>
          <w:lang w:val="en-US" w:eastAsia="zh-CN"/>
        </w:rPr>
        <w:t>经历、</w:t>
      </w:r>
      <w:r>
        <w:rPr>
          <w:rFonts w:hint="eastAsia" w:ascii="仿宋" w:hAnsi="仿宋" w:eastAsia="仿宋" w:cs="仿宋"/>
          <w:bCs/>
          <w:color w:val="auto"/>
          <w:sz w:val="30"/>
          <w:szCs w:val="30"/>
          <w:lang w:val="en-US" w:eastAsia="zh-CN"/>
        </w:rPr>
        <w:t>并且完成过不少于3个投资额10亿元（人民币）及以上化工建设项目职业病危害</w:t>
      </w:r>
      <w:r>
        <w:rPr>
          <w:rFonts w:hint="eastAsia" w:ascii="仿宋" w:hAnsi="仿宋" w:eastAsia="仿宋" w:cs="仿宋"/>
          <w:bCs/>
          <w:color w:val="auto"/>
          <w:sz w:val="30"/>
          <w:szCs w:val="30"/>
          <w:lang w:val="zh-CN"/>
        </w:rPr>
        <w:t>评价</w:t>
      </w:r>
      <w:r>
        <w:rPr>
          <w:rFonts w:hint="eastAsia" w:ascii="仿宋" w:hAnsi="仿宋" w:cs="仿宋"/>
          <w:bCs/>
          <w:color w:val="auto"/>
          <w:sz w:val="30"/>
          <w:szCs w:val="30"/>
          <w:lang w:val="en-US" w:eastAsia="zh-CN"/>
        </w:rPr>
        <w:t>的业绩</w:t>
      </w:r>
      <w:r>
        <w:rPr>
          <w:rFonts w:hint="eastAsia" w:ascii="仿宋" w:hAnsi="仿宋" w:eastAsia="仿宋" w:cs="仿宋"/>
          <w:bCs/>
          <w:color w:val="auto"/>
          <w:sz w:val="30"/>
          <w:szCs w:val="30"/>
          <w:lang w:val="en-US" w:eastAsia="zh-CN"/>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left"/>
        <w:textAlignment w:val="auto"/>
        <w:outlineLvl w:val="9"/>
        <w:rPr>
          <w:rFonts w:hint="eastAsia" w:ascii="仿宋" w:hAnsi="仿宋" w:cs="仿宋"/>
          <w:color w:val="auto"/>
          <w:sz w:val="30"/>
          <w:szCs w:val="30"/>
          <w:lang w:val="en-US" w:eastAsia="zh-CN"/>
        </w:rPr>
      </w:pPr>
      <w:r>
        <w:rPr>
          <w:rFonts w:hint="eastAsia" w:ascii="仿宋" w:hAnsi="仿宋" w:cs="仿宋"/>
          <w:bCs/>
          <w:color w:val="auto"/>
          <w:sz w:val="30"/>
          <w:szCs w:val="30"/>
          <w:lang w:val="en-US" w:eastAsia="zh-CN"/>
        </w:rPr>
        <w:t>（六）</w:t>
      </w:r>
      <w:r>
        <w:rPr>
          <w:rFonts w:hint="eastAsia" w:ascii="仿宋" w:hAnsi="仿宋" w:eastAsia="仿宋" w:cs="仿宋"/>
          <w:bCs/>
          <w:color w:val="auto"/>
          <w:sz w:val="30"/>
          <w:szCs w:val="30"/>
          <w:lang w:val="en-US" w:eastAsia="zh-CN"/>
        </w:rPr>
        <w:t>本项目负责人、检测人员、报告编制人员、报告审核人员必须取得职业病危害评价或检测人员资质证书，其</w:t>
      </w:r>
      <w:r>
        <w:rPr>
          <w:rFonts w:hint="eastAsia" w:ascii="仿宋" w:hAnsi="仿宋" w:eastAsia="仿宋" w:cs="仿宋"/>
          <w:color w:val="auto"/>
          <w:sz w:val="30"/>
          <w:szCs w:val="30"/>
        </w:rPr>
        <w:t>专业能力</w:t>
      </w:r>
      <w:r>
        <w:rPr>
          <w:rFonts w:hint="eastAsia" w:ascii="仿宋" w:hAnsi="仿宋" w:eastAsia="仿宋" w:cs="仿宋"/>
          <w:color w:val="auto"/>
          <w:sz w:val="30"/>
          <w:szCs w:val="30"/>
          <w:lang w:eastAsia="zh-CN"/>
        </w:rPr>
        <w:t>应</w:t>
      </w:r>
      <w:r>
        <w:rPr>
          <w:rFonts w:hint="eastAsia" w:ascii="仿宋" w:hAnsi="仿宋" w:eastAsia="仿宋" w:cs="仿宋"/>
          <w:color w:val="auto"/>
          <w:sz w:val="30"/>
          <w:szCs w:val="30"/>
        </w:rPr>
        <w:t>满足</w:t>
      </w:r>
      <w:r>
        <w:rPr>
          <w:rFonts w:hint="eastAsia" w:ascii="仿宋" w:hAnsi="仿宋" w:eastAsia="仿宋" w:cs="仿宋"/>
          <w:color w:val="auto"/>
          <w:sz w:val="30"/>
          <w:szCs w:val="30"/>
          <w:lang w:val="en-US" w:eastAsia="zh-CN"/>
        </w:rPr>
        <w:t>本</w:t>
      </w:r>
      <w:r>
        <w:rPr>
          <w:rFonts w:hint="eastAsia" w:ascii="仿宋" w:hAnsi="仿宋" w:eastAsia="仿宋" w:cs="仿宋"/>
          <w:color w:val="auto"/>
          <w:sz w:val="30"/>
          <w:szCs w:val="30"/>
          <w:lang w:eastAsia="zh-CN"/>
        </w:rPr>
        <w:t>项目</w:t>
      </w:r>
      <w:r>
        <w:rPr>
          <w:rFonts w:hint="eastAsia" w:ascii="仿宋" w:hAnsi="仿宋" w:eastAsia="仿宋" w:cs="仿宋"/>
          <w:color w:val="auto"/>
          <w:kern w:val="0"/>
          <w:sz w:val="30"/>
          <w:szCs w:val="30"/>
          <w:shd w:val="clear" w:color="auto" w:fill="FFFFFF"/>
          <w:lang w:val="en-US" w:eastAsia="zh-CN" w:bidi="ar"/>
        </w:rPr>
        <w:t>职业病危害控制效果评价与防护设施验收</w:t>
      </w:r>
      <w:r>
        <w:rPr>
          <w:rFonts w:hint="eastAsia" w:ascii="仿宋" w:hAnsi="仿宋" w:eastAsia="仿宋" w:cs="仿宋"/>
          <w:color w:val="auto"/>
          <w:sz w:val="30"/>
          <w:szCs w:val="30"/>
          <w:lang w:eastAsia="zh-CN"/>
        </w:rPr>
        <w:t>需要；</w:t>
      </w:r>
      <w:r>
        <w:rPr>
          <w:rFonts w:hint="eastAsia" w:ascii="仿宋" w:hAnsi="仿宋" w:cs="仿宋"/>
          <w:color w:val="auto"/>
          <w:sz w:val="30"/>
          <w:szCs w:val="30"/>
          <w:lang w:val="en-US" w:eastAsia="zh-CN"/>
        </w:rPr>
        <w:t>在本项目评价工作过程中，应为标书中安排的项目组成员。在未得到甲方的同意下，不得更换项目组成员；经甲方同意后，更换人员的能力应与原成员相当。</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left"/>
        <w:textAlignment w:val="auto"/>
        <w:outlineLvl w:val="9"/>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本项目负责人、取样和检测人员、报告编制和审核人员的社保缴纳单位必须与投标</w:t>
      </w:r>
      <w:r>
        <w:rPr>
          <w:rFonts w:hint="eastAsia" w:ascii="仿宋" w:hAnsi="仿宋" w:cs="仿宋"/>
          <w:bCs/>
          <w:color w:val="auto"/>
          <w:sz w:val="30"/>
          <w:szCs w:val="30"/>
          <w:lang w:val="en-US" w:eastAsia="zh-CN"/>
        </w:rPr>
        <w:t>人</w:t>
      </w:r>
      <w:r>
        <w:rPr>
          <w:rFonts w:hint="eastAsia" w:ascii="仿宋" w:hAnsi="仿宋" w:eastAsia="仿宋" w:cs="仿宋"/>
          <w:bCs/>
          <w:color w:val="auto"/>
          <w:sz w:val="30"/>
          <w:szCs w:val="30"/>
          <w:lang w:val="en-US" w:eastAsia="zh-CN"/>
        </w:rPr>
        <w:t>一致。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firstLine="600" w:firstLineChars="200"/>
        <w:jc w:val="left"/>
        <w:textAlignment w:val="auto"/>
        <w:rPr>
          <w:rFonts w:hint="eastAsia" w:ascii="仿宋" w:hAnsi="仿宋" w:eastAsia="仿宋" w:cs="仿宋"/>
          <w:bCs/>
          <w:sz w:val="30"/>
          <w:szCs w:val="30"/>
          <w:lang w:val="zh-CN"/>
        </w:rPr>
      </w:pPr>
      <w:r>
        <w:rPr>
          <w:rFonts w:hint="eastAsia" w:ascii="仿宋" w:hAnsi="仿宋" w:cs="仿宋"/>
          <w:bCs/>
          <w:color w:val="auto"/>
          <w:sz w:val="30"/>
          <w:szCs w:val="30"/>
          <w:lang w:val="en-US" w:eastAsia="zh-CN"/>
        </w:rPr>
        <w:t>（七）</w:t>
      </w:r>
      <w:r>
        <w:rPr>
          <w:rFonts w:hint="eastAsia" w:ascii="仿宋" w:hAnsi="仿宋" w:eastAsia="仿宋" w:cs="仿宋"/>
          <w:bCs/>
          <w:color w:val="auto"/>
          <w:sz w:val="30"/>
          <w:szCs w:val="30"/>
          <w:lang w:val="zh-CN"/>
        </w:rPr>
        <w:t>本项目不接受联合体投标。</w:t>
      </w:r>
    </w:p>
    <w:p>
      <w:pPr>
        <w:pStyle w:val="9"/>
        <w:keepNext w:val="0"/>
        <w:keepLines w:val="0"/>
        <w:pageBreakBefore w:val="0"/>
        <w:kinsoku/>
        <w:overflowPunct/>
        <w:topLinePunct w:val="0"/>
        <w:bidi w:val="0"/>
        <w:spacing w:beforeLines="0" w:afterLines="0" w:line="560" w:lineRule="exact"/>
        <w:ind w:left="0" w:leftChars="0" w:firstLine="600" w:firstLineChars="200"/>
        <w:textAlignment w:val="auto"/>
        <w:rPr>
          <w:rFonts w:ascii="黑体" w:hAnsi="黑体" w:eastAsia="黑体" w:cs="黑体"/>
          <w:sz w:val="30"/>
          <w:szCs w:val="30"/>
          <w:highlight w:val="none"/>
        </w:rPr>
      </w:pPr>
      <w:r>
        <w:rPr>
          <w:rFonts w:hint="eastAsia" w:ascii="黑体" w:hAnsi="黑体" w:eastAsia="黑体" w:cs="黑体"/>
          <w:sz w:val="30"/>
          <w:szCs w:val="30"/>
          <w:highlight w:val="none"/>
          <w:lang w:val="en-US" w:eastAsia="zh-CN"/>
        </w:rPr>
        <w:t>四</w:t>
      </w:r>
      <w:r>
        <w:rPr>
          <w:rFonts w:hint="eastAsia" w:ascii="黑体" w:hAnsi="黑体" w:eastAsia="黑体" w:cs="黑体"/>
          <w:sz w:val="30"/>
          <w:szCs w:val="30"/>
          <w:highlight w:val="none"/>
        </w:rPr>
        <w:t>、投标文件的组成及要求</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default" w:ascii="仿宋" w:hAnsi="仿宋" w:cs="仿宋"/>
          <w:bCs/>
          <w:color w:val="auto"/>
          <w:kern w:val="1"/>
          <w:sz w:val="30"/>
          <w:szCs w:val="30"/>
          <w:highlight w:val="none"/>
          <w:lang w:val="en-US" w:eastAsia="zh-CN"/>
        </w:rPr>
      </w:pPr>
      <w:r>
        <w:rPr>
          <w:rFonts w:hint="eastAsia" w:ascii="仿宋" w:hAnsi="仿宋" w:cs="仿宋"/>
          <w:bCs/>
          <w:color w:val="auto"/>
          <w:kern w:val="1"/>
          <w:sz w:val="30"/>
          <w:szCs w:val="30"/>
          <w:highlight w:val="none"/>
          <w:lang w:eastAsia="zh-CN"/>
        </w:rPr>
        <w:t>（</w:t>
      </w:r>
      <w:r>
        <w:rPr>
          <w:rFonts w:hint="eastAsia" w:ascii="仿宋" w:hAnsi="仿宋" w:cs="仿宋"/>
          <w:bCs/>
          <w:color w:val="auto"/>
          <w:kern w:val="1"/>
          <w:sz w:val="30"/>
          <w:szCs w:val="30"/>
          <w:highlight w:val="none"/>
          <w:lang w:val="en-US" w:eastAsia="zh-CN"/>
        </w:rPr>
        <w:t>一</w:t>
      </w:r>
      <w:r>
        <w:rPr>
          <w:rFonts w:hint="eastAsia" w:ascii="仿宋" w:hAnsi="仿宋" w:cs="仿宋"/>
          <w:bCs/>
          <w:color w:val="auto"/>
          <w:kern w:val="1"/>
          <w:sz w:val="30"/>
          <w:szCs w:val="30"/>
          <w:highlight w:val="none"/>
          <w:lang w:eastAsia="zh-CN"/>
        </w:rPr>
        <w:t>）</w:t>
      </w:r>
      <w:r>
        <w:rPr>
          <w:rFonts w:hint="eastAsia" w:ascii="仿宋" w:hAnsi="仿宋" w:cs="仿宋"/>
          <w:bCs/>
          <w:color w:val="auto"/>
          <w:kern w:val="1"/>
          <w:sz w:val="30"/>
          <w:szCs w:val="30"/>
          <w:highlight w:val="none"/>
          <w:lang w:val="en-US" w:eastAsia="zh-CN"/>
        </w:rPr>
        <w:t>提交的投标文件至少包括以下内容（除注明为原件外，其它可为复印件，复印件需加盖投标人公章）：</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cs="仿宋"/>
          <w:bCs/>
          <w:color w:val="auto"/>
          <w:kern w:val="1"/>
          <w:sz w:val="30"/>
          <w:szCs w:val="30"/>
          <w:highlight w:val="none"/>
          <w:lang w:val="en-US" w:eastAsia="zh-CN"/>
        </w:rPr>
      </w:pPr>
      <w:r>
        <w:rPr>
          <w:rFonts w:hint="eastAsia" w:ascii="仿宋" w:hAnsi="仿宋" w:cs="仿宋"/>
          <w:bCs/>
          <w:color w:val="auto"/>
          <w:kern w:val="1"/>
          <w:sz w:val="30"/>
          <w:szCs w:val="30"/>
          <w:highlight w:val="none"/>
          <w:lang w:val="zh-CN" w:eastAsia="zh-CN"/>
        </w:rPr>
        <w:t>营业执照、</w:t>
      </w:r>
      <w:r>
        <w:rPr>
          <w:rFonts w:hint="eastAsia" w:ascii="仿宋" w:hAnsi="仿宋" w:cs="仿宋"/>
          <w:bCs/>
          <w:color w:val="auto"/>
          <w:kern w:val="1"/>
          <w:sz w:val="30"/>
          <w:szCs w:val="30"/>
          <w:highlight w:val="none"/>
          <w:lang w:val="en-US" w:eastAsia="zh-CN"/>
        </w:rPr>
        <w:t>职业卫生技术服务机构</w:t>
      </w:r>
      <w:r>
        <w:rPr>
          <w:rFonts w:hint="eastAsia" w:ascii="仿宋" w:hAnsi="仿宋" w:cs="仿宋"/>
          <w:bCs/>
          <w:color w:val="auto"/>
          <w:kern w:val="1"/>
          <w:sz w:val="30"/>
          <w:szCs w:val="30"/>
          <w:highlight w:val="none"/>
          <w:lang w:eastAsia="zh-CN"/>
        </w:rPr>
        <w:t>资质证书、法定代表人授权委托书（</w:t>
      </w:r>
      <w:r>
        <w:rPr>
          <w:rFonts w:hint="eastAsia" w:ascii="仿宋" w:hAnsi="仿宋" w:cs="仿宋"/>
          <w:bCs/>
          <w:color w:val="auto"/>
          <w:kern w:val="1"/>
          <w:sz w:val="30"/>
          <w:szCs w:val="30"/>
          <w:highlight w:val="none"/>
          <w:lang w:val="en-US" w:eastAsia="zh-CN"/>
        </w:rPr>
        <w:t>原件）</w:t>
      </w:r>
      <w:r>
        <w:rPr>
          <w:rFonts w:hint="eastAsia" w:ascii="仿宋" w:hAnsi="仿宋" w:cs="仿宋"/>
          <w:bCs/>
          <w:color w:val="auto"/>
          <w:kern w:val="1"/>
          <w:sz w:val="30"/>
          <w:szCs w:val="30"/>
          <w:highlight w:val="none"/>
          <w:lang w:eastAsia="zh-CN"/>
        </w:rPr>
        <w:t>、法定代表人身份证、委托代理人身份证（如为委托）</w:t>
      </w:r>
      <w:r>
        <w:rPr>
          <w:rFonts w:hint="eastAsia" w:ascii="仿宋" w:hAnsi="仿宋" w:cs="仿宋"/>
          <w:bCs/>
          <w:color w:val="auto"/>
          <w:kern w:val="1"/>
          <w:sz w:val="30"/>
          <w:szCs w:val="30"/>
          <w:highlight w:val="none"/>
          <w:lang w:val="zh-CN" w:eastAsia="zh-CN"/>
        </w:rPr>
        <w:t>、</w:t>
      </w:r>
      <w:r>
        <w:rPr>
          <w:rFonts w:hint="eastAsia" w:ascii="仿宋" w:hAnsi="仿宋" w:cs="仿宋"/>
          <w:bCs/>
          <w:color w:val="auto"/>
          <w:kern w:val="1"/>
          <w:sz w:val="30"/>
          <w:szCs w:val="30"/>
          <w:highlight w:val="none"/>
          <w:lang w:val="en-US" w:eastAsia="zh-CN"/>
        </w:rPr>
        <w:t>招标文件要求的相关</w:t>
      </w:r>
      <w:r>
        <w:rPr>
          <w:rFonts w:hint="eastAsia" w:ascii="仿宋" w:hAnsi="仿宋" w:cs="仿宋"/>
          <w:bCs/>
          <w:color w:val="auto"/>
          <w:kern w:val="1"/>
          <w:sz w:val="30"/>
          <w:szCs w:val="30"/>
          <w:highlight w:val="none"/>
          <w:lang w:eastAsia="zh-CN"/>
        </w:rPr>
        <w:t>业绩证明、</w:t>
      </w:r>
      <w:r>
        <w:rPr>
          <w:rFonts w:hint="eastAsia" w:ascii="仿宋" w:hAnsi="仿宋" w:cs="仿宋"/>
          <w:bCs/>
          <w:color w:val="auto"/>
          <w:kern w:val="1"/>
          <w:sz w:val="30"/>
          <w:szCs w:val="30"/>
          <w:highlight w:val="none"/>
          <w:lang w:val="en-US" w:eastAsia="zh-CN"/>
        </w:rPr>
        <w:t>拟投入项目组成员情况、投标人为拟投入本项目</w:t>
      </w:r>
      <w:r>
        <w:rPr>
          <w:rFonts w:hint="eastAsia" w:ascii="仿宋" w:hAnsi="仿宋" w:eastAsia="仿宋" w:cs="仿宋"/>
          <w:bCs/>
          <w:color w:val="auto"/>
          <w:sz w:val="30"/>
          <w:szCs w:val="30"/>
          <w:lang w:val="en-US" w:eastAsia="zh-CN"/>
        </w:rPr>
        <w:t>负责人、</w:t>
      </w:r>
      <w:r>
        <w:rPr>
          <w:rFonts w:hint="eastAsia" w:ascii="仿宋" w:hAnsi="仿宋" w:cs="仿宋"/>
          <w:bCs/>
          <w:color w:val="auto"/>
          <w:sz w:val="30"/>
          <w:szCs w:val="30"/>
          <w:lang w:val="en-US" w:eastAsia="zh-CN"/>
        </w:rPr>
        <w:t>取样和检测人员、</w:t>
      </w:r>
      <w:r>
        <w:rPr>
          <w:rFonts w:hint="eastAsia" w:ascii="仿宋" w:hAnsi="仿宋" w:eastAsia="仿宋" w:cs="仿宋"/>
          <w:bCs/>
          <w:color w:val="auto"/>
          <w:sz w:val="30"/>
          <w:szCs w:val="30"/>
          <w:lang w:val="en-US" w:eastAsia="zh-CN"/>
        </w:rPr>
        <w:t>报告编制和审核人员</w:t>
      </w:r>
      <w:r>
        <w:rPr>
          <w:rFonts w:hint="eastAsia" w:ascii="仿宋" w:hAnsi="仿宋" w:cs="仿宋"/>
          <w:bCs/>
          <w:color w:val="auto"/>
          <w:kern w:val="1"/>
          <w:sz w:val="30"/>
          <w:szCs w:val="30"/>
          <w:highlight w:val="none"/>
          <w:lang w:val="en-US" w:eastAsia="zh-CN"/>
        </w:rPr>
        <w:t>近3个月缴纳社保的凭证、投标人</w:t>
      </w:r>
      <w:r>
        <w:rPr>
          <w:rFonts w:hint="eastAsia" w:ascii="仿宋" w:hAnsi="仿宋" w:cs="仿宋"/>
          <w:bCs/>
          <w:color w:val="auto"/>
          <w:kern w:val="1"/>
          <w:sz w:val="30"/>
          <w:szCs w:val="30"/>
          <w:highlight w:val="none"/>
          <w:lang w:eastAsia="zh-CN"/>
        </w:rPr>
        <w:t>信用查询证明、</w:t>
      </w:r>
      <w:r>
        <w:rPr>
          <w:rFonts w:hint="eastAsia" w:ascii="仿宋" w:hAnsi="仿宋" w:cs="仿宋"/>
          <w:bCs/>
          <w:color w:val="auto"/>
          <w:kern w:val="1"/>
          <w:sz w:val="30"/>
          <w:szCs w:val="30"/>
          <w:highlight w:val="none"/>
          <w:lang w:val="en-US" w:eastAsia="zh-CN"/>
        </w:rPr>
        <w:t>报价函等。</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eastAsia="zh-CN"/>
        </w:rPr>
        <w:t>（</w:t>
      </w:r>
      <w:r>
        <w:rPr>
          <w:rFonts w:hint="eastAsia" w:ascii="仿宋" w:hAnsi="仿宋" w:cs="仿宋"/>
          <w:bCs/>
          <w:color w:val="auto"/>
          <w:kern w:val="1"/>
          <w:sz w:val="30"/>
          <w:szCs w:val="30"/>
          <w:highlight w:val="none"/>
          <w:lang w:val="en-US" w:eastAsia="zh-CN"/>
        </w:rPr>
        <w:t>二</w:t>
      </w:r>
      <w:r>
        <w:rPr>
          <w:rFonts w:hint="eastAsia" w:ascii="仿宋" w:hAnsi="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rPr>
        <w:t>报价方式</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both"/>
        <w:textAlignment w:val="auto"/>
        <w:outlineLvl w:val="9"/>
        <w:rPr>
          <w:rFonts w:hint="eastAsia" w:ascii="仿宋" w:hAnsi="仿宋" w:eastAsia="仿宋" w:cs="仿宋"/>
          <w:bCs/>
          <w:kern w:val="1"/>
          <w:sz w:val="30"/>
          <w:szCs w:val="30"/>
          <w:lang w:val="en-US" w:eastAsia="zh-CN"/>
        </w:rPr>
      </w:pPr>
      <w:r>
        <w:rPr>
          <w:rFonts w:hint="eastAsia" w:ascii="仿宋" w:hAnsi="仿宋" w:cs="仿宋"/>
          <w:bCs/>
          <w:kern w:val="1"/>
          <w:sz w:val="30"/>
          <w:szCs w:val="30"/>
          <w:lang w:val="en-US" w:eastAsia="zh-CN"/>
        </w:rPr>
        <w:t>1.</w:t>
      </w:r>
      <w:r>
        <w:rPr>
          <w:rFonts w:hint="eastAsia" w:ascii="仿宋" w:hAnsi="仿宋" w:eastAsia="仿宋" w:cs="仿宋"/>
          <w:bCs/>
          <w:kern w:val="1"/>
          <w:sz w:val="30"/>
          <w:szCs w:val="30"/>
          <w:lang w:val="en-US" w:eastAsia="zh-CN"/>
        </w:rPr>
        <w:t>报价须含技术咨询、现场检查、取样和检测、报告编制和出版、增值税专用发票税金、专家费等本项目</w:t>
      </w:r>
      <w:r>
        <w:rPr>
          <w:rFonts w:hint="eastAsia" w:ascii="仿宋" w:hAnsi="仿宋" w:eastAsia="仿宋" w:cs="仿宋"/>
          <w:bCs/>
          <w:sz w:val="30"/>
          <w:szCs w:val="30"/>
          <w:lang w:val="en-US" w:eastAsia="zh-CN"/>
        </w:rPr>
        <w:t>职业病危害控制效果评价与防护设施验收工作</w:t>
      </w:r>
      <w:r>
        <w:rPr>
          <w:rFonts w:hint="eastAsia" w:ascii="仿宋" w:hAnsi="仿宋" w:eastAsia="仿宋" w:cs="仿宋"/>
          <w:bCs/>
          <w:kern w:val="1"/>
          <w:sz w:val="30"/>
          <w:szCs w:val="30"/>
          <w:lang w:val="en-US" w:eastAsia="zh-CN"/>
        </w:rPr>
        <w:t>涉及的所有相关费用。</w:t>
      </w:r>
    </w:p>
    <w:p>
      <w:pPr>
        <w:keepNext w:val="0"/>
        <w:keepLines w:val="0"/>
        <w:pageBreakBefore w:val="0"/>
        <w:widowControl w:val="0"/>
        <w:kinsoku/>
        <w:wordWrap/>
        <w:overflowPunct/>
        <w:topLinePunct w:val="0"/>
        <w:autoSpaceDE/>
        <w:autoSpaceDN/>
        <w:bidi w:val="0"/>
        <w:spacing w:line="560" w:lineRule="exact"/>
        <w:ind w:left="0" w:leftChars="0" w:right="0" w:rightChars="0" w:firstLine="600" w:firstLineChars="200"/>
        <w:jc w:val="left"/>
        <w:textAlignment w:val="auto"/>
        <w:outlineLvl w:val="9"/>
        <w:rPr>
          <w:rFonts w:hint="eastAsia" w:ascii="仿宋" w:hAnsi="仿宋" w:eastAsia="仿宋" w:cs="仿宋"/>
          <w:bCs/>
          <w:sz w:val="30"/>
          <w:szCs w:val="30"/>
          <w:lang w:val="zh-CN"/>
        </w:rPr>
      </w:pPr>
      <w:r>
        <w:rPr>
          <w:rFonts w:hint="eastAsia" w:ascii="仿宋" w:hAnsi="仿宋" w:cs="仿宋"/>
          <w:bCs/>
          <w:sz w:val="30"/>
          <w:szCs w:val="30"/>
          <w:lang w:val="en-US" w:eastAsia="zh-CN"/>
        </w:rPr>
        <w:t>2.</w:t>
      </w:r>
      <w:r>
        <w:rPr>
          <w:rFonts w:hint="eastAsia" w:ascii="仿宋" w:hAnsi="仿宋" w:eastAsia="仿宋" w:cs="仿宋"/>
          <w:bCs/>
          <w:sz w:val="30"/>
          <w:szCs w:val="30"/>
          <w:lang w:val="zh-CN"/>
        </w:rPr>
        <w:t>报价</w:t>
      </w:r>
      <w:r>
        <w:rPr>
          <w:rFonts w:hint="eastAsia" w:ascii="仿宋" w:hAnsi="仿宋" w:cs="仿宋"/>
          <w:bCs/>
          <w:sz w:val="30"/>
          <w:szCs w:val="30"/>
          <w:lang w:val="en-US" w:eastAsia="zh-CN"/>
        </w:rPr>
        <w:t>为</w:t>
      </w:r>
      <w:r>
        <w:rPr>
          <w:rFonts w:hint="eastAsia" w:ascii="仿宋" w:hAnsi="仿宋" w:eastAsia="仿宋" w:cs="仿宋"/>
          <w:bCs/>
          <w:sz w:val="30"/>
          <w:szCs w:val="30"/>
          <w:lang w:val="zh-CN"/>
        </w:rPr>
        <w:t>含税价</w:t>
      </w:r>
      <w:r>
        <w:rPr>
          <w:rFonts w:hint="eastAsia" w:ascii="仿宋" w:hAnsi="仿宋" w:eastAsia="仿宋" w:cs="仿宋"/>
          <w:b w:val="0"/>
          <w:bCs/>
          <w:sz w:val="30"/>
          <w:szCs w:val="30"/>
          <w:lang w:val="zh-CN"/>
        </w:rPr>
        <w:t>，注明税率、支付方式，</w:t>
      </w:r>
      <w:r>
        <w:rPr>
          <w:rFonts w:hint="eastAsia" w:ascii="仿宋" w:hAnsi="仿宋" w:eastAsia="仿宋" w:cs="仿宋"/>
          <w:sz w:val="30"/>
          <w:szCs w:val="30"/>
          <w:lang w:val="en-US" w:eastAsia="zh-CN"/>
        </w:rPr>
        <w:t>报价</w:t>
      </w:r>
      <w:r>
        <w:rPr>
          <w:rFonts w:hint="eastAsia" w:ascii="仿宋" w:hAnsi="仿宋" w:cs="仿宋"/>
          <w:sz w:val="30"/>
          <w:szCs w:val="30"/>
          <w:lang w:val="en-US" w:eastAsia="zh-CN"/>
        </w:rPr>
        <w:t>函</w:t>
      </w:r>
      <w:r>
        <w:rPr>
          <w:rFonts w:hint="eastAsia" w:ascii="仿宋" w:hAnsi="仿宋" w:eastAsia="仿宋" w:cs="仿宋"/>
          <w:sz w:val="30"/>
          <w:szCs w:val="30"/>
          <w:lang w:val="en-US" w:eastAsia="zh-CN"/>
        </w:rPr>
        <w:t>须加盖公章</w:t>
      </w:r>
      <w:r>
        <w:rPr>
          <w:rFonts w:hint="eastAsia" w:ascii="仿宋" w:hAnsi="仿宋" w:eastAsia="仿宋" w:cs="仿宋"/>
          <w:bCs/>
          <w:sz w:val="30"/>
          <w:szCs w:val="30"/>
          <w:lang w:eastAsia="zh-CN"/>
        </w:rPr>
        <w:t>，</w:t>
      </w:r>
      <w:r>
        <w:rPr>
          <w:rFonts w:hint="eastAsia" w:ascii="仿宋" w:hAnsi="仿宋" w:eastAsia="仿宋" w:cs="仿宋"/>
          <w:bCs/>
          <w:sz w:val="30"/>
          <w:szCs w:val="30"/>
          <w:lang w:val="zh-CN"/>
        </w:rPr>
        <w:t>投标</w:t>
      </w:r>
      <w:r>
        <w:rPr>
          <w:rFonts w:hint="eastAsia" w:ascii="仿宋" w:hAnsi="仿宋" w:cs="仿宋"/>
          <w:bCs/>
          <w:sz w:val="30"/>
          <w:szCs w:val="30"/>
          <w:lang w:val="en-US" w:eastAsia="zh-CN"/>
        </w:rPr>
        <w:t>人</w:t>
      </w:r>
      <w:r>
        <w:rPr>
          <w:rFonts w:hint="eastAsia" w:ascii="仿宋" w:hAnsi="仿宋" w:eastAsia="仿宋" w:cs="仿宋"/>
          <w:bCs/>
          <w:sz w:val="30"/>
          <w:szCs w:val="30"/>
          <w:lang w:val="zh-CN"/>
        </w:rPr>
        <w:t>应以人民币报价。</w:t>
      </w:r>
      <w:bookmarkStart w:id="1" w:name="13.__投标保证金_"/>
      <w:bookmarkEnd w:id="1"/>
      <w:bookmarkStart w:id="2" w:name="14.__投标有效期_"/>
      <w:bookmarkEnd w:id="2"/>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val="en-US" w:eastAsia="zh-CN"/>
        </w:rPr>
        <w:t>3.</w:t>
      </w:r>
      <w:r>
        <w:rPr>
          <w:rFonts w:hint="eastAsia" w:ascii="仿宋" w:hAnsi="仿宋" w:eastAsia="仿宋" w:cs="仿宋"/>
          <w:bCs/>
          <w:color w:val="auto"/>
          <w:kern w:val="1"/>
          <w:sz w:val="30"/>
          <w:szCs w:val="30"/>
          <w:highlight w:val="none"/>
        </w:rPr>
        <w:t>报价为含增值税价。如国家税率调整，按合同含税价格/（1+合同约定税率）*（1+国家规定的新税率）调整合同价格开具发票；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val="en-US" w:eastAsia="zh-CN"/>
        </w:rPr>
        <w:t>4.</w:t>
      </w:r>
      <w:r>
        <w:rPr>
          <w:rFonts w:hint="eastAsia" w:ascii="仿宋" w:hAnsi="仿宋" w:eastAsia="仿宋" w:cs="仿宋"/>
          <w:bCs/>
          <w:color w:val="auto"/>
          <w:kern w:val="1"/>
          <w:sz w:val="30"/>
          <w:szCs w:val="30"/>
          <w:highlight w:val="none"/>
        </w:rPr>
        <w:t>付款方式：</w:t>
      </w:r>
      <w:r>
        <w:rPr>
          <w:rFonts w:hint="eastAsia" w:ascii="仿宋" w:hAnsi="仿宋" w:eastAsia="仿宋" w:cs="仿宋"/>
          <w:bCs/>
          <w:color w:val="auto"/>
          <w:kern w:val="1"/>
          <w:sz w:val="30"/>
          <w:szCs w:val="30"/>
          <w:highlight w:val="none"/>
          <w:lang w:eastAsia="zh-CN"/>
        </w:rPr>
        <w:t>提交</w:t>
      </w:r>
      <w:r>
        <w:rPr>
          <w:rFonts w:hint="eastAsia" w:ascii="仿宋" w:hAnsi="仿宋" w:eastAsia="仿宋" w:cs="仿宋"/>
          <w:bCs/>
          <w:color w:val="auto"/>
          <w:kern w:val="1"/>
          <w:sz w:val="30"/>
          <w:szCs w:val="30"/>
          <w:highlight w:val="none"/>
          <w:lang w:val="en-US" w:eastAsia="zh-CN"/>
        </w:rPr>
        <w:t>书面职业病危害控制效果评价</w:t>
      </w:r>
      <w:r>
        <w:rPr>
          <w:rFonts w:hint="eastAsia" w:ascii="仿宋" w:hAnsi="仿宋" w:eastAsia="仿宋" w:cs="仿宋"/>
          <w:bCs/>
          <w:color w:val="auto"/>
          <w:kern w:val="1"/>
          <w:sz w:val="30"/>
          <w:szCs w:val="30"/>
          <w:highlight w:val="none"/>
          <w:lang w:eastAsia="zh-CN"/>
        </w:rPr>
        <w:t>报告</w:t>
      </w:r>
      <w:r>
        <w:rPr>
          <w:rFonts w:hint="eastAsia" w:ascii="仿宋" w:hAnsi="仿宋" w:cs="仿宋"/>
          <w:bCs/>
          <w:color w:val="auto"/>
          <w:kern w:val="1"/>
          <w:sz w:val="30"/>
          <w:szCs w:val="30"/>
          <w:highlight w:val="none"/>
          <w:lang w:val="en-US" w:eastAsia="zh-CN"/>
        </w:rPr>
        <w:t>最终稿</w:t>
      </w:r>
      <w:r>
        <w:rPr>
          <w:rFonts w:hint="eastAsia" w:ascii="仿宋" w:hAnsi="仿宋" w:eastAsia="仿宋" w:cs="仿宋"/>
          <w:bCs/>
          <w:color w:val="auto"/>
          <w:kern w:val="1"/>
          <w:sz w:val="30"/>
          <w:szCs w:val="30"/>
          <w:highlight w:val="none"/>
          <w:lang w:eastAsia="zh-CN"/>
        </w:rPr>
        <w:t>后，凭</w:t>
      </w:r>
      <w:r>
        <w:rPr>
          <w:rFonts w:hint="eastAsia" w:ascii="仿宋" w:hAnsi="仿宋" w:eastAsia="仿宋" w:cs="仿宋"/>
          <w:bCs/>
          <w:color w:val="auto"/>
          <w:kern w:val="1"/>
          <w:sz w:val="30"/>
          <w:szCs w:val="30"/>
          <w:highlight w:val="none"/>
          <w:lang w:val="en-US" w:eastAsia="zh-CN"/>
        </w:rPr>
        <w:t>增值税专用发票于</w:t>
      </w:r>
      <w:r>
        <w:rPr>
          <w:rFonts w:hint="eastAsia" w:ascii="仿宋" w:hAnsi="仿宋" w:eastAsia="仿宋" w:cs="仿宋"/>
          <w:bCs/>
          <w:color w:val="auto"/>
          <w:kern w:val="1"/>
          <w:sz w:val="30"/>
          <w:szCs w:val="30"/>
          <w:highlight w:val="none"/>
          <w:u w:val="single"/>
          <w:lang w:val="en-US" w:eastAsia="zh-CN"/>
        </w:rPr>
        <w:t xml:space="preserve"> 次月 </w:t>
      </w:r>
      <w:r>
        <w:rPr>
          <w:rFonts w:hint="eastAsia" w:ascii="仿宋" w:hAnsi="仿宋" w:eastAsia="仿宋" w:cs="仿宋"/>
          <w:bCs/>
          <w:color w:val="auto"/>
          <w:kern w:val="1"/>
          <w:sz w:val="30"/>
          <w:szCs w:val="30"/>
          <w:highlight w:val="none"/>
          <w:lang w:val="en-US" w:eastAsia="zh-CN"/>
        </w:rPr>
        <w:t>付款，付款方式为</w:t>
      </w:r>
      <w:r>
        <w:rPr>
          <w:rFonts w:hint="eastAsia" w:ascii="仿宋" w:hAnsi="仿宋" w:eastAsia="仿宋" w:cs="仿宋"/>
          <w:bCs/>
          <w:color w:val="auto"/>
          <w:kern w:val="1"/>
          <w:sz w:val="30"/>
          <w:szCs w:val="30"/>
          <w:highlight w:val="none"/>
          <w:u w:val="single"/>
          <w:lang w:val="en-US" w:eastAsia="zh-CN"/>
        </w:rPr>
        <w:t xml:space="preserve"> 现汇</w:t>
      </w:r>
      <w:r>
        <w:rPr>
          <w:rFonts w:hint="eastAsia" w:ascii="仿宋" w:hAnsi="仿宋" w:cs="仿宋"/>
          <w:bCs/>
          <w:color w:val="auto"/>
          <w:kern w:val="1"/>
          <w:sz w:val="30"/>
          <w:szCs w:val="30"/>
          <w:highlight w:val="none"/>
          <w:u w:val="single"/>
          <w:lang w:val="en-US" w:eastAsia="zh-CN"/>
        </w:rPr>
        <w:t xml:space="preserve"> </w:t>
      </w:r>
      <w:r>
        <w:rPr>
          <w:rFonts w:hint="eastAsia" w:ascii="仿宋" w:hAnsi="仿宋" w:eastAsia="仿宋" w:cs="仿宋"/>
          <w:bCs/>
          <w:color w:val="auto"/>
          <w:kern w:val="1"/>
          <w:sz w:val="30"/>
          <w:szCs w:val="30"/>
          <w:highlight w:val="none"/>
          <w:lang w:val="en-US" w:eastAsia="zh-CN"/>
        </w:rPr>
        <w:t xml:space="preserve"> 。如投标人不接受招标人提出的付款方式，可在报价</w:t>
      </w:r>
      <w:r>
        <w:rPr>
          <w:rFonts w:hint="eastAsia" w:ascii="仿宋" w:hAnsi="仿宋" w:cs="仿宋"/>
          <w:bCs/>
          <w:color w:val="auto"/>
          <w:kern w:val="1"/>
          <w:sz w:val="30"/>
          <w:szCs w:val="30"/>
          <w:highlight w:val="none"/>
          <w:lang w:val="en-US" w:eastAsia="zh-CN"/>
        </w:rPr>
        <w:t>函</w:t>
      </w:r>
      <w:r>
        <w:rPr>
          <w:rFonts w:hint="eastAsia" w:ascii="仿宋" w:hAnsi="仿宋" w:eastAsia="仿宋" w:cs="仿宋"/>
          <w:bCs/>
          <w:color w:val="auto"/>
          <w:kern w:val="1"/>
          <w:sz w:val="30"/>
          <w:szCs w:val="30"/>
          <w:highlight w:val="none"/>
          <w:lang w:val="en-US" w:eastAsia="zh-CN"/>
        </w:rPr>
        <w:t>中明确能够接受的付款方式及付款时间，评标时作为参考。报价为含税价，如有不同请注明。</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eastAsia="zh-CN"/>
        </w:rPr>
        <w:t>（</w:t>
      </w:r>
      <w:r>
        <w:rPr>
          <w:rFonts w:hint="eastAsia" w:ascii="仿宋" w:hAnsi="仿宋" w:cs="仿宋"/>
          <w:bCs/>
          <w:color w:val="auto"/>
          <w:kern w:val="1"/>
          <w:sz w:val="30"/>
          <w:szCs w:val="30"/>
          <w:highlight w:val="none"/>
          <w:lang w:val="en-US" w:eastAsia="zh-CN"/>
        </w:rPr>
        <w:t>三</w:t>
      </w:r>
      <w:r>
        <w:rPr>
          <w:rFonts w:hint="eastAsia" w:ascii="仿宋" w:hAnsi="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rPr>
        <w:t>信用查询证明：信用中国（www.creditchina.gov.cn）和国家企业信用信息公示系统”网（www.gsxt.gov.cn）的查询结果截图（盖章）。</w:t>
      </w:r>
    </w:p>
    <w:p>
      <w:pPr>
        <w:pStyle w:val="3"/>
        <w:keepNext w:val="0"/>
        <w:keepLines w:val="0"/>
        <w:pageBreakBefore w:val="0"/>
        <w:kinsoku/>
        <w:overflowPunct/>
        <w:topLinePunct w:val="0"/>
        <w:bidi w:val="0"/>
        <w:spacing w:line="560" w:lineRule="exact"/>
        <w:textAlignment w:val="auto"/>
        <w:rPr>
          <w:rFonts w:hint="eastAsia" w:ascii="仿宋" w:hAnsi="仿宋" w:eastAsia="仿宋" w:cs="仿宋"/>
          <w:b w:val="0"/>
          <w:bCs w:val="0"/>
          <w:color w:val="auto"/>
          <w:kern w:val="1"/>
          <w:sz w:val="30"/>
          <w:szCs w:val="30"/>
          <w:highlight w:val="none"/>
        </w:rPr>
      </w:pPr>
      <w:r>
        <w:rPr>
          <w:rFonts w:hint="eastAsia" w:ascii="仿宋" w:hAnsi="仿宋" w:cs="仿宋"/>
          <w:bCs/>
          <w:color w:val="auto"/>
          <w:kern w:val="1"/>
          <w:sz w:val="30"/>
          <w:szCs w:val="30"/>
          <w:highlight w:val="none"/>
          <w:lang w:val="en-US" w:eastAsia="zh-CN"/>
        </w:rPr>
        <w:t xml:space="preserve">   </w:t>
      </w:r>
      <w:r>
        <w:rPr>
          <w:rFonts w:hint="eastAsia" w:ascii="仿宋" w:hAnsi="仿宋" w:cs="仿宋"/>
          <w:b w:val="0"/>
          <w:bCs w:val="0"/>
          <w:color w:val="auto"/>
          <w:kern w:val="1"/>
          <w:sz w:val="30"/>
          <w:szCs w:val="30"/>
          <w:highlight w:val="none"/>
          <w:lang w:val="en-US" w:eastAsia="zh-CN"/>
        </w:rPr>
        <w:t xml:space="preserve"> （四）</w:t>
      </w:r>
      <w:r>
        <w:rPr>
          <w:rFonts w:hint="eastAsia" w:ascii="仿宋" w:hAnsi="仿宋" w:eastAsia="仿宋" w:cs="仿宋"/>
          <w:b w:val="0"/>
          <w:bCs w:val="0"/>
          <w:color w:val="auto"/>
          <w:kern w:val="1"/>
          <w:sz w:val="30"/>
          <w:szCs w:val="30"/>
          <w:highlight w:val="none"/>
        </w:rPr>
        <w:t>投标人应准备投标文件正本</w:t>
      </w:r>
      <w:r>
        <w:rPr>
          <w:rFonts w:hint="eastAsia" w:ascii="仿宋" w:hAnsi="仿宋" w:cs="仿宋"/>
          <w:b w:val="0"/>
          <w:bCs w:val="0"/>
          <w:color w:val="auto"/>
          <w:kern w:val="1"/>
          <w:sz w:val="30"/>
          <w:szCs w:val="30"/>
          <w:highlight w:val="none"/>
          <w:lang w:val="en-US" w:eastAsia="zh-CN"/>
        </w:rPr>
        <w:t>1</w:t>
      </w:r>
      <w:r>
        <w:rPr>
          <w:rFonts w:hint="eastAsia" w:ascii="仿宋" w:hAnsi="仿宋" w:eastAsia="仿宋" w:cs="仿宋"/>
          <w:b w:val="0"/>
          <w:bCs w:val="0"/>
          <w:color w:val="auto"/>
          <w:kern w:val="1"/>
          <w:sz w:val="30"/>
          <w:szCs w:val="30"/>
          <w:highlight w:val="none"/>
        </w:rPr>
        <w:t>份、副本</w:t>
      </w:r>
      <w:r>
        <w:rPr>
          <w:rFonts w:hint="eastAsia" w:ascii="仿宋" w:hAnsi="仿宋" w:cs="仿宋"/>
          <w:b w:val="0"/>
          <w:bCs w:val="0"/>
          <w:color w:val="auto"/>
          <w:kern w:val="1"/>
          <w:sz w:val="30"/>
          <w:szCs w:val="30"/>
          <w:highlight w:val="none"/>
          <w:lang w:val="en-US" w:eastAsia="zh-CN"/>
        </w:rPr>
        <w:t>1</w:t>
      </w:r>
      <w:r>
        <w:rPr>
          <w:rFonts w:hint="eastAsia" w:ascii="仿宋" w:hAnsi="仿宋" w:eastAsia="仿宋" w:cs="仿宋"/>
          <w:b w:val="0"/>
          <w:bCs w:val="0"/>
          <w:color w:val="auto"/>
          <w:kern w:val="1"/>
          <w:sz w:val="30"/>
          <w:szCs w:val="30"/>
          <w:highlight w:val="none"/>
        </w:rPr>
        <w:t>份，每套投标文件须清楚地标明“正本”或“副本”。若正本和副本不符，以正本为准；不能区分正、副本的投标文件，按废标处理。投标文件的正本应打印或用不褪色墨水书写，并由投标人的法定代表人或经正式授权的代表签字，如为授权代表签字的应附“法定代表人授权委托书”（原件），正本必须为原件，但投标人的相关资格证明文件可采用复印件。投标文件的副本可打印或用不褪色墨水书写，也可采用正本的复印件。投标文件不应有涂改、增删之处，但如有错误必须修改时，修改处必须由投标文件签字人在旁边签字才有效。</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val="en-US" w:eastAsia="zh-CN"/>
        </w:rPr>
        <w:t>（五）</w:t>
      </w:r>
      <w:r>
        <w:rPr>
          <w:rFonts w:hint="eastAsia" w:ascii="仿宋" w:hAnsi="仿宋" w:eastAsia="仿宋" w:cs="仿宋"/>
          <w:bCs/>
          <w:color w:val="auto"/>
          <w:kern w:val="1"/>
          <w:sz w:val="30"/>
          <w:szCs w:val="30"/>
          <w:highlight w:val="none"/>
        </w:rPr>
        <w:t>采用线下投标应将报价书及相关资料以标袋形式送达，标袋外包装必须用“封条”密封，封条“格式自定”，另需加盖公章、法人章，填写密封日期；在标袋封面上需注明“投标项目名称，投标方名称、地址、联系人、联系电话”等；投标文件还应包括正副本各</w:t>
      </w:r>
      <w:r>
        <w:rPr>
          <w:rFonts w:hint="eastAsia" w:ascii="仿宋" w:hAnsi="仿宋" w:eastAsia="仿宋" w:cs="仿宋"/>
          <w:bCs/>
          <w:color w:val="auto"/>
          <w:kern w:val="1"/>
          <w:sz w:val="30"/>
          <w:szCs w:val="30"/>
          <w:highlight w:val="none"/>
          <w:u w:val="single"/>
        </w:rPr>
        <w:t xml:space="preserve"> 1 </w:t>
      </w:r>
      <w:r>
        <w:rPr>
          <w:rFonts w:hint="eastAsia" w:ascii="仿宋" w:hAnsi="仿宋" w:eastAsia="仿宋" w:cs="仿宋"/>
          <w:bCs/>
          <w:color w:val="auto"/>
          <w:kern w:val="1"/>
          <w:sz w:val="30"/>
          <w:szCs w:val="30"/>
          <w:highlight w:val="none"/>
        </w:rPr>
        <w:t>份，并要求在投标截止日之前送达，逾期将作为作废标处理。</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val="en-US" w:eastAsia="zh-CN"/>
        </w:rPr>
        <w:t>（六）</w:t>
      </w:r>
      <w:r>
        <w:rPr>
          <w:rFonts w:hint="eastAsia" w:ascii="仿宋" w:hAnsi="仿宋" w:eastAsia="仿宋" w:cs="仿宋"/>
          <w:bCs/>
          <w:color w:val="auto"/>
          <w:kern w:val="1"/>
          <w:sz w:val="30"/>
          <w:szCs w:val="30"/>
          <w:highlight w:val="none"/>
        </w:rPr>
        <w:t>与本投标有关的一切往来通讯请密封寄：</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公司：江苏索普（集团）有限公司</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地址：江苏省镇江市京口区求索路101号</w:t>
      </w:r>
    </w:p>
    <w:p>
      <w:pPr>
        <w:keepNext w:val="0"/>
        <w:keepLines w:val="0"/>
        <w:pageBreakBefore w:val="0"/>
        <w:widowControl w:val="0"/>
        <w:kinsoku/>
        <w:wordWrap w:val="0"/>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邮编：212006</w:t>
      </w:r>
    </w:p>
    <w:p>
      <w:pPr>
        <w:keepNext w:val="0"/>
        <w:keepLines w:val="0"/>
        <w:pageBreakBefore w:val="0"/>
        <w:widowControl w:val="0"/>
        <w:kinsoku/>
        <w:wordWrap w:val="0"/>
        <w:overflowPunct/>
        <w:topLinePunct w:val="0"/>
        <w:autoSpaceDE/>
        <w:autoSpaceDN/>
        <w:bidi w:val="0"/>
        <w:adjustRightInd w:val="0"/>
        <w:snapToGrid w:val="0"/>
        <w:spacing w:line="560" w:lineRule="exact"/>
        <w:ind w:right="0" w:rightChars="0" w:firstLine="600" w:firstLineChars="200"/>
        <w:jc w:val="left"/>
        <w:textAlignment w:val="auto"/>
        <w:outlineLvl w:val="9"/>
        <w:rPr>
          <w:rFonts w:hint="default"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联系人：</w:t>
      </w:r>
      <w:r>
        <w:rPr>
          <w:rFonts w:hint="eastAsia" w:ascii="仿宋" w:hAnsi="仿宋" w:cs="仿宋"/>
          <w:bCs/>
          <w:color w:val="auto"/>
          <w:kern w:val="1"/>
          <w:sz w:val="30"/>
          <w:szCs w:val="30"/>
          <w:highlight w:val="none"/>
          <w:lang w:val="en-US" w:eastAsia="zh-CN"/>
        </w:rPr>
        <w:t>乔工</w:t>
      </w:r>
    </w:p>
    <w:p>
      <w:pPr>
        <w:keepNext w:val="0"/>
        <w:keepLines w:val="0"/>
        <w:pageBreakBefore w:val="0"/>
        <w:widowControl w:val="0"/>
        <w:kinsoku/>
        <w:wordWrap w:val="0"/>
        <w:overflowPunct/>
        <w:topLinePunct w:val="0"/>
        <w:autoSpaceDE/>
        <w:autoSpaceDN/>
        <w:bidi w:val="0"/>
        <w:adjustRightInd w:val="0"/>
        <w:snapToGrid w:val="0"/>
        <w:spacing w:line="560" w:lineRule="exact"/>
        <w:ind w:right="0" w:rightChars="0" w:firstLine="600" w:firstLineChars="200"/>
        <w:jc w:val="left"/>
        <w:textAlignment w:val="auto"/>
        <w:outlineLvl w:val="9"/>
        <w:rPr>
          <w:rFonts w:hint="default" w:ascii="仿宋" w:hAnsi="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联系电话：</w:t>
      </w:r>
      <w:r>
        <w:rPr>
          <w:rFonts w:hint="eastAsia" w:ascii="仿宋" w:hAnsi="仿宋" w:cs="仿宋"/>
          <w:bCs/>
          <w:color w:val="auto"/>
          <w:kern w:val="1"/>
          <w:sz w:val="30"/>
          <w:szCs w:val="30"/>
          <w:highlight w:val="none"/>
          <w:lang w:val="en-US" w:eastAsia="zh-CN"/>
        </w:rPr>
        <w:t>13951284140</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val="en-US" w:eastAsia="zh-CN"/>
        </w:rPr>
        <w:t>（七）</w:t>
      </w:r>
      <w:r>
        <w:rPr>
          <w:rFonts w:hint="eastAsia" w:ascii="仿宋" w:hAnsi="仿宋" w:eastAsia="仿宋" w:cs="仿宋"/>
          <w:bCs/>
          <w:color w:val="auto"/>
          <w:kern w:val="1"/>
          <w:sz w:val="30"/>
          <w:szCs w:val="30"/>
          <w:highlight w:val="none"/>
        </w:rPr>
        <w:t>凡对招标文件条款有疑义的，请在开标前按以下方式联系：</w:t>
      </w:r>
    </w:p>
    <w:p>
      <w:pPr>
        <w:keepNext w:val="0"/>
        <w:keepLines w:val="0"/>
        <w:pageBreakBefore w:val="0"/>
        <w:widowControl w:val="0"/>
        <w:kinsoku/>
        <w:overflowPunct/>
        <w:topLinePunct w:val="0"/>
        <w:autoSpaceDE/>
        <w:autoSpaceDN/>
        <w:bidi w:val="0"/>
        <w:adjustRightInd w:val="0"/>
        <w:snapToGrid w:val="0"/>
        <w:spacing w:line="560" w:lineRule="exact"/>
        <w:ind w:right="0" w:rightChars="0"/>
        <w:jc w:val="left"/>
        <w:textAlignment w:val="auto"/>
        <w:outlineLvl w:val="9"/>
        <w:rPr>
          <w:rFonts w:hint="default"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 xml:space="preserve">  联系单位：江苏索普集团</w:t>
      </w:r>
      <w:r>
        <w:rPr>
          <w:rFonts w:hint="eastAsia" w:ascii="仿宋" w:hAnsi="仿宋" w:cs="仿宋"/>
          <w:bCs/>
          <w:color w:val="auto"/>
          <w:kern w:val="1"/>
          <w:sz w:val="30"/>
          <w:szCs w:val="30"/>
          <w:highlight w:val="none"/>
          <w:lang w:val="en-US" w:eastAsia="zh-CN"/>
        </w:rPr>
        <w:t>有限公司环安部</w:t>
      </w:r>
    </w:p>
    <w:p>
      <w:pPr>
        <w:keepNext w:val="0"/>
        <w:keepLines w:val="0"/>
        <w:pageBreakBefore w:val="0"/>
        <w:widowControl w:val="0"/>
        <w:kinsoku/>
        <w:overflowPunct/>
        <w:topLinePunct w:val="0"/>
        <w:autoSpaceDE/>
        <w:autoSpaceDN/>
        <w:bidi w:val="0"/>
        <w:adjustRightInd w:val="0"/>
        <w:snapToGrid w:val="0"/>
        <w:spacing w:line="560" w:lineRule="exact"/>
        <w:ind w:right="0" w:rightChars="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 xml:space="preserve"> </w:t>
      </w:r>
      <w:r>
        <w:rPr>
          <w:rFonts w:hint="eastAsia" w:ascii="仿宋" w:hAnsi="仿宋" w:cs="仿宋"/>
          <w:bCs/>
          <w:color w:val="auto"/>
          <w:kern w:val="1"/>
          <w:sz w:val="30"/>
          <w:szCs w:val="30"/>
          <w:highlight w:val="none"/>
          <w:lang w:val="en-US" w:eastAsia="zh-CN"/>
        </w:rPr>
        <w:t xml:space="preserve"> </w:t>
      </w:r>
      <w:r>
        <w:rPr>
          <w:rFonts w:hint="eastAsia" w:ascii="仿宋" w:hAnsi="仿宋" w:eastAsia="仿宋" w:cs="仿宋"/>
          <w:bCs/>
          <w:color w:val="auto"/>
          <w:kern w:val="1"/>
          <w:sz w:val="30"/>
          <w:szCs w:val="30"/>
          <w:highlight w:val="none"/>
        </w:rPr>
        <w:t>地址：江苏省镇江市京口区求索路101号，邮编：212006</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900" w:firstLineChars="3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联系人</w:t>
      </w:r>
      <w:r>
        <w:rPr>
          <w:rFonts w:hint="eastAsia" w:ascii="仿宋" w:hAnsi="仿宋" w:cs="仿宋"/>
          <w:bCs/>
          <w:color w:val="auto"/>
          <w:kern w:val="1"/>
          <w:sz w:val="30"/>
          <w:szCs w:val="30"/>
          <w:highlight w:val="none"/>
          <w:lang w:eastAsia="zh-CN"/>
        </w:rPr>
        <w:t>：</w:t>
      </w:r>
      <w:r>
        <w:rPr>
          <w:rFonts w:hint="eastAsia" w:ascii="仿宋" w:hAnsi="仿宋" w:cs="仿宋"/>
          <w:bCs/>
          <w:color w:val="auto"/>
          <w:kern w:val="1"/>
          <w:sz w:val="30"/>
          <w:szCs w:val="30"/>
          <w:highlight w:val="none"/>
          <w:lang w:val="en-US" w:eastAsia="zh-CN"/>
        </w:rPr>
        <w:t>王工</w:t>
      </w:r>
      <w:r>
        <w:rPr>
          <w:rFonts w:hint="eastAsia" w:ascii="仿宋" w:hAnsi="仿宋" w:eastAsia="仿宋" w:cs="仿宋"/>
          <w:bCs/>
          <w:color w:val="auto"/>
          <w:kern w:val="1"/>
          <w:sz w:val="30"/>
          <w:szCs w:val="30"/>
          <w:highlight w:val="none"/>
          <w:lang w:val="en-US" w:eastAsia="zh-CN"/>
        </w:rPr>
        <w:t>13615287365（工作时间：9:00-17:00）</w:t>
      </w:r>
    </w:p>
    <w:p>
      <w:pPr>
        <w:pStyle w:val="9"/>
        <w:keepNext w:val="0"/>
        <w:keepLines w:val="0"/>
        <w:pageBreakBefore w:val="0"/>
        <w:numPr>
          <w:ilvl w:val="0"/>
          <w:numId w:val="0"/>
        </w:numPr>
        <w:kinsoku/>
        <w:overflowPunct/>
        <w:topLinePunct w:val="0"/>
        <w:bidi w:val="0"/>
        <w:spacing w:beforeLines="0" w:afterLines="0" w:line="560" w:lineRule="exact"/>
        <w:ind w:firstLine="600" w:firstLineChars="200"/>
        <w:textAlignment w:val="auto"/>
        <w:rPr>
          <w:rFonts w:hint="eastAsia" w:ascii="黑体" w:hAnsi="黑体" w:eastAsia="黑体" w:cs="黑体"/>
          <w:b/>
          <w:color w:val="auto"/>
          <w:kern w:val="1"/>
          <w:sz w:val="30"/>
          <w:szCs w:val="30"/>
          <w:highlight w:val="none"/>
        </w:rPr>
      </w:pPr>
      <w:r>
        <w:rPr>
          <w:rFonts w:hint="eastAsia" w:ascii="黑体" w:hAnsi="黑体" w:eastAsia="黑体" w:cs="黑体"/>
          <w:sz w:val="30"/>
          <w:szCs w:val="30"/>
          <w:highlight w:val="none"/>
          <w:lang w:val="en-US" w:eastAsia="zh-CN"/>
        </w:rPr>
        <w:t>五、</w:t>
      </w:r>
      <w:r>
        <w:rPr>
          <w:rFonts w:hint="eastAsia" w:ascii="黑体" w:hAnsi="黑体" w:eastAsia="黑体" w:cs="黑体"/>
          <w:b w:val="0"/>
          <w:bCs w:val="0"/>
          <w:color w:val="auto"/>
          <w:kern w:val="1"/>
          <w:sz w:val="30"/>
          <w:szCs w:val="30"/>
          <w:highlight w:val="none"/>
        </w:rPr>
        <w:t>开标、评标、流标及废标：</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（一）开标</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本项目由招标人组织评标小组负责开标工作，确定最终中标人。</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（二）评标</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lang w:val="en-US"/>
        </w:rPr>
      </w:pPr>
      <w:r>
        <w:rPr>
          <w:rFonts w:hint="eastAsia" w:ascii="仿宋" w:hAnsi="仿宋" w:eastAsia="仿宋" w:cs="仿宋"/>
          <w:bCs/>
          <w:color w:val="auto"/>
          <w:kern w:val="1"/>
          <w:sz w:val="30"/>
          <w:szCs w:val="30"/>
          <w:highlight w:val="none"/>
        </w:rPr>
        <w:t>1、</w:t>
      </w:r>
      <w:r>
        <w:rPr>
          <w:rFonts w:hint="eastAsia" w:ascii="仿宋" w:hAnsi="仿宋" w:eastAsia="仿宋" w:cs="仿宋"/>
          <w:bCs/>
          <w:color w:val="auto"/>
          <w:kern w:val="1"/>
          <w:sz w:val="30"/>
          <w:szCs w:val="30"/>
          <w:highlight w:val="none"/>
          <w:lang w:val="en-US" w:eastAsia="zh-CN"/>
        </w:rPr>
        <w:t>在能够满足招标人技术要求及工作进度要求的投标人中选择总价最低的一家投标人作为中标候选人。</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2、请各投标人保持通讯畅通，便于评标小组在开标现场电话联系。</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 xml:space="preserve">3、评标小组不得泄露各投标人的报价。                                    </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（三）流标</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招标人如发现招标过程中有串标、陪标等扰乱招标人经营秩序的恶劣情况，经招标人评标小组评定可作流标处理，并可将相关投标方列入供应商负面清单，一年内不再接受参与投标工作。</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（四）废标</w:t>
      </w:r>
    </w:p>
    <w:p>
      <w:pPr>
        <w:keepNext w:val="0"/>
        <w:keepLines w:val="0"/>
        <w:pageBreakBefore w:val="0"/>
        <w:widowControl w:val="0"/>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lang w:val="en-US" w:eastAsia="zh-CN"/>
        </w:rPr>
        <w:t>1</w:t>
      </w:r>
      <w:r>
        <w:rPr>
          <w:rFonts w:hint="eastAsia" w:ascii="仿宋" w:hAnsi="仿宋" w:cs="仿宋"/>
          <w:bCs/>
          <w:color w:val="auto"/>
          <w:kern w:val="1"/>
          <w:sz w:val="30"/>
          <w:szCs w:val="30"/>
          <w:highlight w:val="none"/>
          <w:lang w:val="en-US" w:eastAsia="zh-CN"/>
        </w:rPr>
        <w:t>.</w:t>
      </w:r>
      <w:r>
        <w:rPr>
          <w:rFonts w:hint="eastAsia" w:ascii="仿宋" w:hAnsi="仿宋" w:eastAsia="仿宋" w:cs="仿宋"/>
          <w:bCs/>
          <w:color w:val="auto"/>
          <w:kern w:val="1"/>
          <w:sz w:val="30"/>
          <w:szCs w:val="30"/>
          <w:highlight w:val="none"/>
        </w:rPr>
        <w:t>凡投标人不具备</w:t>
      </w:r>
      <w:r>
        <w:rPr>
          <w:rFonts w:hint="eastAsia" w:ascii="仿宋" w:hAnsi="仿宋" w:eastAsia="仿宋" w:cs="仿宋"/>
          <w:bCs/>
          <w:color w:val="auto"/>
          <w:kern w:val="1"/>
          <w:sz w:val="30"/>
          <w:szCs w:val="30"/>
          <w:highlight w:val="none"/>
          <w:lang w:val="en-US" w:eastAsia="zh-CN"/>
        </w:rPr>
        <w:t>招标人明确要求</w:t>
      </w:r>
      <w:r>
        <w:rPr>
          <w:rFonts w:hint="eastAsia" w:ascii="仿宋" w:hAnsi="仿宋" w:eastAsia="仿宋" w:cs="仿宋"/>
          <w:bCs/>
          <w:color w:val="auto"/>
          <w:kern w:val="1"/>
          <w:sz w:val="30"/>
          <w:szCs w:val="30"/>
          <w:highlight w:val="none"/>
        </w:rPr>
        <w:t>资质的，或投标文件填写不完整、报价有空项的，或不符合技术要求条款的，或者存在其他不符合招标人有关要求的问题，经招标人评标小组评定，可作废标处理。</w:t>
      </w:r>
    </w:p>
    <w:p>
      <w:pPr>
        <w:keepNext w:val="0"/>
        <w:keepLines w:val="0"/>
        <w:pageBreakBefore w:val="0"/>
        <w:widowControl w:val="0"/>
        <w:kinsoku/>
        <w:overflowPunct/>
        <w:topLinePunct w:val="0"/>
        <w:autoSpaceDE/>
        <w:autoSpaceDN/>
        <w:bidi w:val="0"/>
        <w:adjustRightInd w:val="0"/>
        <w:snapToGrid w:val="0"/>
        <w:spacing w:line="560" w:lineRule="exact"/>
        <w:ind w:right="0" w:rightChars="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FF0000"/>
          <w:kern w:val="1"/>
          <w:sz w:val="30"/>
          <w:szCs w:val="30"/>
          <w:highlight w:val="none"/>
          <w:lang w:val="en-US" w:eastAsia="zh-CN"/>
        </w:rPr>
        <w:t xml:space="preserve"> </w:t>
      </w:r>
      <w:r>
        <w:rPr>
          <w:rFonts w:hint="eastAsia" w:ascii="仿宋" w:hAnsi="仿宋" w:eastAsia="仿宋" w:cs="仿宋"/>
          <w:bCs/>
          <w:color w:val="auto"/>
          <w:kern w:val="1"/>
          <w:sz w:val="30"/>
          <w:szCs w:val="30"/>
          <w:highlight w:val="none"/>
          <w:lang w:val="en-US" w:eastAsia="zh-CN"/>
        </w:rPr>
        <w:t>2</w:t>
      </w:r>
      <w:r>
        <w:rPr>
          <w:rFonts w:hint="eastAsia" w:ascii="仿宋" w:hAnsi="仿宋" w:cs="仿宋"/>
          <w:bCs/>
          <w:color w:val="auto"/>
          <w:kern w:val="1"/>
          <w:sz w:val="30"/>
          <w:szCs w:val="30"/>
          <w:highlight w:val="none"/>
          <w:lang w:val="en-US" w:eastAsia="zh-CN"/>
        </w:rPr>
        <w:t>.</w:t>
      </w:r>
      <w:r>
        <w:rPr>
          <w:rFonts w:hint="eastAsia" w:ascii="仿宋" w:hAnsi="仿宋" w:eastAsia="仿宋" w:cs="仿宋"/>
          <w:bCs/>
          <w:color w:val="auto"/>
          <w:kern w:val="1"/>
          <w:sz w:val="30"/>
          <w:szCs w:val="30"/>
          <w:highlight w:val="none"/>
        </w:rPr>
        <w:t>投标人应</w:t>
      </w:r>
      <w:r>
        <w:rPr>
          <w:rFonts w:hint="eastAsia" w:ascii="仿宋" w:hAnsi="仿宋" w:eastAsia="仿宋" w:cs="仿宋"/>
          <w:bCs/>
          <w:color w:val="auto"/>
          <w:kern w:val="1"/>
          <w:sz w:val="30"/>
          <w:szCs w:val="30"/>
          <w:highlight w:val="none"/>
          <w:lang w:eastAsia="zh-CN"/>
        </w:rPr>
        <w:t>如实</w:t>
      </w:r>
      <w:r>
        <w:rPr>
          <w:rFonts w:hint="eastAsia" w:ascii="仿宋" w:hAnsi="仿宋" w:eastAsia="仿宋" w:cs="仿宋"/>
          <w:bCs/>
          <w:color w:val="auto"/>
          <w:kern w:val="1"/>
          <w:sz w:val="30"/>
          <w:szCs w:val="30"/>
          <w:highlight w:val="none"/>
        </w:rPr>
        <w:t>提供</w:t>
      </w:r>
      <w:r>
        <w:rPr>
          <w:rFonts w:hint="eastAsia" w:ascii="仿宋" w:hAnsi="仿宋" w:eastAsia="仿宋" w:cs="仿宋"/>
          <w:bCs/>
          <w:color w:val="auto"/>
          <w:kern w:val="1"/>
          <w:sz w:val="30"/>
          <w:szCs w:val="30"/>
          <w:highlight w:val="none"/>
          <w:lang w:eastAsia="zh-CN"/>
        </w:rPr>
        <w:t>符合市场规律和自身成本的合理报价</w:t>
      </w:r>
      <w:r>
        <w:rPr>
          <w:rFonts w:hint="eastAsia" w:ascii="仿宋" w:hAnsi="仿宋" w:eastAsia="仿宋" w:cs="仿宋"/>
          <w:bCs/>
          <w:color w:val="auto"/>
          <w:kern w:val="1"/>
          <w:sz w:val="30"/>
          <w:szCs w:val="30"/>
          <w:highlight w:val="none"/>
        </w:rPr>
        <w:t>。如果投标人的报价与市场价格明显偏离</w:t>
      </w:r>
      <w:r>
        <w:rPr>
          <w:rFonts w:hint="eastAsia" w:ascii="仿宋" w:hAnsi="仿宋" w:eastAsia="仿宋" w:cs="仿宋"/>
          <w:bCs/>
          <w:color w:val="auto"/>
          <w:kern w:val="1"/>
          <w:sz w:val="30"/>
          <w:szCs w:val="30"/>
          <w:highlight w:val="none"/>
          <w:lang w:eastAsia="zh-CN"/>
        </w:rPr>
        <w:t>并因此影响了招标活动的公正合理性，损害了招标人的正当利益，经招标人评标小组评定，可作废标处理</w:t>
      </w:r>
      <w:r>
        <w:rPr>
          <w:rFonts w:hint="eastAsia" w:ascii="仿宋" w:hAnsi="仿宋" w:eastAsia="仿宋" w:cs="仿宋"/>
          <w:bCs/>
          <w:color w:val="auto"/>
          <w:kern w:val="1"/>
          <w:sz w:val="30"/>
          <w:szCs w:val="30"/>
          <w:highlight w:val="none"/>
        </w:rPr>
        <w:t>。</w:t>
      </w:r>
    </w:p>
    <w:p>
      <w:pPr>
        <w:keepNext w:val="0"/>
        <w:keepLines w:val="0"/>
        <w:pageBreakBefore w:val="0"/>
        <w:widowControl w:val="0"/>
        <w:numPr>
          <w:ilvl w:val="0"/>
          <w:numId w:val="0"/>
        </w:numPr>
        <w:kinsoku/>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color w:val="auto"/>
          <w:sz w:val="30"/>
          <w:szCs w:val="30"/>
          <w:highlight w:val="none"/>
        </w:rPr>
      </w:pPr>
      <w:r>
        <w:rPr>
          <w:rFonts w:hint="eastAsia" w:ascii="黑体" w:hAnsi="黑体" w:eastAsia="黑体" w:cs="黑体"/>
          <w:b w:val="0"/>
          <w:bCs/>
          <w:color w:val="auto"/>
          <w:kern w:val="1"/>
          <w:sz w:val="30"/>
          <w:szCs w:val="30"/>
          <w:highlight w:val="none"/>
          <w:lang w:val="en-US" w:eastAsia="zh-CN"/>
        </w:rPr>
        <w:t>六、</w:t>
      </w:r>
      <w:r>
        <w:rPr>
          <w:rFonts w:hint="eastAsia" w:ascii="黑体" w:hAnsi="黑体" w:eastAsia="黑体" w:cs="黑体"/>
          <w:b w:val="0"/>
          <w:bCs/>
          <w:color w:val="auto"/>
          <w:kern w:val="1"/>
          <w:sz w:val="30"/>
          <w:szCs w:val="30"/>
          <w:highlight w:val="none"/>
        </w:rPr>
        <w:t>其他注意事项：</w:t>
      </w:r>
      <w:r>
        <w:rPr>
          <w:rFonts w:hint="eastAsia"/>
          <w:color w:val="auto"/>
          <w:sz w:val="30"/>
          <w:szCs w:val="30"/>
          <w:highlight w:val="none"/>
        </w:rPr>
        <w:t>　　</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（一）违约责任：如出卖人没有按照规定的时间</w:t>
      </w:r>
      <w:r>
        <w:rPr>
          <w:rFonts w:hint="eastAsia" w:ascii="仿宋" w:hAnsi="仿宋" w:cs="仿宋"/>
          <w:bCs/>
          <w:color w:val="auto"/>
          <w:kern w:val="1"/>
          <w:sz w:val="30"/>
          <w:szCs w:val="30"/>
          <w:highlight w:val="none"/>
          <w:lang w:val="en-US" w:eastAsia="zh-CN"/>
        </w:rPr>
        <w:t>和要求</w:t>
      </w:r>
      <w:r>
        <w:rPr>
          <w:rFonts w:hint="eastAsia" w:ascii="仿宋" w:hAnsi="仿宋" w:eastAsia="仿宋" w:cs="仿宋"/>
          <w:bCs/>
          <w:color w:val="auto"/>
          <w:kern w:val="1"/>
          <w:sz w:val="30"/>
          <w:szCs w:val="30"/>
          <w:highlight w:val="none"/>
        </w:rPr>
        <w:t>提供服务，出卖人</w:t>
      </w:r>
      <w:r>
        <w:rPr>
          <w:rFonts w:hint="eastAsia" w:ascii="仿宋" w:hAnsi="仿宋" w:eastAsia="仿宋" w:cs="仿宋"/>
          <w:bCs/>
          <w:color w:val="auto"/>
          <w:kern w:val="1"/>
          <w:sz w:val="30"/>
          <w:szCs w:val="30"/>
          <w:highlight w:val="none"/>
          <w:lang w:eastAsia="zh-CN"/>
        </w:rPr>
        <w:t>须</w:t>
      </w:r>
      <w:r>
        <w:rPr>
          <w:rFonts w:hint="eastAsia" w:ascii="仿宋" w:hAnsi="仿宋" w:eastAsia="仿宋" w:cs="仿宋"/>
          <w:bCs/>
          <w:color w:val="auto"/>
          <w:kern w:val="1"/>
          <w:sz w:val="30"/>
          <w:szCs w:val="30"/>
          <w:highlight w:val="none"/>
        </w:rPr>
        <w:t>支付违约金，违约金从</w:t>
      </w:r>
      <w:r>
        <w:rPr>
          <w:rFonts w:hint="eastAsia" w:ascii="仿宋" w:hAnsi="仿宋" w:cs="仿宋"/>
          <w:bCs/>
          <w:color w:val="auto"/>
          <w:kern w:val="1"/>
          <w:sz w:val="30"/>
          <w:szCs w:val="30"/>
          <w:highlight w:val="none"/>
          <w:lang w:val="en-US" w:eastAsia="zh-CN"/>
        </w:rPr>
        <w:t>合同</w:t>
      </w:r>
      <w:r>
        <w:rPr>
          <w:rFonts w:hint="eastAsia" w:ascii="仿宋" w:hAnsi="仿宋" w:eastAsia="仿宋" w:cs="仿宋"/>
          <w:bCs/>
          <w:color w:val="auto"/>
          <w:kern w:val="1"/>
          <w:sz w:val="30"/>
          <w:szCs w:val="30"/>
          <w:highlight w:val="none"/>
        </w:rPr>
        <w:t>款中扣除，</w:t>
      </w:r>
      <w:r>
        <w:rPr>
          <w:rFonts w:hint="eastAsia" w:ascii="仿宋" w:hAnsi="仿宋" w:cs="仿宋"/>
          <w:bCs/>
          <w:color w:val="auto"/>
          <w:kern w:val="1"/>
          <w:sz w:val="30"/>
          <w:szCs w:val="30"/>
          <w:highlight w:val="none"/>
          <w:lang w:val="en-US" w:eastAsia="zh-CN"/>
        </w:rPr>
        <w:t>报告</w:t>
      </w:r>
      <w:r>
        <w:rPr>
          <w:rFonts w:hint="eastAsia" w:ascii="仿宋" w:hAnsi="仿宋" w:eastAsia="仿宋" w:cs="仿宋"/>
          <w:bCs/>
          <w:color w:val="auto"/>
          <w:kern w:val="1"/>
          <w:sz w:val="30"/>
          <w:szCs w:val="30"/>
          <w:highlight w:val="none"/>
        </w:rPr>
        <w:t>迟交或未提供服务的违约金逾期每日按合同总金额的1%计收。</w:t>
      </w:r>
      <w:r>
        <w:rPr>
          <w:rFonts w:hint="eastAsia" w:ascii="仿宋" w:hAnsi="仿宋" w:cs="仿宋"/>
          <w:bCs/>
          <w:color w:val="auto"/>
          <w:kern w:val="1"/>
          <w:sz w:val="30"/>
          <w:szCs w:val="30"/>
          <w:highlight w:val="none"/>
          <w:lang w:val="en-US" w:eastAsia="zh-CN"/>
        </w:rPr>
        <w:t>报告</w:t>
      </w:r>
      <w:r>
        <w:rPr>
          <w:rFonts w:hint="eastAsia" w:ascii="仿宋" w:hAnsi="仿宋" w:eastAsia="仿宋" w:cs="仿宋"/>
          <w:bCs/>
          <w:color w:val="auto"/>
          <w:kern w:val="1"/>
          <w:sz w:val="30"/>
          <w:szCs w:val="30"/>
          <w:highlight w:val="none"/>
        </w:rPr>
        <w:t>迟交或未提供服务超过20日，买受人有权解除合同,</w:t>
      </w:r>
      <w:r>
        <w:rPr>
          <w:rFonts w:hint="eastAsia" w:ascii="仿宋" w:hAnsi="仿宋" w:eastAsia="仿宋" w:cs="仿宋"/>
          <w:bCs/>
          <w:color w:val="auto"/>
          <w:kern w:val="1"/>
          <w:sz w:val="30"/>
          <w:szCs w:val="30"/>
          <w:highlight w:val="none"/>
          <w:lang w:eastAsia="zh-CN"/>
        </w:rPr>
        <w:t>买受人可要求</w:t>
      </w:r>
      <w:r>
        <w:rPr>
          <w:rFonts w:hint="eastAsia" w:ascii="仿宋" w:hAnsi="仿宋" w:eastAsia="仿宋" w:cs="仿宋"/>
          <w:bCs/>
          <w:color w:val="auto"/>
          <w:kern w:val="1"/>
          <w:sz w:val="30"/>
          <w:szCs w:val="30"/>
          <w:highlight w:val="none"/>
        </w:rPr>
        <w:t>出卖人</w:t>
      </w:r>
      <w:r>
        <w:rPr>
          <w:rFonts w:hint="eastAsia" w:ascii="仿宋" w:hAnsi="仿宋" w:eastAsia="仿宋" w:cs="仿宋"/>
          <w:bCs/>
          <w:color w:val="auto"/>
          <w:kern w:val="1"/>
          <w:sz w:val="30"/>
          <w:szCs w:val="30"/>
          <w:highlight w:val="none"/>
          <w:lang w:eastAsia="zh-CN"/>
        </w:rPr>
        <w:t>于</w:t>
      </w:r>
      <w:r>
        <w:rPr>
          <w:rFonts w:hint="eastAsia" w:ascii="仿宋" w:hAnsi="仿宋" w:eastAsia="仿宋" w:cs="仿宋"/>
          <w:bCs/>
          <w:color w:val="auto"/>
          <w:kern w:val="1"/>
          <w:sz w:val="30"/>
          <w:szCs w:val="30"/>
          <w:highlight w:val="none"/>
        </w:rPr>
        <w:t>五个工作日内返还买受人合同货款并按合同总额</w:t>
      </w:r>
      <w:r>
        <w:rPr>
          <w:rFonts w:hint="eastAsia" w:ascii="仿宋" w:hAnsi="仿宋" w:eastAsia="仿宋" w:cs="仿宋"/>
          <w:bCs/>
          <w:color w:val="auto"/>
          <w:kern w:val="1"/>
          <w:sz w:val="30"/>
          <w:szCs w:val="30"/>
          <w:highlight w:val="none"/>
          <w:lang w:eastAsia="zh-CN"/>
        </w:rPr>
        <w:t>的</w:t>
      </w:r>
      <w:r>
        <w:rPr>
          <w:rFonts w:hint="eastAsia" w:ascii="仿宋" w:hAnsi="仿宋" w:eastAsia="仿宋" w:cs="仿宋"/>
          <w:bCs/>
          <w:color w:val="auto"/>
          <w:kern w:val="1"/>
          <w:sz w:val="30"/>
          <w:szCs w:val="30"/>
          <w:highlight w:val="none"/>
        </w:rPr>
        <w:t>20%</w:t>
      </w:r>
      <w:r>
        <w:rPr>
          <w:rFonts w:hint="eastAsia" w:ascii="仿宋" w:hAnsi="仿宋" w:eastAsia="仿宋" w:cs="仿宋"/>
          <w:bCs/>
          <w:color w:val="auto"/>
          <w:kern w:val="1"/>
          <w:sz w:val="30"/>
          <w:szCs w:val="30"/>
          <w:highlight w:val="none"/>
          <w:lang w:eastAsia="zh-CN"/>
        </w:rPr>
        <w:t>承担</w:t>
      </w:r>
      <w:r>
        <w:rPr>
          <w:rFonts w:hint="eastAsia" w:ascii="仿宋" w:hAnsi="仿宋" w:eastAsia="仿宋" w:cs="仿宋"/>
          <w:bCs/>
          <w:color w:val="auto"/>
          <w:kern w:val="1"/>
          <w:sz w:val="30"/>
          <w:szCs w:val="30"/>
          <w:highlight w:val="none"/>
        </w:rPr>
        <w:t>违约责任。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bCs/>
          <w:color w:val="auto"/>
          <w:kern w:val="1"/>
          <w:sz w:val="30"/>
          <w:szCs w:val="30"/>
          <w:highlight w:val="none"/>
          <w:lang w:val="en-US"/>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eastAsia="zh-CN"/>
        </w:rPr>
        <w:t>二</w:t>
      </w: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中标人中标以后应严格按照标书约定与招标人签定技术服务合同，并按合同约定做好技术咨询服务工作。对中标人所有违背标书及合同约定的行为，招标人均可持续保留与中标方中止合作的一切权利。</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lang w:val="en-US" w:eastAsia="zh-CN"/>
        </w:rPr>
        <w:t xml:space="preserve"> </w:t>
      </w:r>
      <w:r>
        <w:rPr>
          <w:rFonts w:hint="eastAsia" w:ascii="仿宋" w:hAnsi="仿宋" w:eastAsia="仿宋" w:cs="仿宋"/>
          <w:bCs/>
          <w:color w:val="auto"/>
          <w:kern w:val="1"/>
          <w:sz w:val="30"/>
          <w:szCs w:val="30"/>
          <w:highlight w:val="none"/>
        </w:rPr>
        <w:t>（</w:t>
      </w:r>
      <w:r>
        <w:rPr>
          <w:rFonts w:hint="eastAsia" w:ascii="仿宋" w:hAnsi="仿宋" w:cs="仿宋"/>
          <w:bCs/>
          <w:color w:val="auto"/>
          <w:kern w:val="1"/>
          <w:sz w:val="30"/>
          <w:szCs w:val="30"/>
          <w:highlight w:val="none"/>
          <w:lang w:val="en-US" w:eastAsia="zh-CN"/>
        </w:rPr>
        <w:t>三</w:t>
      </w: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如</w:t>
      </w:r>
      <w:r>
        <w:rPr>
          <w:rFonts w:hint="eastAsia" w:ascii="仿宋" w:hAnsi="仿宋" w:cs="仿宋"/>
          <w:bCs/>
          <w:color w:val="auto"/>
          <w:kern w:val="1"/>
          <w:sz w:val="30"/>
          <w:szCs w:val="30"/>
          <w:highlight w:val="none"/>
          <w:lang w:val="en-US" w:eastAsia="zh-CN"/>
        </w:rPr>
        <w:t>投</w:t>
      </w:r>
      <w:r>
        <w:rPr>
          <w:rFonts w:hint="eastAsia" w:ascii="仿宋" w:hAnsi="仿宋" w:eastAsia="仿宋" w:cs="仿宋"/>
          <w:bCs/>
          <w:color w:val="auto"/>
          <w:kern w:val="1"/>
          <w:sz w:val="30"/>
          <w:szCs w:val="30"/>
          <w:highlight w:val="none"/>
          <w:lang w:val="en-US" w:eastAsia="zh-CN"/>
        </w:rPr>
        <w:t>标人不能正常履约，对招标人生产经营活动造成影响的，</w:t>
      </w:r>
      <w:r>
        <w:rPr>
          <w:rFonts w:hint="eastAsia" w:ascii="仿宋" w:hAnsi="仿宋" w:eastAsia="仿宋" w:cs="仿宋"/>
          <w:bCs/>
          <w:color w:val="auto"/>
          <w:kern w:val="1"/>
          <w:sz w:val="30"/>
          <w:szCs w:val="30"/>
          <w:highlight w:val="none"/>
        </w:rPr>
        <w:t>根据《索普集团供应商负面清单管理规定(2023年修订版)》（详见附件</w:t>
      </w:r>
      <w:r>
        <w:rPr>
          <w:rFonts w:hint="eastAsia" w:ascii="仿宋" w:hAnsi="仿宋" w:cs="仿宋"/>
          <w:bCs/>
          <w:color w:val="auto"/>
          <w:kern w:val="1"/>
          <w:sz w:val="30"/>
          <w:szCs w:val="30"/>
          <w:highlight w:val="none"/>
          <w:lang w:val="en-US" w:eastAsia="zh-CN"/>
        </w:rPr>
        <w:t>2</w:t>
      </w:r>
      <w:r>
        <w:rPr>
          <w:rFonts w:hint="eastAsia" w:ascii="仿宋" w:hAnsi="仿宋" w:eastAsia="仿宋" w:cs="仿宋"/>
          <w:bCs/>
          <w:color w:val="auto"/>
          <w:kern w:val="1"/>
          <w:sz w:val="30"/>
          <w:szCs w:val="30"/>
          <w:highlight w:val="none"/>
        </w:rPr>
        <w:t>），招标人</w:t>
      </w:r>
      <w:r>
        <w:rPr>
          <w:rFonts w:hint="eastAsia" w:ascii="仿宋" w:hAnsi="仿宋" w:eastAsia="仿宋" w:cs="仿宋"/>
          <w:bCs/>
          <w:color w:val="auto"/>
          <w:kern w:val="1"/>
          <w:sz w:val="30"/>
          <w:szCs w:val="30"/>
          <w:highlight w:val="none"/>
          <w:lang w:eastAsia="zh-CN"/>
        </w:rPr>
        <w:t>有权</w:t>
      </w:r>
      <w:r>
        <w:rPr>
          <w:rFonts w:hint="eastAsia" w:ascii="仿宋" w:hAnsi="仿宋" w:eastAsia="仿宋" w:cs="仿宋"/>
          <w:bCs/>
          <w:color w:val="auto"/>
          <w:kern w:val="1"/>
          <w:sz w:val="30"/>
          <w:szCs w:val="30"/>
          <w:highlight w:val="none"/>
        </w:rPr>
        <w:t>对违反</w:t>
      </w:r>
      <w:r>
        <w:rPr>
          <w:rFonts w:hint="eastAsia" w:ascii="仿宋" w:hAnsi="仿宋" w:eastAsia="仿宋" w:cs="仿宋"/>
          <w:bCs/>
          <w:color w:val="auto"/>
          <w:kern w:val="1"/>
          <w:sz w:val="30"/>
          <w:szCs w:val="30"/>
          <w:highlight w:val="none"/>
          <w:lang w:eastAsia="zh-CN"/>
        </w:rPr>
        <w:t>规定</w:t>
      </w:r>
      <w:r>
        <w:rPr>
          <w:rFonts w:hint="eastAsia" w:ascii="仿宋" w:hAnsi="仿宋" w:eastAsia="仿宋" w:cs="仿宋"/>
          <w:bCs/>
          <w:color w:val="auto"/>
          <w:kern w:val="1"/>
          <w:sz w:val="30"/>
          <w:szCs w:val="30"/>
          <w:highlight w:val="none"/>
        </w:rPr>
        <w:t>的投标人进行考核扣分</w:t>
      </w:r>
      <w:r>
        <w:rPr>
          <w:rFonts w:hint="eastAsia" w:ascii="仿宋" w:hAnsi="仿宋" w:eastAsia="仿宋" w:cs="仿宋"/>
          <w:bCs/>
          <w:color w:val="auto"/>
          <w:kern w:val="1"/>
          <w:sz w:val="30"/>
          <w:szCs w:val="30"/>
          <w:highlight w:val="none"/>
          <w:lang w:eastAsia="zh-CN"/>
        </w:rPr>
        <w:t>，对</w:t>
      </w:r>
      <w:r>
        <w:rPr>
          <w:rFonts w:hint="eastAsia" w:ascii="仿宋" w:hAnsi="仿宋" w:eastAsia="仿宋" w:cs="仿宋"/>
          <w:bCs/>
          <w:color w:val="auto"/>
          <w:kern w:val="1"/>
          <w:sz w:val="30"/>
          <w:szCs w:val="30"/>
          <w:highlight w:val="none"/>
        </w:rPr>
        <w:t>列入负面清单</w:t>
      </w:r>
      <w:r>
        <w:rPr>
          <w:rFonts w:hint="eastAsia" w:ascii="仿宋" w:hAnsi="仿宋" w:eastAsia="仿宋" w:cs="仿宋"/>
          <w:bCs/>
          <w:color w:val="auto"/>
          <w:kern w:val="1"/>
          <w:sz w:val="30"/>
          <w:szCs w:val="30"/>
          <w:highlight w:val="none"/>
          <w:lang w:eastAsia="zh-CN"/>
        </w:rPr>
        <w:t>的供应商</w:t>
      </w:r>
      <w:r>
        <w:rPr>
          <w:rFonts w:hint="eastAsia" w:ascii="仿宋" w:hAnsi="仿宋" w:eastAsia="仿宋" w:cs="仿宋"/>
          <w:bCs/>
          <w:color w:val="auto"/>
          <w:kern w:val="1"/>
          <w:sz w:val="30"/>
          <w:szCs w:val="30"/>
          <w:highlight w:val="none"/>
        </w:rPr>
        <w:t>，索普集团</w:t>
      </w:r>
      <w:r>
        <w:rPr>
          <w:rFonts w:hint="eastAsia" w:ascii="仿宋" w:hAnsi="仿宋" w:eastAsia="仿宋" w:cs="仿宋"/>
          <w:bCs/>
          <w:color w:val="auto"/>
          <w:kern w:val="1"/>
          <w:sz w:val="30"/>
          <w:szCs w:val="30"/>
          <w:highlight w:val="none"/>
          <w:lang w:eastAsia="zh-CN"/>
        </w:rPr>
        <w:t>本部</w:t>
      </w:r>
      <w:r>
        <w:rPr>
          <w:rFonts w:hint="eastAsia" w:ascii="仿宋" w:hAnsi="仿宋" w:eastAsia="仿宋" w:cs="仿宋"/>
          <w:bCs/>
          <w:color w:val="auto"/>
          <w:kern w:val="1"/>
          <w:sz w:val="30"/>
          <w:szCs w:val="30"/>
          <w:highlight w:val="none"/>
        </w:rPr>
        <w:t>及</w:t>
      </w:r>
      <w:r>
        <w:rPr>
          <w:rFonts w:hint="eastAsia" w:ascii="仿宋" w:hAnsi="仿宋" w:eastAsia="仿宋" w:cs="仿宋"/>
          <w:bCs/>
          <w:color w:val="auto"/>
          <w:kern w:val="1"/>
          <w:sz w:val="30"/>
          <w:szCs w:val="30"/>
          <w:highlight w:val="none"/>
          <w:lang w:eastAsia="zh-CN"/>
        </w:rPr>
        <w:t>各</w:t>
      </w:r>
      <w:r>
        <w:rPr>
          <w:rFonts w:hint="eastAsia" w:ascii="仿宋" w:hAnsi="仿宋" w:eastAsia="仿宋" w:cs="仿宋"/>
          <w:bCs/>
          <w:color w:val="auto"/>
          <w:kern w:val="1"/>
          <w:sz w:val="30"/>
          <w:szCs w:val="30"/>
          <w:highlight w:val="none"/>
        </w:rPr>
        <w:t>分子公司将不接受其投标</w:t>
      </w:r>
      <w:r>
        <w:rPr>
          <w:rFonts w:hint="eastAsia" w:ascii="仿宋" w:hAnsi="仿宋" w:eastAsia="仿宋" w:cs="仿宋"/>
          <w:bCs/>
          <w:color w:val="auto"/>
          <w:kern w:val="1"/>
          <w:sz w:val="30"/>
          <w:szCs w:val="30"/>
          <w:highlight w:val="none"/>
          <w:lang w:eastAsia="zh-CN"/>
        </w:rPr>
        <w:t>，产生</w:t>
      </w:r>
      <w:r>
        <w:rPr>
          <w:rFonts w:hint="eastAsia" w:ascii="仿宋" w:hAnsi="仿宋" w:eastAsia="仿宋" w:cs="仿宋"/>
          <w:bCs/>
          <w:color w:val="auto"/>
          <w:kern w:val="1"/>
          <w:sz w:val="30"/>
          <w:szCs w:val="30"/>
          <w:highlight w:val="none"/>
        </w:rPr>
        <w:t>严重影响的，招标人将依法追究投标</w:t>
      </w:r>
      <w:r>
        <w:rPr>
          <w:rFonts w:hint="eastAsia" w:ascii="仿宋" w:hAnsi="仿宋" w:eastAsia="仿宋" w:cs="仿宋"/>
          <w:bCs/>
          <w:color w:val="auto"/>
          <w:kern w:val="1"/>
          <w:sz w:val="30"/>
          <w:szCs w:val="30"/>
          <w:highlight w:val="none"/>
          <w:lang w:eastAsia="zh-CN"/>
        </w:rPr>
        <w:t>人</w:t>
      </w:r>
      <w:r>
        <w:rPr>
          <w:rFonts w:hint="eastAsia" w:ascii="仿宋" w:hAnsi="仿宋" w:eastAsia="仿宋" w:cs="仿宋"/>
          <w:bCs/>
          <w:color w:val="auto"/>
          <w:kern w:val="1"/>
          <w:sz w:val="30"/>
          <w:szCs w:val="30"/>
          <w:highlight w:val="none"/>
        </w:rPr>
        <w:t>法律责任。索普集团供应商负面清单的公示地址为：www.sopo.com.cn。</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sz w:val="30"/>
          <w:szCs w:val="30"/>
          <w:highlight w:val="none"/>
        </w:rPr>
        <w:t>（</w:t>
      </w:r>
      <w:r>
        <w:rPr>
          <w:rFonts w:hint="eastAsia" w:ascii="仿宋" w:hAnsi="仿宋" w:cs="仿宋"/>
          <w:bCs/>
          <w:color w:val="auto"/>
          <w:sz w:val="30"/>
          <w:szCs w:val="30"/>
          <w:highlight w:val="none"/>
          <w:lang w:val="en-US" w:eastAsia="zh-CN"/>
        </w:rPr>
        <w:t>四</w:t>
      </w:r>
      <w:r>
        <w:rPr>
          <w:rFonts w:hint="eastAsia" w:ascii="仿宋" w:hAnsi="仿宋" w:eastAsia="仿宋" w:cs="仿宋"/>
          <w:bCs/>
          <w:color w:val="auto"/>
          <w:sz w:val="30"/>
          <w:szCs w:val="30"/>
          <w:highlight w:val="none"/>
        </w:rPr>
        <w:t>）投标人对所供产品所引起的知识产权方面的纠纷，由投标人承担一切后果，招标人不承担任何责任。</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cs="仿宋"/>
          <w:bCs/>
          <w:color w:val="auto"/>
          <w:kern w:val="1"/>
          <w:sz w:val="30"/>
          <w:szCs w:val="30"/>
          <w:highlight w:val="none"/>
          <w:lang w:val="en-US" w:eastAsia="zh-CN"/>
        </w:rPr>
        <w:t>五</w:t>
      </w:r>
      <w:r>
        <w:rPr>
          <w:rFonts w:hint="eastAsia" w:ascii="仿宋" w:hAnsi="仿宋" w:eastAsia="仿宋" w:cs="仿宋"/>
          <w:bCs/>
          <w:color w:val="auto"/>
          <w:kern w:val="1"/>
          <w:sz w:val="30"/>
          <w:szCs w:val="30"/>
          <w:highlight w:val="none"/>
        </w:rPr>
        <w:t>）投标人应详细阅读本招标书，参与报价投标即视为对本招标书所列之条款均表示接受。</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cs="仿宋"/>
          <w:bCs/>
          <w:color w:val="auto"/>
          <w:kern w:val="1"/>
          <w:sz w:val="30"/>
          <w:szCs w:val="30"/>
          <w:highlight w:val="none"/>
          <w:lang w:val="en-US" w:eastAsia="zh-CN"/>
        </w:rPr>
        <w:t>六</w:t>
      </w:r>
      <w:r>
        <w:rPr>
          <w:rFonts w:hint="eastAsia" w:ascii="仿宋" w:hAnsi="仿宋" w:eastAsia="仿宋" w:cs="仿宋"/>
          <w:bCs/>
          <w:color w:val="auto"/>
          <w:kern w:val="1"/>
          <w:sz w:val="30"/>
          <w:szCs w:val="30"/>
          <w:highlight w:val="none"/>
        </w:rPr>
        <w:t>）本次招标解释权归江苏索普（集团）有限公司</w:t>
      </w:r>
      <w:r>
        <w:rPr>
          <w:rFonts w:hint="eastAsia" w:ascii="仿宋" w:hAnsi="仿宋" w:eastAsia="仿宋" w:cs="仿宋"/>
          <w:bCs/>
          <w:color w:val="auto"/>
          <w:kern w:val="1"/>
          <w:sz w:val="30"/>
          <w:szCs w:val="30"/>
          <w:highlight w:val="none"/>
          <w:lang w:val="en-US" w:eastAsia="zh-CN"/>
        </w:rPr>
        <w:t>商务合作部所有；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cs="仿宋"/>
          <w:bCs/>
          <w:color w:val="auto"/>
          <w:kern w:val="1"/>
          <w:sz w:val="30"/>
          <w:szCs w:val="30"/>
          <w:highlight w:val="none"/>
          <w:lang w:val="en-US" w:eastAsia="zh-CN"/>
        </w:rPr>
        <w:t>七</w:t>
      </w:r>
      <w:r>
        <w:rPr>
          <w:rFonts w:hint="eastAsia" w:ascii="仿宋" w:hAnsi="仿宋" w:eastAsia="仿宋" w:cs="仿宋"/>
          <w:bCs/>
          <w:color w:val="auto"/>
          <w:kern w:val="1"/>
          <w:sz w:val="30"/>
          <w:szCs w:val="30"/>
          <w:highlight w:val="none"/>
        </w:rPr>
        <w:t>）本次招标中标信息公示网</w:t>
      </w:r>
      <w:r>
        <w:rPr>
          <w:rFonts w:hint="eastAsia" w:ascii="仿宋" w:hAnsi="仿宋" w:eastAsia="仿宋" w:cs="仿宋"/>
          <w:bCs/>
          <w:color w:val="auto"/>
          <w:kern w:val="1"/>
          <w:sz w:val="30"/>
          <w:szCs w:val="30"/>
          <w:highlight w:val="none"/>
          <w:lang w:eastAsia="zh-CN"/>
        </w:rPr>
        <w:t>址</w:t>
      </w:r>
      <w:r>
        <w:rPr>
          <w:rFonts w:hint="eastAsia" w:ascii="仿宋" w:hAnsi="仿宋" w:eastAsia="仿宋" w:cs="仿宋"/>
          <w:bCs/>
          <w:color w:val="auto"/>
          <w:kern w:val="1"/>
          <w:sz w:val="30"/>
          <w:szCs w:val="30"/>
          <w:highlight w:val="none"/>
        </w:rPr>
        <w:t>：</w:t>
      </w:r>
      <w:r>
        <w:rPr>
          <w:rFonts w:ascii="仿宋" w:hAnsi="仿宋" w:eastAsia="仿宋" w:cs="仿宋"/>
          <w:bCs/>
          <w:color w:val="auto"/>
          <w:kern w:val="1"/>
          <w:sz w:val="30"/>
          <w:szCs w:val="30"/>
          <w:highlight w:val="none"/>
          <w:u w:val="none"/>
        </w:rPr>
        <w:fldChar w:fldCharType="begin"/>
      </w:r>
      <w:r>
        <w:rPr>
          <w:rFonts w:ascii="仿宋" w:hAnsi="仿宋" w:eastAsia="仿宋" w:cs="仿宋"/>
          <w:bCs/>
          <w:color w:val="auto"/>
          <w:kern w:val="1"/>
          <w:sz w:val="30"/>
          <w:szCs w:val="30"/>
          <w:highlight w:val="none"/>
          <w:u w:val="none"/>
        </w:rPr>
        <w:instrText xml:space="preserve"> HYPERLINK "http://www.sopo.com.cn/list/91-93.html。" </w:instrText>
      </w:r>
      <w:r>
        <w:rPr>
          <w:rFonts w:ascii="仿宋" w:hAnsi="仿宋" w:eastAsia="仿宋" w:cs="仿宋"/>
          <w:bCs/>
          <w:color w:val="auto"/>
          <w:kern w:val="1"/>
          <w:sz w:val="30"/>
          <w:szCs w:val="30"/>
          <w:highlight w:val="none"/>
          <w:u w:val="none"/>
        </w:rPr>
        <w:fldChar w:fldCharType="separate"/>
      </w:r>
      <w:r>
        <w:rPr>
          <w:rStyle w:val="15"/>
          <w:rFonts w:ascii="仿宋" w:hAnsi="仿宋" w:eastAsia="仿宋" w:cs="仿宋"/>
          <w:bCs/>
          <w:color w:val="auto"/>
          <w:kern w:val="1"/>
          <w:sz w:val="30"/>
          <w:szCs w:val="30"/>
          <w:highlight w:val="none"/>
          <w:u w:val="none"/>
        </w:rPr>
        <w:t>http://www.sopo.com.cn/list/91-93.html</w:t>
      </w:r>
      <w:r>
        <w:rPr>
          <w:rStyle w:val="15"/>
          <w:rFonts w:hint="eastAsia" w:ascii="仿宋" w:hAnsi="仿宋" w:eastAsia="仿宋" w:cs="仿宋"/>
          <w:bCs/>
          <w:color w:val="auto"/>
          <w:kern w:val="1"/>
          <w:sz w:val="30"/>
          <w:szCs w:val="30"/>
          <w:highlight w:val="none"/>
          <w:u w:val="none"/>
        </w:rPr>
        <w:t>。</w:t>
      </w:r>
      <w:r>
        <w:rPr>
          <w:rFonts w:ascii="仿宋" w:hAnsi="仿宋" w:eastAsia="仿宋" w:cs="仿宋"/>
          <w:bCs/>
          <w:color w:val="auto"/>
          <w:kern w:val="1"/>
          <w:sz w:val="30"/>
          <w:szCs w:val="30"/>
          <w:highlight w:val="none"/>
          <w:u w:val="none"/>
        </w:rPr>
        <w:fldChar w:fldCharType="end"/>
      </w:r>
    </w:p>
    <w:p>
      <w:pPr>
        <w:rPr>
          <w:rFonts w:hint="eastAsia"/>
          <w:highlight w:val="none"/>
        </w:rPr>
      </w:pPr>
    </w:p>
    <w:p>
      <w:pPr>
        <w:rPr>
          <w:rFonts w:hint="eastAsia" w:ascii="黑体" w:hAnsi="黑体" w:eastAsia="黑体" w:cs="黑体"/>
          <w:b w:val="0"/>
          <w:bCs/>
          <w:color w:val="auto"/>
          <w:kern w:val="0"/>
          <w:sz w:val="34"/>
          <w:szCs w:val="34"/>
          <w:highlight w:val="none"/>
          <w:lang w:val="en-US" w:eastAsia="zh-CN" w:bidi="ar-SA"/>
        </w:rPr>
      </w:pPr>
      <w:r>
        <w:rPr>
          <w:rFonts w:hint="eastAsia" w:ascii="黑体" w:hAnsi="黑体" w:eastAsia="黑体" w:cs="黑体"/>
          <w:b w:val="0"/>
          <w:bCs/>
          <w:color w:val="auto"/>
          <w:kern w:val="0"/>
          <w:sz w:val="34"/>
          <w:szCs w:val="34"/>
          <w:highlight w:val="none"/>
          <w:lang w:val="en-US" w:eastAsia="zh-CN" w:bidi="ar-SA"/>
        </w:rPr>
        <w:br w:type="page"/>
      </w:r>
    </w:p>
    <w:p>
      <w:pPr>
        <w:tabs>
          <w:tab w:val="left" w:pos="2565"/>
        </w:tabs>
        <w:spacing w:line="600" w:lineRule="exact"/>
        <w:ind w:left="0" w:leftChars="0" w:firstLine="0" w:firstLineChars="0"/>
        <w:jc w:val="both"/>
        <w:rPr>
          <w:rFonts w:hint="eastAsia" w:ascii="方正小标宋简体" w:hAnsi="方正小标宋简体" w:eastAsia="方正小标宋简体" w:cs="方正小标宋简体"/>
          <w:sz w:val="32"/>
          <w:szCs w:val="32"/>
          <w:highlight w:val="none"/>
          <w:lang w:val="en-US" w:eastAsia="zh-CN"/>
        </w:rPr>
      </w:pPr>
      <w:r>
        <w:rPr>
          <w:rFonts w:hint="eastAsia" w:ascii="黑体" w:hAnsi="黑体" w:eastAsia="黑体" w:cs="黑体"/>
          <w:b w:val="0"/>
          <w:bCs/>
          <w:color w:val="auto"/>
          <w:kern w:val="0"/>
          <w:sz w:val="34"/>
          <w:szCs w:val="34"/>
          <w:highlight w:val="none"/>
          <w:lang w:val="en-US" w:eastAsia="zh-CN" w:bidi="ar-SA"/>
        </w:rPr>
        <w:t>附件1</w:t>
      </w:r>
    </w:p>
    <w:p>
      <w:pPr>
        <w:pStyle w:val="22"/>
        <w:numPr>
          <w:ilvl w:val="0"/>
          <w:numId w:val="0"/>
        </w:numPr>
        <w:jc w:val="center"/>
        <w:rPr>
          <w:rFonts w:hint="eastAsia" w:ascii="方正小标宋简体" w:hAnsi="方正小标宋简体" w:eastAsia="方正小标宋简体" w:cs="方正小标宋简体"/>
          <w:b w:val="0"/>
          <w:bCs w:val="0"/>
          <w:sz w:val="44"/>
          <w:szCs w:val="44"/>
          <w:highlight w:val="none"/>
          <w:lang w:val="en-US"/>
        </w:rPr>
      </w:pPr>
      <w:r>
        <w:rPr>
          <w:rFonts w:hint="eastAsia" w:ascii="方正小标宋简体" w:hAnsi="方正小标宋简体" w:eastAsia="方正小标宋简体" w:cs="方正小标宋简体"/>
          <w:b w:val="0"/>
          <w:bCs w:val="0"/>
          <w:sz w:val="44"/>
          <w:szCs w:val="44"/>
          <w:highlight w:val="none"/>
          <w:lang w:val="en-US" w:eastAsia="zh-CN"/>
        </w:rPr>
        <w:t>报价函</w:t>
      </w:r>
    </w:p>
    <w:p>
      <w:pPr>
        <w:keepNext w:val="0"/>
        <w:keepLines w:val="0"/>
        <w:pageBreakBefore w:val="0"/>
        <w:widowControl w:val="0"/>
        <w:tabs>
          <w:tab w:val="left" w:pos="180"/>
        </w:tabs>
        <w:kinsoku/>
        <w:wordWrap w:val="0"/>
        <w:overflowPunct/>
        <w:topLinePunct w:val="0"/>
        <w:autoSpaceDE/>
        <w:autoSpaceDN/>
        <w:bidi w:val="0"/>
        <w:adjustRightInd w:val="0"/>
        <w:snapToGrid w:val="0"/>
        <w:spacing w:line="500" w:lineRule="exact"/>
        <w:ind w:left="0" w:leftChars="0" w:right="0" w:rightChars="0" w:firstLine="0" w:firstLineChars="0"/>
        <w:textAlignment w:val="auto"/>
        <w:outlineLvl w:val="9"/>
        <w:rPr>
          <w:rFonts w:ascii="仿宋_GB2312" w:hAnsi="仿宋_GB2312" w:eastAsia="仿宋_GB2312" w:cs="仿宋_GB2312"/>
          <w:kern w:val="1"/>
          <w:sz w:val="28"/>
          <w:szCs w:val="28"/>
          <w:highlight w:val="none"/>
        </w:rPr>
      </w:pPr>
      <w:r>
        <w:rPr>
          <w:rFonts w:hint="eastAsia" w:ascii="仿宋_GB2312" w:hAnsi="仿宋_GB2312" w:eastAsia="仿宋_GB2312" w:cs="仿宋_GB2312"/>
          <w:kern w:val="1"/>
          <w:sz w:val="28"/>
          <w:szCs w:val="28"/>
          <w:highlight w:val="none"/>
        </w:rPr>
        <w:t>江苏索普（集团）有限公司：</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firstLine="560" w:firstLineChars="200"/>
        <w:jc w:val="left"/>
        <w:textAlignment w:val="auto"/>
        <w:outlineLvl w:val="9"/>
        <w:rPr>
          <w:rFonts w:ascii="仿宋_GB2312" w:hAnsi="仿宋_GB2312" w:eastAsia="仿宋_GB2312" w:cs="仿宋_GB2312"/>
          <w:color w:val="auto"/>
          <w:kern w:val="1"/>
          <w:sz w:val="28"/>
          <w:szCs w:val="28"/>
          <w:highlight w:val="none"/>
        </w:rPr>
      </w:pPr>
      <w:r>
        <w:rPr>
          <w:rFonts w:hint="eastAsia" w:ascii="仿宋_GB2312" w:hAnsi="仿宋_GB2312" w:eastAsia="仿宋_GB2312" w:cs="仿宋_GB2312"/>
          <w:color w:val="auto"/>
          <w:kern w:val="1"/>
          <w:sz w:val="28"/>
          <w:szCs w:val="28"/>
          <w:highlight w:val="none"/>
          <w:u w:val="single"/>
        </w:rPr>
        <w:t>(投标单位全称)</w:t>
      </w:r>
      <w:r>
        <w:rPr>
          <w:rFonts w:hint="eastAsia" w:ascii="仿宋_GB2312" w:hAnsi="仿宋_GB2312" w:eastAsia="仿宋_GB2312" w:cs="仿宋_GB2312"/>
          <w:color w:val="auto"/>
          <w:kern w:val="1"/>
          <w:sz w:val="28"/>
          <w:szCs w:val="28"/>
          <w:highlight w:val="none"/>
        </w:rPr>
        <w:t>授权</w:t>
      </w:r>
      <w:r>
        <w:rPr>
          <w:rFonts w:hint="eastAsia" w:ascii="仿宋_GB2312" w:hAnsi="仿宋_GB2312" w:eastAsia="仿宋_GB2312" w:cs="仿宋_GB2312"/>
          <w:color w:val="auto"/>
          <w:kern w:val="1"/>
          <w:sz w:val="28"/>
          <w:szCs w:val="28"/>
          <w:highlight w:val="none"/>
          <w:u w:val="single"/>
        </w:rPr>
        <w:t>(全权代表姓名)(职务、职称)</w:t>
      </w:r>
      <w:r>
        <w:rPr>
          <w:rFonts w:hint="eastAsia" w:ascii="仿宋_GB2312" w:hAnsi="仿宋_GB2312" w:eastAsia="仿宋_GB2312" w:cs="仿宋_GB2312"/>
          <w:color w:val="auto"/>
          <w:kern w:val="1"/>
          <w:sz w:val="28"/>
          <w:szCs w:val="28"/>
          <w:highlight w:val="none"/>
        </w:rPr>
        <w:t>为全权代表，参加贵方组织的招标有关活动，并对该项目进行投标。</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firstLine="560" w:firstLineChars="200"/>
        <w:jc w:val="left"/>
        <w:textAlignment w:val="auto"/>
        <w:outlineLvl w:val="9"/>
        <w:rPr>
          <w:rFonts w:ascii="仿宋_GB2312" w:hAnsi="仿宋_GB2312" w:eastAsia="仿宋_GB2312" w:cs="仿宋_GB2312"/>
          <w:b/>
          <w:color w:val="auto"/>
          <w:kern w:val="1"/>
          <w:sz w:val="28"/>
          <w:szCs w:val="28"/>
          <w:highlight w:val="none"/>
        </w:rPr>
      </w:pPr>
      <w:r>
        <w:rPr>
          <w:rFonts w:hint="eastAsia" w:ascii="仿宋_GB2312" w:hAnsi="仿宋_GB2312" w:eastAsia="仿宋_GB2312" w:cs="仿宋_GB2312"/>
          <w:color w:val="auto"/>
          <w:kern w:val="1"/>
          <w:sz w:val="28"/>
          <w:szCs w:val="28"/>
          <w:highlight w:val="none"/>
        </w:rPr>
        <w:t>1、投标项目的总投标价（含税）为</w:t>
      </w:r>
      <w:r>
        <w:rPr>
          <w:rFonts w:ascii="仿宋_GB2312" w:hAnsi="仿宋_GB2312" w:eastAsia="仿宋_GB2312" w:cs="仿宋_GB2312"/>
          <w:color w:val="auto"/>
          <w:kern w:val="1"/>
          <w:sz w:val="28"/>
          <w:szCs w:val="28"/>
          <w:highlight w:val="none"/>
          <w:u w:val="single"/>
        </w:rPr>
        <w:softHyphen/>
      </w:r>
      <w:r>
        <w:rPr>
          <w:rFonts w:hint="eastAsia" w:ascii="仿宋_GB2312" w:hAnsi="仿宋_GB2312" w:eastAsia="仿宋_GB2312" w:cs="仿宋_GB2312"/>
          <w:color w:val="auto"/>
          <w:kern w:val="1"/>
          <w:sz w:val="28"/>
          <w:szCs w:val="28"/>
          <w:highlight w:val="none"/>
          <w:u w:val="single"/>
        </w:rPr>
        <w:t xml:space="preserve">       </w:t>
      </w:r>
      <w:r>
        <w:rPr>
          <w:rFonts w:hint="eastAsia" w:ascii="仿宋_GB2312" w:hAnsi="仿宋_GB2312" w:eastAsia="仿宋_GB2312" w:cs="仿宋_GB2312"/>
          <w:color w:val="auto"/>
          <w:kern w:val="1"/>
          <w:sz w:val="28"/>
          <w:szCs w:val="28"/>
          <w:highlight w:val="none"/>
        </w:rPr>
        <w:t>(大写)：</w:t>
      </w:r>
      <w:r>
        <w:rPr>
          <w:rFonts w:hint="eastAsia" w:ascii="仿宋_GB2312" w:hAnsi="仿宋_GB2312" w:eastAsia="仿宋_GB2312" w:cs="仿宋_GB2312"/>
          <w:color w:val="auto"/>
          <w:kern w:val="1"/>
          <w:sz w:val="28"/>
          <w:szCs w:val="28"/>
          <w:highlight w:val="none"/>
          <w:u w:val="single"/>
        </w:rPr>
        <w:t xml:space="preserve">      </w:t>
      </w:r>
      <w:r>
        <w:rPr>
          <w:rFonts w:hint="eastAsia" w:ascii="仿宋_GB2312" w:hAnsi="仿宋_GB2312" w:eastAsia="仿宋_GB2312" w:cs="仿宋_GB2312"/>
          <w:color w:val="auto"/>
          <w:kern w:val="1"/>
          <w:sz w:val="28"/>
          <w:szCs w:val="28"/>
          <w:highlight w:val="none"/>
        </w:rPr>
        <w:t>元人民币；税率</w:t>
      </w:r>
      <w:r>
        <w:rPr>
          <w:rFonts w:hint="eastAsia" w:ascii="仿宋_GB2312" w:hAnsi="仿宋_GB2312" w:eastAsia="仿宋_GB2312" w:cs="仿宋_GB2312"/>
          <w:color w:val="auto"/>
          <w:kern w:val="1"/>
          <w:sz w:val="28"/>
          <w:szCs w:val="28"/>
          <w:highlight w:val="none"/>
          <w:u w:val="single"/>
        </w:rPr>
        <w:t xml:space="preserve">       </w:t>
      </w:r>
      <w:r>
        <w:rPr>
          <w:rFonts w:hint="eastAsia" w:ascii="仿宋_GB2312" w:hAnsi="仿宋_GB2312" w:eastAsia="仿宋_GB2312" w:cs="仿宋_GB2312"/>
          <w:color w:val="auto"/>
          <w:kern w:val="1"/>
          <w:sz w:val="28"/>
          <w:szCs w:val="28"/>
          <w:highlight w:val="none"/>
        </w:rPr>
        <w:t>%</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rPr>
        <w:t>如有分项报价，请另附分项报价清单；</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firstLine="560" w:firstLineChars="200"/>
        <w:jc w:val="left"/>
        <w:textAlignment w:val="auto"/>
        <w:outlineLvl w:val="9"/>
        <w:rPr>
          <w:rFonts w:ascii="仿宋_GB2312" w:hAnsi="仿宋_GB2312" w:eastAsia="仿宋_GB2312" w:cs="仿宋_GB2312"/>
          <w:color w:val="auto"/>
          <w:kern w:val="1"/>
          <w:sz w:val="28"/>
          <w:szCs w:val="28"/>
          <w:highlight w:val="none"/>
        </w:rPr>
      </w:pPr>
      <w:r>
        <w:rPr>
          <w:rFonts w:hint="eastAsia" w:ascii="仿宋_GB2312" w:hAnsi="仿宋_GB2312" w:eastAsia="仿宋_GB2312" w:cs="仿宋_GB2312"/>
          <w:color w:val="auto"/>
          <w:kern w:val="1"/>
          <w:sz w:val="28"/>
          <w:szCs w:val="28"/>
          <w:highlight w:val="none"/>
        </w:rPr>
        <w:t>2、我方保证遵守招标文件中的全部规定；</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firstLine="560" w:firstLineChars="200"/>
        <w:jc w:val="left"/>
        <w:textAlignment w:val="auto"/>
        <w:outlineLvl w:val="9"/>
        <w:rPr>
          <w:rFonts w:ascii="仿宋_GB2312" w:hAnsi="仿宋_GB2312" w:eastAsia="仿宋_GB2312" w:cs="仿宋_GB2312"/>
          <w:bCs/>
          <w:color w:val="auto"/>
          <w:kern w:val="1"/>
          <w:sz w:val="28"/>
          <w:szCs w:val="28"/>
          <w:highlight w:val="none"/>
        </w:rPr>
      </w:pPr>
      <w:r>
        <w:rPr>
          <w:rFonts w:hint="eastAsia" w:ascii="仿宋_GB2312" w:hAnsi="仿宋_GB2312" w:eastAsia="仿宋_GB2312" w:cs="仿宋_GB2312"/>
          <w:bCs/>
          <w:color w:val="auto"/>
          <w:kern w:val="1"/>
          <w:sz w:val="28"/>
          <w:szCs w:val="28"/>
          <w:highlight w:val="none"/>
        </w:rPr>
        <w:t>3、我方保证忠实地执行双方签订的合同,并承担合同规定的责任义务；</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firstLine="560" w:firstLineChars="200"/>
        <w:jc w:val="left"/>
        <w:textAlignment w:val="auto"/>
        <w:outlineLvl w:val="9"/>
        <w:rPr>
          <w:rFonts w:ascii="仿宋_GB2312" w:hAnsi="仿宋_GB2312" w:eastAsia="仿宋_GB2312" w:cs="仿宋_GB2312"/>
          <w:bCs/>
          <w:color w:val="auto"/>
          <w:kern w:val="1"/>
          <w:sz w:val="28"/>
          <w:szCs w:val="28"/>
          <w:highlight w:val="none"/>
        </w:rPr>
      </w:pPr>
      <w:r>
        <w:rPr>
          <w:rFonts w:hint="eastAsia" w:ascii="仿宋_GB2312" w:hAnsi="仿宋_GB2312" w:eastAsia="仿宋_GB2312" w:cs="仿宋_GB2312"/>
          <w:color w:val="auto"/>
          <w:sz w:val="28"/>
          <w:szCs w:val="28"/>
          <w:highlight w:val="none"/>
          <w:shd w:val="clear" w:color="auto" w:fill="FFFFFF"/>
        </w:rPr>
        <w:t>4、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firstLine="560" w:firstLineChars="200"/>
        <w:jc w:val="left"/>
        <w:textAlignment w:val="auto"/>
        <w:outlineLvl w:val="9"/>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bCs/>
          <w:color w:val="auto"/>
          <w:kern w:val="1"/>
          <w:sz w:val="28"/>
          <w:szCs w:val="28"/>
          <w:highlight w:val="none"/>
        </w:rPr>
        <w:t>5、愿意向贵方提供任何与该项投标有关的数据、情况和技术资料，</w:t>
      </w:r>
      <w:r>
        <w:rPr>
          <w:rFonts w:hint="eastAsia" w:ascii="仿宋_GB2312" w:hAnsi="仿宋_GB2312" w:eastAsia="仿宋_GB2312" w:cs="仿宋_GB2312"/>
          <w:color w:val="auto"/>
          <w:sz w:val="28"/>
          <w:szCs w:val="28"/>
          <w:highlight w:val="none"/>
          <w:shd w:val="clear" w:color="auto" w:fill="FFFFFF"/>
        </w:rPr>
        <w:t>完全理解贵方不一定接受最低价的报价或收到的任何报价。</w:t>
      </w:r>
    </w:p>
    <w:p>
      <w:pPr>
        <w:pStyle w:val="5"/>
        <w:keepNext w:val="0"/>
        <w:keepLines w:val="0"/>
        <w:pageBreakBefore w:val="0"/>
        <w:widowControl w:val="0"/>
        <w:kinsoku/>
        <w:overflowPunct/>
        <w:topLinePunct w:val="0"/>
        <w:autoSpaceDE/>
        <w:autoSpaceDN/>
        <w:bidi w:val="0"/>
        <w:adjustRightInd w:val="0"/>
        <w:snapToGrid w:val="0"/>
        <w:spacing w:after="0" w:line="500" w:lineRule="exact"/>
        <w:ind w:left="0" w:leftChars="0" w:right="0" w:rightChars="0" w:firstLine="562" w:firstLineChars="200"/>
        <w:textAlignment w:val="auto"/>
        <w:outlineLvl w:val="9"/>
        <w:rPr>
          <w:rFonts w:hint="eastAsia" w:ascii="仿宋_GB2312" w:hAnsi="仿宋_GB2312" w:eastAsia="仿宋_GB2312" w:cs="仿宋_GB2312"/>
          <w:b/>
          <w:bCs/>
          <w:color w:val="auto"/>
          <w:kern w:val="1"/>
          <w:sz w:val="28"/>
          <w:szCs w:val="28"/>
          <w:highlight w:val="none"/>
          <w:u w:val="single"/>
        </w:rPr>
      </w:pPr>
      <w:r>
        <w:rPr>
          <w:rFonts w:hint="eastAsia" w:ascii="仿宋_GB2312" w:hAnsi="仿宋_GB2312" w:eastAsia="仿宋_GB2312" w:cs="仿宋_GB2312"/>
          <w:b/>
          <w:bCs/>
          <w:color w:val="auto"/>
          <w:sz w:val="28"/>
          <w:szCs w:val="28"/>
          <w:highlight w:val="none"/>
          <w:shd w:val="clear" w:color="auto" w:fill="FFFFFF"/>
          <w:lang w:val="en-US" w:eastAsia="zh-CN"/>
        </w:rPr>
        <w:t>6、</w:t>
      </w:r>
      <w:r>
        <w:rPr>
          <w:rFonts w:hint="eastAsia" w:ascii="仿宋_GB2312" w:hAnsi="仿宋_GB2312" w:eastAsia="仿宋_GB2312" w:cs="仿宋_GB2312"/>
          <w:b/>
          <w:bCs/>
          <w:color w:val="auto"/>
          <w:kern w:val="1"/>
          <w:sz w:val="28"/>
          <w:szCs w:val="28"/>
          <w:highlight w:val="none"/>
        </w:rPr>
        <w:t>对</w:t>
      </w:r>
      <w:r>
        <w:rPr>
          <w:rFonts w:hint="eastAsia" w:ascii="仿宋_GB2312" w:hAnsi="仿宋_GB2312" w:eastAsia="仿宋_GB2312" w:cs="仿宋_GB2312"/>
          <w:b/>
          <w:bCs/>
          <w:color w:val="auto"/>
          <w:sz w:val="28"/>
          <w:szCs w:val="28"/>
          <w:highlight w:val="none"/>
          <w:shd w:val="clear" w:color="auto" w:fill="FFFFFF"/>
        </w:rPr>
        <w:t>自主公开招标文件</w:t>
      </w:r>
      <w:r>
        <w:rPr>
          <w:rFonts w:hint="eastAsia" w:ascii="仿宋_GB2312" w:hAnsi="仿宋_GB2312" w:eastAsia="仿宋_GB2312" w:cs="仿宋_GB2312"/>
          <w:b/>
          <w:bCs/>
          <w:color w:val="auto"/>
          <w:kern w:val="1"/>
          <w:sz w:val="28"/>
          <w:szCs w:val="28"/>
          <w:highlight w:val="none"/>
        </w:rPr>
        <w:t>的不接受项：</w:t>
      </w:r>
      <w:r>
        <w:rPr>
          <w:rFonts w:hint="eastAsia" w:ascii="仿宋_GB2312" w:hAnsi="仿宋_GB2312" w:eastAsia="仿宋_GB2312" w:cs="仿宋_GB2312"/>
          <w:b/>
          <w:bCs/>
          <w:color w:val="auto"/>
          <w:kern w:val="1"/>
          <w:sz w:val="28"/>
          <w:szCs w:val="28"/>
          <w:highlight w:val="none"/>
          <w:u w:val="single"/>
        </w:rPr>
        <w:t xml:space="preserve">                                              </w:t>
      </w:r>
    </w:p>
    <w:p>
      <w:pPr>
        <w:pStyle w:val="5"/>
        <w:keepNext w:val="0"/>
        <w:keepLines w:val="0"/>
        <w:pageBreakBefore w:val="0"/>
        <w:widowControl w:val="0"/>
        <w:kinsoku/>
        <w:overflowPunct/>
        <w:topLinePunct w:val="0"/>
        <w:autoSpaceDE/>
        <w:autoSpaceDN/>
        <w:bidi w:val="0"/>
        <w:adjustRightInd w:val="0"/>
        <w:snapToGrid w:val="0"/>
        <w:spacing w:after="0" w:line="500" w:lineRule="exact"/>
        <w:ind w:left="0" w:leftChars="0" w:right="0" w:rightChars="0"/>
        <w:textAlignment w:val="auto"/>
        <w:outlineLvl w:val="9"/>
        <w:rPr>
          <w:rFonts w:hint="eastAsia" w:eastAsia="仿宋_GB2312"/>
          <w:b/>
          <w:bCs/>
          <w:color w:val="auto"/>
          <w:sz w:val="28"/>
          <w:szCs w:val="28"/>
          <w:highlight w:val="none"/>
          <w:lang w:val="en-US" w:eastAsia="zh-CN"/>
        </w:rPr>
      </w:pPr>
      <w:r>
        <w:rPr>
          <w:rFonts w:hint="eastAsia" w:ascii="仿宋_GB2312" w:hAnsi="仿宋_GB2312" w:eastAsia="仿宋_GB2312" w:cs="仿宋_GB2312"/>
          <w:b/>
          <w:bCs/>
          <w:color w:val="auto"/>
          <w:kern w:val="1"/>
          <w:sz w:val="28"/>
          <w:szCs w:val="28"/>
          <w:highlight w:val="none"/>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jc w:val="left"/>
        <w:textAlignment w:val="auto"/>
        <w:outlineLvl w:val="9"/>
        <w:rPr>
          <w:rFonts w:hint="eastAsia" w:ascii="仿宋_GB2312" w:hAnsi="仿宋_GB2312" w:eastAsia="仿宋_GB2312" w:cs="仿宋_GB2312"/>
          <w:color w:val="auto"/>
          <w:kern w:val="1"/>
          <w:sz w:val="28"/>
          <w:szCs w:val="28"/>
          <w:highlight w:val="none"/>
        </w:rPr>
      </w:pPr>
      <w:r>
        <w:rPr>
          <w:rFonts w:hint="eastAsia" w:ascii="仿宋_GB2312" w:hAnsi="仿宋_GB2312" w:eastAsia="仿宋_GB2312" w:cs="仿宋_GB2312"/>
          <w:color w:val="auto"/>
          <w:kern w:val="1"/>
          <w:sz w:val="28"/>
          <w:szCs w:val="28"/>
          <w:highlight w:val="none"/>
        </w:rPr>
        <w:t>全权代表（签字）：</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jc w:val="left"/>
        <w:textAlignment w:val="auto"/>
        <w:outlineLvl w:val="9"/>
        <w:rPr>
          <w:rFonts w:ascii="仿宋_GB2312" w:hAnsi="仿宋_GB2312" w:eastAsia="仿宋_GB2312" w:cs="仿宋_GB2312"/>
          <w:color w:val="auto"/>
          <w:kern w:val="1"/>
          <w:sz w:val="28"/>
          <w:szCs w:val="28"/>
          <w:highlight w:val="none"/>
        </w:rPr>
      </w:pPr>
      <w:r>
        <w:rPr>
          <w:rFonts w:hint="eastAsia" w:ascii="仿宋_GB2312" w:hAnsi="仿宋_GB2312" w:eastAsia="仿宋_GB2312" w:cs="仿宋_GB2312"/>
          <w:color w:val="auto"/>
          <w:kern w:val="1"/>
          <w:sz w:val="28"/>
          <w:szCs w:val="28"/>
          <w:highlight w:val="none"/>
        </w:rPr>
        <w:t>联系电话：</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jc w:val="left"/>
        <w:textAlignment w:val="auto"/>
        <w:outlineLvl w:val="9"/>
        <w:rPr>
          <w:rFonts w:ascii="仿宋_GB2312" w:hAnsi="仿宋_GB2312" w:eastAsia="仿宋_GB2312" w:cs="仿宋_GB2312"/>
          <w:color w:val="auto"/>
          <w:kern w:val="1"/>
          <w:sz w:val="28"/>
          <w:szCs w:val="28"/>
          <w:highlight w:val="none"/>
        </w:rPr>
      </w:pPr>
      <w:r>
        <w:rPr>
          <w:rFonts w:hint="eastAsia" w:ascii="仿宋_GB2312" w:hAnsi="仿宋_GB2312" w:eastAsia="仿宋_GB2312" w:cs="仿宋_GB2312"/>
          <w:color w:val="auto"/>
          <w:kern w:val="1"/>
          <w:sz w:val="28"/>
          <w:szCs w:val="28"/>
          <w:highlight w:val="none"/>
        </w:rPr>
        <w:t>投标单位（盖章）：</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jc w:val="left"/>
        <w:textAlignment w:val="auto"/>
        <w:outlineLvl w:val="9"/>
        <w:rPr>
          <w:rFonts w:ascii="仿宋_GB2312" w:hAnsi="仿宋_GB2312" w:eastAsia="仿宋_GB2312" w:cs="仿宋_GB2312"/>
          <w:bCs/>
          <w:kern w:val="1"/>
          <w:sz w:val="28"/>
          <w:szCs w:val="28"/>
          <w:highlight w:val="none"/>
        </w:rPr>
      </w:pPr>
      <w:r>
        <w:rPr>
          <w:rFonts w:hint="eastAsia" w:ascii="仿宋_GB2312" w:hAnsi="仿宋_GB2312" w:eastAsia="仿宋_GB2312" w:cs="仿宋_GB2312"/>
          <w:kern w:val="1"/>
          <w:sz w:val="28"/>
          <w:szCs w:val="28"/>
          <w:highlight w:val="none"/>
        </w:rPr>
        <w:t>日期：</w:t>
      </w:r>
    </w:p>
    <w:p>
      <w:pPr>
        <w:pStyle w:val="22"/>
        <w:keepNext w:val="0"/>
        <w:keepLines w:val="0"/>
        <w:pageBreakBefore w:val="0"/>
        <w:widowControl w:val="0"/>
        <w:kinsoku/>
        <w:wordWrap/>
        <w:overflowPunct/>
        <w:topLinePunct w:val="0"/>
        <w:bidi w:val="0"/>
        <w:adjustRightInd/>
        <w:snapToGrid/>
        <w:spacing w:beforeLines="0" w:afterLines="0" w:line="500" w:lineRule="exact"/>
        <w:textAlignment w:val="auto"/>
        <w:rPr>
          <w:rFonts w:hint="eastAsia" w:ascii="仿宋" w:hAnsi="仿宋" w:eastAsia="仿宋" w:cs="仿宋"/>
          <w:sz w:val="28"/>
          <w:szCs w:val="28"/>
          <w:highlight w:val="none"/>
        </w:rPr>
      </w:pPr>
    </w:p>
    <w:p>
      <w:pPr>
        <w:pStyle w:val="22"/>
        <w:keepNext w:val="0"/>
        <w:keepLines w:val="0"/>
        <w:pageBreakBefore w:val="0"/>
        <w:widowControl w:val="0"/>
        <w:kinsoku/>
        <w:wordWrap/>
        <w:overflowPunct/>
        <w:topLinePunct w:val="0"/>
        <w:bidi w:val="0"/>
        <w:adjustRightInd/>
        <w:snapToGrid/>
        <w:spacing w:beforeLines="0" w:afterLines="0" w:line="500" w:lineRule="exact"/>
        <w:textAlignment w:val="auto"/>
        <w:rPr>
          <w:rFonts w:hint="eastAsia" w:ascii="仿宋" w:hAnsi="仿宋" w:eastAsia="仿宋" w:cs="仿宋"/>
          <w:sz w:val="28"/>
          <w:szCs w:val="28"/>
          <w:highlight w:val="none"/>
        </w:rPr>
      </w:pPr>
    </w:p>
    <w:p>
      <w:pPr>
        <w:tabs>
          <w:tab w:val="left" w:pos="2565"/>
        </w:tabs>
        <w:spacing w:line="600" w:lineRule="exact"/>
        <w:ind w:left="0" w:leftChars="0" w:firstLine="0" w:firstLineChars="0"/>
        <w:jc w:val="both"/>
        <w:rPr>
          <w:rFonts w:hint="default" w:ascii="黑体" w:hAnsi="黑体" w:eastAsia="黑体" w:cs="黑体"/>
          <w:b w:val="0"/>
          <w:bCs/>
          <w:color w:val="auto"/>
          <w:kern w:val="0"/>
          <w:sz w:val="34"/>
          <w:szCs w:val="34"/>
          <w:highlight w:val="none"/>
          <w:lang w:val="en-US" w:eastAsia="zh-CN" w:bidi="ar-SA"/>
        </w:rPr>
      </w:pPr>
    </w:p>
    <w:p>
      <w:pPr>
        <w:keepNext w:val="0"/>
        <w:keepLines w:val="0"/>
        <w:pageBreakBefore w:val="0"/>
        <w:widowControl w:val="0"/>
        <w:kinsoku/>
        <w:wordWrap/>
        <w:overflowPunct/>
        <w:topLinePunct w:val="0"/>
        <w:bidi w:val="0"/>
        <w:adjustRightInd/>
        <w:snapToGrid/>
        <w:spacing w:line="500" w:lineRule="exact"/>
        <w:ind w:firstLine="0" w:firstLineChars="0"/>
        <w:jc w:val="center"/>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人员配备一览表</w:t>
      </w:r>
    </w:p>
    <w:tbl>
      <w:tblPr>
        <w:tblStyle w:val="12"/>
        <w:tblW w:w="93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1"/>
        <w:gridCol w:w="1714"/>
        <w:gridCol w:w="892"/>
        <w:gridCol w:w="1402"/>
        <w:gridCol w:w="1305"/>
        <w:gridCol w:w="1178"/>
        <w:gridCol w:w="20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6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序号</w:t>
            </w:r>
          </w:p>
        </w:tc>
        <w:tc>
          <w:tcPr>
            <w:tcW w:w="171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宋体" w:hAnsi="宋体" w:eastAsia="宋体"/>
                <w:bCs/>
                <w:highlight w:val="none"/>
                <w:lang w:val="en-US" w:eastAsia="zh-CN"/>
              </w:rPr>
            </w:pPr>
            <w:r>
              <w:rPr>
                <w:rFonts w:hint="eastAsia" w:ascii="宋体" w:hAnsi="宋体" w:eastAsia="宋体"/>
                <w:bCs/>
                <w:highlight w:val="none"/>
                <w:lang w:val="en-US" w:eastAsia="zh-CN"/>
              </w:rPr>
              <w:t xml:space="preserve">项目承担职务 </w:t>
            </w:r>
          </w:p>
        </w:tc>
        <w:tc>
          <w:tcPr>
            <w:tcW w:w="89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bCs/>
                <w:highlight w:val="none"/>
                <w:lang w:eastAsia="zh-CN"/>
              </w:rPr>
            </w:pPr>
            <w:r>
              <w:rPr>
                <w:rFonts w:hint="eastAsia" w:ascii="宋体" w:hAnsi="宋体" w:eastAsia="宋体"/>
                <w:bCs/>
                <w:highlight w:val="none"/>
                <w:lang w:val="en-US" w:eastAsia="zh-CN"/>
              </w:rPr>
              <w:t>姓名</w:t>
            </w:r>
          </w:p>
        </w:tc>
        <w:tc>
          <w:tcPr>
            <w:tcW w:w="140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宋体" w:hAnsi="宋体" w:eastAsia="宋体"/>
                <w:bCs/>
                <w:highlight w:val="none"/>
                <w:lang w:val="en-US" w:eastAsia="zh-CN"/>
              </w:rPr>
            </w:pPr>
            <w:r>
              <w:rPr>
                <w:rFonts w:hint="eastAsia" w:ascii="宋体" w:hAnsi="宋体" w:eastAsia="宋体"/>
                <w:bCs/>
                <w:highlight w:val="none"/>
                <w:lang w:val="en-US" w:eastAsia="zh-CN"/>
              </w:rPr>
              <w:t>技术专长</w:t>
            </w:r>
          </w:p>
        </w:tc>
        <w:tc>
          <w:tcPr>
            <w:tcW w:w="130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宋体" w:hAnsi="宋体" w:eastAsia="宋体"/>
                <w:bCs/>
                <w:highlight w:val="none"/>
                <w:lang w:val="en-US" w:eastAsia="zh-CN"/>
              </w:rPr>
            </w:pPr>
            <w:r>
              <w:rPr>
                <w:rFonts w:hint="eastAsia" w:ascii="宋体" w:hAnsi="宋体" w:eastAsia="宋体"/>
                <w:bCs/>
                <w:highlight w:val="none"/>
                <w:lang w:val="en-US" w:eastAsia="zh-CN"/>
              </w:rPr>
              <w:t>学历/职称</w:t>
            </w:r>
          </w:p>
        </w:tc>
        <w:tc>
          <w:tcPr>
            <w:tcW w:w="117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宋体" w:hAnsi="宋体" w:eastAsia="宋体"/>
                <w:bCs/>
                <w:highlight w:val="none"/>
                <w:lang w:val="en-US" w:eastAsia="zh-CN"/>
              </w:rPr>
            </w:pPr>
            <w:r>
              <w:rPr>
                <w:rFonts w:hint="eastAsia" w:ascii="宋体" w:hAnsi="宋体" w:eastAsia="宋体"/>
                <w:bCs/>
                <w:highlight w:val="none"/>
                <w:lang w:val="en-US" w:eastAsia="zh-CN"/>
              </w:rPr>
              <w:t>执业资格</w:t>
            </w:r>
          </w:p>
        </w:tc>
        <w:tc>
          <w:tcPr>
            <w:tcW w:w="20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 w:val="0"/>
                <w:bCs/>
                <w:highlight w:val="none"/>
                <w:lang w:val="en-US" w:eastAsia="zh-CN"/>
              </w:rPr>
              <w:t>职业卫生评价/检测人员证书编号</w:t>
            </w:r>
            <w:r>
              <w:rPr>
                <w:rFonts w:hint="eastAsia" w:ascii="宋体" w:hAnsi="宋体" w:eastAsia="宋体"/>
                <w:bCs/>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1</w:t>
            </w:r>
          </w:p>
        </w:tc>
        <w:tc>
          <w:tcPr>
            <w:tcW w:w="171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89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1305"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20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2</w:t>
            </w:r>
          </w:p>
        </w:tc>
        <w:tc>
          <w:tcPr>
            <w:tcW w:w="171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89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20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1" w:type="dxa"/>
            <w:tcBorders>
              <w:top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r>
              <w:rPr>
                <w:rFonts w:hint="eastAsia" w:ascii="宋体" w:hAnsi="宋体" w:eastAsia="宋体"/>
                <w:bCs/>
                <w:highlight w:val="none"/>
              </w:rPr>
              <w:t>3</w:t>
            </w:r>
          </w:p>
        </w:tc>
        <w:tc>
          <w:tcPr>
            <w:tcW w:w="1714"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892"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402"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305"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178"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2043" w:type="dxa"/>
            <w:tcBorders>
              <w:top w:val="single" w:color="auto" w:sz="4" w:space="0"/>
              <w:left w:val="single" w:color="auto" w:sz="4" w:space="0"/>
              <w:bottom w:val="single" w:color="auto" w:sz="4" w:space="0"/>
            </w:tcBorders>
          </w:tcPr>
          <w:p>
            <w:pPr>
              <w:ind w:firstLine="0" w:firstLineChars="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1" w:type="dxa"/>
            <w:tcBorders>
              <w:top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r>
              <w:rPr>
                <w:rFonts w:hint="eastAsia" w:ascii="宋体" w:hAnsi="宋体" w:eastAsia="宋体"/>
                <w:bCs/>
                <w:highlight w:val="none"/>
              </w:rPr>
              <w:t>…</w:t>
            </w:r>
          </w:p>
        </w:tc>
        <w:tc>
          <w:tcPr>
            <w:tcW w:w="1714"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892"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402"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305"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178"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2043" w:type="dxa"/>
            <w:tcBorders>
              <w:top w:val="single" w:color="auto" w:sz="4" w:space="0"/>
              <w:left w:val="single" w:color="auto" w:sz="4" w:space="0"/>
              <w:bottom w:val="single" w:color="auto" w:sz="4" w:space="0"/>
            </w:tcBorders>
          </w:tcPr>
          <w:p>
            <w:pPr>
              <w:ind w:firstLine="0" w:firstLineChars="0"/>
              <w:jc w:val="center"/>
              <w:rPr>
                <w:rFonts w:ascii="宋体" w:hAnsi="宋体" w:eastAsia="宋体"/>
                <w:bCs/>
                <w:highlight w:val="none"/>
              </w:rPr>
            </w:pPr>
          </w:p>
        </w:tc>
      </w:tr>
    </w:tbl>
    <w:p>
      <w:pPr>
        <w:ind w:firstLine="0" w:firstLineChars="0"/>
        <w:rPr>
          <w:rFonts w:ascii="宋体" w:hAnsi="宋体" w:eastAsia="宋体"/>
          <w:bCs/>
          <w:highlight w:val="none"/>
        </w:rPr>
      </w:pPr>
    </w:p>
    <w:p>
      <w:pPr>
        <w:keepNext w:val="0"/>
        <w:keepLines w:val="0"/>
        <w:pageBreakBefore w:val="0"/>
        <w:widowControl w:val="0"/>
        <w:kinsoku/>
        <w:wordWrap/>
        <w:overflowPunct/>
        <w:topLinePunct w:val="0"/>
        <w:autoSpaceDE/>
        <w:autoSpaceDN/>
        <w:bidi w:val="0"/>
        <w:snapToGrid/>
        <w:spacing w:line="500" w:lineRule="exact"/>
        <w:ind w:firstLine="0" w:firstLineChars="0"/>
        <w:rPr>
          <w:rFonts w:hint="eastAsia" w:ascii="仿宋" w:hAnsi="仿宋" w:eastAsia="仿宋" w:cs="仿宋"/>
          <w:bCs/>
          <w:sz w:val="28"/>
          <w:szCs w:val="28"/>
          <w:highlight w:val="none"/>
        </w:rPr>
      </w:pPr>
    </w:p>
    <w:p>
      <w:pPr>
        <w:keepNext w:val="0"/>
        <w:keepLines w:val="0"/>
        <w:pageBreakBefore w:val="0"/>
        <w:widowControl w:val="0"/>
        <w:tabs>
          <w:tab w:val="left" w:pos="9000"/>
        </w:tabs>
        <w:kinsoku/>
        <w:wordWrap/>
        <w:overflowPunct/>
        <w:topLinePunct w:val="0"/>
        <w:autoSpaceDE/>
        <w:autoSpaceDN/>
        <w:bidi w:val="0"/>
        <w:adjustRightInd w:val="0"/>
        <w:snapToGrid/>
        <w:spacing w:line="500" w:lineRule="exact"/>
        <w:ind w:right="-331" w:rightChars="-138" w:firstLine="0" w:firstLineChars="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投标人：（单位盖章）</w:t>
      </w:r>
    </w:p>
    <w:p>
      <w:pPr>
        <w:keepNext w:val="0"/>
        <w:keepLines w:val="0"/>
        <w:pageBreakBefore w:val="0"/>
        <w:widowControl w:val="0"/>
        <w:tabs>
          <w:tab w:val="left" w:pos="9000"/>
        </w:tabs>
        <w:kinsoku/>
        <w:wordWrap/>
        <w:overflowPunct/>
        <w:topLinePunct w:val="0"/>
        <w:autoSpaceDE/>
        <w:autoSpaceDN/>
        <w:bidi w:val="0"/>
        <w:adjustRightInd w:val="0"/>
        <w:snapToGrid/>
        <w:spacing w:line="500" w:lineRule="exact"/>
        <w:ind w:right="-331" w:rightChars="-138" w:firstLine="0" w:firstLineChars="0"/>
        <w:jc w:val="left"/>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法定代表人或被授权人：（签字或盖章）</w:t>
      </w:r>
    </w:p>
    <w:p>
      <w:pPr>
        <w:keepNext w:val="0"/>
        <w:keepLines w:val="0"/>
        <w:pageBreakBefore w:val="0"/>
        <w:widowControl w:val="0"/>
        <w:tabs>
          <w:tab w:val="left" w:pos="9000"/>
        </w:tabs>
        <w:kinsoku/>
        <w:wordWrap/>
        <w:overflowPunct/>
        <w:topLinePunct w:val="0"/>
        <w:autoSpaceDE/>
        <w:autoSpaceDN/>
        <w:bidi w:val="0"/>
        <w:adjustRightInd w:val="0"/>
        <w:snapToGrid/>
        <w:spacing w:line="500" w:lineRule="exact"/>
        <w:ind w:right="-331" w:rightChars="-138" w:firstLine="0" w:firstLineChars="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日期：        年     月     日</w:t>
      </w:r>
    </w:p>
    <w:p>
      <w:pPr>
        <w:ind w:firstLine="0" w:firstLineChars="0"/>
        <w:rPr>
          <w:rFonts w:ascii="宋体" w:hAnsi="宋体" w:eastAsia="宋体"/>
          <w:bCs/>
          <w:highlight w:val="none"/>
        </w:rPr>
      </w:pPr>
      <w:r>
        <w:rPr>
          <w:rFonts w:hint="eastAsia" w:ascii="宋体" w:hAnsi="宋体" w:eastAsia="宋体"/>
          <w:bCs/>
          <w:highlight w:val="none"/>
        </w:rPr>
        <w:t xml:space="preserve">                                      </w:t>
      </w:r>
    </w:p>
    <w:p>
      <w:pPr>
        <w:pStyle w:val="22"/>
        <w:rPr>
          <w:rFonts w:hint="eastAsia"/>
          <w:highlight w:val="none"/>
        </w:rPr>
      </w:pPr>
    </w:p>
    <w:p>
      <w:pPr>
        <w:pStyle w:val="22"/>
        <w:rPr>
          <w:rFonts w:hint="eastAsia"/>
          <w:highlight w:val="none"/>
        </w:rPr>
      </w:pPr>
    </w:p>
    <w:p>
      <w:pPr>
        <w:pStyle w:val="22"/>
        <w:rPr>
          <w:rFonts w:hint="eastAsia"/>
          <w:highlight w:val="none"/>
        </w:rPr>
      </w:pPr>
    </w:p>
    <w:p>
      <w:pPr>
        <w:rPr>
          <w:rFonts w:hint="eastAsia"/>
          <w:highlight w:val="none"/>
        </w:rPr>
      </w:pPr>
      <w:r>
        <w:rPr>
          <w:rFonts w:hint="eastAsia"/>
          <w:highlight w:val="none"/>
        </w:rPr>
        <w:br w:type="page"/>
      </w:r>
    </w:p>
    <w:p>
      <w:pPr>
        <w:keepNext w:val="0"/>
        <w:keepLines w:val="0"/>
        <w:pageBreakBefore w:val="0"/>
        <w:widowControl w:val="0"/>
        <w:kinsoku/>
        <w:wordWrap/>
        <w:overflowPunct/>
        <w:topLinePunct w:val="0"/>
        <w:bidi w:val="0"/>
        <w:adjustRightInd/>
        <w:snapToGrid/>
        <w:spacing w:line="500" w:lineRule="exact"/>
        <w:ind w:firstLine="0" w:firstLineChars="0"/>
        <w:jc w:val="center"/>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项目业绩一览表</w:t>
      </w:r>
    </w:p>
    <w:tbl>
      <w:tblPr>
        <w:tblStyle w:val="12"/>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13"/>
        <w:gridCol w:w="1279"/>
        <w:gridCol w:w="1485"/>
        <w:gridCol w:w="2164"/>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序号</w:t>
            </w:r>
          </w:p>
        </w:tc>
        <w:tc>
          <w:tcPr>
            <w:tcW w:w="1713"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lang w:val="en-US" w:eastAsia="zh-CN"/>
              </w:rPr>
              <w:t>建设</w:t>
            </w:r>
            <w:r>
              <w:rPr>
                <w:rFonts w:hint="eastAsia" w:ascii="宋体" w:hAnsi="宋体" w:eastAsia="宋体"/>
                <w:bCs/>
                <w:highlight w:val="none"/>
              </w:rPr>
              <w:t>项目名称</w:t>
            </w:r>
          </w:p>
        </w:tc>
        <w:tc>
          <w:tcPr>
            <w:tcW w:w="1279" w:type="dxa"/>
            <w:vAlign w:val="center"/>
          </w:tcPr>
          <w:p>
            <w:pPr>
              <w:ind w:firstLine="0" w:firstLineChars="0"/>
              <w:jc w:val="center"/>
              <w:rPr>
                <w:rFonts w:hint="default" w:ascii="宋体" w:hAnsi="宋体" w:eastAsia="宋体"/>
                <w:bCs/>
                <w:highlight w:val="none"/>
                <w:lang w:val="en-US" w:eastAsia="zh-CN"/>
              </w:rPr>
            </w:pPr>
            <w:r>
              <w:rPr>
                <w:rFonts w:hint="eastAsia" w:ascii="宋体" w:hAnsi="宋体" w:eastAsia="宋体"/>
                <w:bCs/>
                <w:highlight w:val="none"/>
                <w:lang w:val="en-US" w:eastAsia="zh-CN"/>
              </w:rPr>
              <w:t>业主单位</w:t>
            </w:r>
          </w:p>
        </w:tc>
        <w:tc>
          <w:tcPr>
            <w:tcW w:w="1485"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lang w:val="en-US" w:eastAsia="zh-CN"/>
              </w:rPr>
              <w:t>项目投资</w:t>
            </w:r>
            <w:r>
              <w:rPr>
                <w:rFonts w:hint="eastAsia" w:ascii="宋体" w:hAnsi="宋体" w:eastAsia="宋体"/>
                <w:bCs/>
                <w:highlight w:val="none"/>
              </w:rPr>
              <w:t>金额（人民币）</w:t>
            </w:r>
          </w:p>
        </w:tc>
        <w:tc>
          <w:tcPr>
            <w:tcW w:w="2164" w:type="dxa"/>
            <w:vAlign w:val="center"/>
          </w:tcPr>
          <w:p>
            <w:pPr>
              <w:ind w:firstLine="0" w:firstLineChars="0"/>
              <w:jc w:val="center"/>
              <w:rPr>
                <w:rFonts w:hint="default" w:ascii="宋体" w:hAnsi="宋体" w:eastAsia="宋体"/>
                <w:bCs/>
                <w:highlight w:val="none"/>
                <w:lang w:val="en-US" w:eastAsia="zh-CN"/>
              </w:rPr>
            </w:pPr>
            <w:r>
              <w:rPr>
                <w:rFonts w:hint="eastAsia" w:ascii="宋体" w:hAnsi="宋体" w:eastAsia="宋体"/>
                <w:bCs/>
                <w:highlight w:val="none"/>
                <w:lang w:val="en-US" w:eastAsia="zh-CN"/>
              </w:rPr>
              <w:t>服务内容</w:t>
            </w:r>
          </w:p>
        </w:tc>
        <w:tc>
          <w:tcPr>
            <w:tcW w:w="1923"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1</w:t>
            </w:r>
          </w:p>
        </w:tc>
        <w:tc>
          <w:tcPr>
            <w:tcW w:w="1713" w:type="dxa"/>
            <w:vAlign w:val="center"/>
          </w:tcPr>
          <w:p>
            <w:pPr>
              <w:ind w:firstLine="0" w:firstLineChars="0"/>
              <w:rPr>
                <w:rFonts w:ascii="宋体" w:hAnsi="宋体" w:eastAsia="宋体"/>
                <w:bCs/>
                <w:highlight w:val="none"/>
              </w:rPr>
            </w:pPr>
          </w:p>
        </w:tc>
        <w:tc>
          <w:tcPr>
            <w:tcW w:w="1279"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2</w:t>
            </w:r>
          </w:p>
        </w:tc>
        <w:tc>
          <w:tcPr>
            <w:tcW w:w="1713" w:type="dxa"/>
            <w:vAlign w:val="center"/>
          </w:tcPr>
          <w:p>
            <w:pPr>
              <w:ind w:firstLine="0" w:firstLineChars="0"/>
              <w:rPr>
                <w:rFonts w:ascii="宋体" w:hAnsi="宋体" w:eastAsia="宋体"/>
                <w:bCs/>
                <w:highlight w:val="none"/>
              </w:rPr>
            </w:pPr>
          </w:p>
        </w:tc>
        <w:tc>
          <w:tcPr>
            <w:tcW w:w="1279"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3</w:t>
            </w:r>
          </w:p>
        </w:tc>
        <w:tc>
          <w:tcPr>
            <w:tcW w:w="1713" w:type="dxa"/>
            <w:vAlign w:val="center"/>
          </w:tcPr>
          <w:p>
            <w:pPr>
              <w:ind w:firstLine="0" w:firstLineChars="0"/>
              <w:rPr>
                <w:rFonts w:ascii="宋体" w:hAnsi="宋体" w:eastAsia="宋体"/>
                <w:bCs/>
                <w:highlight w:val="none"/>
              </w:rPr>
            </w:pPr>
          </w:p>
        </w:tc>
        <w:tc>
          <w:tcPr>
            <w:tcW w:w="1279"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4</w:t>
            </w:r>
          </w:p>
        </w:tc>
        <w:tc>
          <w:tcPr>
            <w:tcW w:w="1713" w:type="dxa"/>
            <w:vAlign w:val="center"/>
          </w:tcPr>
          <w:p>
            <w:pPr>
              <w:ind w:firstLine="0" w:firstLineChars="0"/>
              <w:rPr>
                <w:rFonts w:ascii="宋体" w:hAnsi="宋体" w:eastAsia="宋体"/>
                <w:bCs/>
                <w:highlight w:val="none"/>
              </w:rPr>
            </w:pPr>
          </w:p>
        </w:tc>
        <w:tc>
          <w:tcPr>
            <w:tcW w:w="1279"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ind w:firstLine="0" w:firstLineChars="0"/>
              <w:jc w:val="center"/>
              <w:rPr>
                <w:rFonts w:ascii="宋体" w:hAnsi="宋体" w:eastAsia="宋体"/>
                <w:bCs/>
                <w:highlight w:val="none"/>
              </w:rPr>
            </w:pPr>
            <w:r>
              <w:rPr>
                <w:rFonts w:ascii="宋体" w:hAnsi="宋体" w:eastAsia="宋体"/>
                <w:bCs/>
                <w:highlight w:val="none"/>
              </w:rPr>
              <w:t>……</w:t>
            </w:r>
          </w:p>
        </w:tc>
        <w:tc>
          <w:tcPr>
            <w:tcW w:w="1713" w:type="dxa"/>
            <w:vAlign w:val="center"/>
          </w:tcPr>
          <w:p>
            <w:pPr>
              <w:ind w:firstLine="0" w:firstLineChars="0"/>
              <w:rPr>
                <w:rFonts w:ascii="宋体" w:hAnsi="宋体" w:eastAsia="宋体"/>
                <w:bCs/>
                <w:highlight w:val="none"/>
              </w:rPr>
            </w:pPr>
          </w:p>
        </w:tc>
        <w:tc>
          <w:tcPr>
            <w:tcW w:w="1279"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bl>
    <w:p>
      <w:pPr>
        <w:tabs>
          <w:tab w:val="left" w:pos="9000"/>
        </w:tabs>
        <w:adjustRightInd w:val="0"/>
        <w:spacing w:line="400" w:lineRule="exact"/>
        <w:ind w:right="-331" w:rightChars="-138" w:firstLine="0" w:firstLineChars="0"/>
        <w:textAlignment w:val="baseline"/>
        <w:rPr>
          <w:rFonts w:ascii="宋体" w:hAnsi="宋体" w:eastAsia="宋体"/>
          <w:highlight w:val="none"/>
          <w:lang w:val="zh-CN"/>
        </w:rPr>
      </w:pPr>
    </w:p>
    <w:p>
      <w:pPr>
        <w:keepNext w:val="0"/>
        <w:keepLines w:val="0"/>
        <w:pageBreakBefore w:val="0"/>
        <w:widowControl w:val="0"/>
        <w:tabs>
          <w:tab w:val="left" w:pos="9000"/>
        </w:tabs>
        <w:kinsoku/>
        <w:wordWrap/>
        <w:overflowPunct/>
        <w:topLinePunct w:val="0"/>
        <w:autoSpaceDE/>
        <w:autoSpaceDN/>
        <w:bidi w:val="0"/>
        <w:adjustRightInd w:val="0"/>
        <w:snapToGrid/>
        <w:spacing w:line="500" w:lineRule="exact"/>
        <w:ind w:right="-331" w:rightChars="-138" w:firstLine="0" w:firstLineChars="0"/>
        <w:textAlignment w:val="baseline"/>
        <w:rPr>
          <w:rFonts w:hint="eastAsia" w:ascii="仿宋" w:hAnsi="仿宋" w:eastAsia="仿宋" w:cs="仿宋"/>
          <w:sz w:val="28"/>
          <w:szCs w:val="28"/>
          <w:highlight w:val="none"/>
          <w:lang w:val="zh-CN"/>
        </w:rPr>
      </w:pPr>
    </w:p>
    <w:p>
      <w:pPr>
        <w:keepNext w:val="0"/>
        <w:keepLines w:val="0"/>
        <w:pageBreakBefore w:val="0"/>
        <w:widowControl w:val="0"/>
        <w:tabs>
          <w:tab w:val="left" w:pos="9000"/>
        </w:tabs>
        <w:kinsoku/>
        <w:wordWrap/>
        <w:overflowPunct/>
        <w:topLinePunct w:val="0"/>
        <w:autoSpaceDE/>
        <w:autoSpaceDN/>
        <w:bidi w:val="0"/>
        <w:adjustRightInd w:val="0"/>
        <w:snapToGrid/>
        <w:spacing w:line="500" w:lineRule="exact"/>
        <w:ind w:right="-331" w:rightChars="-138" w:firstLine="0" w:firstLineChars="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投标人：（单位盖章）</w:t>
      </w:r>
    </w:p>
    <w:p>
      <w:pPr>
        <w:keepNext w:val="0"/>
        <w:keepLines w:val="0"/>
        <w:pageBreakBefore w:val="0"/>
        <w:widowControl w:val="0"/>
        <w:tabs>
          <w:tab w:val="left" w:pos="9000"/>
        </w:tabs>
        <w:kinsoku/>
        <w:wordWrap/>
        <w:overflowPunct/>
        <w:topLinePunct w:val="0"/>
        <w:autoSpaceDE/>
        <w:autoSpaceDN/>
        <w:bidi w:val="0"/>
        <w:adjustRightInd w:val="0"/>
        <w:snapToGrid/>
        <w:spacing w:line="500" w:lineRule="exact"/>
        <w:ind w:right="-331" w:rightChars="-138" w:firstLine="0" w:firstLineChars="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法定代表人或被授权人：（签字或盖章）</w:t>
      </w:r>
    </w:p>
    <w:p>
      <w:pPr>
        <w:keepNext w:val="0"/>
        <w:keepLines w:val="0"/>
        <w:pageBreakBefore w:val="0"/>
        <w:widowControl w:val="0"/>
        <w:tabs>
          <w:tab w:val="left" w:pos="9000"/>
        </w:tabs>
        <w:kinsoku/>
        <w:wordWrap/>
        <w:overflowPunct/>
        <w:topLinePunct w:val="0"/>
        <w:autoSpaceDE/>
        <w:autoSpaceDN/>
        <w:bidi w:val="0"/>
        <w:adjustRightInd w:val="0"/>
        <w:snapToGrid/>
        <w:spacing w:line="500" w:lineRule="exact"/>
        <w:ind w:right="-331" w:rightChars="-138" w:firstLine="0" w:firstLineChars="0"/>
        <w:textAlignment w:val="baseline"/>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日期：        年     月     日</w:t>
      </w:r>
    </w:p>
    <w:p>
      <w:pPr>
        <w:keepNext w:val="0"/>
        <w:keepLines w:val="0"/>
        <w:pageBreakBefore w:val="0"/>
        <w:widowControl w:val="0"/>
        <w:tabs>
          <w:tab w:val="left" w:pos="9000"/>
        </w:tabs>
        <w:kinsoku/>
        <w:wordWrap/>
        <w:overflowPunct/>
        <w:topLinePunct w:val="0"/>
        <w:autoSpaceDE/>
        <w:autoSpaceDN/>
        <w:bidi w:val="0"/>
        <w:adjustRightInd w:val="0"/>
        <w:snapToGrid/>
        <w:spacing w:line="500" w:lineRule="exact"/>
        <w:ind w:right="-331" w:rightChars="-138" w:firstLine="0" w:firstLineChars="0"/>
        <w:textAlignment w:val="baseline"/>
        <w:rPr>
          <w:rFonts w:hint="eastAsia" w:ascii="仿宋" w:hAnsi="仿宋" w:eastAsia="仿宋" w:cs="仿宋"/>
          <w:sz w:val="28"/>
          <w:szCs w:val="28"/>
          <w:highlight w:val="none"/>
          <w:lang w:val="zh-CN"/>
        </w:rPr>
      </w:pPr>
    </w:p>
    <w:p>
      <w:pPr>
        <w:pStyle w:val="3"/>
        <w:rPr>
          <w:rFonts w:ascii="宋体" w:hAnsi="宋体" w:eastAsia="宋体"/>
          <w:szCs w:val="20"/>
          <w:highlight w:val="none"/>
          <w:lang w:val="zh-CN"/>
        </w:rPr>
      </w:pPr>
    </w:p>
    <w:p>
      <w:pPr>
        <w:tabs>
          <w:tab w:val="left" w:pos="2565"/>
        </w:tabs>
        <w:spacing w:line="600" w:lineRule="exact"/>
        <w:jc w:val="both"/>
        <w:rPr>
          <w:rFonts w:hint="eastAsia" w:ascii="黑体" w:hAnsi="黑体" w:eastAsia="黑体" w:cs="黑体"/>
          <w:b w:val="0"/>
          <w:bCs/>
          <w:color w:val="auto"/>
          <w:kern w:val="0"/>
          <w:sz w:val="34"/>
          <w:szCs w:val="34"/>
          <w:highlight w:val="none"/>
          <w:lang w:val="en-US" w:eastAsia="zh-CN" w:bidi="ar-SA"/>
        </w:rPr>
      </w:pPr>
    </w:p>
    <w:p>
      <w:pPr>
        <w:tabs>
          <w:tab w:val="left" w:pos="2565"/>
        </w:tabs>
        <w:spacing w:line="600" w:lineRule="exact"/>
        <w:jc w:val="both"/>
        <w:rPr>
          <w:rFonts w:hint="eastAsia" w:ascii="黑体" w:hAnsi="黑体" w:eastAsia="黑体" w:cs="黑体"/>
          <w:b w:val="0"/>
          <w:bCs/>
          <w:color w:val="auto"/>
          <w:kern w:val="0"/>
          <w:sz w:val="34"/>
          <w:szCs w:val="34"/>
          <w:highlight w:val="none"/>
          <w:lang w:val="en-US" w:eastAsia="zh-CN" w:bidi="ar-SA"/>
        </w:rPr>
        <w:sectPr>
          <w:headerReference r:id="rId5" w:type="default"/>
          <w:footerReference r:id="rId6" w:type="default"/>
          <w:pgSz w:w="11906" w:h="16838"/>
          <w:pgMar w:top="1440" w:right="1689" w:bottom="1440" w:left="1689" w:header="851" w:footer="992" w:gutter="0"/>
          <w:cols w:space="720" w:num="1"/>
          <w:docGrid w:type="lines" w:linePitch="312" w:charSpace="0"/>
        </w:sectPr>
      </w:pPr>
    </w:p>
    <w:p>
      <w:pPr>
        <w:tabs>
          <w:tab w:val="left" w:pos="2565"/>
        </w:tabs>
        <w:spacing w:line="600" w:lineRule="exact"/>
        <w:ind w:left="0" w:leftChars="0" w:firstLine="0" w:firstLineChars="0"/>
        <w:jc w:val="both"/>
        <w:rPr>
          <w:rFonts w:hint="default" w:ascii="黑体" w:hAnsi="黑体" w:eastAsia="黑体" w:cs="黑体"/>
          <w:b w:val="0"/>
          <w:bCs/>
          <w:color w:val="auto"/>
          <w:kern w:val="0"/>
          <w:sz w:val="34"/>
          <w:szCs w:val="34"/>
          <w:highlight w:val="none"/>
          <w:lang w:val="en-US" w:eastAsia="zh-CN" w:bidi="ar-SA"/>
        </w:rPr>
      </w:pPr>
      <w:r>
        <w:rPr>
          <w:rFonts w:hint="eastAsia" w:ascii="黑体" w:hAnsi="黑体" w:eastAsia="黑体" w:cs="黑体"/>
          <w:b w:val="0"/>
          <w:bCs/>
          <w:color w:val="auto"/>
          <w:kern w:val="0"/>
          <w:sz w:val="34"/>
          <w:szCs w:val="34"/>
          <w:highlight w:val="none"/>
          <w:lang w:val="en-US" w:eastAsia="zh-CN" w:bidi="ar-SA"/>
        </w:rPr>
        <w:t>附件2</w:t>
      </w:r>
    </w:p>
    <w:p>
      <w:pPr>
        <w:tabs>
          <w:tab w:val="left" w:pos="2565"/>
        </w:tabs>
        <w:spacing w:line="600" w:lineRule="exact"/>
        <w:jc w:val="center"/>
        <w:rPr>
          <w:rFonts w:hint="eastAsia" w:ascii="方正小标宋简体" w:hAnsi="方正小标宋简体" w:eastAsia="方正小标宋简体" w:cs="方正小标宋简体"/>
          <w:b w:val="0"/>
          <w:bCs/>
          <w:color w:val="auto"/>
          <w:kern w:val="0"/>
          <w:sz w:val="44"/>
          <w:szCs w:val="44"/>
          <w:highlight w:val="none"/>
          <w:lang w:val="en-US" w:eastAsia="zh-CN" w:bidi="ar-SA"/>
        </w:rPr>
      </w:pPr>
      <w:r>
        <w:rPr>
          <w:rFonts w:hint="eastAsia" w:ascii="方正小标宋简体" w:hAnsi="方正小标宋简体" w:eastAsia="方正小标宋简体" w:cs="方正小标宋简体"/>
          <w:b w:val="0"/>
          <w:bCs/>
          <w:color w:val="auto"/>
          <w:kern w:val="0"/>
          <w:sz w:val="44"/>
          <w:szCs w:val="44"/>
          <w:highlight w:val="none"/>
          <w:lang w:val="en-US" w:eastAsia="zh-CN" w:bidi="ar-SA"/>
        </w:rPr>
        <w:t>索普集团供应商负面清单管理规定</w:t>
      </w:r>
    </w:p>
    <w:p>
      <w:pPr>
        <w:tabs>
          <w:tab w:val="left" w:pos="2565"/>
        </w:tabs>
        <w:spacing w:line="600" w:lineRule="exact"/>
        <w:jc w:val="center"/>
        <w:rPr>
          <w:rFonts w:hint="eastAsia" w:ascii="方正小标宋简体" w:hAnsi="方正小标宋简体" w:eastAsia="方正小标宋简体" w:cs="方正小标宋简体"/>
          <w:b w:val="0"/>
          <w:bCs/>
          <w:color w:val="auto"/>
          <w:sz w:val="44"/>
          <w:szCs w:val="44"/>
          <w:highlight w:val="none"/>
          <w:u w:val="none"/>
          <w:lang w:eastAsia="zh-CN"/>
        </w:rPr>
      </w:pPr>
      <w:r>
        <w:rPr>
          <w:rFonts w:hint="eastAsia" w:ascii="方正小标宋简体" w:hAnsi="方正小标宋简体" w:eastAsia="方正小标宋简体" w:cs="方正小标宋简体"/>
          <w:b w:val="0"/>
          <w:bCs/>
          <w:color w:val="auto"/>
          <w:sz w:val="44"/>
          <w:szCs w:val="44"/>
          <w:highlight w:val="none"/>
          <w:u w:val="none"/>
          <w:lang w:eastAsia="zh-CN"/>
        </w:rPr>
        <w:t>（</w:t>
      </w:r>
      <w:r>
        <w:rPr>
          <w:rFonts w:hint="eastAsia" w:ascii="方正小标宋简体" w:hAnsi="方正小标宋简体" w:eastAsia="方正小标宋简体" w:cs="方正小标宋简体"/>
          <w:b w:val="0"/>
          <w:bCs/>
          <w:color w:val="auto"/>
          <w:sz w:val="44"/>
          <w:szCs w:val="44"/>
          <w:highlight w:val="none"/>
          <w:u w:val="none"/>
          <w:lang w:val="en-US" w:eastAsia="zh-CN"/>
        </w:rPr>
        <w:t>2023年修订版</w:t>
      </w:r>
      <w:r>
        <w:rPr>
          <w:rFonts w:hint="eastAsia" w:ascii="方正小标宋简体" w:hAnsi="方正小标宋简体" w:eastAsia="方正小标宋简体" w:cs="方正小标宋简体"/>
          <w:b w:val="0"/>
          <w:bCs/>
          <w:color w:val="auto"/>
          <w:sz w:val="44"/>
          <w:szCs w:val="44"/>
          <w:highlight w:val="none"/>
          <w:u w:val="none"/>
          <w:lang w:eastAsia="zh-CN"/>
        </w:rPr>
        <w:t>）</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both"/>
        <w:textAlignment w:val="auto"/>
        <w:outlineLvl w:val="9"/>
        <w:rPr>
          <w:rFonts w:hint="eastAsia" w:ascii="黑体" w:hAnsi="黑体" w:eastAsia="黑体"/>
          <w:b w:val="0"/>
          <w:bCs/>
          <w:color w:val="auto"/>
          <w:sz w:val="34"/>
          <w:szCs w:val="34"/>
          <w:highlight w:val="none"/>
          <w:lang w:eastAsia="zh-CN"/>
        </w:rPr>
      </w:pP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仿宋_GB2312" w:hAnsi="仿宋" w:eastAsia="黑体"/>
          <w:b w:val="0"/>
          <w:bCs/>
          <w:color w:val="auto"/>
          <w:sz w:val="34"/>
          <w:szCs w:val="34"/>
          <w:highlight w:val="none"/>
          <w:lang w:eastAsia="zh-CN"/>
        </w:rPr>
      </w:pPr>
      <w:r>
        <w:rPr>
          <w:rFonts w:hint="eastAsia" w:ascii="黑体" w:hAnsi="黑体" w:eastAsia="黑体"/>
          <w:b w:val="0"/>
          <w:bCs/>
          <w:color w:val="auto"/>
          <w:sz w:val="34"/>
          <w:szCs w:val="34"/>
          <w:highlight w:val="none"/>
          <w:lang w:eastAsia="zh-CN"/>
        </w:rPr>
        <w:t>第一章</w:t>
      </w:r>
      <w:r>
        <w:rPr>
          <w:rFonts w:hint="eastAsia" w:ascii="黑体" w:hAnsi="黑体" w:eastAsia="黑体"/>
          <w:b w:val="0"/>
          <w:bCs/>
          <w:color w:val="auto"/>
          <w:sz w:val="34"/>
          <w:szCs w:val="34"/>
          <w:highlight w:val="none"/>
          <w:lang w:val="en-US" w:eastAsia="zh-CN"/>
        </w:rPr>
        <w:t xml:space="preserve"> </w:t>
      </w:r>
      <w:r>
        <w:rPr>
          <w:rFonts w:hint="eastAsia" w:ascii="黑体" w:hAnsi="黑体" w:eastAsia="黑体"/>
          <w:b w:val="0"/>
          <w:bCs/>
          <w:color w:val="auto"/>
          <w:sz w:val="34"/>
          <w:szCs w:val="34"/>
          <w:highlight w:val="none"/>
          <w:lang w:eastAsia="zh-CN"/>
        </w:rPr>
        <w:t>总则</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3" w:firstLineChars="200"/>
        <w:textAlignment w:val="auto"/>
        <w:outlineLvl w:val="9"/>
        <w:rPr>
          <w:rFonts w:hint="eastAsia" w:ascii="仿宋_GB2312" w:hAnsi="仿宋" w:eastAsia="仿宋_GB2312"/>
          <w:b w:val="0"/>
          <w:bCs/>
          <w:color w:val="auto"/>
          <w:sz w:val="34"/>
          <w:szCs w:val="34"/>
          <w:highlight w:val="none"/>
        </w:rPr>
      </w:pPr>
      <w:r>
        <w:rPr>
          <w:rFonts w:hint="eastAsia" w:ascii="仿宋_GB2312" w:hAnsi="楷体" w:eastAsia="仿宋_GB2312" w:cs="Times New Roman"/>
          <w:b/>
          <w:bCs w:val="0"/>
          <w:color w:val="auto"/>
          <w:sz w:val="34"/>
          <w:szCs w:val="34"/>
          <w:highlight w:val="none"/>
          <w:lang w:eastAsia="zh-CN"/>
        </w:rPr>
        <w:t>第一条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b w:val="0"/>
          <w:bCs/>
          <w:color w:val="auto"/>
          <w:sz w:val="34"/>
          <w:szCs w:val="34"/>
          <w:highlight w:val="none"/>
        </w:rPr>
        <w:t>凡按国家标准及相关准则或规定组织生产销售的物资供应商</w:t>
      </w:r>
      <w:r>
        <w:rPr>
          <w:rFonts w:hint="eastAsia" w:ascii="仿宋_GB2312" w:hAnsi="仿宋" w:eastAsia="仿宋_GB2312"/>
          <w:b w:val="0"/>
          <w:bCs/>
          <w:color w:val="auto"/>
          <w:sz w:val="34"/>
          <w:szCs w:val="34"/>
          <w:highlight w:val="none"/>
          <w:lang w:eastAsia="zh-CN"/>
        </w:rPr>
        <w:t>、服务提供商或</w:t>
      </w:r>
      <w:r>
        <w:rPr>
          <w:rFonts w:hint="eastAsia" w:ascii="仿宋" w:hAnsi="仿宋" w:eastAsia="仿宋"/>
          <w:b w:val="0"/>
          <w:bCs/>
          <w:color w:val="auto"/>
          <w:sz w:val="34"/>
          <w:szCs w:val="34"/>
          <w:highlight w:val="none"/>
          <w:lang w:val="en-US" w:eastAsia="zh-CN"/>
        </w:rPr>
        <w:t>施工承包</w:t>
      </w:r>
      <w:r>
        <w:rPr>
          <w:rFonts w:hint="eastAsia" w:ascii="仿宋_GB2312" w:hAnsi="仿宋" w:eastAsia="仿宋_GB2312"/>
          <w:b w:val="0"/>
          <w:bCs/>
          <w:color w:val="auto"/>
          <w:sz w:val="34"/>
          <w:szCs w:val="34"/>
          <w:highlight w:val="none"/>
          <w:lang w:eastAsia="zh-CN"/>
        </w:rPr>
        <w:t>商</w:t>
      </w:r>
      <w:r>
        <w:rPr>
          <w:rFonts w:hint="eastAsia" w:ascii="仿宋_GB2312" w:hAnsi="仿宋" w:eastAsia="仿宋_GB2312"/>
          <w:b w:val="0"/>
          <w:bCs/>
          <w:color w:val="auto"/>
          <w:sz w:val="34"/>
          <w:szCs w:val="34"/>
          <w:highlight w:val="none"/>
        </w:rPr>
        <w:t>，</w:t>
      </w:r>
      <w:r>
        <w:rPr>
          <w:rFonts w:hint="eastAsia" w:ascii="仿宋_GB2312" w:hAnsi="仿宋" w:eastAsia="仿宋_GB2312"/>
          <w:b w:val="0"/>
          <w:bCs/>
          <w:color w:val="auto"/>
          <w:sz w:val="34"/>
          <w:szCs w:val="34"/>
          <w:highlight w:val="none"/>
          <w:lang w:eastAsia="zh-CN"/>
        </w:rPr>
        <w:t>其</w:t>
      </w:r>
      <w:r>
        <w:rPr>
          <w:rFonts w:hint="eastAsia" w:ascii="仿宋_GB2312" w:hAnsi="仿宋" w:eastAsia="仿宋_GB2312"/>
          <w:b w:val="0"/>
          <w:bCs/>
          <w:color w:val="auto"/>
          <w:sz w:val="34"/>
          <w:szCs w:val="34"/>
          <w:highlight w:val="none"/>
        </w:rPr>
        <w:t>资质证照齐全且满足我司</w:t>
      </w:r>
      <w:r>
        <w:rPr>
          <w:rFonts w:hint="eastAsia" w:ascii="仿宋_GB2312" w:hAnsi="仿宋" w:eastAsia="仿宋_GB2312"/>
          <w:b w:val="0"/>
          <w:bCs/>
          <w:color w:val="auto"/>
          <w:sz w:val="34"/>
          <w:szCs w:val="34"/>
          <w:highlight w:val="none"/>
          <w:lang w:eastAsia="zh-CN"/>
        </w:rPr>
        <w:t>采购</w:t>
      </w:r>
      <w:r>
        <w:rPr>
          <w:rFonts w:hint="eastAsia" w:ascii="仿宋_GB2312" w:hAnsi="仿宋" w:eastAsia="仿宋_GB2312"/>
          <w:b w:val="0"/>
          <w:bCs/>
          <w:color w:val="auto"/>
          <w:sz w:val="34"/>
          <w:szCs w:val="34"/>
          <w:highlight w:val="none"/>
        </w:rPr>
        <w:t>要求，均</w:t>
      </w:r>
      <w:r>
        <w:rPr>
          <w:rFonts w:hint="eastAsia" w:ascii="仿宋_GB2312" w:hAnsi="仿宋" w:eastAsia="仿宋_GB2312"/>
          <w:b w:val="0"/>
          <w:bCs/>
          <w:color w:val="auto"/>
          <w:sz w:val="34"/>
          <w:szCs w:val="34"/>
          <w:highlight w:val="none"/>
          <w:lang w:eastAsia="zh-CN"/>
        </w:rPr>
        <w:t>可</w:t>
      </w:r>
      <w:r>
        <w:rPr>
          <w:rFonts w:hint="eastAsia" w:ascii="仿宋_GB2312" w:hAnsi="仿宋" w:eastAsia="仿宋_GB2312"/>
          <w:b w:val="0"/>
          <w:bCs/>
          <w:color w:val="auto"/>
          <w:sz w:val="34"/>
          <w:szCs w:val="34"/>
          <w:highlight w:val="none"/>
        </w:rPr>
        <w:t>参与我司组织的招标</w:t>
      </w:r>
      <w:r>
        <w:rPr>
          <w:rFonts w:hint="eastAsia" w:ascii="仿宋_GB2312" w:hAnsi="仿宋" w:eastAsia="仿宋_GB2312"/>
          <w:b w:val="0"/>
          <w:bCs/>
          <w:color w:val="auto"/>
          <w:sz w:val="34"/>
          <w:szCs w:val="34"/>
          <w:highlight w:val="none"/>
          <w:lang w:eastAsia="zh-CN"/>
        </w:rPr>
        <w:t>及</w:t>
      </w:r>
      <w:r>
        <w:rPr>
          <w:rFonts w:hint="eastAsia" w:ascii="仿宋_GB2312" w:hAnsi="仿宋" w:eastAsia="仿宋_GB2312"/>
          <w:b w:val="0"/>
          <w:bCs/>
          <w:color w:val="auto"/>
          <w:sz w:val="34"/>
          <w:szCs w:val="34"/>
          <w:highlight w:val="none"/>
        </w:rPr>
        <w:t>比价采购等商务活动。</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3" w:firstLineChars="200"/>
        <w:jc w:val="left"/>
        <w:textAlignment w:val="auto"/>
        <w:outlineLvl w:val="9"/>
        <w:rPr>
          <w:rFonts w:hint="eastAsia" w:ascii="仿宋_GB2312" w:hAnsi="仿宋" w:eastAsia="黑体"/>
          <w:b w:val="0"/>
          <w:bCs/>
          <w:color w:val="auto"/>
          <w:sz w:val="34"/>
          <w:szCs w:val="34"/>
          <w:highlight w:val="none"/>
          <w:lang w:val="en-US" w:eastAsia="zh-CN"/>
        </w:rPr>
      </w:pPr>
      <w:r>
        <w:rPr>
          <w:rFonts w:hint="eastAsia" w:ascii="仿宋_GB2312" w:hAnsi="楷体" w:eastAsia="仿宋_GB2312" w:cs="Times New Roman"/>
          <w:b/>
          <w:bCs w:val="0"/>
          <w:color w:val="auto"/>
          <w:sz w:val="34"/>
          <w:szCs w:val="34"/>
          <w:highlight w:val="none"/>
          <w:lang w:eastAsia="zh-CN"/>
        </w:rPr>
        <w:t>第二条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Times New Roman" w:hAnsi="Times New Roman" w:eastAsia="仿宋_GB2312" w:cs="Times New Roman"/>
          <w:b w:val="0"/>
          <w:bCs/>
          <w:color w:val="auto"/>
          <w:kern w:val="2"/>
          <w:sz w:val="34"/>
          <w:szCs w:val="34"/>
          <w:highlight w:val="none"/>
        </w:rPr>
        <w:t>本制度适用于</w:t>
      </w:r>
      <w:r>
        <w:rPr>
          <w:rFonts w:hint="eastAsia" w:ascii="Times New Roman" w:hAnsi="Times New Roman" w:eastAsia="仿宋_GB2312" w:cs="Times New Roman"/>
          <w:b w:val="0"/>
          <w:bCs/>
          <w:color w:val="auto"/>
          <w:kern w:val="2"/>
          <w:sz w:val="34"/>
          <w:szCs w:val="34"/>
          <w:highlight w:val="none"/>
          <w:lang w:eastAsia="zh-CN"/>
        </w:rPr>
        <w:t>索普集团本部各部门，各单位须参照本规定要求，制定本单位供应商负面清单管理规定并报集团商务合作部审核通过后实施</w:t>
      </w:r>
      <w:r>
        <w:rPr>
          <w:rFonts w:hint="eastAsia" w:ascii="Times New Roman" w:hAnsi="Times New Roman" w:eastAsia="仿宋_GB2312" w:cs="Times New Roman"/>
          <w:b w:val="0"/>
          <w:bCs/>
          <w:color w:val="auto"/>
          <w:kern w:val="2"/>
          <w:sz w:val="34"/>
          <w:szCs w:val="34"/>
          <w:highlight w:val="none"/>
        </w:rPr>
        <w:t>。</w:t>
      </w:r>
      <w:r>
        <w:rPr>
          <w:rFonts w:hint="eastAsia" w:ascii="黑体" w:hAnsi="黑体" w:eastAsia="黑体"/>
          <w:b w:val="0"/>
          <w:bCs/>
          <w:color w:val="auto"/>
          <w:sz w:val="34"/>
          <w:szCs w:val="34"/>
          <w:highlight w:val="none"/>
          <w:lang w:val="en-US" w:eastAsia="zh-CN"/>
        </w:rPr>
        <w:t xml:space="preserve"> </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3" w:firstLineChars="20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楷体" w:eastAsia="仿宋_GB2312" w:cs="Times New Roman"/>
          <w:b/>
          <w:bCs w:val="0"/>
          <w:color w:val="auto"/>
          <w:sz w:val="34"/>
          <w:szCs w:val="34"/>
          <w:highlight w:val="none"/>
          <w:lang w:eastAsia="zh-CN"/>
        </w:rPr>
        <w:t>第三条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职责分工</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rPr>
        <w:t>1</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使用部门：负责提供技术参数或提出服务要求，对采购物资或服务的质量进行验收，对供应商所供货物在使用效果、产品质量、服务质量等方面进行评价。</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rPr>
        <w:t>2</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管理部门：负责监管使用过程，对标的物样品或试供原料的质量进行检验，判定其是否符合公司所需的技术要求。</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rPr>
        <w:t>3</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采购部门：负责通过线上或线下途径不断开发有能力</w:t>
      </w:r>
      <w:r>
        <w:rPr>
          <w:rFonts w:hint="eastAsia" w:ascii="仿宋_GB2312" w:hAnsi="仿宋" w:eastAsia="仿宋_GB2312" w:cs="Times New Roman"/>
          <w:b w:val="0"/>
          <w:bCs/>
          <w:color w:val="auto"/>
          <w:sz w:val="34"/>
          <w:szCs w:val="34"/>
          <w:highlight w:val="none"/>
          <w:lang w:eastAsia="zh-CN"/>
        </w:rPr>
        <w:t>、</w:t>
      </w:r>
      <w:r>
        <w:rPr>
          <w:rFonts w:hint="eastAsia" w:ascii="仿宋_GB2312" w:hAnsi="仿宋" w:eastAsia="仿宋_GB2312" w:cs="Times New Roman"/>
          <w:b w:val="0"/>
          <w:bCs/>
          <w:color w:val="auto"/>
          <w:sz w:val="34"/>
          <w:szCs w:val="34"/>
          <w:highlight w:val="none"/>
        </w:rPr>
        <w:t>满足公司所需物资或服务的供应商，对目标供应商所提供的材料完整性、交货期、价格等作为筛选的依据进行资格初审，收集供应商资料并建立档案。</w:t>
      </w:r>
    </w:p>
    <w:p>
      <w:pPr>
        <w:keepNext w:val="0"/>
        <w:keepLines w:val="0"/>
        <w:pageBreakBefore w:val="0"/>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80" w:firstLineChars="200"/>
        <w:textAlignment w:val="auto"/>
        <w:outlineLvl w:val="9"/>
        <w:rPr>
          <w:rFonts w:ascii="仿宋" w:hAnsi="仿宋" w:eastAsia="仿宋"/>
          <w:b w:val="0"/>
          <w:bCs/>
          <w:color w:val="auto"/>
          <w:sz w:val="34"/>
          <w:szCs w:val="34"/>
          <w:highlight w:val="none"/>
        </w:rPr>
      </w:pPr>
      <w:r>
        <w:rPr>
          <w:rFonts w:hint="eastAsia" w:ascii="仿宋_GB2312" w:hAnsi="仿宋" w:eastAsia="仿宋_GB2312" w:cs="Times New Roman"/>
          <w:b w:val="0"/>
          <w:bCs/>
          <w:color w:val="auto"/>
          <w:sz w:val="34"/>
          <w:szCs w:val="34"/>
          <w:highlight w:val="none"/>
        </w:rPr>
        <w:t>4</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监管部门：负责对采购流程的合规性进行监督。</w:t>
      </w:r>
    </w:p>
    <w:p>
      <w:pPr>
        <w:keepNext w:val="0"/>
        <w:keepLines w:val="0"/>
        <w:pageBreakBefore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center"/>
        <w:textAlignment w:val="auto"/>
        <w:outlineLvl w:val="9"/>
        <w:rPr>
          <w:rFonts w:hint="eastAsia" w:ascii="黑体" w:hAnsi="黑体" w:eastAsia="黑体" w:cs="Times New Roman"/>
          <w:b w:val="0"/>
          <w:bCs/>
          <w:color w:val="auto"/>
          <w:sz w:val="34"/>
          <w:szCs w:val="34"/>
          <w:highlight w:val="none"/>
        </w:rPr>
      </w:pPr>
      <w:r>
        <w:rPr>
          <w:rFonts w:hint="eastAsia" w:ascii="黑体" w:hAnsi="黑体" w:eastAsia="黑体" w:cs="Times New Roman"/>
          <w:b w:val="0"/>
          <w:bCs/>
          <w:color w:val="auto"/>
          <w:sz w:val="34"/>
          <w:szCs w:val="34"/>
          <w:highlight w:val="none"/>
          <w:lang w:eastAsia="zh-CN"/>
        </w:rPr>
        <w:t>第二章　</w:t>
      </w:r>
      <w:r>
        <w:rPr>
          <w:rFonts w:hint="eastAsia" w:ascii="黑体" w:hAnsi="黑体" w:eastAsia="黑体" w:cs="Times New Roman"/>
          <w:b w:val="0"/>
          <w:bCs/>
          <w:color w:val="auto"/>
          <w:sz w:val="34"/>
          <w:szCs w:val="34"/>
          <w:highlight w:val="none"/>
        </w:rPr>
        <w:t>供应商负面清单确定流程</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both"/>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楷体" w:eastAsia="仿宋_GB2312"/>
          <w:b w:val="0"/>
          <w:bCs/>
          <w:color w:val="auto"/>
          <w:sz w:val="34"/>
          <w:szCs w:val="34"/>
          <w:highlight w:val="none"/>
          <w:lang w:eastAsia="zh-CN"/>
        </w:rPr>
        <w:drawing>
          <wp:anchor distT="0" distB="0" distL="114300" distR="114300" simplePos="0" relativeHeight="251659264" behindDoc="0" locked="0" layoutInCell="1" allowOverlap="1">
            <wp:simplePos x="0" y="0"/>
            <wp:positionH relativeFrom="column">
              <wp:posOffset>688975</wp:posOffset>
            </wp:positionH>
            <wp:positionV relativeFrom="paragraph">
              <wp:posOffset>1136650</wp:posOffset>
            </wp:positionV>
            <wp:extent cx="4179570" cy="5306695"/>
            <wp:effectExtent l="0" t="0" r="11430" b="12065"/>
            <wp:wrapSquare wrapText="bothSides"/>
            <wp:docPr id="1" name="图片 2" descr="2e7eccd8c6aafc20bd20bfe055bf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e7eccd8c6aafc20bd20bfe055bf3e0"/>
                    <pic:cNvPicPr>
                      <a:picLocks noChangeAspect="1"/>
                    </pic:cNvPicPr>
                  </pic:nvPicPr>
                  <pic:blipFill>
                    <a:blip r:embed="rId8"/>
                    <a:stretch>
                      <a:fillRect/>
                    </a:stretch>
                  </pic:blipFill>
                  <pic:spPr>
                    <a:xfrm>
                      <a:off x="0" y="0"/>
                      <a:ext cx="4179570" cy="5306695"/>
                    </a:xfrm>
                    <a:prstGeom prst="rect">
                      <a:avLst/>
                    </a:prstGeom>
                    <a:noFill/>
                    <a:ln>
                      <a:noFill/>
                    </a:ln>
                  </pic:spPr>
                </pic:pic>
              </a:graphicData>
            </a:graphic>
          </wp:anchor>
        </w:drawing>
      </w:r>
      <w:r>
        <w:rPr>
          <w:rFonts w:hint="eastAsia" w:ascii="仿宋_GB2312" w:hAnsi="仿宋" w:eastAsia="仿宋_GB2312"/>
          <w:b w:val="0"/>
          <w:bCs/>
          <w:color w:val="auto"/>
          <w:sz w:val="34"/>
          <w:szCs w:val="34"/>
          <w:highlight w:val="none"/>
          <w:lang w:eastAsia="zh-CN"/>
        </w:rPr>
        <w:t>　</w:t>
      </w:r>
      <w:r>
        <w:rPr>
          <w:rFonts w:hint="eastAsia" w:ascii="仿宋_GB2312" w:hAnsi="楷体" w:eastAsia="仿宋_GB2312" w:cs="Times New Roman"/>
          <w:b w:val="0"/>
          <w:bCs/>
          <w:color w:val="auto"/>
          <w:sz w:val="34"/>
          <w:szCs w:val="34"/>
          <w:highlight w:val="none"/>
          <w:lang w:eastAsia="zh-CN"/>
        </w:rPr>
        <w:t>　</w:t>
      </w:r>
      <w:r>
        <w:rPr>
          <w:rFonts w:hint="eastAsia" w:ascii="仿宋_GB2312" w:hAnsi="楷体" w:eastAsia="仿宋_GB2312" w:cs="Times New Roman"/>
          <w:b/>
          <w:bCs w:val="0"/>
          <w:color w:val="auto"/>
          <w:sz w:val="34"/>
          <w:szCs w:val="34"/>
          <w:highlight w:val="none"/>
          <w:lang w:eastAsia="zh-CN"/>
        </w:rPr>
        <w:t>第四条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供应商负面清单管理</w:t>
      </w:r>
      <w:r>
        <w:rPr>
          <w:rFonts w:hint="eastAsia" w:ascii="仿宋_GB2312" w:hAnsi="仿宋" w:eastAsia="仿宋_GB2312" w:cs="Times New Roman"/>
          <w:b w:val="0"/>
          <w:bCs/>
          <w:color w:val="auto"/>
          <w:sz w:val="34"/>
          <w:szCs w:val="34"/>
          <w:highlight w:val="none"/>
          <w:lang w:eastAsia="zh-CN"/>
        </w:rPr>
        <w:t>工作由商务合作部全面负责</w:t>
      </w:r>
      <w:r>
        <w:rPr>
          <w:rFonts w:hint="eastAsia" w:ascii="仿宋_GB2312" w:hAnsi="仿宋" w:eastAsia="仿宋_GB2312" w:cs="Times New Roman"/>
          <w:b w:val="0"/>
          <w:bCs/>
          <w:color w:val="auto"/>
          <w:sz w:val="34"/>
          <w:szCs w:val="34"/>
          <w:highlight w:val="none"/>
        </w:rPr>
        <w:t>，其他职能部门在</w:t>
      </w:r>
      <w:r>
        <w:rPr>
          <w:rFonts w:hint="eastAsia" w:ascii="仿宋_GB2312" w:hAnsi="仿宋" w:eastAsia="仿宋_GB2312" w:cs="Times New Roman"/>
          <w:b w:val="0"/>
          <w:bCs/>
          <w:color w:val="auto"/>
          <w:sz w:val="34"/>
          <w:szCs w:val="34"/>
          <w:highlight w:val="none"/>
          <w:lang w:eastAsia="zh-CN"/>
        </w:rPr>
        <w:t>使用或监管</w:t>
      </w:r>
      <w:r>
        <w:rPr>
          <w:rFonts w:hint="eastAsia" w:ascii="仿宋_GB2312" w:hAnsi="仿宋" w:eastAsia="仿宋_GB2312" w:cs="Times New Roman"/>
          <w:b w:val="0"/>
          <w:bCs/>
          <w:color w:val="auto"/>
          <w:sz w:val="34"/>
          <w:szCs w:val="34"/>
          <w:highlight w:val="none"/>
        </w:rPr>
        <w:t>过程中产生的供应商考核意见应报</w:t>
      </w:r>
      <w:r>
        <w:rPr>
          <w:rFonts w:hint="eastAsia" w:ascii="仿宋_GB2312" w:hAnsi="仿宋" w:eastAsia="仿宋_GB2312" w:cs="Times New Roman"/>
          <w:b w:val="0"/>
          <w:bCs/>
          <w:color w:val="auto"/>
          <w:sz w:val="34"/>
          <w:szCs w:val="34"/>
          <w:highlight w:val="none"/>
          <w:lang w:eastAsia="zh-CN"/>
        </w:rPr>
        <w:t>商务合作部</w:t>
      </w:r>
      <w:r>
        <w:rPr>
          <w:rFonts w:hint="eastAsia" w:ascii="仿宋_GB2312" w:hAnsi="仿宋" w:eastAsia="仿宋_GB2312" w:cs="Times New Roman"/>
          <w:b w:val="0"/>
          <w:bCs/>
          <w:color w:val="auto"/>
          <w:sz w:val="34"/>
          <w:szCs w:val="34"/>
          <w:highlight w:val="none"/>
        </w:rPr>
        <w:t>统一</w:t>
      </w:r>
      <w:r>
        <w:rPr>
          <w:rFonts w:hint="eastAsia" w:ascii="仿宋_GB2312" w:hAnsi="仿宋" w:eastAsia="仿宋_GB2312" w:cs="Times New Roman"/>
          <w:b w:val="0"/>
          <w:bCs/>
          <w:color w:val="auto"/>
          <w:sz w:val="34"/>
          <w:szCs w:val="34"/>
          <w:highlight w:val="none"/>
          <w:lang w:eastAsia="zh-CN"/>
        </w:rPr>
        <w:t>汇总</w:t>
      </w:r>
      <w:r>
        <w:rPr>
          <w:rFonts w:hint="eastAsia" w:ascii="仿宋_GB2312" w:hAnsi="仿宋" w:eastAsia="仿宋_GB2312" w:cs="Times New Roman"/>
          <w:b w:val="0"/>
          <w:bCs/>
          <w:color w:val="auto"/>
          <w:sz w:val="34"/>
          <w:szCs w:val="34"/>
          <w:highlight w:val="none"/>
        </w:rPr>
        <w:t>管理。</w:t>
      </w:r>
      <w:r>
        <w:rPr>
          <w:rFonts w:hint="eastAsia" w:ascii="仿宋_GB2312" w:hAnsi="仿宋" w:eastAsia="仿宋_GB2312" w:cs="Times New Roman"/>
          <w:b w:val="0"/>
          <w:bCs/>
          <w:color w:val="auto"/>
          <w:sz w:val="34"/>
          <w:szCs w:val="34"/>
          <w:highlight w:val="none"/>
          <w:lang w:eastAsia="zh-CN"/>
        </w:rPr>
        <w:t>具体确定流程如下：</w:t>
      </w:r>
    </w:p>
    <w:p>
      <w:pPr>
        <w:pStyle w:val="3"/>
        <w:rPr>
          <w:rFonts w:hint="eastAsia"/>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楷体" w:eastAsia="仿宋_GB2312"/>
          <w:b w:val="0"/>
          <w:bCs/>
          <w:color w:val="auto"/>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r>
        <w:rPr>
          <w:rFonts w:hint="eastAsia" w:ascii="仿宋_GB2312" w:hAnsi="仿宋" w:eastAsia="仿宋_GB2312" w:cs="Times New Roman"/>
          <w:b w:val="0"/>
          <w:bCs/>
          <w:color w:val="auto"/>
          <w:kern w:val="2"/>
          <w:sz w:val="34"/>
          <w:szCs w:val="34"/>
          <w:highlight w:val="none"/>
          <w:lang w:val="en-US" w:eastAsia="zh-CN"/>
        </w:rPr>
        <w:t xml:space="preserve">    </w:t>
      </w:r>
      <w:r>
        <w:rPr>
          <w:rFonts w:hint="eastAsia" w:ascii="仿宋_GB2312" w:hAnsi="仿宋" w:eastAsia="仿宋_GB2312" w:cs="Times New Roman"/>
          <w:b w:val="0"/>
          <w:bCs/>
          <w:color w:val="auto"/>
          <w:kern w:val="2"/>
          <w:sz w:val="34"/>
          <w:szCs w:val="34"/>
          <w:highlight w:val="none"/>
          <w:lang w:eastAsia="zh-CN"/>
        </w:rPr>
        <w:t>供应商评审负面清单制度流程</w:t>
      </w:r>
    </w:p>
    <w:p>
      <w:pPr>
        <w:spacing w:line="600" w:lineRule="exact"/>
        <w:ind w:firstLine="0" w:firstLineChars="0"/>
        <w:jc w:val="center"/>
        <w:rPr>
          <w:rFonts w:hint="eastAsia" w:ascii="黑体" w:hAnsi="黑体" w:eastAsia="黑体" w:cs="Times New Roman"/>
          <w:b w:val="0"/>
          <w:bCs/>
          <w:color w:val="auto"/>
          <w:sz w:val="34"/>
          <w:szCs w:val="34"/>
          <w:highlight w:val="none"/>
          <w:lang w:eastAsia="zh-CN"/>
        </w:rPr>
      </w:pPr>
      <w:r>
        <w:rPr>
          <w:rFonts w:hint="eastAsia" w:ascii="黑体" w:hAnsi="黑体" w:eastAsia="黑体" w:cs="Times New Roman"/>
          <w:b w:val="0"/>
          <w:bCs/>
          <w:color w:val="auto"/>
          <w:sz w:val="34"/>
          <w:szCs w:val="34"/>
          <w:highlight w:val="none"/>
          <w:lang w:eastAsia="zh-CN"/>
        </w:rPr>
        <w:t>第三章　</w:t>
      </w:r>
      <w:r>
        <w:rPr>
          <w:rFonts w:hint="eastAsia" w:ascii="黑体" w:hAnsi="黑体" w:eastAsia="黑体" w:cs="Times New Roman"/>
          <w:b w:val="0"/>
          <w:bCs/>
          <w:color w:val="auto"/>
          <w:sz w:val="34"/>
          <w:szCs w:val="34"/>
          <w:highlight w:val="none"/>
        </w:rPr>
        <w:t>供应商积分考核</w:t>
      </w:r>
      <w:r>
        <w:rPr>
          <w:rFonts w:hint="eastAsia" w:ascii="黑体" w:hAnsi="黑体" w:eastAsia="黑体" w:cs="Times New Roman"/>
          <w:b w:val="0"/>
          <w:bCs/>
          <w:color w:val="auto"/>
          <w:sz w:val="34"/>
          <w:szCs w:val="34"/>
          <w:highlight w:val="none"/>
          <w:lang w:eastAsia="zh-CN"/>
        </w:rPr>
        <w:t>和管理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楷体" w:eastAsia="仿宋_GB2312" w:cs="Times New Roman"/>
          <w:b w:val="0"/>
          <w:bCs/>
          <w:color w:val="auto"/>
          <w:sz w:val="32"/>
          <w:szCs w:val="32"/>
          <w:highlight w:val="none"/>
          <w:lang w:eastAsia="zh-CN"/>
        </w:rPr>
        <w:t>　　</w:t>
      </w:r>
      <w:r>
        <w:rPr>
          <w:rFonts w:hint="eastAsia" w:ascii="仿宋_GB2312" w:hAnsi="楷体" w:eastAsia="仿宋_GB2312" w:cs="Times New Roman"/>
          <w:b/>
          <w:bCs w:val="0"/>
          <w:color w:val="auto"/>
          <w:sz w:val="34"/>
          <w:szCs w:val="34"/>
          <w:highlight w:val="none"/>
          <w:lang w:eastAsia="zh-CN"/>
        </w:rPr>
        <w:t>第五条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供</w:t>
      </w:r>
      <w:r>
        <w:rPr>
          <w:rFonts w:hint="eastAsia" w:ascii="仿宋_GB2312" w:hAnsi="仿宋" w:eastAsia="仿宋_GB2312" w:cs="Times New Roman"/>
          <w:b w:val="0"/>
          <w:bCs/>
          <w:color w:val="auto"/>
          <w:sz w:val="34"/>
          <w:szCs w:val="34"/>
          <w:highlight w:val="none"/>
          <w:lang w:eastAsia="zh-CN"/>
        </w:rPr>
        <w:t>应商的积分考核主要包括</w:t>
      </w:r>
      <w:r>
        <w:rPr>
          <w:rFonts w:hint="eastAsia" w:ascii="仿宋_GB2312" w:hAnsi="仿宋" w:eastAsia="仿宋_GB2312" w:cs="Times New Roman"/>
          <w:b w:val="0"/>
          <w:bCs/>
          <w:color w:val="auto"/>
          <w:sz w:val="34"/>
          <w:szCs w:val="34"/>
          <w:highlight w:val="none"/>
        </w:rPr>
        <w:t>供货质量、交货周期、售后服务、资质信誉</w:t>
      </w:r>
      <w:r>
        <w:rPr>
          <w:rFonts w:hint="eastAsia" w:ascii="仿宋_GB2312" w:hAnsi="仿宋" w:eastAsia="仿宋_GB2312" w:cs="Times New Roman"/>
          <w:b w:val="0"/>
          <w:bCs/>
          <w:color w:val="auto"/>
          <w:sz w:val="34"/>
          <w:szCs w:val="34"/>
          <w:highlight w:val="none"/>
          <w:lang w:eastAsia="zh-CN"/>
        </w:rPr>
        <w:t>等</w:t>
      </w:r>
      <w:r>
        <w:rPr>
          <w:rFonts w:hint="eastAsia" w:ascii="仿宋_GB2312" w:hAnsi="仿宋" w:eastAsia="仿宋_GB2312" w:cs="Times New Roman"/>
          <w:b w:val="0"/>
          <w:bCs/>
          <w:color w:val="auto"/>
          <w:sz w:val="34"/>
          <w:szCs w:val="34"/>
          <w:highlight w:val="none"/>
        </w:rPr>
        <w:t>方面，每项</w:t>
      </w:r>
      <w:r>
        <w:rPr>
          <w:rFonts w:hint="eastAsia" w:ascii="仿宋_GB2312" w:hAnsi="仿宋" w:eastAsia="仿宋_GB2312" w:cs="Times New Roman"/>
          <w:b w:val="0"/>
          <w:bCs/>
          <w:color w:val="auto"/>
          <w:sz w:val="34"/>
          <w:szCs w:val="34"/>
          <w:highlight w:val="none"/>
          <w:lang w:eastAsia="zh-CN"/>
        </w:rPr>
        <w:t>各</w:t>
      </w:r>
      <w:r>
        <w:rPr>
          <w:rFonts w:hint="eastAsia" w:ascii="仿宋_GB2312" w:hAnsi="仿宋" w:eastAsia="仿宋_GB2312" w:cs="Times New Roman"/>
          <w:b w:val="0"/>
          <w:bCs/>
          <w:color w:val="auto"/>
          <w:sz w:val="34"/>
          <w:szCs w:val="34"/>
          <w:highlight w:val="none"/>
        </w:rPr>
        <w:t>10分。使用部门、</w:t>
      </w:r>
      <w:r>
        <w:rPr>
          <w:rFonts w:hint="eastAsia" w:ascii="仿宋_GB2312" w:hAnsi="仿宋" w:eastAsia="仿宋_GB2312" w:cs="Times New Roman"/>
          <w:b w:val="0"/>
          <w:bCs/>
          <w:color w:val="auto"/>
          <w:sz w:val="34"/>
          <w:szCs w:val="34"/>
          <w:highlight w:val="none"/>
          <w:lang w:eastAsia="zh-CN"/>
        </w:rPr>
        <w:t>专业</w:t>
      </w:r>
      <w:r>
        <w:rPr>
          <w:rFonts w:hint="eastAsia" w:ascii="仿宋_GB2312" w:hAnsi="仿宋" w:eastAsia="仿宋_GB2312" w:cs="Times New Roman"/>
          <w:b w:val="0"/>
          <w:bCs/>
          <w:color w:val="auto"/>
          <w:sz w:val="34"/>
          <w:szCs w:val="34"/>
          <w:highlight w:val="none"/>
        </w:rPr>
        <w:t>管理部门、采购部门</w:t>
      </w:r>
      <w:r>
        <w:rPr>
          <w:rFonts w:hint="eastAsia" w:ascii="仿宋_GB2312" w:hAnsi="仿宋" w:eastAsia="仿宋_GB2312" w:cs="Times New Roman"/>
          <w:b w:val="0"/>
          <w:bCs/>
          <w:color w:val="auto"/>
          <w:sz w:val="34"/>
          <w:szCs w:val="34"/>
          <w:highlight w:val="none"/>
          <w:lang w:eastAsia="zh-CN"/>
        </w:rPr>
        <w:t>、监管部门</w:t>
      </w:r>
      <w:r>
        <w:rPr>
          <w:rFonts w:hint="eastAsia" w:ascii="仿宋_GB2312" w:hAnsi="仿宋" w:eastAsia="仿宋_GB2312" w:cs="Times New Roman"/>
          <w:b w:val="0"/>
          <w:bCs/>
          <w:color w:val="auto"/>
          <w:sz w:val="34"/>
          <w:szCs w:val="34"/>
          <w:highlight w:val="none"/>
        </w:rPr>
        <w:t>均可提出</w:t>
      </w:r>
      <w:r>
        <w:rPr>
          <w:rFonts w:hint="eastAsia" w:ascii="仿宋_GB2312" w:hAnsi="仿宋" w:eastAsia="仿宋_GB2312" w:cs="Times New Roman"/>
          <w:b w:val="0"/>
          <w:bCs/>
          <w:color w:val="auto"/>
          <w:sz w:val="34"/>
          <w:szCs w:val="34"/>
          <w:highlight w:val="none"/>
          <w:lang w:eastAsia="zh-CN"/>
        </w:rPr>
        <w:t>书面</w:t>
      </w:r>
      <w:r>
        <w:rPr>
          <w:rFonts w:hint="eastAsia" w:ascii="仿宋_GB2312" w:hAnsi="仿宋" w:eastAsia="仿宋_GB2312" w:cs="Times New Roman"/>
          <w:b w:val="0"/>
          <w:bCs/>
          <w:color w:val="auto"/>
          <w:sz w:val="34"/>
          <w:szCs w:val="34"/>
          <w:highlight w:val="none"/>
        </w:rPr>
        <w:t>考核</w:t>
      </w:r>
      <w:r>
        <w:rPr>
          <w:rFonts w:hint="eastAsia" w:ascii="仿宋_GB2312" w:hAnsi="仿宋" w:eastAsia="仿宋_GB2312" w:cs="Times New Roman"/>
          <w:b w:val="0"/>
          <w:bCs/>
          <w:color w:val="auto"/>
          <w:sz w:val="34"/>
          <w:szCs w:val="34"/>
          <w:highlight w:val="none"/>
          <w:lang w:eastAsia="zh-CN"/>
        </w:rPr>
        <w:t>意见</w:t>
      </w:r>
      <w:r>
        <w:rPr>
          <w:rFonts w:hint="eastAsia" w:ascii="仿宋_GB2312" w:hAnsi="仿宋" w:eastAsia="仿宋_GB2312" w:cs="Times New Roman"/>
          <w:b w:val="0"/>
          <w:bCs/>
          <w:color w:val="auto"/>
          <w:sz w:val="34"/>
          <w:szCs w:val="34"/>
          <w:highlight w:val="none"/>
        </w:rPr>
        <w:t>。商务合作部</w:t>
      </w:r>
      <w:r>
        <w:rPr>
          <w:rFonts w:hint="eastAsia" w:ascii="仿宋_GB2312" w:hAnsi="仿宋" w:eastAsia="仿宋_GB2312" w:cs="Times New Roman"/>
          <w:b w:val="0"/>
          <w:bCs/>
          <w:color w:val="auto"/>
          <w:sz w:val="34"/>
          <w:szCs w:val="34"/>
          <w:highlight w:val="none"/>
          <w:lang w:eastAsia="zh-CN"/>
        </w:rPr>
        <w:t>负责对各相关部门提出的考核意见进行收集汇总，并</w:t>
      </w:r>
      <w:r>
        <w:rPr>
          <w:rFonts w:hint="eastAsia" w:ascii="仿宋_GB2312" w:hAnsi="仿宋" w:eastAsia="仿宋_GB2312" w:cs="Times New Roman"/>
          <w:b w:val="0"/>
          <w:bCs/>
          <w:color w:val="auto"/>
          <w:sz w:val="34"/>
          <w:szCs w:val="34"/>
          <w:highlight w:val="none"/>
        </w:rPr>
        <w:t>根据</w:t>
      </w:r>
      <w:r>
        <w:rPr>
          <w:rFonts w:hint="eastAsia" w:ascii="仿宋_GB2312" w:hAnsi="仿宋" w:eastAsia="仿宋_GB2312" w:cs="Times New Roman"/>
          <w:b w:val="0"/>
          <w:bCs/>
          <w:color w:val="auto"/>
          <w:sz w:val="34"/>
          <w:szCs w:val="34"/>
          <w:highlight w:val="none"/>
          <w:lang w:eastAsia="zh-CN"/>
        </w:rPr>
        <w:t>综合</w:t>
      </w:r>
      <w:r>
        <w:rPr>
          <w:rFonts w:hint="eastAsia" w:ascii="仿宋_GB2312" w:hAnsi="仿宋" w:eastAsia="仿宋_GB2312" w:cs="Times New Roman"/>
          <w:b w:val="0"/>
          <w:bCs/>
          <w:color w:val="auto"/>
          <w:sz w:val="34"/>
          <w:szCs w:val="34"/>
          <w:highlight w:val="none"/>
        </w:rPr>
        <w:t>扣分情况</w:t>
      </w:r>
      <w:r>
        <w:rPr>
          <w:rFonts w:hint="eastAsia" w:ascii="仿宋_GB2312" w:hAnsi="仿宋" w:eastAsia="仿宋_GB2312" w:cs="Times New Roman"/>
          <w:b w:val="0"/>
          <w:bCs/>
          <w:color w:val="auto"/>
          <w:sz w:val="34"/>
          <w:szCs w:val="34"/>
          <w:highlight w:val="none"/>
          <w:lang w:eastAsia="zh-CN"/>
        </w:rPr>
        <w:t>将供应商</w:t>
      </w:r>
      <w:r>
        <w:rPr>
          <w:rFonts w:hint="eastAsia" w:ascii="仿宋_GB2312" w:hAnsi="仿宋" w:eastAsia="仿宋_GB2312" w:cs="Times New Roman"/>
          <w:b w:val="0"/>
          <w:bCs/>
          <w:color w:val="auto"/>
          <w:sz w:val="34"/>
          <w:szCs w:val="34"/>
          <w:highlight w:val="none"/>
        </w:rPr>
        <w:t>分为</w:t>
      </w:r>
      <w:r>
        <w:rPr>
          <w:rFonts w:hint="eastAsia" w:ascii="仿宋_GB2312" w:hAnsi="仿宋" w:eastAsia="仿宋_GB2312" w:cs="Times New Roman"/>
          <w:b w:val="0"/>
          <w:bCs/>
          <w:color w:val="auto"/>
          <w:sz w:val="34"/>
          <w:szCs w:val="34"/>
          <w:highlight w:val="none"/>
          <w:lang w:eastAsia="zh-CN"/>
        </w:rPr>
        <w:t>合格供应商或</w:t>
      </w:r>
      <w:r>
        <w:rPr>
          <w:rFonts w:hint="eastAsia" w:ascii="仿宋_GB2312" w:hAnsi="仿宋" w:eastAsia="仿宋_GB2312" w:cs="Times New Roman"/>
          <w:b w:val="0"/>
          <w:bCs/>
          <w:color w:val="auto"/>
          <w:sz w:val="34"/>
          <w:szCs w:val="34"/>
          <w:highlight w:val="none"/>
        </w:rPr>
        <w:t>负面清单供应商</w:t>
      </w:r>
      <w:r>
        <w:rPr>
          <w:rFonts w:hint="eastAsia" w:ascii="仿宋_GB2312" w:hAnsi="仿宋" w:eastAsia="仿宋_GB2312" w:cs="Times New Roman"/>
          <w:b w:val="0"/>
          <w:bCs/>
          <w:color w:val="auto"/>
          <w:sz w:val="34"/>
          <w:szCs w:val="34"/>
          <w:highlight w:val="none"/>
          <w:lang w:eastAsia="zh-CN"/>
        </w:rPr>
        <w:t>。凡被列入负面清单的供应商，</w:t>
      </w:r>
      <w:r>
        <w:rPr>
          <w:rFonts w:hint="eastAsia" w:ascii="仿宋_GB2312" w:hAnsi="仿宋" w:eastAsia="仿宋_GB2312" w:cs="Times New Roman"/>
          <w:b w:val="0"/>
          <w:bCs/>
          <w:color w:val="auto"/>
          <w:sz w:val="34"/>
          <w:szCs w:val="34"/>
          <w:highlight w:val="none"/>
        </w:rPr>
        <w:t>自被考核当日起</w:t>
      </w:r>
      <w:r>
        <w:rPr>
          <w:rFonts w:hint="eastAsia" w:ascii="仿宋_GB2312" w:hAnsi="仿宋" w:eastAsia="仿宋_GB2312" w:cs="Times New Roman"/>
          <w:b w:val="0"/>
          <w:bCs/>
          <w:color w:val="auto"/>
          <w:sz w:val="34"/>
          <w:szCs w:val="34"/>
          <w:highlight w:val="none"/>
          <w:lang w:eastAsia="zh-CN"/>
        </w:rPr>
        <w:t>一年内均不得与公司进行合作；凡未被列入负面清单的供应商一年后当年考核扣分自动清零。</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1.</w:t>
      </w:r>
      <w:r>
        <w:rPr>
          <w:rFonts w:hint="eastAsia" w:ascii="仿宋_GB2312" w:hAnsi="仿宋" w:eastAsia="仿宋_GB2312" w:cs="Times New Roman"/>
          <w:b w:val="0"/>
          <w:bCs/>
          <w:color w:val="auto"/>
          <w:sz w:val="34"/>
          <w:szCs w:val="34"/>
          <w:highlight w:val="none"/>
          <w:lang w:eastAsia="zh-CN"/>
        </w:rPr>
        <w:t>合格</w:t>
      </w:r>
      <w:r>
        <w:rPr>
          <w:rFonts w:hint="eastAsia" w:ascii="仿宋_GB2312" w:hAnsi="仿宋" w:eastAsia="仿宋_GB2312" w:cs="Times New Roman"/>
          <w:b w:val="0"/>
          <w:bCs/>
          <w:color w:val="auto"/>
          <w:sz w:val="34"/>
          <w:szCs w:val="34"/>
          <w:highlight w:val="none"/>
        </w:rPr>
        <w:t>供应商</w:t>
      </w:r>
      <w:r>
        <w:rPr>
          <w:rFonts w:hint="eastAsia" w:ascii="仿宋_GB2312" w:hAnsi="仿宋" w:eastAsia="仿宋_GB2312" w:cs="Times New Roman"/>
          <w:b w:val="0"/>
          <w:bCs/>
          <w:color w:val="auto"/>
          <w:sz w:val="34"/>
          <w:szCs w:val="34"/>
          <w:highlight w:val="none"/>
          <w:lang w:eastAsia="zh-CN"/>
        </w:rPr>
        <w:t>：供应商一年内累计考核</w:t>
      </w:r>
      <w:r>
        <w:rPr>
          <w:rFonts w:hint="eastAsia" w:ascii="仿宋_GB2312" w:hAnsi="仿宋" w:eastAsia="仿宋_GB2312" w:cs="Times New Roman"/>
          <w:b w:val="0"/>
          <w:bCs/>
          <w:color w:val="auto"/>
          <w:sz w:val="34"/>
          <w:szCs w:val="34"/>
          <w:highlight w:val="none"/>
        </w:rPr>
        <w:t>扣分介于0-</w:t>
      </w:r>
      <w:r>
        <w:rPr>
          <w:rFonts w:hint="eastAsia" w:ascii="仿宋_GB2312" w:hAnsi="仿宋" w:eastAsia="仿宋_GB2312" w:cs="Times New Roman"/>
          <w:b w:val="0"/>
          <w:bCs/>
          <w:color w:val="auto"/>
          <w:sz w:val="34"/>
          <w:szCs w:val="34"/>
          <w:highlight w:val="none"/>
          <w:lang w:val="en-US" w:eastAsia="zh-CN"/>
        </w:rPr>
        <w:t>9</w:t>
      </w:r>
      <w:r>
        <w:rPr>
          <w:rFonts w:hint="eastAsia" w:ascii="仿宋_GB2312" w:hAnsi="仿宋" w:eastAsia="仿宋_GB2312" w:cs="Times New Roman"/>
          <w:b w:val="0"/>
          <w:bCs/>
          <w:color w:val="auto"/>
          <w:sz w:val="34"/>
          <w:szCs w:val="34"/>
          <w:highlight w:val="none"/>
        </w:rPr>
        <w:t>分之间，</w:t>
      </w:r>
      <w:r>
        <w:rPr>
          <w:rFonts w:hint="eastAsia" w:ascii="仿宋_GB2312" w:hAnsi="仿宋" w:eastAsia="仿宋_GB2312" w:cs="Times New Roman"/>
          <w:b w:val="0"/>
          <w:bCs/>
          <w:color w:val="auto"/>
          <w:sz w:val="34"/>
          <w:szCs w:val="34"/>
          <w:highlight w:val="none"/>
          <w:lang w:eastAsia="zh-CN"/>
        </w:rPr>
        <w:t>可作为合格供应商继续开展合作</w:t>
      </w:r>
      <w:r>
        <w:rPr>
          <w:rFonts w:hint="eastAsia" w:ascii="仿宋_GB2312" w:hAnsi="仿宋" w:eastAsia="仿宋_GB2312" w:cs="Times New Roman"/>
          <w:b w:val="0"/>
          <w:bCs/>
          <w:color w:val="auto"/>
          <w:sz w:val="34"/>
          <w:szCs w:val="34"/>
          <w:highlight w:val="none"/>
        </w:rPr>
        <w:t>。</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仿宋" w:eastAsia="仿宋_GB2312" w:cs="Times New Roman"/>
          <w:b w:val="0"/>
          <w:bCs/>
          <w:color w:val="auto"/>
          <w:sz w:val="34"/>
          <w:szCs w:val="34"/>
          <w:highlight w:val="none"/>
          <w:lang w:val="en-US" w:eastAsia="zh-CN"/>
        </w:rPr>
        <w:t>　　2.</w:t>
      </w:r>
      <w:r>
        <w:rPr>
          <w:rFonts w:hint="eastAsia" w:ascii="仿宋_GB2312" w:hAnsi="仿宋" w:eastAsia="仿宋_GB2312" w:cs="Times New Roman"/>
          <w:b w:val="0"/>
          <w:bCs/>
          <w:color w:val="auto"/>
          <w:sz w:val="34"/>
          <w:szCs w:val="34"/>
          <w:highlight w:val="none"/>
        </w:rPr>
        <w:t>负面清单供应商</w:t>
      </w:r>
      <w:r>
        <w:rPr>
          <w:rFonts w:hint="eastAsia" w:ascii="仿宋_GB2312" w:hAnsi="仿宋" w:eastAsia="仿宋_GB2312" w:cs="Times New Roman"/>
          <w:b w:val="0"/>
          <w:bCs/>
          <w:color w:val="auto"/>
          <w:sz w:val="34"/>
          <w:szCs w:val="34"/>
          <w:highlight w:val="none"/>
          <w:lang w:eastAsia="zh-CN"/>
        </w:rPr>
        <w:t>：供应商单次供应</w:t>
      </w:r>
      <w:r>
        <w:rPr>
          <w:rFonts w:hint="eastAsia" w:ascii="仿宋_GB2312" w:hAnsi="仿宋" w:eastAsia="仿宋_GB2312" w:cs="Times New Roman"/>
          <w:b w:val="0"/>
          <w:bCs/>
          <w:color w:val="auto"/>
          <w:sz w:val="34"/>
          <w:szCs w:val="34"/>
          <w:highlight w:val="none"/>
        </w:rPr>
        <w:t>考核扣分</w:t>
      </w:r>
      <w:r>
        <w:rPr>
          <w:rFonts w:hint="eastAsia" w:ascii="仿宋_GB2312" w:hAnsi="仿宋" w:eastAsia="仿宋_GB2312" w:cs="Times New Roman"/>
          <w:b w:val="0"/>
          <w:bCs/>
          <w:color w:val="auto"/>
          <w:sz w:val="34"/>
          <w:szCs w:val="34"/>
          <w:highlight w:val="none"/>
          <w:lang w:eastAsia="zh-CN"/>
        </w:rPr>
        <w:t>或一年内累计考核扣分达到</w:t>
      </w:r>
      <w:r>
        <w:rPr>
          <w:rFonts w:hint="eastAsia" w:ascii="仿宋_GB2312" w:hAnsi="仿宋" w:eastAsia="仿宋_GB2312" w:cs="Times New Roman"/>
          <w:b w:val="0"/>
          <w:bCs/>
          <w:color w:val="auto"/>
          <w:sz w:val="34"/>
          <w:szCs w:val="34"/>
          <w:highlight w:val="none"/>
          <w:lang w:val="en-US" w:eastAsia="zh-CN"/>
        </w:rPr>
        <w:t>10分以上（含10分）</w:t>
      </w:r>
      <w:r>
        <w:rPr>
          <w:rFonts w:hint="eastAsia" w:ascii="仿宋_GB2312" w:hAnsi="仿宋" w:eastAsia="仿宋_GB2312" w:cs="Times New Roman"/>
          <w:b w:val="0"/>
          <w:bCs/>
          <w:color w:val="auto"/>
          <w:sz w:val="34"/>
          <w:szCs w:val="34"/>
          <w:highlight w:val="none"/>
        </w:rPr>
        <w:t>，</w:t>
      </w:r>
      <w:r>
        <w:rPr>
          <w:rFonts w:hint="eastAsia" w:ascii="仿宋_GB2312" w:hAnsi="仿宋" w:eastAsia="仿宋_GB2312" w:cs="Times New Roman"/>
          <w:b w:val="0"/>
          <w:bCs/>
          <w:color w:val="auto"/>
          <w:sz w:val="34"/>
          <w:szCs w:val="34"/>
          <w:highlight w:val="none"/>
          <w:lang w:eastAsia="zh-CN"/>
        </w:rPr>
        <w:t>须</w:t>
      </w:r>
      <w:r>
        <w:rPr>
          <w:rFonts w:hint="eastAsia" w:ascii="仿宋_GB2312" w:hAnsi="仿宋" w:eastAsia="仿宋_GB2312" w:cs="Times New Roman"/>
          <w:b w:val="0"/>
          <w:bCs/>
          <w:color w:val="auto"/>
          <w:sz w:val="34"/>
          <w:szCs w:val="34"/>
          <w:highlight w:val="none"/>
        </w:rPr>
        <w:t>列入负面清单供应商，</w:t>
      </w:r>
      <w:r>
        <w:rPr>
          <w:rFonts w:hint="eastAsia" w:ascii="仿宋_GB2312" w:hAnsi="仿宋" w:eastAsia="仿宋_GB2312" w:cs="Times New Roman"/>
          <w:b w:val="0"/>
          <w:bCs/>
          <w:color w:val="auto"/>
          <w:sz w:val="34"/>
          <w:szCs w:val="34"/>
          <w:highlight w:val="none"/>
          <w:lang w:eastAsia="zh-CN"/>
        </w:rPr>
        <w:t>至少于一年内</w:t>
      </w:r>
      <w:r>
        <w:rPr>
          <w:rFonts w:hint="eastAsia" w:ascii="仿宋_GB2312" w:hAnsi="仿宋" w:eastAsia="仿宋_GB2312" w:cs="Times New Roman"/>
          <w:b w:val="0"/>
          <w:bCs/>
          <w:color w:val="auto"/>
          <w:sz w:val="34"/>
          <w:szCs w:val="34"/>
          <w:highlight w:val="none"/>
        </w:rPr>
        <w:t>停止</w:t>
      </w:r>
      <w:r>
        <w:rPr>
          <w:rFonts w:hint="eastAsia" w:ascii="仿宋_GB2312" w:hAnsi="仿宋" w:eastAsia="仿宋_GB2312" w:cs="Times New Roman"/>
          <w:b w:val="0"/>
          <w:bCs/>
          <w:color w:val="auto"/>
          <w:sz w:val="34"/>
          <w:szCs w:val="34"/>
          <w:highlight w:val="none"/>
          <w:lang w:eastAsia="zh-CN"/>
        </w:rPr>
        <w:t>与其产生新的</w:t>
      </w:r>
      <w:r>
        <w:rPr>
          <w:rFonts w:hint="eastAsia" w:ascii="仿宋_GB2312" w:hAnsi="仿宋" w:eastAsia="仿宋_GB2312" w:cs="Times New Roman"/>
          <w:b w:val="0"/>
          <w:bCs/>
          <w:color w:val="auto"/>
          <w:sz w:val="34"/>
          <w:szCs w:val="34"/>
          <w:highlight w:val="none"/>
        </w:rPr>
        <w:t>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楷体" w:eastAsia="仿宋_GB2312" w:cs="Times New Roman"/>
          <w:b/>
          <w:bCs w:val="0"/>
          <w:color w:val="auto"/>
          <w:sz w:val="34"/>
          <w:szCs w:val="34"/>
          <w:highlight w:val="none"/>
          <w:lang w:eastAsia="zh-CN"/>
        </w:rPr>
        <w:t>第六条</w:t>
      </w: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供应商考核方法</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仿宋" w:eastAsia="仿宋_GB2312" w:cs="Times New Roman"/>
          <w:b w:val="0"/>
          <w:bCs/>
          <w:color w:val="auto"/>
          <w:sz w:val="34"/>
          <w:szCs w:val="34"/>
          <w:highlight w:val="none"/>
        </w:rPr>
        <w:t>1</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质量方面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（1）所供产品出现质量问题，经调换未对</w:t>
      </w:r>
      <w:r>
        <w:rPr>
          <w:rFonts w:hint="eastAsia" w:ascii="仿宋_GB2312" w:hAnsi="仿宋" w:eastAsia="仿宋_GB2312" w:cs="Times New Roman"/>
          <w:b w:val="0"/>
          <w:bCs/>
          <w:color w:val="auto"/>
          <w:sz w:val="34"/>
          <w:szCs w:val="34"/>
          <w:highlight w:val="none"/>
          <w:lang w:eastAsia="zh-CN"/>
        </w:rPr>
        <w:t>公司</w:t>
      </w:r>
      <w:r>
        <w:rPr>
          <w:rFonts w:hint="eastAsia" w:ascii="仿宋_GB2312" w:hAnsi="仿宋" w:eastAsia="仿宋_GB2312" w:cs="Times New Roman"/>
          <w:b w:val="0"/>
          <w:bCs/>
          <w:color w:val="auto"/>
          <w:sz w:val="34"/>
          <w:szCs w:val="34"/>
          <w:highlight w:val="none"/>
        </w:rPr>
        <w:t>造成影响，单次扣</w:t>
      </w:r>
      <w:r>
        <w:rPr>
          <w:rFonts w:hint="eastAsia" w:ascii="仿宋_GB2312" w:hAnsi="仿宋" w:eastAsia="仿宋_GB2312" w:cs="Times New Roman"/>
          <w:b w:val="0"/>
          <w:bCs/>
          <w:color w:val="auto"/>
          <w:sz w:val="34"/>
          <w:szCs w:val="34"/>
          <w:highlight w:val="none"/>
          <w:lang w:val="en-US" w:eastAsia="zh-CN"/>
        </w:rPr>
        <w:t>1-</w:t>
      </w:r>
      <w:r>
        <w:rPr>
          <w:rFonts w:hint="eastAsia" w:ascii="仿宋_GB2312" w:hAnsi="仿宋" w:eastAsia="仿宋_GB2312" w:cs="Times New Roman"/>
          <w:b w:val="0"/>
          <w:bCs/>
          <w:color w:val="auto"/>
          <w:sz w:val="34"/>
          <w:szCs w:val="34"/>
          <w:highlight w:val="none"/>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仿宋" w:eastAsia="仿宋_GB2312" w:cs="Times New Roman"/>
          <w:b w:val="0"/>
          <w:bCs/>
          <w:color w:val="auto"/>
          <w:sz w:val="34"/>
          <w:szCs w:val="34"/>
          <w:highlight w:val="none"/>
        </w:rPr>
        <w:t>2）所供产品出现质量问题，对</w:t>
      </w:r>
      <w:r>
        <w:rPr>
          <w:rFonts w:hint="eastAsia" w:ascii="仿宋_GB2312" w:hAnsi="仿宋" w:eastAsia="仿宋_GB2312" w:cs="Times New Roman"/>
          <w:b w:val="0"/>
          <w:bCs/>
          <w:color w:val="auto"/>
          <w:sz w:val="34"/>
          <w:szCs w:val="34"/>
          <w:highlight w:val="none"/>
          <w:lang w:eastAsia="zh-CN"/>
        </w:rPr>
        <w:t>公司</w:t>
      </w:r>
      <w:r>
        <w:rPr>
          <w:rFonts w:hint="eastAsia" w:ascii="仿宋_GB2312" w:hAnsi="仿宋" w:eastAsia="仿宋_GB2312" w:cs="Times New Roman"/>
          <w:b w:val="0"/>
          <w:bCs/>
          <w:color w:val="auto"/>
          <w:sz w:val="34"/>
          <w:szCs w:val="34"/>
          <w:highlight w:val="none"/>
        </w:rPr>
        <w:t>造成</w:t>
      </w:r>
      <w:r>
        <w:rPr>
          <w:rFonts w:hint="eastAsia" w:ascii="仿宋_GB2312" w:hAnsi="仿宋" w:eastAsia="仿宋_GB2312" w:cs="Times New Roman"/>
          <w:b w:val="0"/>
          <w:bCs/>
          <w:color w:val="auto"/>
          <w:sz w:val="34"/>
          <w:szCs w:val="34"/>
          <w:highlight w:val="none"/>
          <w:lang w:eastAsia="zh-CN"/>
        </w:rPr>
        <w:t>了一定</w:t>
      </w:r>
      <w:r>
        <w:rPr>
          <w:rFonts w:hint="eastAsia" w:ascii="仿宋_GB2312" w:hAnsi="仿宋" w:eastAsia="仿宋_GB2312" w:cs="Times New Roman"/>
          <w:b w:val="0"/>
          <w:bCs/>
          <w:color w:val="auto"/>
          <w:sz w:val="34"/>
          <w:szCs w:val="34"/>
          <w:highlight w:val="none"/>
        </w:rPr>
        <w:t>影响，单次扣</w:t>
      </w:r>
      <w:r>
        <w:rPr>
          <w:rFonts w:hint="eastAsia" w:ascii="仿宋_GB2312" w:hAnsi="仿宋" w:eastAsia="仿宋_GB2312" w:cs="Times New Roman"/>
          <w:b w:val="0"/>
          <w:bCs/>
          <w:color w:val="auto"/>
          <w:sz w:val="34"/>
          <w:szCs w:val="34"/>
          <w:highlight w:val="none"/>
          <w:lang w:val="en-US" w:eastAsia="zh-CN"/>
        </w:rPr>
        <w:t>3-5分。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w:t>
      </w:r>
      <w:r>
        <w:rPr>
          <w:rFonts w:hint="eastAsia" w:ascii="仿宋_GB2312" w:hAnsi="仿宋" w:eastAsia="仿宋_GB2312" w:cs="Times New Roman"/>
          <w:b w:val="0"/>
          <w:bCs/>
          <w:color w:val="auto"/>
          <w:sz w:val="34"/>
          <w:szCs w:val="34"/>
          <w:highlight w:val="none"/>
        </w:rPr>
        <w:t>（3）所供产品出现质量问题，</w:t>
      </w:r>
      <w:r>
        <w:rPr>
          <w:rFonts w:hint="eastAsia" w:ascii="仿宋_GB2312" w:hAnsi="仿宋" w:eastAsia="仿宋_GB2312" w:cs="Times New Roman"/>
          <w:b w:val="0"/>
          <w:bCs/>
          <w:color w:val="auto"/>
          <w:sz w:val="34"/>
          <w:szCs w:val="34"/>
          <w:highlight w:val="none"/>
          <w:lang w:eastAsia="zh-CN"/>
        </w:rPr>
        <w:t>对公司造成了严重影响</w:t>
      </w:r>
      <w:r>
        <w:rPr>
          <w:rFonts w:hint="eastAsia" w:ascii="仿宋_GB2312" w:hAnsi="仿宋" w:eastAsia="仿宋_GB2312" w:cs="Times New Roman"/>
          <w:b w:val="0"/>
          <w:bCs/>
          <w:color w:val="auto"/>
          <w:sz w:val="34"/>
          <w:szCs w:val="34"/>
          <w:highlight w:val="none"/>
        </w:rPr>
        <w:t>，单次扣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仿宋" w:eastAsia="仿宋_GB2312" w:cs="Times New Roman"/>
          <w:b w:val="0"/>
          <w:bCs/>
          <w:color w:val="auto"/>
          <w:sz w:val="34"/>
          <w:szCs w:val="34"/>
          <w:highlight w:val="none"/>
        </w:rPr>
        <w:t>2</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交货方面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（1）交货时无质检报告或合格证等必要资料的，单次扣1</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（2）交货时未按规定包装的，单次扣</w:t>
      </w:r>
      <w:r>
        <w:rPr>
          <w:rFonts w:hint="eastAsia" w:ascii="仿宋_GB2312" w:hAnsi="仿宋" w:eastAsia="仿宋_GB2312" w:cs="Times New Roman"/>
          <w:b w:val="0"/>
          <w:bCs/>
          <w:color w:val="auto"/>
          <w:sz w:val="34"/>
          <w:szCs w:val="34"/>
          <w:highlight w:val="none"/>
          <w:lang w:val="en-US" w:eastAsia="zh-CN"/>
        </w:rPr>
        <w:t>1-3</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（3）延期交货，</w:t>
      </w:r>
      <w:r>
        <w:rPr>
          <w:rFonts w:hint="eastAsia" w:ascii="仿宋_GB2312" w:hAnsi="仿宋" w:eastAsia="仿宋_GB2312" w:cs="Times New Roman"/>
          <w:b w:val="0"/>
          <w:bCs/>
          <w:color w:val="auto"/>
          <w:sz w:val="34"/>
          <w:szCs w:val="34"/>
          <w:highlight w:val="none"/>
          <w:lang w:eastAsia="zh-CN"/>
        </w:rPr>
        <w:t>但</w:t>
      </w:r>
      <w:r>
        <w:rPr>
          <w:rFonts w:hint="eastAsia" w:ascii="仿宋_GB2312" w:hAnsi="仿宋" w:eastAsia="仿宋_GB2312" w:cs="Times New Roman"/>
          <w:b w:val="0"/>
          <w:bCs/>
          <w:color w:val="auto"/>
          <w:sz w:val="34"/>
          <w:szCs w:val="34"/>
          <w:highlight w:val="none"/>
        </w:rPr>
        <w:t>未对</w:t>
      </w:r>
      <w:r>
        <w:rPr>
          <w:rFonts w:hint="eastAsia" w:ascii="仿宋_GB2312" w:hAnsi="仿宋" w:eastAsia="仿宋_GB2312" w:cs="Times New Roman"/>
          <w:b w:val="0"/>
          <w:bCs/>
          <w:color w:val="auto"/>
          <w:sz w:val="34"/>
          <w:szCs w:val="34"/>
          <w:highlight w:val="none"/>
          <w:lang w:eastAsia="zh-CN"/>
        </w:rPr>
        <w:t>公司</w:t>
      </w:r>
      <w:r>
        <w:rPr>
          <w:rFonts w:hint="eastAsia" w:ascii="仿宋_GB2312" w:hAnsi="仿宋" w:eastAsia="仿宋_GB2312" w:cs="Times New Roman"/>
          <w:b w:val="0"/>
          <w:bCs/>
          <w:color w:val="auto"/>
          <w:sz w:val="34"/>
          <w:szCs w:val="34"/>
          <w:highlight w:val="none"/>
        </w:rPr>
        <w:t>造成影响，单次扣</w:t>
      </w:r>
      <w:r>
        <w:rPr>
          <w:rFonts w:hint="eastAsia" w:ascii="仿宋_GB2312" w:hAnsi="仿宋" w:eastAsia="仿宋_GB2312" w:cs="Times New Roman"/>
          <w:b w:val="0"/>
          <w:bCs/>
          <w:color w:val="auto"/>
          <w:sz w:val="34"/>
          <w:szCs w:val="34"/>
          <w:highlight w:val="none"/>
          <w:lang w:val="en-US" w:eastAsia="zh-CN"/>
        </w:rPr>
        <w:t>1-</w:t>
      </w:r>
      <w:r>
        <w:rPr>
          <w:rFonts w:hint="eastAsia" w:ascii="仿宋_GB2312" w:hAnsi="仿宋" w:eastAsia="仿宋_GB2312" w:cs="Times New Roman"/>
          <w:b w:val="0"/>
          <w:bCs/>
          <w:color w:val="auto"/>
          <w:sz w:val="34"/>
          <w:szCs w:val="34"/>
          <w:highlight w:val="none"/>
        </w:rPr>
        <w:t>3分；</w:t>
      </w:r>
      <w:r>
        <w:rPr>
          <w:rFonts w:hint="eastAsia" w:ascii="仿宋_GB2312" w:hAnsi="仿宋" w:eastAsia="仿宋_GB2312" w:cs="Times New Roman"/>
          <w:b w:val="0"/>
          <w:bCs/>
          <w:color w:val="auto"/>
          <w:sz w:val="34"/>
          <w:szCs w:val="34"/>
          <w:highlight w:val="none"/>
          <w:lang w:eastAsia="zh-CN"/>
        </w:rPr>
        <w:t>造成一定影响，单次扣</w:t>
      </w:r>
      <w:r>
        <w:rPr>
          <w:rFonts w:hint="eastAsia" w:ascii="仿宋_GB2312" w:hAnsi="仿宋" w:eastAsia="仿宋_GB2312" w:cs="Times New Roman"/>
          <w:b w:val="0"/>
          <w:bCs/>
          <w:color w:val="auto"/>
          <w:sz w:val="34"/>
          <w:szCs w:val="34"/>
          <w:highlight w:val="none"/>
          <w:lang w:val="en-US" w:eastAsia="zh-CN"/>
        </w:rPr>
        <w:t>3-5分</w:t>
      </w:r>
      <w:r>
        <w:rPr>
          <w:rFonts w:hint="eastAsia" w:ascii="仿宋_GB2312" w:hAnsi="仿宋" w:eastAsia="仿宋_GB2312" w:cs="Times New Roman"/>
          <w:b w:val="0"/>
          <w:bCs/>
          <w:color w:val="auto"/>
          <w:sz w:val="34"/>
          <w:szCs w:val="34"/>
          <w:highlight w:val="none"/>
        </w:rPr>
        <w:t>；</w:t>
      </w:r>
      <w:r>
        <w:rPr>
          <w:rFonts w:hint="eastAsia" w:ascii="仿宋_GB2312" w:hAnsi="仿宋" w:eastAsia="仿宋_GB2312" w:cs="Times New Roman"/>
          <w:b w:val="0"/>
          <w:bCs/>
          <w:color w:val="auto"/>
          <w:sz w:val="34"/>
          <w:szCs w:val="34"/>
          <w:highlight w:val="none"/>
          <w:lang w:val="en-US" w:eastAsia="zh-CN"/>
        </w:rPr>
        <w:t>造成严重影响，</w:t>
      </w:r>
      <w:r>
        <w:rPr>
          <w:rFonts w:hint="eastAsia" w:ascii="仿宋_GB2312" w:hAnsi="仿宋" w:eastAsia="仿宋_GB2312" w:cs="Times New Roman"/>
          <w:b w:val="0"/>
          <w:bCs/>
          <w:color w:val="auto"/>
          <w:sz w:val="34"/>
          <w:szCs w:val="34"/>
          <w:highlight w:val="none"/>
        </w:rPr>
        <w:t>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（4）交货过程中存在</w:t>
      </w:r>
      <w:r>
        <w:rPr>
          <w:rFonts w:hint="eastAsia" w:ascii="仿宋_GB2312" w:hAnsi="仿宋" w:eastAsia="仿宋_GB2312" w:cs="Times New Roman"/>
          <w:b w:val="0"/>
          <w:bCs/>
          <w:color w:val="auto"/>
          <w:sz w:val="34"/>
          <w:szCs w:val="34"/>
          <w:highlight w:val="none"/>
          <w:lang w:eastAsia="zh-CN"/>
        </w:rPr>
        <w:t>故意</w:t>
      </w:r>
      <w:r>
        <w:rPr>
          <w:rFonts w:hint="eastAsia" w:ascii="仿宋_GB2312" w:hAnsi="仿宋" w:eastAsia="仿宋_GB2312" w:cs="Times New Roman"/>
          <w:b w:val="0"/>
          <w:bCs/>
          <w:color w:val="auto"/>
          <w:sz w:val="34"/>
          <w:szCs w:val="34"/>
          <w:highlight w:val="none"/>
        </w:rPr>
        <w:t>隐瞒质量缺陷或以次充好，单次扣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（5）运输单位未能按要求完成运输任务，单次扣1</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仿宋" w:eastAsia="仿宋_GB2312" w:cs="Times New Roman"/>
          <w:b w:val="0"/>
          <w:bCs/>
          <w:color w:val="auto"/>
          <w:sz w:val="34"/>
          <w:szCs w:val="34"/>
          <w:highlight w:val="none"/>
        </w:rPr>
        <w:t>3</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售后方面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（1）对我公司的售后服务要求不能及时响应，单次扣1</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rPr>
        <w:t>分</w:t>
      </w:r>
      <w:r>
        <w:rPr>
          <w:rFonts w:hint="eastAsia" w:ascii="仿宋_GB2312" w:hAnsi="仿宋" w:eastAsia="仿宋_GB2312" w:cs="Times New Roman"/>
          <w:b w:val="0"/>
          <w:bCs/>
          <w:color w:val="auto"/>
          <w:sz w:val="34"/>
          <w:szCs w:val="34"/>
          <w:highlight w:val="none"/>
          <w:lang w:eastAsia="zh-CN"/>
        </w:rPr>
        <w:t>；已造成一定影响，单次扣</w:t>
      </w:r>
      <w:r>
        <w:rPr>
          <w:rFonts w:hint="eastAsia" w:ascii="仿宋_GB2312" w:hAnsi="仿宋" w:eastAsia="仿宋_GB2312" w:cs="Times New Roman"/>
          <w:b w:val="0"/>
          <w:bCs/>
          <w:color w:val="auto"/>
          <w:sz w:val="34"/>
          <w:szCs w:val="34"/>
          <w:highlight w:val="none"/>
          <w:lang w:val="en-US" w:eastAsia="zh-CN"/>
        </w:rPr>
        <w:t>3-5分</w:t>
      </w:r>
      <w:r>
        <w:rPr>
          <w:rFonts w:hint="eastAsia" w:ascii="仿宋_GB2312" w:hAnsi="仿宋" w:eastAsia="仿宋_GB2312" w:cs="Times New Roman"/>
          <w:b w:val="0"/>
          <w:bCs/>
          <w:color w:val="auto"/>
          <w:sz w:val="34"/>
          <w:szCs w:val="34"/>
          <w:highlight w:val="none"/>
        </w:rPr>
        <w:t>；</w:t>
      </w:r>
      <w:r>
        <w:rPr>
          <w:rFonts w:hint="eastAsia" w:ascii="仿宋_GB2312" w:hAnsi="仿宋" w:eastAsia="仿宋_GB2312" w:cs="Times New Roman"/>
          <w:b w:val="0"/>
          <w:bCs/>
          <w:color w:val="auto"/>
          <w:sz w:val="34"/>
          <w:szCs w:val="34"/>
          <w:highlight w:val="none"/>
          <w:lang w:val="en-US" w:eastAsia="zh-CN"/>
        </w:rPr>
        <w:t>造成严重影响，</w:t>
      </w:r>
      <w:r>
        <w:rPr>
          <w:rFonts w:hint="eastAsia" w:ascii="仿宋_GB2312" w:hAnsi="仿宋" w:eastAsia="仿宋_GB2312" w:cs="Times New Roman"/>
          <w:b w:val="0"/>
          <w:bCs/>
          <w:color w:val="auto"/>
          <w:sz w:val="34"/>
          <w:szCs w:val="34"/>
          <w:highlight w:val="none"/>
        </w:rPr>
        <w:t>单次扣</w:t>
      </w:r>
      <w:r>
        <w:rPr>
          <w:rFonts w:hint="eastAsia" w:ascii="仿宋_GB2312" w:hAnsi="仿宋" w:eastAsia="仿宋_GB2312" w:cs="Times New Roman"/>
          <w:b w:val="0"/>
          <w:bCs/>
          <w:color w:val="auto"/>
          <w:sz w:val="34"/>
          <w:szCs w:val="34"/>
          <w:highlight w:val="none"/>
          <w:lang w:val="en-US" w:eastAsia="zh-CN"/>
        </w:rPr>
        <w:t>5-10</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w:t>
      </w:r>
      <w:r>
        <w:rPr>
          <w:rFonts w:hint="eastAsia" w:ascii="仿宋_GB2312" w:hAnsi="仿宋" w:eastAsia="仿宋_GB2312" w:cs="Times New Roman"/>
          <w:b w:val="0"/>
          <w:bCs/>
          <w:color w:val="auto"/>
          <w:sz w:val="34"/>
          <w:szCs w:val="34"/>
          <w:highlight w:val="none"/>
          <w:lang w:val="en-US" w:eastAsia="zh-CN"/>
        </w:rPr>
        <w:t>2</w:t>
      </w:r>
      <w:r>
        <w:rPr>
          <w:rFonts w:hint="eastAsia" w:ascii="仿宋_GB2312" w:hAnsi="仿宋" w:eastAsia="仿宋_GB2312" w:cs="Times New Roman"/>
          <w:b w:val="0"/>
          <w:bCs/>
          <w:color w:val="auto"/>
          <w:sz w:val="34"/>
          <w:szCs w:val="34"/>
          <w:highlight w:val="none"/>
        </w:rPr>
        <w:t>）售后人员不能及时解决问题，单次扣</w:t>
      </w:r>
      <w:r>
        <w:rPr>
          <w:rFonts w:hint="eastAsia" w:ascii="仿宋_GB2312" w:hAnsi="仿宋" w:eastAsia="仿宋_GB2312" w:cs="Times New Roman"/>
          <w:b w:val="0"/>
          <w:bCs/>
          <w:color w:val="auto"/>
          <w:sz w:val="34"/>
          <w:szCs w:val="34"/>
          <w:highlight w:val="none"/>
          <w:lang w:val="en-US" w:eastAsia="zh-CN"/>
        </w:rPr>
        <w:t>1-</w:t>
      </w:r>
      <w:r>
        <w:rPr>
          <w:rFonts w:hint="eastAsia" w:ascii="仿宋_GB2312" w:hAnsi="仿宋" w:eastAsia="仿宋_GB2312" w:cs="Times New Roman"/>
          <w:b w:val="0"/>
          <w:bCs/>
          <w:color w:val="auto"/>
          <w:sz w:val="34"/>
          <w:szCs w:val="34"/>
          <w:highlight w:val="none"/>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rPr>
        <w:t>）在质保期之内，拒绝按合同提供售后服务，单次扣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4</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资信方面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eastAsia="zh-CN"/>
        </w:rPr>
        <w:t>（</w:t>
      </w:r>
      <w:r>
        <w:rPr>
          <w:rFonts w:hint="eastAsia" w:ascii="仿宋_GB2312" w:hAnsi="仿宋" w:eastAsia="仿宋_GB2312" w:cs="Times New Roman"/>
          <w:b w:val="0"/>
          <w:bCs/>
          <w:color w:val="auto"/>
          <w:sz w:val="34"/>
          <w:szCs w:val="34"/>
          <w:highlight w:val="none"/>
        </w:rPr>
        <w:t>1）中标之后因报价、参数错误等原因，经双方协商终止合同</w:t>
      </w:r>
      <w:r>
        <w:rPr>
          <w:rFonts w:hint="eastAsia" w:ascii="仿宋_GB2312" w:hAnsi="仿宋" w:eastAsia="仿宋_GB2312" w:cs="Times New Roman"/>
          <w:b w:val="0"/>
          <w:bCs/>
          <w:color w:val="auto"/>
          <w:sz w:val="34"/>
          <w:szCs w:val="34"/>
          <w:highlight w:val="none"/>
          <w:lang w:eastAsia="zh-CN"/>
        </w:rPr>
        <w:t>的</w:t>
      </w:r>
      <w:r>
        <w:rPr>
          <w:rFonts w:hint="eastAsia" w:ascii="仿宋_GB2312" w:hAnsi="仿宋" w:eastAsia="仿宋_GB2312" w:cs="Times New Roman"/>
          <w:b w:val="0"/>
          <w:bCs/>
          <w:color w:val="auto"/>
          <w:sz w:val="34"/>
          <w:szCs w:val="34"/>
          <w:highlight w:val="none"/>
        </w:rPr>
        <w:t>签订，单次扣</w:t>
      </w:r>
      <w:r>
        <w:rPr>
          <w:rFonts w:hint="eastAsia" w:ascii="仿宋_GB2312" w:hAnsi="仿宋" w:eastAsia="仿宋_GB2312" w:cs="Times New Roman"/>
          <w:b w:val="0"/>
          <w:bCs/>
          <w:color w:val="auto"/>
          <w:sz w:val="34"/>
          <w:szCs w:val="34"/>
          <w:highlight w:val="none"/>
          <w:lang w:val="en-US" w:eastAsia="zh-CN"/>
        </w:rPr>
        <w:t>1-</w:t>
      </w:r>
      <w:r>
        <w:rPr>
          <w:rFonts w:hint="eastAsia" w:ascii="仿宋_GB2312" w:hAnsi="仿宋" w:eastAsia="仿宋_GB2312" w:cs="Times New Roman"/>
          <w:b w:val="0"/>
          <w:bCs/>
          <w:color w:val="auto"/>
          <w:sz w:val="34"/>
          <w:szCs w:val="34"/>
          <w:highlight w:val="none"/>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（2）中标之后拒绝签订合同或拒绝履行合同，单次扣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（3）无正当理由未及时开具发票给我方，单次扣1</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（4）未按合同约定价格开票，单次扣</w:t>
      </w:r>
      <w:r>
        <w:rPr>
          <w:rFonts w:hint="eastAsia" w:ascii="仿宋_GB2312" w:hAnsi="仿宋" w:eastAsia="仿宋_GB2312" w:cs="Times New Roman"/>
          <w:b w:val="0"/>
          <w:bCs/>
          <w:color w:val="auto"/>
          <w:sz w:val="34"/>
          <w:szCs w:val="34"/>
          <w:highlight w:val="none"/>
          <w:lang w:val="en-US" w:eastAsia="zh-CN"/>
        </w:rPr>
        <w:t>1-3</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（5）注册信息及基本资质证书不属实，单次扣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（6）因知识产权引起纠纷，单次扣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楷体" w:eastAsia="仿宋_GB2312" w:cs="Times New Roman"/>
          <w:b/>
          <w:bCs w:val="0"/>
          <w:color w:val="auto"/>
          <w:sz w:val="34"/>
          <w:szCs w:val="34"/>
          <w:highlight w:val="none"/>
          <w:lang w:eastAsia="zh-CN"/>
        </w:rPr>
        <w:t>第七条</w:t>
      </w: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eastAsia="zh-CN"/>
        </w:rPr>
        <w:t>供应商发生以下情况，将直接列入负面清单，情节严重的，甚至可以直接永久性停止合作：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仿宋" w:eastAsia="仿宋_GB2312" w:cs="Times New Roman"/>
          <w:b w:val="0"/>
          <w:bCs/>
          <w:color w:val="auto"/>
          <w:sz w:val="34"/>
          <w:szCs w:val="34"/>
          <w:highlight w:val="none"/>
          <w:lang w:val="en-US" w:eastAsia="zh-CN"/>
        </w:rPr>
        <w:t xml:space="preserve">    1.</w:t>
      </w:r>
      <w:r>
        <w:rPr>
          <w:rFonts w:hint="eastAsia" w:ascii="仿宋_GB2312" w:hAnsi="仿宋" w:eastAsia="仿宋_GB2312" w:cs="Times New Roman"/>
          <w:b w:val="0"/>
          <w:bCs/>
          <w:color w:val="auto"/>
          <w:sz w:val="34"/>
          <w:szCs w:val="34"/>
          <w:highlight w:val="none"/>
          <w:lang w:eastAsia="zh-CN"/>
        </w:rPr>
        <w:t>涉及弄虚作假、欺诈、故意隐瞒、冒名顶替等行为的。</w:t>
      </w:r>
    </w:p>
    <w:p>
      <w:pPr>
        <w:keepNext w:val="0"/>
        <w:keepLines w:val="0"/>
        <w:pageBreakBefore w:val="0"/>
        <w:widowControl/>
        <w:kinsoku/>
        <w:wordWrap/>
        <w:overflowPunct/>
        <w:topLinePunct w:val="0"/>
        <w:autoSpaceDE/>
        <w:autoSpaceDN/>
        <w:bidi w:val="0"/>
        <w:spacing w:beforeLines="0" w:afterLines="0" w:line="600" w:lineRule="exact"/>
        <w:ind w:left="0" w:leftChars="0" w:firstLine="642" w:firstLineChars="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仿宋" w:eastAsia="仿宋_GB2312" w:cs="Times New Roman"/>
          <w:b w:val="0"/>
          <w:bCs/>
          <w:color w:val="auto"/>
          <w:sz w:val="34"/>
          <w:szCs w:val="34"/>
          <w:highlight w:val="none"/>
          <w:lang w:val="en-US" w:eastAsia="zh-CN"/>
        </w:rPr>
        <w:t>2.出现串标、围标、陪标，或者以损害其他诚实竞争者的利益谋求中标的。</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仿宋" w:eastAsia="仿宋_GB2312" w:cs="Times New Roman"/>
          <w:b w:val="0"/>
          <w:bCs/>
          <w:color w:val="auto"/>
          <w:sz w:val="34"/>
          <w:szCs w:val="34"/>
          <w:highlight w:val="none"/>
          <w:lang w:val="en-US" w:eastAsia="zh-CN"/>
        </w:rPr>
        <w:t xml:space="preserve">    3.供应商通过恶意法律诉讼起诉我公司最终被法院裁定为败诉的。</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仿宋" w:eastAsia="仿宋_GB2312" w:cs="Times New Roman"/>
          <w:b w:val="0"/>
          <w:bCs/>
          <w:color w:val="auto"/>
          <w:sz w:val="34"/>
          <w:szCs w:val="34"/>
          <w:highlight w:val="none"/>
          <w:lang w:val="en-US" w:eastAsia="zh-CN"/>
        </w:rPr>
        <w:t xml:space="preserve">    4.</w:t>
      </w:r>
      <w:r>
        <w:rPr>
          <w:rFonts w:hint="eastAsia" w:ascii="仿宋_GB2312" w:hAnsi="仿宋" w:eastAsia="仿宋_GB2312" w:cs="Times New Roman"/>
          <w:b w:val="0"/>
          <w:bCs/>
          <w:color w:val="auto"/>
          <w:sz w:val="34"/>
          <w:szCs w:val="34"/>
          <w:highlight w:val="none"/>
        </w:rPr>
        <w:t>违反廉</w:t>
      </w:r>
      <w:r>
        <w:rPr>
          <w:rFonts w:hint="eastAsia" w:ascii="仿宋_GB2312" w:hAnsi="仿宋" w:eastAsia="仿宋_GB2312" w:cs="Times New Roman"/>
          <w:b w:val="0"/>
          <w:bCs/>
          <w:color w:val="auto"/>
          <w:sz w:val="34"/>
          <w:szCs w:val="34"/>
          <w:highlight w:val="none"/>
          <w:lang w:eastAsia="zh-CN"/>
        </w:rPr>
        <w:t>政</w:t>
      </w:r>
      <w:r>
        <w:rPr>
          <w:rFonts w:hint="eastAsia" w:ascii="仿宋_GB2312" w:hAnsi="仿宋" w:eastAsia="仿宋_GB2312" w:cs="Times New Roman"/>
          <w:b w:val="0"/>
          <w:bCs/>
          <w:color w:val="auto"/>
          <w:sz w:val="34"/>
          <w:szCs w:val="34"/>
          <w:highlight w:val="none"/>
        </w:rPr>
        <w:t>协议，滋生腐败现象</w:t>
      </w:r>
      <w:r>
        <w:rPr>
          <w:rFonts w:hint="eastAsia" w:ascii="仿宋_GB2312" w:hAnsi="仿宋" w:eastAsia="仿宋_GB2312" w:cs="Times New Roman"/>
          <w:b w:val="0"/>
          <w:bCs/>
          <w:color w:val="auto"/>
          <w:sz w:val="34"/>
          <w:szCs w:val="34"/>
          <w:highlight w:val="none"/>
          <w:lang w:eastAsia="zh-CN"/>
        </w:rPr>
        <w:t>的</w:t>
      </w:r>
      <w:r>
        <w:rPr>
          <w:rFonts w:hint="eastAsia" w:ascii="仿宋_GB2312" w:hAnsi="仿宋" w:eastAsia="仿宋_GB2312" w:cs="Times New Roman"/>
          <w:b w:val="0"/>
          <w:bCs/>
          <w:color w:val="auto"/>
          <w:sz w:val="34"/>
          <w:szCs w:val="34"/>
          <w:highlight w:val="none"/>
        </w:rPr>
        <w:t>。</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楷体" w:eastAsia="仿宋_GB2312" w:cs="Times New Roman"/>
          <w:b/>
          <w:bCs w:val="0"/>
          <w:color w:val="auto"/>
          <w:sz w:val="34"/>
          <w:szCs w:val="34"/>
          <w:highlight w:val="none"/>
          <w:lang w:eastAsia="zh-CN"/>
        </w:rPr>
        <w:t>第八条</w:t>
      </w: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eastAsia="zh-CN"/>
        </w:rPr>
        <w:t>关于无效投诉的处理办法</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仿宋" w:eastAsia="仿宋_GB2312" w:cs="Times New Roman"/>
          <w:b w:val="0"/>
          <w:bCs/>
          <w:color w:val="auto"/>
          <w:sz w:val="34"/>
          <w:szCs w:val="34"/>
          <w:highlight w:val="none"/>
          <w:lang w:eastAsia="zh-CN"/>
        </w:rPr>
        <w:t>　　根据索普集团招标管理制度</w:t>
      </w:r>
      <w:r>
        <w:rPr>
          <w:rFonts w:hint="eastAsia" w:ascii="仿宋_GB2312" w:hAnsi="仿宋" w:eastAsia="仿宋_GB2312" w:cs="Times New Roman"/>
          <w:b w:val="0"/>
          <w:bCs/>
          <w:color w:val="auto"/>
          <w:sz w:val="34"/>
          <w:szCs w:val="34"/>
          <w:highlight w:val="none"/>
        </w:rPr>
        <w:t>，投标人</w:t>
      </w:r>
      <w:r>
        <w:rPr>
          <w:rFonts w:hint="eastAsia" w:ascii="仿宋_GB2312" w:hAnsi="仿宋" w:eastAsia="仿宋_GB2312" w:cs="Times New Roman"/>
          <w:b w:val="0"/>
          <w:bCs/>
          <w:color w:val="auto"/>
          <w:sz w:val="34"/>
          <w:szCs w:val="34"/>
          <w:highlight w:val="none"/>
          <w:lang w:eastAsia="zh-CN"/>
        </w:rPr>
        <w:t>如</w:t>
      </w:r>
      <w:r>
        <w:rPr>
          <w:rFonts w:hint="eastAsia" w:ascii="仿宋_GB2312" w:hAnsi="仿宋" w:eastAsia="仿宋_GB2312" w:cs="Times New Roman"/>
          <w:b w:val="0"/>
          <w:bCs/>
          <w:color w:val="auto"/>
          <w:sz w:val="34"/>
          <w:szCs w:val="34"/>
          <w:highlight w:val="none"/>
        </w:rPr>
        <w:t>对投标结果存有异议，可向</w:t>
      </w:r>
      <w:r>
        <w:rPr>
          <w:rFonts w:hint="eastAsia" w:ascii="仿宋_GB2312" w:hAnsi="仿宋" w:eastAsia="仿宋_GB2312" w:cs="Times New Roman"/>
          <w:b w:val="0"/>
          <w:bCs/>
          <w:color w:val="auto"/>
          <w:sz w:val="34"/>
          <w:szCs w:val="34"/>
          <w:highlight w:val="none"/>
          <w:lang w:eastAsia="zh-CN"/>
        </w:rPr>
        <w:t>监管部门提起投</w:t>
      </w:r>
      <w:r>
        <w:rPr>
          <w:rFonts w:hint="eastAsia" w:ascii="仿宋_GB2312" w:hAnsi="仿宋" w:eastAsia="仿宋_GB2312" w:cs="Times New Roman"/>
          <w:b w:val="0"/>
          <w:bCs/>
          <w:color w:val="auto"/>
          <w:sz w:val="34"/>
          <w:szCs w:val="34"/>
          <w:highlight w:val="none"/>
        </w:rPr>
        <w:t>诉。</w:t>
      </w:r>
      <w:r>
        <w:rPr>
          <w:rFonts w:hint="eastAsia" w:ascii="仿宋_GB2312" w:hAnsi="仿宋" w:eastAsia="仿宋_GB2312" w:cs="Times New Roman"/>
          <w:b w:val="0"/>
          <w:bCs/>
          <w:color w:val="auto"/>
          <w:sz w:val="34"/>
          <w:szCs w:val="34"/>
          <w:highlight w:val="none"/>
          <w:lang w:eastAsia="zh-CN"/>
        </w:rPr>
        <w:t>但为了维护招标工作的严肃性，投标人所提出的投诉一旦被公司认定为无效投</w:t>
      </w:r>
      <w:r>
        <w:rPr>
          <w:rFonts w:hint="eastAsia" w:ascii="仿宋_GB2312" w:hAnsi="仿宋" w:eastAsia="仿宋_GB2312" w:cs="Times New Roman"/>
          <w:b w:val="0"/>
          <w:bCs/>
          <w:color w:val="auto"/>
          <w:sz w:val="34"/>
          <w:szCs w:val="34"/>
          <w:highlight w:val="none"/>
        </w:rPr>
        <w:t>诉</w:t>
      </w:r>
      <w:r>
        <w:rPr>
          <w:rFonts w:hint="eastAsia" w:ascii="仿宋_GB2312" w:hAnsi="仿宋" w:eastAsia="仿宋_GB2312" w:cs="Times New Roman"/>
          <w:b w:val="0"/>
          <w:bCs/>
          <w:color w:val="auto"/>
          <w:sz w:val="34"/>
          <w:szCs w:val="34"/>
          <w:highlight w:val="none"/>
          <w:lang w:eastAsia="zh-CN"/>
        </w:rPr>
        <w:t>，单次扣除投诉人</w:t>
      </w:r>
      <w:r>
        <w:rPr>
          <w:rFonts w:hint="eastAsia" w:ascii="仿宋_GB2312" w:hAnsi="仿宋" w:eastAsia="仿宋_GB2312" w:cs="Times New Roman"/>
          <w:b w:val="0"/>
          <w:bCs/>
          <w:color w:val="auto"/>
          <w:sz w:val="34"/>
          <w:szCs w:val="34"/>
          <w:highlight w:val="none"/>
          <w:lang w:val="en-US" w:eastAsia="zh-CN"/>
        </w:rPr>
        <w:t>3分；如果投标人仍</w:t>
      </w:r>
      <w:r>
        <w:rPr>
          <w:rFonts w:hint="eastAsia" w:ascii="仿宋_GB2312" w:hAnsi="仿宋" w:eastAsia="仿宋_GB2312" w:cs="Times New Roman"/>
          <w:b w:val="0"/>
          <w:bCs/>
          <w:color w:val="auto"/>
          <w:sz w:val="34"/>
          <w:szCs w:val="34"/>
          <w:highlight w:val="none"/>
        </w:rPr>
        <w:t>不接受解释</w:t>
      </w:r>
      <w:r>
        <w:rPr>
          <w:rFonts w:hint="eastAsia" w:ascii="仿宋_GB2312" w:hAnsi="仿宋" w:eastAsia="仿宋_GB2312" w:cs="Times New Roman"/>
          <w:b w:val="0"/>
          <w:bCs/>
          <w:color w:val="auto"/>
          <w:sz w:val="34"/>
          <w:szCs w:val="34"/>
          <w:highlight w:val="none"/>
          <w:lang w:eastAsia="zh-CN"/>
        </w:rPr>
        <w:t>且</w:t>
      </w:r>
      <w:r>
        <w:rPr>
          <w:rFonts w:hint="eastAsia" w:ascii="仿宋_GB2312" w:hAnsi="仿宋" w:eastAsia="仿宋_GB2312" w:cs="Times New Roman"/>
          <w:b w:val="0"/>
          <w:bCs/>
          <w:color w:val="auto"/>
          <w:sz w:val="34"/>
          <w:szCs w:val="34"/>
          <w:highlight w:val="none"/>
        </w:rPr>
        <w:t>采取重复</w:t>
      </w:r>
      <w:r>
        <w:rPr>
          <w:rFonts w:hint="eastAsia" w:ascii="仿宋_GB2312" w:hAnsi="仿宋" w:eastAsia="仿宋_GB2312" w:cs="Times New Roman"/>
          <w:b w:val="0"/>
          <w:bCs/>
          <w:color w:val="auto"/>
          <w:sz w:val="34"/>
          <w:szCs w:val="34"/>
          <w:highlight w:val="none"/>
          <w:lang w:eastAsia="zh-CN"/>
        </w:rPr>
        <w:t>投</w:t>
      </w:r>
      <w:r>
        <w:rPr>
          <w:rFonts w:hint="eastAsia" w:ascii="仿宋_GB2312" w:hAnsi="仿宋" w:eastAsia="仿宋_GB2312" w:cs="Times New Roman"/>
          <w:b w:val="0"/>
          <w:bCs/>
          <w:color w:val="auto"/>
          <w:sz w:val="34"/>
          <w:szCs w:val="34"/>
          <w:highlight w:val="none"/>
        </w:rPr>
        <w:t>诉，</w:t>
      </w:r>
      <w:r>
        <w:rPr>
          <w:rFonts w:hint="eastAsia" w:ascii="仿宋_GB2312" w:hAnsi="仿宋" w:eastAsia="仿宋_GB2312" w:cs="Times New Roman"/>
          <w:b w:val="0"/>
          <w:bCs/>
          <w:color w:val="auto"/>
          <w:sz w:val="34"/>
          <w:szCs w:val="34"/>
          <w:highlight w:val="none"/>
          <w:lang w:eastAsia="zh-CN"/>
        </w:rPr>
        <w:t>甚至出现</w:t>
      </w:r>
      <w:r>
        <w:rPr>
          <w:rFonts w:hint="eastAsia" w:ascii="仿宋_GB2312" w:hAnsi="仿宋" w:eastAsia="仿宋_GB2312" w:cs="Times New Roman"/>
          <w:b w:val="0"/>
          <w:bCs/>
          <w:color w:val="auto"/>
          <w:sz w:val="34"/>
          <w:szCs w:val="34"/>
          <w:highlight w:val="none"/>
        </w:rPr>
        <w:t>捏造事实</w:t>
      </w:r>
      <w:r>
        <w:rPr>
          <w:rFonts w:hint="eastAsia" w:ascii="仿宋_GB2312" w:hAnsi="仿宋" w:eastAsia="仿宋_GB2312" w:cs="Times New Roman"/>
          <w:b w:val="0"/>
          <w:bCs/>
          <w:color w:val="auto"/>
          <w:sz w:val="34"/>
          <w:szCs w:val="34"/>
          <w:highlight w:val="none"/>
          <w:lang w:eastAsia="zh-CN"/>
        </w:rPr>
        <w:t>、</w:t>
      </w:r>
      <w:r>
        <w:rPr>
          <w:rFonts w:hint="eastAsia" w:ascii="仿宋_GB2312" w:hAnsi="仿宋" w:eastAsia="仿宋_GB2312" w:cs="Times New Roman"/>
          <w:b w:val="0"/>
          <w:bCs/>
          <w:color w:val="auto"/>
          <w:sz w:val="34"/>
          <w:szCs w:val="34"/>
          <w:highlight w:val="none"/>
        </w:rPr>
        <w:t>无理取闹、聚众围堵</w:t>
      </w:r>
      <w:r>
        <w:rPr>
          <w:rFonts w:hint="eastAsia" w:ascii="仿宋_GB2312" w:hAnsi="仿宋" w:eastAsia="仿宋_GB2312" w:cs="Times New Roman"/>
          <w:b w:val="0"/>
          <w:bCs/>
          <w:color w:val="auto"/>
          <w:sz w:val="34"/>
          <w:szCs w:val="34"/>
          <w:highlight w:val="none"/>
          <w:lang w:eastAsia="zh-CN"/>
        </w:rPr>
        <w:t>、恶意诽谤</w:t>
      </w:r>
      <w:r>
        <w:rPr>
          <w:rFonts w:hint="eastAsia" w:ascii="仿宋_GB2312" w:hAnsi="仿宋" w:eastAsia="仿宋_GB2312" w:cs="Times New Roman"/>
          <w:b w:val="0"/>
          <w:bCs/>
          <w:color w:val="auto"/>
          <w:sz w:val="34"/>
          <w:szCs w:val="34"/>
          <w:highlight w:val="none"/>
        </w:rPr>
        <w:t>等严重扰乱公司</w:t>
      </w:r>
      <w:r>
        <w:rPr>
          <w:rFonts w:hint="eastAsia" w:ascii="仿宋_GB2312" w:hAnsi="仿宋" w:eastAsia="仿宋_GB2312" w:cs="Times New Roman"/>
          <w:b w:val="0"/>
          <w:bCs/>
          <w:color w:val="auto"/>
          <w:sz w:val="34"/>
          <w:szCs w:val="34"/>
          <w:highlight w:val="none"/>
          <w:lang w:eastAsia="zh-CN"/>
        </w:rPr>
        <w:t>生产</w:t>
      </w:r>
      <w:r>
        <w:rPr>
          <w:rFonts w:hint="eastAsia" w:ascii="仿宋_GB2312" w:hAnsi="仿宋" w:eastAsia="仿宋_GB2312" w:cs="Times New Roman"/>
          <w:b w:val="0"/>
          <w:bCs/>
          <w:color w:val="auto"/>
          <w:sz w:val="34"/>
          <w:szCs w:val="34"/>
          <w:highlight w:val="none"/>
        </w:rPr>
        <w:t>经营秩序的</w:t>
      </w:r>
      <w:r>
        <w:rPr>
          <w:rFonts w:hint="eastAsia" w:ascii="仿宋_GB2312" w:hAnsi="仿宋" w:eastAsia="仿宋_GB2312" w:cs="Times New Roman"/>
          <w:b w:val="0"/>
          <w:bCs/>
          <w:color w:val="auto"/>
          <w:sz w:val="34"/>
          <w:szCs w:val="34"/>
          <w:highlight w:val="none"/>
          <w:lang w:eastAsia="zh-CN"/>
        </w:rPr>
        <w:t>恶劣</w:t>
      </w:r>
      <w:r>
        <w:rPr>
          <w:rFonts w:hint="eastAsia" w:ascii="仿宋_GB2312" w:hAnsi="仿宋" w:eastAsia="仿宋_GB2312" w:cs="Times New Roman"/>
          <w:b w:val="0"/>
          <w:bCs/>
          <w:color w:val="auto"/>
          <w:sz w:val="34"/>
          <w:szCs w:val="34"/>
          <w:highlight w:val="none"/>
        </w:rPr>
        <w:t>行为，</w:t>
      </w:r>
      <w:r>
        <w:rPr>
          <w:rFonts w:hint="eastAsia" w:ascii="仿宋_GB2312" w:hAnsi="仿宋" w:eastAsia="仿宋_GB2312" w:cs="Times New Roman"/>
          <w:b w:val="0"/>
          <w:bCs/>
          <w:color w:val="auto"/>
          <w:sz w:val="34"/>
          <w:szCs w:val="34"/>
          <w:highlight w:val="none"/>
          <w:lang w:eastAsia="zh-CN"/>
        </w:rPr>
        <w:t>可再扣除投诉人</w:t>
      </w:r>
      <w:r>
        <w:rPr>
          <w:rFonts w:hint="eastAsia" w:ascii="仿宋_GB2312" w:hAnsi="仿宋" w:eastAsia="仿宋_GB2312" w:cs="Times New Roman"/>
          <w:b w:val="0"/>
          <w:bCs/>
          <w:color w:val="auto"/>
          <w:sz w:val="34"/>
          <w:szCs w:val="34"/>
          <w:highlight w:val="none"/>
          <w:lang w:val="en-US" w:eastAsia="zh-CN"/>
        </w:rPr>
        <w:t>5-10分；</w:t>
      </w:r>
      <w:r>
        <w:rPr>
          <w:rFonts w:hint="eastAsia" w:ascii="仿宋_GB2312" w:hAnsi="仿宋" w:eastAsia="仿宋_GB2312" w:cs="Times New Roman"/>
          <w:b w:val="0"/>
          <w:bCs/>
          <w:color w:val="auto"/>
          <w:sz w:val="34"/>
          <w:szCs w:val="34"/>
          <w:highlight w:val="none"/>
          <w:lang w:eastAsia="zh-CN"/>
        </w:rPr>
        <w:t>投标人对同一事件的无效投诉或一年内累计无效投诉的次数达到三次以上（含三次），均直接列入供应商负面清单，情节严重的，也可以永久性停止合作。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jc w:val="center"/>
        <w:textAlignment w:val="auto"/>
        <w:outlineLvl w:val="9"/>
        <w:rPr>
          <w:rFonts w:ascii="黑体" w:hAnsi="黑体" w:eastAsia="黑体" w:cs="仿宋"/>
          <w:b w:val="0"/>
          <w:bCs/>
          <w:color w:val="auto"/>
          <w:sz w:val="34"/>
          <w:szCs w:val="34"/>
          <w:highlight w:val="none"/>
        </w:rPr>
      </w:pPr>
      <w:r>
        <w:rPr>
          <w:rFonts w:hint="eastAsia" w:ascii="黑体" w:hAnsi="黑体" w:eastAsia="黑体" w:cs="仿宋"/>
          <w:b w:val="0"/>
          <w:bCs/>
          <w:color w:val="auto"/>
          <w:sz w:val="34"/>
          <w:szCs w:val="34"/>
          <w:highlight w:val="none"/>
          <w:lang w:eastAsia="zh-CN"/>
        </w:rPr>
        <w:t>第四章</w:t>
      </w:r>
      <w:r>
        <w:rPr>
          <w:rFonts w:hint="eastAsia" w:ascii="黑体" w:hAnsi="黑体" w:eastAsia="黑体" w:cs="仿宋"/>
          <w:b w:val="0"/>
          <w:bCs/>
          <w:color w:val="auto"/>
          <w:sz w:val="34"/>
          <w:szCs w:val="34"/>
          <w:highlight w:val="none"/>
          <w:lang w:val="en-US" w:eastAsia="zh-CN"/>
        </w:rPr>
        <w:t xml:space="preserve"> </w:t>
      </w:r>
      <w:r>
        <w:rPr>
          <w:rFonts w:hint="eastAsia" w:ascii="黑体" w:hAnsi="黑体" w:eastAsia="黑体" w:cs="仿宋"/>
          <w:b w:val="0"/>
          <w:bCs/>
          <w:color w:val="auto"/>
          <w:sz w:val="34"/>
          <w:szCs w:val="34"/>
          <w:highlight w:val="none"/>
        </w:rPr>
        <w:t>负面清单</w:t>
      </w:r>
      <w:r>
        <w:rPr>
          <w:rFonts w:hint="eastAsia" w:ascii="黑体" w:hAnsi="黑体" w:eastAsia="黑体" w:cs="仿宋"/>
          <w:b w:val="0"/>
          <w:bCs/>
          <w:color w:val="auto"/>
          <w:sz w:val="34"/>
          <w:szCs w:val="34"/>
          <w:highlight w:val="none"/>
          <w:lang w:eastAsia="zh-CN"/>
        </w:rPr>
        <w:t>供应商的</w:t>
      </w:r>
      <w:r>
        <w:rPr>
          <w:rFonts w:hint="eastAsia" w:ascii="黑体" w:hAnsi="黑体" w:eastAsia="黑体" w:cs="仿宋"/>
          <w:b w:val="0"/>
          <w:bCs/>
          <w:color w:val="auto"/>
          <w:sz w:val="34"/>
          <w:szCs w:val="34"/>
          <w:highlight w:val="none"/>
        </w:rPr>
        <w:t>消除</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楷体" w:eastAsia="仿宋_GB2312"/>
          <w:b w:val="0"/>
          <w:bCs/>
          <w:color w:val="auto"/>
          <w:sz w:val="34"/>
          <w:szCs w:val="34"/>
          <w:highlight w:val="none"/>
          <w:lang w:eastAsia="zh-CN"/>
        </w:rPr>
        <w:t>　　</w:t>
      </w:r>
      <w:r>
        <w:rPr>
          <w:rFonts w:hint="eastAsia" w:ascii="仿宋_GB2312" w:hAnsi="楷体" w:eastAsia="仿宋_GB2312" w:cs="Times New Roman"/>
          <w:b/>
          <w:bCs w:val="0"/>
          <w:color w:val="auto"/>
          <w:sz w:val="34"/>
          <w:szCs w:val="34"/>
          <w:highlight w:val="none"/>
          <w:lang w:eastAsia="zh-CN"/>
        </w:rPr>
        <w:t>第九条</w:t>
      </w:r>
      <w:r>
        <w:rPr>
          <w:rFonts w:hint="eastAsia" w:ascii="仿宋_GB2312" w:hAnsi="仿宋_GB2312" w:eastAsia="仿宋_GB2312" w:cs="仿宋_GB2312"/>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eastAsia="zh-CN"/>
        </w:rPr>
        <w:t>已被</w:t>
      </w:r>
      <w:r>
        <w:rPr>
          <w:rFonts w:hint="eastAsia" w:ascii="仿宋_GB2312" w:hAnsi="仿宋" w:eastAsia="仿宋_GB2312" w:cs="Times New Roman"/>
          <w:b w:val="0"/>
          <w:bCs/>
          <w:color w:val="auto"/>
          <w:sz w:val="34"/>
          <w:szCs w:val="34"/>
          <w:highlight w:val="none"/>
        </w:rPr>
        <w:t>列入负面清单</w:t>
      </w:r>
      <w:r>
        <w:rPr>
          <w:rFonts w:hint="eastAsia" w:ascii="仿宋_GB2312" w:hAnsi="仿宋" w:eastAsia="仿宋_GB2312" w:cs="Times New Roman"/>
          <w:b w:val="0"/>
          <w:bCs/>
          <w:color w:val="auto"/>
          <w:sz w:val="34"/>
          <w:szCs w:val="34"/>
          <w:highlight w:val="none"/>
          <w:lang w:eastAsia="zh-CN"/>
        </w:rPr>
        <w:t>的</w:t>
      </w:r>
      <w:r>
        <w:rPr>
          <w:rFonts w:hint="eastAsia" w:ascii="仿宋_GB2312" w:hAnsi="仿宋" w:eastAsia="仿宋_GB2312" w:cs="Times New Roman"/>
          <w:b w:val="0"/>
          <w:bCs/>
          <w:color w:val="auto"/>
          <w:sz w:val="34"/>
          <w:szCs w:val="34"/>
          <w:highlight w:val="none"/>
        </w:rPr>
        <w:t>供应商通过自身完善、整改等措施，其产品或服务质量满足公司要求，原则上</w:t>
      </w:r>
      <w:r>
        <w:rPr>
          <w:rFonts w:hint="eastAsia" w:ascii="仿宋_GB2312" w:hAnsi="仿宋" w:eastAsia="仿宋_GB2312" w:cs="Times New Roman"/>
          <w:b w:val="0"/>
          <w:bCs/>
          <w:color w:val="auto"/>
          <w:sz w:val="34"/>
          <w:szCs w:val="34"/>
          <w:highlight w:val="none"/>
          <w:lang w:eastAsia="zh-CN"/>
        </w:rPr>
        <w:t>自考核</w:t>
      </w:r>
      <w:r>
        <w:rPr>
          <w:rFonts w:hint="eastAsia" w:ascii="仿宋_GB2312" w:hAnsi="仿宋" w:eastAsia="仿宋_GB2312" w:cs="Times New Roman"/>
          <w:b w:val="0"/>
          <w:bCs/>
          <w:color w:val="auto"/>
          <w:sz w:val="34"/>
          <w:szCs w:val="34"/>
          <w:highlight w:val="none"/>
        </w:rPr>
        <w:t>满一年以后，供应商</w:t>
      </w:r>
      <w:r>
        <w:rPr>
          <w:rFonts w:hint="eastAsia" w:ascii="仿宋_GB2312" w:hAnsi="仿宋" w:eastAsia="仿宋_GB2312" w:cs="Times New Roman"/>
          <w:b w:val="0"/>
          <w:bCs/>
          <w:color w:val="auto"/>
          <w:sz w:val="34"/>
          <w:szCs w:val="34"/>
          <w:highlight w:val="none"/>
          <w:lang w:eastAsia="zh-CN"/>
        </w:rPr>
        <w:t>可</w:t>
      </w:r>
      <w:r>
        <w:rPr>
          <w:rFonts w:hint="eastAsia" w:ascii="仿宋_GB2312" w:hAnsi="仿宋" w:eastAsia="仿宋_GB2312" w:cs="Times New Roman"/>
          <w:b w:val="0"/>
          <w:bCs/>
          <w:color w:val="auto"/>
          <w:sz w:val="34"/>
          <w:szCs w:val="34"/>
          <w:highlight w:val="none"/>
        </w:rPr>
        <w:t>提出书面申请</w:t>
      </w:r>
      <w:r>
        <w:rPr>
          <w:rFonts w:hint="eastAsia" w:ascii="仿宋_GB2312" w:hAnsi="仿宋" w:eastAsia="仿宋_GB2312" w:cs="Times New Roman"/>
          <w:b w:val="0"/>
          <w:bCs/>
          <w:color w:val="auto"/>
          <w:sz w:val="34"/>
          <w:szCs w:val="34"/>
          <w:highlight w:val="none"/>
          <w:lang w:eastAsia="zh-CN"/>
        </w:rPr>
        <w:t>，</w:t>
      </w:r>
      <w:r>
        <w:rPr>
          <w:rFonts w:hint="eastAsia" w:ascii="仿宋_GB2312" w:hAnsi="仿宋" w:eastAsia="仿宋_GB2312" w:cs="Times New Roman"/>
          <w:b w:val="0"/>
          <w:bCs/>
          <w:color w:val="auto"/>
          <w:sz w:val="34"/>
          <w:szCs w:val="34"/>
          <w:highlight w:val="none"/>
        </w:rPr>
        <w:t>经供应商能力确认流程鉴定后</w:t>
      </w:r>
      <w:r>
        <w:rPr>
          <w:rFonts w:hint="eastAsia" w:ascii="仿宋_GB2312" w:hAnsi="仿宋" w:eastAsia="仿宋_GB2312" w:cs="Times New Roman"/>
          <w:b w:val="0"/>
          <w:bCs/>
          <w:color w:val="auto"/>
          <w:sz w:val="34"/>
          <w:szCs w:val="34"/>
          <w:highlight w:val="none"/>
          <w:lang w:eastAsia="zh-CN"/>
        </w:rPr>
        <w:t>方可</w:t>
      </w:r>
      <w:r>
        <w:rPr>
          <w:rFonts w:hint="eastAsia" w:ascii="仿宋_GB2312" w:hAnsi="仿宋" w:eastAsia="仿宋_GB2312" w:cs="Times New Roman"/>
          <w:b w:val="0"/>
          <w:bCs/>
          <w:color w:val="auto"/>
          <w:sz w:val="34"/>
          <w:szCs w:val="34"/>
          <w:highlight w:val="none"/>
        </w:rPr>
        <w:t>从负面清单中消除。</w:t>
      </w:r>
      <w:r>
        <w:rPr>
          <w:rFonts w:hint="eastAsia" w:ascii="仿宋_GB2312" w:hAnsi="仿宋" w:eastAsia="仿宋_GB2312" w:cs="Times New Roman"/>
          <w:b w:val="0"/>
          <w:bCs/>
          <w:color w:val="auto"/>
          <w:sz w:val="34"/>
          <w:szCs w:val="34"/>
          <w:highlight w:val="none"/>
          <w:lang w:eastAsia="zh-CN"/>
        </w:rPr>
        <w:t>具体</w:t>
      </w:r>
      <w:r>
        <w:rPr>
          <w:rFonts w:hint="eastAsia" w:ascii="仿宋_GB2312" w:hAnsi="仿宋" w:eastAsia="仿宋_GB2312" w:cs="Times New Roman"/>
          <w:b w:val="0"/>
          <w:bCs/>
          <w:color w:val="auto"/>
          <w:sz w:val="34"/>
          <w:szCs w:val="34"/>
          <w:highlight w:val="none"/>
        </w:rPr>
        <w:t>流程如下：</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1.</w:t>
      </w:r>
      <w:r>
        <w:rPr>
          <w:rFonts w:hint="eastAsia" w:ascii="仿宋_GB2312" w:hAnsi="仿宋" w:eastAsia="仿宋_GB2312" w:cs="Times New Roman"/>
          <w:b w:val="0"/>
          <w:bCs/>
          <w:color w:val="auto"/>
          <w:sz w:val="34"/>
          <w:szCs w:val="34"/>
          <w:highlight w:val="none"/>
        </w:rPr>
        <w:t>供应商提出负面清单消除的书面申请以及针对考核项的整改措施、效果等相关文件材料</w:t>
      </w:r>
      <w:r>
        <w:rPr>
          <w:rFonts w:hint="eastAsia" w:ascii="仿宋_GB2312" w:hAnsi="仿宋" w:eastAsia="仿宋_GB2312" w:cs="Times New Roman"/>
          <w:b w:val="0"/>
          <w:bCs/>
          <w:color w:val="auto"/>
          <w:sz w:val="34"/>
          <w:szCs w:val="34"/>
          <w:highlight w:val="none"/>
          <w:lang w:eastAsia="zh-CN"/>
        </w:rPr>
        <w:t>；</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2.</w:t>
      </w:r>
      <w:r>
        <w:rPr>
          <w:rFonts w:hint="eastAsia" w:ascii="仿宋_GB2312" w:hAnsi="仿宋" w:eastAsia="仿宋_GB2312" w:cs="Times New Roman"/>
          <w:b w:val="0"/>
          <w:bCs/>
          <w:color w:val="auto"/>
          <w:sz w:val="34"/>
          <w:szCs w:val="34"/>
          <w:highlight w:val="none"/>
          <w:lang w:eastAsia="zh-CN"/>
        </w:rPr>
        <w:t>商务合作</w:t>
      </w:r>
      <w:r>
        <w:rPr>
          <w:rFonts w:hint="eastAsia" w:ascii="仿宋_GB2312" w:hAnsi="仿宋" w:eastAsia="仿宋_GB2312" w:cs="Times New Roman"/>
          <w:b w:val="0"/>
          <w:bCs/>
          <w:color w:val="auto"/>
          <w:sz w:val="34"/>
          <w:szCs w:val="34"/>
          <w:highlight w:val="none"/>
        </w:rPr>
        <w:t>部牵头组织相关部门对供应商提供的文件材料进行确认，必要时组织现场考察</w:t>
      </w:r>
      <w:r>
        <w:rPr>
          <w:rFonts w:hint="eastAsia" w:ascii="仿宋_GB2312" w:hAnsi="仿宋" w:eastAsia="仿宋_GB2312" w:cs="Times New Roman"/>
          <w:b w:val="0"/>
          <w:bCs/>
          <w:color w:val="auto"/>
          <w:sz w:val="34"/>
          <w:szCs w:val="34"/>
          <w:highlight w:val="none"/>
          <w:lang w:eastAsia="zh-CN"/>
        </w:rPr>
        <w:t>；</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lang w:eastAsia="zh-CN"/>
        </w:rPr>
        <w:t>商务合作</w:t>
      </w:r>
      <w:r>
        <w:rPr>
          <w:rFonts w:hint="eastAsia" w:ascii="仿宋_GB2312" w:hAnsi="仿宋" w:eastAsia="仿宋_GB2312" w:cs="Times New Roman"/>
          <w:b w:val="0"/>
          <w:bCs/>
          <w:color w:val="auto"/>
          <w:sz w:val="34"/>
          <w:szCs w:val="34"/>
          <w:highlight w:val="none"/>
        </w:rPr>
        <w:t>部根据材料确认及考察情况提出建议，</w:t>
      </w:r>
      <w:r>
        <w:rPr>
          <w:rFonts w:hint="eastAsia" w:ascii="仿宋_GB2312" w:hAnsi="仿宋" w:eastAsia="仿宋_GB2312" w:cs="Times New Roman"/>
          <w:b w:val="0"/>
          <w:bCs/>
          <w:color w:val="auto"/>
          <w:sz w:val="34"/>
          <w:szCs w:val="34"/>
          <w:highlight w:val="none"/>
          <w:lang w:eastAsia="zh-CN"/>
        </w:rPr>
        <w:t>经相关部门会签再报集团分管领导批准以后方可完成负面清单供应商的消除工作</w:t>
      </w:r>
      <w:r>
        <w:rPr>
          <w:rFonts w:hint="eastAsia" w:ascii="仿宋_GB2312" w:hAnsi="仿宋" w:eastAsia="仿宋_GB2312" w:cs="Times New Roman"/>
          <w:b w:val="0"/>
          <w:bCs/>
          <w:color w:val="auto"/>
          <w:sz w:val="34"/>
          <w:szCs w:val="34"/>
          <w:highlight w:val="none"/>
        </w:rPr>
        <w:t>。</w:t>
      </w:r>
    </w:p>
    <w:p>
      <w:pPr>
        <w:keepNext w:val="0"/>
        <w:keepLines w:val="0"/>
        <w:pageBreakBefore w:val="0"/>
        <w:widowControl/>
        <w:kinsoku/>
        <w:wordWrap/>
        <w:overflowPunct/>
        <w:topLinePunct w:val="0"/>
        <w:autoSpaceDE/>
        <w:autoSpaceDN/>
        <w:bidi w:val="0"/>
        <w:adjustRightInd w:val="0"/>
        <w:snapToGrid w:val="0"/>
        <w:spacing w:beforeLines="0" w:afterLines="0" w:line="600" w:lineRule="exact"/>
        <w:ind w:left="0" w:leftChars="0" w:right="240" w:rightChars="100"/>
        <w:jc w:val="center"/>
        <w:textAlignment w:val="auto"/>
        <w:outlineLvl w:val="9"/>
        <w:rPr>
          <w:rFonts w:hint="eastAsia" w:ascii="黑体" w:hAnsi="黑体" w:eastAsia="黑体" w:cs="仿宋"/>
          <w:b w:val="0"/>
          <w:bCs/>
          <w:color w:val="auto"/>
          <w:sz w:val="34"/>
          <w:szCs w:val="34"/>
          <w:highlight w:val="none"/>
          <w:lang w:val="en-US" w:eastAsia="zh-CN"/>
        </w:rPr>
      </w:pPr>
      <w:r>
        <w:rPr>
          <w:rFonts w:hint="eastAsia" w:ascii="黑体" w:hAnsi="黑体" w:eastAsia="黑体" w:cs="仿宋"/>
          <w:b w:val="0"/>
          <w:bCs/>
          <w:color w:val="auto"/>
          <w:sz w:val="34"/>
          <w:szCs w:val="34"/>
          <w:highlight w:val="none"/>
          <w:lang w:eastAsia="zh-CN"/>
        </w:rPr>
        <w:t>第五章</w:t>
      </w:r>
      <w:r>
        <w:rPr>
          <w:rFonts w:hint="eastAsia" w:ascii="黑体" w:hAnsi="黑体" w:eastAsia="黑体" w:cs="仿宋"/>
          <w:b w:val="0"/>
          <w:bCs/>
          <w:color w:val="auto"/>
          <w:sz w:val="34"/>
          <w:szCs w:val="34"/>
          <w:highlight w:val="none"/>
          <w:lang w:val="en-US" w:eastAsia="zh-CN"/>
        </w:rPr>
        <w:t xml:space="preserve">  附则</w:t>
      </w:r>
    </w:p>
    <w:p>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楷体" w:eastAsia="仿宋_GB2312" w:cs="Times New Roman"/>
          <w:b/>
          <w:bCs w:val="0"/>
          <w:color w:val="auto"/>
          <w:sz w:val="34"/>
          <w:szCs w:val="34"/>
          <w:highlight w:val="none"/>
          <w:lang w:val="en-US" w:eastAsia="zh-CN"/>
        </w:rPr>
        <w:t>第十条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各部门、各单位应努力按照公开、公平、公正的原则，做好供应商负面清单的考核和管理工作。</w:t>
      </w:r>
    </w:p>
    <w:p>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楷体" w:eastAsia="仿宋_GB2312" w:cs="Times New Roman"/>
          <w:b/>
          <w:bCs w:val="0"/>
          <w:color w:val="auto"/>
          <w:sz w:val="34"/>
          <w:szCs w:val="34"/>
          <w:highlight w:val="none"/>
          <w:lang w:val="en-US" w:eastAsia="zh-CN"/>
        </w:rPr>
        <w:t>第十一条</w:t>
      </w:r>
      <w:r>
        <w:rPr>
          <w:rFonts w:hint="eastAsia" w:ascii="仿宋_GB2312" w:hAnsi="仿宋" w:eastAsia="仿宋_GB2312" w:cs="Times New Roman"/>
          <w:b w:val="0"/>
          <w:bCs/>
          <w:color w:val="auto"/>
          <w:sz w:val="34"/>
          <w:szCs w:val="34"/>
          <w:highlight w:val="none"/>
          <w:lang w:val="en-US" w:eastAsia="zh-CN"/>
        </w:rPr>
        <w:t xml:space="preserve"> 供应商负面清单的加入和消除总体采取谁加入谁消除的独立自主处置原则，不同单位对同一供应商一年内的考核扣分累计达到15分以上，由集团商务合作部将其列为负面清单供应商。</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both"/>
        <w:textAlignment w:val="auto"/>
        <w:outlineLvl w:val="9"/>
        <w:rPr>
          <w:rFonts w:hint="eastAsia" w:ascii="仿宋_GB2312" w:hAnsi="仿宋"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highlight w:val="none"/>
          <w:lang w:val="en-US" w:eastAsia="zh-CN"/>
        </w:rPr>
        <w:t>第十二条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各部门、</w:t>
      </w:r>
      <w:r>
        <w:rPr>
          <w:rFonts w:hint="eastAsia" w:ascii="仿宋_GB2312" w:hAnsi="仿宋" w:eastAsia="仿宋_GB2312" w:cs="Times New Roman"/>
          <w:b w:val="0"/>
          <w:bCs/>
          <w:color w:val="auto"/>
          <w:sz w:val="34"/>
          <w:szCs w:val="34"/>
          <w:highlight w:val="none"/>
          <w:u w:val="none"/>
          <w:lang w:val="en-US" w:eastAsia="zh-CN"/>
        </w:rPr>
        <w:t>各单位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各部门、各单位一律永久性停止与该供应商的合作。</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9"/>
        <w:rPr>
          <w:rFonts w:hint="eastAsia" w:ascii="仿宋_GB2312" w:hAnsi="仿宋_GB2312" w:eastAsia="仿宋_GB2312" w:cs="仿宋_GB2312"/>
          <w:b w:val="0"/>
          <w:bCs/>
          <w:color w:val="auto"/>
          <w:kern w:val="0"/>
          <w:sz w:val="34"/>
          <w:szCs w:val="34"/>
          <w:highlight w:val="none"/>
          <w:lang w:val="zh-CN" w:eastAsia="zh-CN"/>
        </w:rPr>
      </w:pPr>
      <w:r>
        <w:rPr>
          <w:rFonts w:hint="eastAsia" w:ascii="仿宋_GB2312" w:hAnsi="楷体" w:eastAsia="仿宋_GB2312" w:cs="Times New Roman"/>
          <w:b w:val="0"/>
          <w:bCs/>
          <w:color w:val="auto"/>
          <w:sz w:val="34"/>
          <w:szCs w:val="34"/>
          <w:highlight w:val="none"/>
          <w:lang w:val="en-US" w:eastAsia="zh-CN"/>
        </w:rPr>
        <w:t>　</w:t>
      </w:r>
      <w:r>
        <w:rPr>
          <w:rFonts w:hint="eastAsia" w:ascii="仿宋_GB2312" w:hAnsi="楷体" w:eastAsia="仿宋_GB2312" w:cs="Times New Roman"/>
          <w:b/>
          <w:bCs w:val="0"/>
          <w:color w:val="auto"/>
          <w:sz w:val="34"/>
          <w:szCs w:val="34"/>
          <w:highlight w:val="none"/>
          <w:lang w:val="en-US" w:eastAsia="zh-CN"/>
        </w:rPr>
        <w:t>　第十三条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本规定自颁发之日起生效，由集团商务合作部负责解释，</w:t>
      </w:r>
      <w:r>
        <w:rPr>
          <w:rFonts w:hint="eastAsia" w:ascii="仿宋_GB2312" w:hAnsi="宋体" w:eastAsia="仿宋_GB2312" w:cs="宋体"/>
          <w:b w:val="0"/>
          <w:bCs/>
          <w:color w:val="auto"/>
          <w:kern w:val="0"/>
          <w:sz w:val="34"/>
          <w:szCs w:val="34"/>
          <w:highlight w:val="none"/>
        </w:rPr>
        <w:t>原《索普集团供应商负面清单管理规定（试行）》</w:t>
      </w:r>
      <w:r>
        <w:rPr>
          <w:rFonts w:hint="eastAsia" w:ascii="仿宋_GB2312" w:eastAsia="仿宋_GB2312"/>
          <w:b w:val="0"/>
          <w:bCs/>
          <w:color w:val="auto"/>
          <w:sz w:val="34"/>
          <w:szCs w:val="34"/>
          <w:highlight w:val="none"/>
        </w:rPr>
        <w:t>（苏索</w:t>
      </w:r>
      <w:bookmarkStart w:id="3" w:name="_GoBack"/>
      <w:bookmarkEnd w:id="3"/>
      <w:r>
        <w:rPr>
          <w:rFonts w:hint="eastAsia" w:ascii="仿宋_GB2312" w:eastAsia="仿宋_GB2312"/>
          <w:b w:val="0"/>
          <w:bCs/>
          <w:color w:val="auto"/>
          <w:sz w:val="34"/>
          <w:szCs w:val="34"/>
          <w:highlight w:val="none"/>
          <w:lang w:eastAsia="zh-CN"/>
        </w:rPr>
        <w:t>企</w:t>
      </w:r>
      <w:r>
        <w:rPr>
          <w:rFonts w:hint="eastAsia" w:ascii="仿宋_GB2312" w:eastAsia="仿宋_GB2312"/>
          <w:b w:val="0"/>
          <w:bCs/>
          <w:color w:val="auto"/>
          <w:sz w:val="34"/>
          <w:szCs w:val="34"/>
          <w:highlight w:val="none"/>
        </w:rPr>
        <w:t>字〔</w:t>
      </w:r>
      <w:r>
        <w:rPr>
          <w:rFonts w:ascii="仿宋_GB2312" w:eastAsia="仿宋_GB2312"/>
          <w:b w:val="0"/>
          <w:bCs/>
          <w:color w:val="auto"/>
          <w:sz w:val="34"/>
          <w:szCs w:val="34"/>
          <w:highlight w:val="none"/>
        </w:rPr>
        <w:t>20</w:t>
      </w:r>
      <w:r>
        <w:rPr>
          <w:rFonts w:hint="eastAsia" w:ascii="仿宋_GB2312" w:eastAsia="仿宋_GB2312"/>
          <w:b w:val="0"/>
          <w:bCs/>
          <w:color w:val="auto"/>
          <w:sz w:val="34"/>
          <w:szCs w:val="34"/>
          <w:highlight w:val="none"/>
        </w:rPr>
        <w:t>2</w:t>
      </w:r>
      <w:r>
        <w:rPr>
          <w:rFonts w:hint="eastAsia" w:ascii="仿宋_GB2312" w:eastAsia="仿宋_GB2312"/>
          <w:b w:val="0"/>
          <w:bCs/>
          <w:color w:val="auto"/>
          <w:sz w:val="34"/>
          <w:szCs w:val="34"/>
          <w:highlight w:val="none"/>
          <w:lang w:val="en-US" w:eastAsia="zh-CN"/>
        </w:rPr>
        <w:t>0</w:t>
      </w:r>
      <w:r>
        <w:rPr>
          <w:rFonts w:hint="eastAsia" w:ascii="仿宋_GB2312" w:eastAsia="仿宋_GB2312"/>
          <w:b w:val="0"/>
          <w:bCs/>
          <w:color w:val="auto"/>
          <w:sz w:val="34"/>
          <w:szCs w:val="34"/>
          <w:highlight w:val="none"/>
        </w:rPr>
        <w:t>〕1</w:t>
      </w:r>
      <w:r>
        <w:rPr>
          <w:rFonts w:hint="eastAsia" w:ascii="仿宋_GB2312" w:eastAsia="仿宋_GB2312"/>
          <w:b w:val="0"/>
          <w:bCs/>
          <w:color w:val="auto"/>
          <w:sz w:val="34"/>
          <w:szCs w:val="34"/>
          <w:highlight w:val="none"/>
          <w:lang w:val="en-US" w:eastAsia="zh-CN"/>
        </w:rPr>
        <w:t>65</w:t>
      </w:r>
      <w:r>
        <w:rPr>
          <w:rFonts w:hint="eastAsia" w:ascii="仿宋_GB2312" w:eastAsia="仿宋_GB2312"/>
          <w:b w:val="0"/>
          <w:bCs/>
          <w:color w:val="auto"/>
          <w:sz w:val="34"/>
          <w:szCs w:val="34"/>
          <w:highlight w:val="none"/>
        </w:rPr>
        <w:t>号）同时废止。</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after="120"/>
      <w:ind w:firstLine="360"/>
      <w:jc w:val="center"/>
    </w:pPr>
    <w:r>
      <w:fldChar w:fldCharType="begin"/>
    </w:r>
    <w:r>
      <w:instrText xml:space="preserve">PAGE   \* MERGEFORMAT</w:instrText>
    </w:r>
    <w:r>
      <w:fldChar w:fldCharType="separate"/>
    </w:r>
    <w:r>
      <w:rPr>
        <w:lang w:val="zh-CN"/>
      </w:rPr>
      <w:t>2</w:t>
    </w:r>
    <w:r>
      <w:fldChar w:fldCharType="end"/>
    </w:r>
  </w:p>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16E0"/>
    <w:multiLevelType w:val="multilevel"/>
    <w:tmpl w:val="3D0116E0"/>
    <w:lvl w:ilvl="0" w:tentative="0">
      <w:start w:val="1"/>
      <w:numFmt w:val="japaneseCounting"/>
      <w:pStyle w:val="17"/>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7250E27"/>
    <w:multiLevelType w:val="multilevel"/>
    <w:tmpl w:val="77250E27"/>
    <w:lvl w:ilvl="0" w:tentative="0">
      <w:start w:val="1"/>
      <w:numFmt w:val="decimal"/>
      <w:pStyle w:val="18"/>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922F2A"/>
    <w:multiLevelType w:val="multilevel"/>
    <w:tmpl w:val="7D922F2A"/>
    <w:lvl w:ilvl="0" w:tentative="0">
      <w:start w:val="1"/>
      <w:numFmt w:val="decimal"/>
      <w:pStyle w:val="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NTE1ZjNiYjYxMDViZjZjNzFkMmU0YjM5YmIzNWQifQ=="/>
  </w:docVars>
  <w:rsids>
    <w:rsidRoot w:val="4F5C24C6"/>
    <w:rsid w:val="00044DD1"/>
    <w:rsid w:val="00070521"/>
    <w:rsid w:val="0009395E"/>
    <w:rsid w:val="00097B91"/>
    <w:rsid w:val="0014490B"/>
    <w:rsid w:val="001673FB"/>
    <w:rsid w:val="00247EFC"/>
    <w:rsid w:val="002C1ABF"/>
    <w:rsid w:val="003C6795"/>
    <w:rsid w:val="00410F1E"/>
    <w:rsid w:val="00411AE3"/>
    <w:rsid w:val="00423EE4"/>
    <w:rsid w:val="004C6AC5"/>
    <w:rsid w:val="004E0EA1"/>
    <w:rsid w:val="00576147"/>
    <w:rsid w:val="005A4073"/>
    <w:rsid w:val="00642587"/>
    <w:rsid w:val="00694E07"/>
    <w:rsid w:val="00700472"/>
    <w:rsid w:val="00735198"/>
    <w:rsid w:val="0076558F"/>
    <w:rsid w:val="007E4945"/>
    <w:rsid w:val="0080696F"/>
    <w:rsid w:val="00841684"/>
    <w:rsid w:val="008957E7"/>
    <w:rsid w:val="008C20DE"/>
    <w:rsid w:val="008C4C21"/>
    <w:rsid w:val="009030A3"/>
    <w:rsid w:val="00903491"/>
    <w:rsid w:val="009110E5"/>
    <w:rsid w:val="009D654A"/>
    <w:rsid w:val="009E6518"/>
    <w:rsid w:val="009F503B"/>
    <w:rsid w:val="00A126F2"/>
    <w:rsid w:val="00A83E1F"/>
    <w:rsid w:val="00A97751"/>
    <w:rsid w:val="00AC43B6"/>
    <w:rsid w:val="00AF36D5"/>
    <w:rsid w:val="00B54603"/>
    <w:rsid w:val="00C22CAC"/>
    <w:rsid w:val="00C63ACB"/>
    <w:rsid w:val="00CC21B9"/>
    <w:rsid w:val="00D754E7"/>
    <w:rsid w:val="00D963A1"/>
    <w:rsid w:val="00DB603E"/>
    <w:rsid w:val="00E61805"/>
    <w:rsid w:val="00E651E2"/>
    <w:rsid w:val="00E67B46"/>
    <w:rsid w:val="00E716A4"/>
    <w:rsid w:val="00E76063"/>
    <w:rsid w:val="00E763AC"/>
    <w:rsid w:val="00EF4350"/>
    <w:rsid w:val="00F45F4B"/>
    <w:rsid w:val="00F56FCA"/>
    <w:rsid w:val="01233D34"/>
    <w:rsid w:val="0256755B"/>
    <w:rsid w:val="02B074F0"/>
    <w:rsid w:val="02E114CE"/>
    <w:rsid w:val="02EC3329"/>
    <w:rsid w:val="03C74BB5"/>
    <w:rsid w:val="05252F96"/>
    <w:rsid w:val="061164AC"/>
    <w:rsid w:val="09287AB6"/>
    <w:rsid w:val="0A5E06E5"/>
    <w:rsid w:val="0B1D6794"/>
    <w:rsid w:val="0C593E37"/>
    <w:rsid w:val="0CFA1C03"/>
    <w:rsid w:val="0E0D4FDC"/>
    <w:rsid w:val="0FE00D92"/>
    <w:rsid w:val="10485547"/>
    <w:rsid w:val="10EE0272"/>
    <w:rsid w:val="11F46CDE"/>
    <w:rsid w:val="137A3E98"/>
    <w:rsid w:val="14CE633A"/>
    <w:rsid w:val="14F271EE"/>
    <w:rsid w:val="1AA2738A"/>
    <w:rsid w:val="1F1B182C"/>
    <w:rsid w:val="202E74D9"/>
    <w:rsid w:val="20832935"/>
    <w:rsid w:val="21C21AFE"/>
    <w:rsid w:val="23B4085A"/>
    <w:rsid w:val="244B0A94"/>
    <w:rsid w:val="257C5818"/>
    <w:rsid w:val="2689777E"/>
    <w:rsid w:val="27696E4D"/>
    <w:rsid w:val="2A967AA0"/>
    <w:rsid w:val="2BEB6DE3"/>
    <w:rsid w:val="2D742490"/>
    <w:rsid w:val="2E751FE3"/>
    <w:rsid w:val="303147D8"/>
    <w:rsid w:val="31E45DBA"/>
    <w:rsid w:val="364F4D40"/>
    <w:rsid w:val="36527B36"/>
    <w:rsid w:val="3AD2144E"/>
    <w:rsid w:val="3C830972"/>
    <w:rsid w:val="416B3B3A"/>
    <w:rsid w:val="423D7EF7"/>
    <w:rsid w:val="42C71A9E"/>
    <w:rsid w:val="42D33864"/>
    <w:rsid w:val="44092414"/>
    <w:rsid w:val="4554734F"/>
    <w:rsid w:val="45736C4A"/>
    <w:rsid w:val="46CD560B"/>
    <w:rsid w:val="47D75AC1"/>
    <w:rsid w:val="4C387D9F"/>
    <w:rsid w:val="4F551598"/>
    <w:rsid w:val="4F5C24C6"/>
    <w:rsid w:val="4FBC621D"/>
    <w:rsid w:val="514146D2"/>
    <w:rsid w:val="51BF79D5"/>
    <w:rsid w:val="558A3322"/>
    <w:rsid w:val="56E85645"/>
    <w:rsid w:val="575858E5"/>
    <w:rsid w:val="5B065511"/>
    <w:rsid w:val="5D6323CD"/>
    <w:rsid w:val="5F1F0F92"/>
    <w:rsid w:val="5FC72BEE"/>
    <w:rsid w:val="5FD566C3"/>
    <w:rsid w:val="630E1F93"/>
    <w:rsid w:val="640D3680"/>
    <w:rsid w:val="64722EF6"/>
    <w:rsid w:val="656E32CD"/>
    <w:rsid w:val="666845B1"/>
    <w:rsid w:val="6803069B"/>
    <w:rsid w:val="69F27468"/>
    <w:rsid w:val="6BFD527D"/>
    <w:rsid w:val="6E757032"/>
    <w:rsid w:val="70FD19FC"/>
    <w:rsid w:val="766A069F"/>
    <w:rsid w:val="76D17462"/>
    <w:rsid w:val="79431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仿宋" w:cs="Times New Roman"/>
      <w:kern w:val="2"/>
      <w:sz w:val="24"/>
      <w:szCs w:val="24"/>
      <w:lang w:val="en-US" w:eastAsia="zh-CN" w:bidi="ar-SA"/>
    </w:rPr>
  </w:style>
  <w:style w:type="paragraph" w:styleId="2">
    <w:name w:val="heading 1"/>
    <w:basedOn w:val="1"/>
    <w:next w:val="1"/>
    <w:autoRedefine/>
    <w:qFormat/>
    <w:uiPriority w:val="9"/>
    <w:pPr>
      <w:keepNext/>
      <w:keepLines/>
      <w:widowControl/>
      <w:numPr>
        <w:ilvl w:val="0"/>
        <w:numId w:val="1"/>
      </w:numPr>
      <w:spacing w:line="500" w:lineRule="atLeast"/>
      <w:ind w:firstLine="0" w:firstLineChars="0"/>
      <w:jc w:val="center"/>
      <w:outlineLvl w:val="0"/>
    </w:pPr>
    <w:rPr>
      <w:b/>
      <w:bCs/>
      <w:kern w:val="44"/>
      <w:sz w:val="28"/>
    </w:rPr>
  </w:style>
  <w:style w:type="paragraph" w:styleId="3">
    <w:name w:val="heading 2"/>
    <w:basedOn w:val="1"/>
    <w:next w:val="1"/>
    <w:autoRedefine/>
    <w:unhideWhenUsed/>
    <w:qFormat/>
    <w:uiPriority w:val="99"/>
    <w:pPr>
      <w:autoSpaceDE w:val="0"/>
      <w:autoSpaceDN w:val="0"/>
      <w:spacing w:line="500" w:lineRule="exact"/>
      <w:ind w:firstLine="0" w:firstLineChars="0"/>
      <w:jc w:val="left"/>
      <w:outlineLvl w:val="1"/>
    </w:pPr>
    <w:rPr>
      <w:rFonts w:cs="宋体"/>
      <w:b/>
      <w:bCs/>
      <w:kern w:val="0"/>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3"/>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Body Text Indent 3"/>
    <w:basedOn w:val="1"/>
    <w:autoRedefine/>
    <w:qFormat/>
    <w:uiPriority w:val="0"/>
    <w:pPr>
      <w:spacing w:beforeLines="25" w:afterLines="25" w:line="500" w:lineRule="exact"/>
      <w:ind w:firstLine="480"/>
    </w:pPr>
    <w:rPr>
      <w:rFonts w:ascii="仿宋_GB2312" w:hAnsi="宋体" w:eastAsia="仿宋_GB2312"/>
      <w:bCs/>
      <w:szCs w:val="28"/>
    </w:rPr>
  </w:style>
  <w:style w:type="paragraph" w:styleId="10">
    <w:name w:val="annotation subject"/>
    <w:basedOn w:val="4"/>
    <w:next w:val="4"/>
    <w:link w:val="24"/>
    <w:autoRedefine/>
    <w:qFormat/>
    <w:uiPriority w:val="0"/>
    <w:rPr>
      <w:b/>
      <w:bCs/>
    </w:rPr>
  </w:style>
  <w:style w:type="paragraph" w:styleId="11">
    <w:name w:val="Body Text First Indent"/>
    <w:basedOn w:val="5"/>
    <w:autoRedefine/>
    <w:qFormat/>
    <w:uiPriority w:val="0"/>
    <w:pPr>
      <w:spacing w:before="100" w:beforeAutospacing="1" w:after="100" w:afterAutospacing="1"/>
      <w:ind w:firstLine="200" w:firstLineChars="200"/>
    </w:pPr>
  </w:style>
  <w:style w:type="character" w:styleId="14">
    <w:name w:val="Strong"/>
    <w:basedOn w:val="13"/>
    <w:autoRedefine/>
    <w:qFormat/>
    <w:uiPriority w:val="0"/>
    <w:rPr>
      <w:b/>
    </w:rPr>
  </w:style>
  <w:style w:type="character" w:styleId="15">
    <w:name w:val="Hyperlink"/>
    <w:basedOn w:val="13"/>
    <w:autoRedefine/>
    <w:unhideWhenUsed/>
    <w:qFormat/>
    <w:uiPriority w:val="99"/>
    <w:rPr>
      <w:color w:val="0000FF"/>
      <w:u w:val="single"/>
    </w:rPr>
  </w:style>
  <w:style w:type="character" w:styleId="16">
    <w:name w:val="annotation reference"/>
    <w:basedOn w:val="13"/>
    <w:autoRedefine/>
    <w:unhideWhenUsed/>
    <w:qFormat/>
    <w:uiPriority w:val="99"/>
    <w:rPr>
      <w:sz w:val="21"/>
      <w:szCs w:val="21"/>
    </w:rPr>
  </w:style>
  <w:style w:type="paragraph" w:customStyle="1" w:styleId="17">
    <w:name w:val="标题1"/>
    <w:basedOn w:val="2"/>
    <w:autoRedefine/>
    <w:qFormat/>
    <w:uiPriority w:val="0"/>
    <w:pPr>
      <w:numPr>
        <w:ilvl w:val="0"/>
        <w:numId w:val="2"/>
      </w:numPr>
      <w:spacing w:beforeLines="50" w:afterLines="50" w:line="360" w:lineRule="auto"/>
      <w:jc w:val="left"/>
    </w:pPr>
    <w:rPr>
      <w:rFonts w:ascii="宋体" w:hAnsi="宋体" w:eastAsia="宋体"/>
      <w:bCs w:val="0"/>
    </w:rPr>
  </w:style>
  <w:style w:type="paragraph" w:customStyle="1" w:styleId="18">
    <w:name w:val="正文1"/>
    <w:basedOn w:val="19"/>
    <w:autoRedefine/>
    <w:qFormat/>
    <w:uiPriority w:val="0"/>
    <w:pPr>
      <w:numPr>
        <w:ilvl w:val="0"/>
        <w:numId w:val="3"/>
      </w:numPr>
      <w:tabs>
        <w:tab w:val="left" w:pos="900"/>
      </w:tabs>
      <w:overflowPunct w:val="0"/>
      <w:ind w:left="0" w:firstLine="200"/>
    </w:pPr>
    <w:rPr>
      <w:rFonts w:eastAsia="宋体"/>
    </w:rPr>
  </w:style>
  <w:style w:type="paragraph" w:styleId="19">
    <w:name w:val="List Paragraph"/>
    <w:basedOn w:val="1"/>
    <w:autoRedefine/>
    <w:qFormat/>
    <w:uiPriority w:val="34"/>
    <w:pPr>
      <w:ind w:firstLine="420"/>
    </w:pPr>
  </w:style>
  <w:style w:type="character" w:customStyle="1" w:styleId="20">
    <w:name w:val="报告正文 Char"/>
    <w:basedOn w:val="13"/>
    <w:autoRedefine/>
    <w:qFormat/>
    <w:uiPriority w:val="0"/>
    <w:rPr>
      <w:rFonts w:ascii="Times New Roman" w:hAnsi="Times New Roman" w:eastAsia="宋体" w:cs="宋体"/>
      <w:bCs/>
      <w:sz w:val="24"/>
      <w:szCs w:val="24"/>
    </w:rPr>
  </w:style>
  <w:style w:type="paragraph" w:customStyle="1" w:styleId="21">
    <w:name w:val="报告正文"/>
    <w:basedOn w:val="1"/>
    <w:autoRedefine/>
    <w:qFormat/>
    <w:uiPriority w:val="0"/>
    <w:pPr>
      <w:adjustRightInd w:val="0"/>
      <w:snapToGrid w:val="0"/>
      <w:spacing w:line="500" w:lineRule="exact"/>
    </w:pPr>
    <w:rPr>
      <w:szCs w:val="22"/>
    </w:rPr>
  </w:style>
  <w:style w:type="paragraph" w:customStyle="1" w:styleId="22">
    <w:name w:val="标题2"/>
    <w:basedOn w:val="3"/>
    <w:autoRedefine/>
    <w:qFormat/>
    <w:uiPriority w:val="0"/>
    <w:pPr>
      <w:spacing w:beforeLines="50" w:afterLines="50" w:line="360" w:lineRule="auto"/>
    </w:pPr>
    <w:rPr>
      <w:rFonts w:eastAsia="宋体" w:cs="Times New Roman"/>
      <w:szCs w:val="24"/>
    </w:rPr>
  </w:style>
  <w:style w:type="character" w:customStyle="1" w:styleId="23">
    <w:name w:val="批注文字 字符"/>
    <w:basedOn w:val="13"/>
    <w:link w:val="4"/>
    <w:autoRedefine/>
    <w:qFormat/>
    <w:uiPriority w:val="99"/>
    <w:rPr>
      <w:rFonts w:eastAsia="仿宋"/>
      <w:kern w:val="2"/>
      <w:sz w:val="24"/>
      <w:szCs w:val="24"/>
    </w:rPr>
  </w:style>
  <w:style w:type="character" w:customStyle="1" w:styleId="24">
    <w:name w:val="批注主题 字符"/>
    <w:basedOn w:val="23"/>
    <w:link w:val="10"/>
    <w:autoRedefine/>
    <w:qFormat/>
    <w:uiPriority w:val="0"/>
    <w:rPr>
      <w:rFonts w:eastAsia="仿宋"/>
      <w:b/>
      <w:bCs/>
      <w:kern w:val="2"/>
      <w:sz w:val="24"/>
      <w:szCs w:val="24"/>
    </w:rPr>
  </w:style>
  <w:style w:type="paragraph" w:customStyle="1" w:styleId="25">
    <w:name w:val="08表格文字"/>
    <w:basedOn w:val="1"/>
    <w:autoRedefine/>
    <w:qFormat/>
    <w:uiPriority w:val="0"/>
    <w:pPr>
      <w:spacing w:line="240" w:lineRule="auto"/>
      <w:jc w:val="center"/>
    </w:pPr>
    <w:rPr>
      <w:rFonts w:ascii="Times New Roman" w:hAnsi="Times New Roman" w:eastAsia="仿宋_GB2312" w:cs="Times New Roman"/>
      <w:kern w:val="0"/>
      <w:szCs w:val="28"/>
    </w:rPr>
  </w:style>
  <w:style w:type="table" w:customStyle="1" w:styleId="26">
    <w:name w:val="NJUAE"/>
    <w:basedOn w:val="12"/>
    <w:autoRedefine/>
    <w:qFormat/>
    <w:uiPriority w:val="99"/>
    <w:pPr>
      <w:adjustRightInd w:val="0"/>
      <w:snapToGrid w:val="0"/>
      <w:spacing w:line="240" w:lineRule="auto"/>
      <w:jc w:val="both"/>
    </w:pPr>
    <w:rPr>
      <w:rFonts w:cs="Times New Roman"/>
      <w:kern w:val="0"/>
      <w:sz w:val="21"/>
      <w:szCs w:val="20"/>
    </w:rPr>
    <w:tblPr>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jc w:val="center"/>
    </w:trPr>
    <w:tcPr>
      <w:vAlign w:val="center"/>
    </w:tcPr>
  </w:style>
  <w:style w:type="paragraph" w:customStyle="1" w:styleId="27">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1769</Words>
  <Characters>1898</Characters>
  <Lines>17</Lines>
  <Paragraphs>4</Paragraphs>
  <TotalTime>1</TotalTime>
  <ScaleCrop>false</ScaleCrop>
  <LinksUpToDate>false</LinksUpToDate>
  <CharactersWithSpaces>1993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2021-06-25T03:47:00Z</dcterms:created>
  <dc:creator>王永安</dc:creator>
  <cp:lastModifiedBy>布琳布琳（陶雨）</cp:lastModifiedBy>
  <dcterms:modified xsi:type="dcterms:W3CDTF">2024-02-29T06:56:36Z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6D5C410A680649F7AD3302842D541A97_13</vt:lpwstr>
  </property>
</Properties>
</file>