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江苏索普（集团）有限公司招标文件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拆除</w:t>
      </w:r>
      <w:r>
        <w:rPr>
          <w:rFonts w:hint="eastAsia" w:ascii="仿宋" w:hAnsi="仿宋" w:eastAsia="仿宋" w:cs="仿宋"/>
          <w:bCs/>
          <w:sz w:val="30"/>
          <w:szCs w:val="30"/>
          <w:u w:val="single"/>
        </w:rPr>
        <w:t xml:space="preserve"> </w:t>
      </w:r>
      <w:r>
        <w:rPr>
          <w:rFonts w:hint="eastAsia" w:ascii="仿宋" w:hAnsi="仿宋" w:eastAsia="仿宋" w:cs="Times New Roman"/>
          <w:color w:val="000000"/>
          <w:sz w:val="28"/>
          <w:szCs w:val="28"/>
          <w:u w:val="single"/>
          <w:lang w:val="en-US" w:eastAsia="zh-CN"/>
        </w:rPr>
        <w:t>原镇江索普船舶修造有限公司</w:t>
      </w:r>
      <w:r>
        <w:rPr>
          <w:rFonts w:hint="eastAsia" w:ascii="仿宋" w:hAnsi="仿宋" w:eastAsia="仿宋" w:cs="Times New Roman"/>
          <w:color w:val="000000"/>
          <w:sz w:val="28"/>
          <w:szCs w:val="28"/>
          <w:u w:val="none"/>
          <w:lang w:val="en-US" w:eastAsia="zh-CN"/>
        </w:rPr>
        <w:t>3处房产</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索普船舶房产</w:t>
      </w:r>
      <w:r>
        <w:rPr>
          <w:rFonts w:hint="eastAsia" w:ascii="仿宋" w:hAnsi="仿宋" w:eastAsia="仿宋" w:cs="仿宋"/>
          <w:bCs/>
          <w:sz w:val="30"/>
          <w:szCs w:val="30"/>
          <w:u w:val="single"/>
          <w:lang w:val="en-US" w:eastAsia="zh-CN"/>
        </w:rPr>
        <w:t>拆除</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时间</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2024年2月8日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地点</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sz w:val="30"/>
          <w:szCs w:val="30"/>
          <w:u w:val="single"/>
        </w:rPr>
        <w:t>索普船舶</w:t>
      </w:r>
      <w:r>
        <w:rPr>
          <w:rFonts w:hint="eastAsia" w:ascii="仿宋" w:hAnsi="仿宋" w:eastAsia="仿宋" w:cs="仿宋"/>
          <w:bCs/>
          <w:sz w:val="30"/>
          <w:szCs w:val="30"/>
          <w:u w:val="single"/>
          <w:lang w:val="en-US" w:eastAsia="zh-CN"/>
        </w:rPr>
        <w:t>办界内</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投标截止时间</w:t>
      </w:r>
      <w:r>
        <w:rPr>
          <w:rFonts w:hint="eastAsia" w:ascii="仿宋" w:hAnsi="仿宋" w:eastAsia="仿宋" w:cs="仿宋"/>
          <w:bCs/>
          <w:color w:val="auto"/>
          <w:sz w:val="30"/>
          <w:szCs w:val="30"/>
          <w:u w:val="none"/>
          <w:lang w:eastAsia="zh-CN"/>
        </w:rPr>
        <w:t>及开标时间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镇江索普船舶修造有限公司的3处房产，面积合计2,432.19平方米,因年久失修存在安全隐患，且长期处于闲置状态，为加强索普船舶界区治理，达到安全管理要求。房屋内废旧办公设备需一并清理。</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default" w:ascii="仿宋" w:hAnsi="仿宋" w:eastAsia="仿宋" w:cs="仿宋"/>
          <w:bCs/>
          <w:color w:val="auto"/>
          <w:kern w:val="1"/>
          <w:sz w:val="30"/>
          <w:szCs w:val="30"/>
          <w:u w:val="single"/>
          <w:lang w:val="en-US" w:eastAsia="zh-CN"/>
        </w:rPr>
      </w:pPr>
      <w:r>
        <w:rPr>
          <w:rFonts w:hint="eastAsia" w:ascii="仿宋" w:hAnsi="仿宋" w:eastAsia="仿宋" w:cs="仿宋"/>
          <w:bCs/>
          <w:color w:val="auto"/>
          <w:kern w:val="1"/>
          <w:sz w:val="30"/>
          <w:szCs w:val="30"/>
          <w:u w:val="single"/>
          <w:lang w:val="en-US" w:eastAsia="zh-CN"/>
        </w:rPr>
        <w:t>1、木工放样间北面一楼有2间现为配电房，需保留，二楼及其他均拆除，拆除过程中应做好该配电房防护工作。</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kern w:val="1"/>
          <w:sz w:val="30"/>
          <w:szCs w:val="30"/>
          <w:u w:val="single"/>
          <w:lang w:val="en-US" w:eastAsia="zh-CN"/>
        </w:rPr>
      </w:pPr>
      <w:r>
        <w:rPr>
          <w:rFonts w:hint="eastAsia" w:ascii="仿宋" w:hAnsi="仿宋" w:eastAsia="仿宋" w:cs="仿宋"/>
          <w:bCs/>
          <w:color w:val="auto"/>
          <w:kern w:val="1"/>
          <w:sz w:val="30"/>
          <w:szCs w:val="30"/>
          <w:u w:val="single"/>
          <w:lang w:val="en-US" w:eastAsia="zh-CN"/>
        </w:rPr>
        <w:t>2、其他房产均拆除，需做到现场拆除物清理干净，要求拆除范围内无杂物，场地平整，及时将拆除物处置与清理完毕。</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default" w:ascii="仿宋" w:hAnsi="仿宋" w:eastAsia="仿宋" w:cs="仿宋"/>
          <w:bCs/>
          <w:color w:val="auto"/>
          <w:kern w:val="1"/>
          <w:sz w:val="30"/>
          <w:szCs w:val="30"/>
          <w:u w:val="single"/>
          <w:lang w:val="en-US" w:eastAsia="zh-CN"/>
        </w:rPr>
      </w:pPr>
      <w:r>
        <w:rPr>
          <w:rFonts w:hint="eastAsia" w:ascii="仿宋" w:hAnsi="仿宋" w:eastAsia="仿宋" w:cs="仿宋"/>
          <w:bCs/>
          <w:color w:val="auto"/>
          <w:kern w:val="1"/>
          <w:sz w:val="30"/>
          <w:szCs w:val="30"/>
          <w:u w:val="single"/>
          <w:lang w:val="en-US" w:eastAsia="zh-CN"/>
        </w:rPr>
        <w:t>3、施工围挡由投标方负责搭建，以招标方指定区域为准，且不得在围挡以外施工作业，同时采取有效防尘等安全、环保措施。所有围挡及防尘措施等材料均由投标方提供。</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pStyle w:val="6"/>
        <w:keepNext w:val="0"/>
        <w:keepLines w:val="0"/>
        <w:pageBreakBefore w:val="0"/>
        <w:widowControl w:val="0"/>
        <w:kinsoku/>
        <w:overflowPunct/>
        <w:topLinePunct w:val="0"/>
        <w:autoSpaceDE/>
        <w:autoSpaceDN/>
        <w:bidi w:val="0"/>
        <w:adjustRightInd w:val="0"/>
        <w:snapToGrid w:val="0"/>
        <w:spacing w:after="0" w:line="600" w:lineRule="exact"/>
        <w:ind w:right="0" w:rightChars="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r>
        <w:rPr>
          <w:rFonts w:hint="eastAsia" w:ascii="仿宋_GB2312" w:hAnsi="仿宋_GB2312" w:eastAsia="仿宋_GB2312" w:cs="仿宋_GB2312"/>
          <w:bCs/>
          <w:color w:val="auto"/>
          <w:sz w:val="30"/>
          <w:szCs w:val="30"/>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1000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五</w:t>
      </w:r>
      <w:r>
        <w:rPr>
          <w:rFonts w:hint="eastAsia" w:ascii="仿宋" w:hAnsi="仿宋" w:eastAsia="仿宋" w:cs="仿宋"/>
          <w:bCs/>
          <w:color w:val="auto"/>
          <w:sz w:val="30"/>
          <w:szCs w:val="30"/>
        </w:rPr>
        <w:t>） 投标人</w:t>
      </w:r>
      <w:r>
        <w:rPr>
          <w:rFonts w:hint="eastAsia" w:ascii="仿宋" w:hAnsi="仿宋" w:eastAsia="仿宋" w:cs="仿宋"/>
          <w:bCs/>
          <w:color w:val="auto"/>
          <w:sz w:val="30"/>
          <w:szCs w:val="30"/>
          <w:lang w:val="en-US" w:eastAsia="zh-CN"/>
        </w:rPr>
        <w:t>须出具</w:t>
      </w:r>
      <w:r>
        <w:rPr>
          <w:rFonts w:hint="eastAsia" w:ascii="仿宋" w:hAnsi="仿宋" w:eastAsia="仿宋" w:cs="仿宋"/>
          <w:bCs/>
          <w:color w:val="auto"/>
          <w:sz w:val="30"/>
          <w:szCs w:val="30"/>
        </w:rPr>
        <w:t>企业法人营业执照（三证合一，经营范围必须包含房屋拆除资质）、安全生产许可证（复印件加盖公章）；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（六）</w:t>
      </w:r>
      <w:r>
        <w:rPr>
          <w:rFonts w:hint="eastAsia" w:ascii="仿宋" w:hAnsi="仿宋" w:eastAsia="仿宋" w:cs="仿宋"/>
          <w:bCs/>
          <w:color w:val="auto"/>
          <w:sz w:val="30"/>
          <w:szCs w:val="30"/>
        </w:rPr>
        <w:t>作业过程中，若涉及特种作业（如焊接、登高等）需提供符合招标方要求的特种作业证或专业证书，必须人证一致，且在有效期内</w:t>
      </w:r>
      <w:r>
        <w:rPr>
          <w:rFonts w:hint="eastAsia" w:ascii="仿宋" w:hAnsi="仿宋" w:eastAsia="仿宋" w:cs="仿宋"/>
          <w:bCs/>
          <w:color w:val="auto"/>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 xml:space="preserve">    （七）不接受被列入索普集团供应商负面清单中的单位投标；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八</w:t>
      </w:r>
      <w:r>
        <w:rPr>
          <w:rFonts w:hint="eastAsia" w:ascii="仿宋" w:hAnsi="仿宋" w:eastAsia="仿宋" w:cs="仿宋"/>
          <w:bCs/>
          <w:color w:val="auto"/>
          <w:sz w:val="30"/>
          <w:szCs w:val="30"/>
        </w:rPr>
        <w:t>）中标方需提供作业人员工伤保险缴纳证明或人身意外伤害保险或雇主责任险缴纳证明，意外险保额不低于</w:t>
      </w:r>
      <w:r>
        <w:rPr>
          <w:rFonts w:hint="eastAsia" w:ascii="仿宋" w:hAnsi="仿宋" w:eastAsia="仿宋" w:cs="仿宋"/>
          <w:bCs/>
          <w:color w:val="auto"/>
          <w:sz w:val="30"/>
          <w:szCs w:val="30"/>
          <w:lang w:val="en-US" w:eastAsia="zh-CN"/>
        </w:rPr>
        <w:t>10</w:t>
      </w:r>
      <w:r>
        <w:rPr>
          <w:rFonts w:hint="eastAsia" w:ascii="仿宋" w:hAnsi="仿宋" w:eastAsia="仿宋" w:cs="仿宋"/>
          <w:bCs/>
          <w:color w:val="auto"/>
          <w:sz w:val="30"/>
          <w:szCs w:val="30"/>
        </w:rPr>
        <w:t>0万。</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0" w:firstLineChars="0"/>
        <w:textAlignment w:val="auto"/>
        <w:outlineLvl w:val="9"/>
        <w:rPr>
          <w:rFonts w:hint="eastAsia" w:ascii="仿宋" w:hAnsi="仿宋" w:eastAsia="仿宋" w:cs="仿宋"/>
          <w:b/>
          <w:color w:val="auto"/>
          <w:kern w:val="2"/>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
          <w:color w:val="auto"/>
          <w:kern w:val="2"/>
          <w:sz w:val="30"/>
          <w:szCs w:val="30"/>
        </w:rPr>
        <w:t>四、投标：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收</w:t>
      </w:r>
      <w:r>
        <w:rPr>
          <w:rFonts w:hint="eastAsia" w:ascii="仿宋" w:hAnsi="仿宋" w:eastAsia="仿宋" w:cs="仿宋"/>
          <w:bCs/>
          <w:color w:val="auto"/>
          <w:sz w:val="30"/>
          <w:szCs w:val="30"/>
        </w:rPr>
        <w:t>款方式：</w:t>
      </w:r>
      <w:r>
        <w:rPr>
          <w:rFonts w:hint="eastAsia" w:ascii="仿宋" w:hAnsi="仿宋" w:eastAsia="仿宋" w:cs="仿宋"/>
          <w:bCs/>
          <w:color w:val="auto"/>
          <w:sz w:val="30"/>
          <w:szCs w:val="30"/>
          <w:lang w:val="en-US" w:eastAsia="zh-CN"/>
        </w:rPr>
        <w:t>中标方签订合同后 2 日内付款及提交</w:t>
      </w:r>
      <w:r>
        <w:rPr>
          <w:rFonts w:hint="eastAsia" w:ascii="仿宋" w:hAnsi="仿宋" w:eastAsia="仿宋" w:cs="仿宋"/>
          <w:bCs/>
          <w:color w:val="auto"/>
          <w:sz w:val="30"/>
          <w:szCs w:val="30"/>
        </w:rPr>
        <w:t>保证金人民币</w:t>
      </w:r>
      <w:r>
        <w:rPr>
          <w:rFonts w:hint="eastAsia" w:ascii="仿宋" w:hAnsi="仿宋" w:eastAsia="仿宋" w:cs="仿宋"/>
          <w:bCs/>
          <w:color w:val="auto"/>
          <w:sz w:val="30"/>
          <w:szCs w:val="30"/>
          <w:lang w:val="en-US" w:eastAsia="zh-CN"/>
        </w:rPr>
        <w:t>5</w:t>
      </w:r>
      <w:r>
        <w:rPr>
          <w:rFonts w:hint="eastAsia" w:ascii="仿宋" w:hAnsi="仿宋" w:eastAsia="仿宋" w:cs="仿宋"/>
          <w:bCs/>
          <w:color w:val="auto"/>
          <w:sz w:val="30"/>
          <w:szCs w:val="30"/>
        </w:rPr>
        <w:t>万元（打款须做好备注：</w:t>
      </w:r>
      <w:r>
        <w:rPr>
          <w:rFonts w:hint="eastAsia" w:ascii="仿宋" w:hAnsi="仿宋" w:eastAsia="仿宋" w:cs="仿宋"/>
          <w:bCs/>
          <w:color w:val="auto"/>
          <w:sz w:val="30"/>
          <w:szCs w:val="30"/>
          <w:lang w:val="en-US" w:eastAsia="zh-CN"/>
        </w:rPr>
        <w:t>船舶房产拆除</w:t>
      </w:r>
      <w:r>
        <w:rPr>
          <w:rFonts w:hint="eastAsia" w:ascii="仿宋" w:hAnsi="仿宋" w:eastAsia="仿宋" w:cs="仿宋"/>
          <w:bCs/>
          <w:color w:val="auto"/>
          <w:sz w:val="30"/>
          <w:szCs w:val="30"/>
        </w:rPr>
        <w:t>履约保证金），逾期视为弃标</w:t>
      </w:r>
      <w:r>
        <w:rPr>
          <w:rFonts w:hint="eastAsia" w:ascii="仿宋" w:hAnsi="仿宋" w:eastAsia="仿宋" w:cs="仿宋"/>
          <w:bCs/>
          <w:color w:val="auto"/>
          <w:sz w:val="30"/>
          <w:szCs w:val="30"/>
          <w:lang w:val="en-US" w:eastAsia="zh-CN"/>
        </w:rPr>
        <w:t>，</w:t>
      </w:r>
      <w:r>
        <w:rPr>
          <w:rFonts w:hint="eastAsia" w:ascii="仿宋" w:hAnsi="仿宋" w:eastAsia="仿宋" w:cs="仿宋"/>
          <w:bCs/>
          <w:color w:val="auto"/>
          <w:sz w:val="30"/>
          <w:szCs w:val="30"/>
        </w:rPr>
        <w:t>付</w:t>
      </w:r>
      <w:r>
        <w:rPr>
          <w:rFonts w:hint="eastAsia" w:ascii="仿宋" w:hAnsi="仿宋" w:eastAsia="仿宋" w:cs="仿宋"/>
          <w:bCs/>
          <w:color w:val="auto"/>
          <w:kern w:val="1"/>
          <w:sz w:val="30"/>
          <w:szCs w:val="30"/>
        </w:rPr>
        <w:t xml:space="preserve">款方式为 </w:t>
      </w:r>
      <w:r>
        <w:rPr>
          <w:rFonts w:hint="eastAsia" w:ascii="仿宋" w:hAnsi="仿宋" w:eastAsia="仿宋" w:cs="仿宋"/>
          <w:bCs/>
          <w:color w:val="auto"/>
          <w:kern w:val="1"/>
          <w:sz w:val="30"/>
          <w:szCs w:val="30"/>
          <w:u w:val="single"/>
          <w:lang w:val="en-US" w:eastAsia="zh-CN"/>
        </w:rPr>
        <w:t>现汇</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snapToGrid/>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（三）现场踏勘</w:t>
      </w:r>
      <w:r>
        <w:rPr>
          <w:rFonts w:hint="eastAsia" w:ascii="仿宋" w:hAnsi="仿宋" w:eastAsia="仿宋" w:cs="仿宋"/>
          <w:bCs/>
          <w:color w:val="auto"/>
          <w:kern w:val="1"/>
          <w:sz w:val="30"/>
          <w:szCs w:val="30"/>
          <w:lang w:val="en-US" w:eastAsia="zh-CN"/>
        </w:rPr>
        <w:t>截止时间：2024年1月25</w:t>
      </w:r>
      <w:bookmarkStart w:id="0" w:name="_GoBack"/>
      <w:bookmarkEnd w:id="0"/>
      <w:r>
        <w:rPr>
          <w:rFonts w:hint="eastAsia" w:ascii="仿宋" w:hAnsi="仿宋" w:eastAsia="仿宋" w:cs="仿宋"/>
          <w:bCs/>
          <w:color w:val="auto"/>
          <w:kern w:val="1"/>
          <w:sz w:val="30"/>
          <w:szCs w:val="30"/>
          <w:lang w:val="en-US" w:eastAsia="zh-CN"/>
        </w:rPr>
        <w:t>日14:00</w:t>
      </w: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李巍</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13815488715</w:t>
      </w:r>
      <w:r>
        <w:rPr>
          <w:rFonts w:hint="eastAsia" w:ascii="仿宋" w:hAnsi="仿宋" w:eastAsia="仿宋" w:cs="仿宋"/>
          <w:bCs/>
          <w:color w:val="auto"/>
          <w:kern w:val="1"/>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）本项目投标可通过线下方式进行：</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采用线下投标应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投标文件还应包括正副本各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份，并要求在投标截止日之前送达，逾期将作为作废标处理。</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）与本投标有关的一切往来通讯请密封寄：</w:t>
      </w:r>
    </w:p>
    <w:p>
      <w:pPr>
        <w:pStyle w:val="32"/>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李巍</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13815488715</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 xml:space="preserve">    联系单位：江苏索普集团</w:t>
      </w:r>
      <w:r>
        <w:rPr>
          <w:rFonts w:hint="eastAsia" w:ascii="仿宋" w:hAnsi="仿宋" w:eastAsia="仿宋" w:cs="仿宋"/>
          <w:bCs/>
          <w:color w:val="auto"/>
          <w:kern w:val="1"/>
          <w:sz w:val="30"/>
          <w:szCs w:val="30"/>
          <w:lang w:val="en-US" w:eastAsia="zh-CN"/>
        </w:rPr>
        <w:t>有限公司企业管理部</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 xml:space="preserve">    联系人：</w:t>
      </w:r>
      <w:r>
        <w:rPr>
          <w:rFonts w:hint="eastAsia" w:ascii="仿宋" w:hAnsi="仿宋" w:eastAsia="仿宋" w:cs="仿宋"/>
          <w:bCs/>
          <w:color w:val="auto"/>
          <w:kern w:val="1"/>
          <w:sz w:val="30"/>
          <w:szCs w:val="30"/>
          <w:lang w:val="en-US" w:eastAsia="zh-CN"/>
        </w:rPr>
        <w:t>李巍 13815488715</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刘娟</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本项目由招标人组织评标小组负责开标工作，确定最终中标人。</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在能够满足招标人技术要求及供货期要求的投标人中选择总价最</w:t>
      </w:r>
      <w:r>
        <w:rPr>
          <w:rFonts w:hint="eastAsia" w:ascii="仿宋_GB2312" w:hAnsi="宋体" w:eastAsia="仿宋_GB2312" w:cs="‹ÎSå"/>
          <w:color w:val="auto"/>
          <w:kern w:val="1"/>
          <w:sz w:val="30"/>
          <w:szCs w:val="30"/>
          <w:lang w:val="en-US" w:eastAsia="zh-CN"/>
        </w:rPr>
        <w:t>高</w:t>
      </w:r>
      <w:r>
        <w:rPr>
          <w:rFonts w:hint="eastAsia" w:ascii="仿宋_GB2312" w:hAnsi="宋体" w:eastAsia="仿宋_GB2312" w:cs="‹ÎSå"/>
          <w:color w:val="auto"/>
          <w:kern w:val="1"/>
          <w:sz w:val="30"/>
          <w:szCs w:val="30"/>
        </w:rPr>
        <w:t>的一家投标人作为中标候选人。</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auto"/>
          <w:kern w:val="1"/>
          <w:sz w:val="30"/>
          <w:szCs w:val="30"/>
          <w:lang w:val="en-US" w:eastAsia="zh-CN"/>
        </w:rPr>
        <w:t xml:space="preserve">  2、</w:t>
      </w:r>
      <w:r>
        <w:rPr>
          <w:rFonts w:hint="eastAsia" w:ascii="仿宋" w:hAnsi="仿宋" w:eastAsia="仿宋" w:cs="仿宋"/>
          <w:bCs/>
          <w:color w:val="auto"/>
          <w:kern w:val="1"/>
          <w:sz w:val="30"/>
          <w:szCs w:val="30"/>
        </w:rPr>
        <w:t>投标人应</w:t>
      </w:r>
      <w:r>
        <w:rPr>
          <w:rFonts w:hint="eastAsia" w:ascii="仿宋" w:hAnsi="仿宋" w:eastAsia="仿宋" w:cs="仿宋"/>
          <w:bCs/>
          <w:color w:val="auto"/>
          <w:kern w:val="1"/>
          <w:sz w:val="30"/>
          <w:szCs w:val="30"/>
          <w:lang w:eastAsia="zh-CN"/>
        </w:rPr>
        <w:t>如实</w:t>
      </w:r>
      <w:r>
        <w:rPr>
          <w:rFonts w:hint="eastAsia" w:ascii="仿宋" w:hAnsi="仿宋" w:eastAsia="仿宋" w:cs="仿宋"/>
          <w:bCs/>
          <w:color w:val="auto"/>
          <w:kern w:val="1"/>
          <w:sz w:val="30"/>
          <w:szCs w:val="30"/>
        </w:rPr>
        <w:t>提供</w:t>
      </w:r>
      <w:r>
        <w:rPr>
          <w:rFonts w:hint="eastAsia" w:ascii="仿宋" w:hAnsi="仿宋" w:eastAsia="仿宋" w:cs="仿宋"/>
          <w:bCs/>
          <w:color w:val="auto"/>
          <w:kern w:val="1"/>
          <w:sz w:val="30"/>
          <w:szCs w:val="30"/>
          <w:lang w:eastAsia="zh-CN"/>
        </w:rPr>
        <w:t>符合市场规律和自身成本的合理报价</w:t>
      </w:r>
      <w:r>
        <w:rPr>
          <w:rFonts w:hint="eastAsia" w:ascii="仿宋" w:hAnsi="仿宋" w:eastAsia="仿宋" w:cs="仿宋"/>
          <w:bCs/>
          <w:color w:val="auto"/>
          <w:kern w:val="1"/>
          <w:sz w:val="30"/>
          <w:szCs w:val="30"/>
        </w:rPr>
        <w:t>。如果投标人的报价与市场价格明显偏离</w:t>
      </w:r>
      <w:r>
        <w:rPr>
          <w:rFonts w:hint="eastAsia" w:ascii="仿宋" w:hAnsi="仿宋" w:eastAsia="仿宋" w:cs="仿宋"/>
          <w:bCs/>
          <w:color w:val="auto"/>
          <w:kern w:val="1"/>
          <w:sz w:val="30"/>
          <w:szCs w:val="30"/>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rPr>
        <w:t>。</w:t>
      </w:r>
    </w:p>
    <w:p>
      <w:pPr>
        <w:keepNext w:val="0"/>
        <w:keepLines w:val="0"/>
        <w:pageBreakBefore w:val="0"/>
        <w:widowControl w:val="0"/>
        <w:numPr>
          <w:ilvl w:val="0"/>
          <w:numId w:val="1"/>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（一）未经招标人允许,投标人不得以任何方式将本项目分包给第三方，否则按本合同总价的10%作为违约金，同时招标人有权终止本合同。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（二）中标人中标以后应严格按照标书约定与招标方签定施工合同，并按合同约定做好</w:t>
      </w:r>
      <w:r>
        <w:rPr>
          <w:rFonts w:hint="eastAsia" w:ascii="仿宋" w:hAnsi="仿宋" w:eastAsia="仿宋" w:cs="仿宋"/>
          <w:bCs/>
          <w:color w:val="auto"/>
          <w:kern w:val="1"/>
          <w:sz w:val="30"/>
          <w:szCs w:val="30"/>
          <w:lang w:val="en-US" w:eastAsia="zh-CN"/>
        </w:rPr>
        <w:t>拆除</w:t>
      </w:r>
      <w:r>
        <w:rPr>
          <w:rFonts w:hint="eastAsia" w:ascii="仿宋" w:hAnsi="仿宋" w:eastAsia="仿宋" w:cs="仿宋"/>
          <w:bCs/>
          <w:color w:val="auto"/>
          <w:kern w:val="1"/>
          <w:sz w:val="30"/>
          <w:szCs w:val="30"/>
          <w:lang w:eastAsia="zh-CN"/>
        </w:rPr>
        <w:t>施工工作。对中标人所有违背标书及合同约定的行为，招标人均可持续保留与中标方中止合作的一切权利。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lang w:eastAsia="zh-CN"/>
        </w:rPr>
        <w:t>）如因投标人不能正常履约，对招标人生产经营活动造成影响的，招标人将依法追究投标方法律责任。</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lang w:eastAsia="zh-CN"/>
        </w:rPr>
        <w:t>）因投标人原因，工作不能按招标文件规定的期限完成，违约金从本项目款中扣除，每延迟一天按本项目款的1%计收违约金，违约金从本</w:t>
      </w:r>
      <w:r>
        <w:rPr>
          <w:rFonts w:hint="eastAsia" w:ascii="仿宋" w:hAnsi="仿宋" w:eastAsia="仿宋" w:cs="仿宋"/>
          <w:bCs/>
          <w:color w:val="auto"/>
          <w:kern w:val="1"/>
          <w:sz w:val="30"/>
          <w:szCs w:val="30"/>
          <w:lang w:val="en-US" w:eastAsia="zh-CN"/>
        </w:rPr>
        <w:t>项目履约保证金</w:t>
      </w:r>
      <w:r>
        <w:rPr>
          <w:rFonts w:hint="eastAsia" w:ascii="仿宋" w:hAnsi="仿宋" w:eastAsia="仿宋" w:cs="仿宋"/>
          <w:bCs/>
          <w:color w:val="auto"/>
          <w:kern w:val="1"/>
          <w:sz w:val="30"/>
          <w:szCs w:val="30"/>
          <w:lang w:eastAsia="zh-CN"/>
        </w:rPr>
        <w:t>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lang w:eastAsia="zh-CN"/>
        </w:rPr>
        <w:t>）投标人在中标后无正当理由不与招标人签订合同的，将承担违约责任，列入招标人供应商负面清单。</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lang w:eastAsia="zh-CN"/>
        </w:rPr>
        <w:t>中标单位接中标通知书后，应立即安排专业技术人员与项目联系人对接，根据</w:t>
      </w:r>
      <w:r>
        <w:rPr>
          <w:rFonts w:hint="eastAsia" w:ascii="仿宋" w:hAnsi="仿宋" w:eastAsia="仿宋" w:cs="仿宋"/>
          <w:bCs/>
          <w:color w:val="auto"/>
          <w:kern w:val="1"/>
          <w:sz w:val="30"/>
          <w:szCs w:val="30"/>
          <w:lang w:val="en-US" w:eastAsia="zh-CN"/>
        </w:rPr>
        <w:t>现场</w:t>
      </w:r>
      <w:r>
        <w:rPr>
          <w:rFonts w:hint="eastAsia" w:ascii="仿宋" w:hAnsi="仿宋" w:eastAsia="仿宋" w:cs="仿宋"/>
          <w:bCs/>
          <w:color w:val="auto"/>
          <w:kern w:val="1"/>
          <w:sz w:val="30"/>
          <w:szCs w:val="30"/>
          <w:lang w:eastAsia="zh-CN"/>
        </w:rPr>
        <w:t>要求完善施工方案。</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lang w:eastAsia="zh-CN"/>
        </w:rPr>
        <w:t>项目完工，经</w:t>
      </w:r>
      <w:r>
        <w:rPr>
          <w:rFonts w:hint="eastAsia" w:ascii="仿宋" w:hAnsi="仿宋" w:eastAsia="仿宋" w:cs="仿宋"/>
          <w:bCs/>
          <w:color w:val="auto"/>
          <w:kern w:val="1"/>
          <w:sz w:val="30"/>
          <w:szCs w:val="30"/>
          <w:lang w:val="en-US" w:eastAsia="zh-CN"/>
        </w:rPr>
        <w:t>三方</w:t>
      </w:r>
      <w:r>
        <w:rPr>
          <w:rFonts w:hint="eastAsia" w:ascii="仿宋" w:hAnsi="仿宋" w:eastAsia="仿宋" w:cs="仿宋"/>
          <w:bCs/>
          <w:color w:val="auto"/>
          <w:kern w:val="1"/>
          <w:sz w:val="30"/>
          <w:szCs w:val="30"/>
          <w:lang w:eastAsia="zh-CN"/>
        </w:rPr>
        <w:t>共检合格后，中标方提供符合招标方验收要求的竣工资料等相关资料。</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八）</w:t>
      </w:r>
      <w:r>
        <w:rPr>
          <w:rFonts w:hint="eastAsia" w:ascii="仿宋" w:hAnsi="仿宋" w:eastAsia="仿宋" w:cs="仿宋"/>
          <w:bCs/>
          <w:color w:val="auto"/>
          <w:kern w:val="1"/>
          <w:sz w:val="30"/>
          <w:szCs w:val="30"/>
          <w:lang w:eastAsia="zh-CN"/>
        </w:rPr>
        <w:t>如因中标单位原因造成的质量事故，中标单位应按招标单位、业主要求及时完成质量事故处理，并承担因此产生的一切费用。</w:t>
      </w:r>
      <w:r>
        <w:rPr>
          <w:rFonts w:hint="eastAsia" w:ascii="仿宋" w:hAnsi="仿宋" w:eastAsia="仿宋" w:cs="仿宋"/>
          <w:bCs/>
          <w:color w:val="auto"/>
          <w:kern w:val="1"/>
          <w:sz w:val="30"/>
          <w:szCs w:val="30"/>
          <w:lang w:val="en-US" w:eastAsia="zh-CN"/>
        </w:rPr>
        <w:t>招标单位</w:t>
      </w:r>
      <w:r>
        <w:rPr>
          <w:rFonts w:hint="eastAsia" w:ascii="仿宋" w:hAnsi="仿宋" w:eastAsia="仿宋" w:cs="仿宋"/>
          <w:bCs/>
          <w:color w:val="auto"/>
          <w:kern w:val="1"/>
          <w:sz w:val="30"/>
          <w:szCs w:val="30"/>
          <w:lang w:eastAsia="zh-CN"/>
        </w:rPr>
        <w:t>保留追加罚款的权利。</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九）</w:t>
      </w:r>
      <w:r>
        <w:rPr>
          <w:rFonts w:hint="eastAsia" w:ascii="仿宋" w:hAnsi="仿宋" w:eastAsia="仿宋" w:cs="仿宋"/>
          <w:bCs/>
          <w:color w:val="auto"/>
          <w:kern w:val="1"/>
          <w:sz w:val="30"/>
          <w:szCs w:val="30"/>
          <w:lang w:eastAsia="zh-CN"/>
        </w:rPr>
        <w:t>如投标方不能按计划进度完成施工任务，出现进度滞后或甩项，招标单位有权直接安排其他单位进行施工，并视情节罚款2000至50000元，并在年度合格供应商评价时将该单位判定不合格。</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w:t>
      </w:r>
      <w:r>
        <w:rPr>
          <w:rFonts w:hint="eastAsia" w:ascii="仿宋" w:hAnsi="仿宋" w:eastAsia="仿宋" w:cs="仿宋"/>
          <w:bCs/>
          <w:color w:val="auto"/>
          <w:kern w:val="1"/>
          <w:sz w:val="30"/>
          <w:szCs w:val="30"/>
        </w:rPr>
        <w:t>）如投标人不能正常履约，对招标人生产经营活动造成影响的，根据《索普集团供应商负面清单管理规定(2023年修订版)》（详见附件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），招标人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的投标人进行考核扣分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分子公司将不接受其投标</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严重影响的，招标人将依法追究投标</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十一</w:t>
      </w:r>
      <w:r>
        <w:rPr>
          <w:rFonts w:hint="eastAsia" w:ascii="仿宋" w:hAnsi="仿宋" w:eastAsia="仿宋" w:cs="仿宋"/>
          <w:bCs/>
          <w:color w:val="auto"/>
          <w:kern w:val="1"/>
          <w:sz w:val="30"/>
          <w:szCs w:val="30"/>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十二</w:t>
      </w:r>
      <w:r>
        <w:rPr>
          <w:rFonts w:hint="eastAsia" w:ascii="仿宋" w:hAnsi="仿宋" w:eastAsia="仿宋" w:cs="仿宋"/>
          <w:bCs/>
          <w:color w:val="auto"/>
          <w:kern w:val="1"/>
          <w:sz w:val="30"/>
          <w:szCs w:val="30"/>
        </w:rPr>
        <w:t>）本次招标解释权归江苏索普（集团）有限公司商务合作部所有</w:t>
      </w:r>
      <w:r>
        <w:rPr>
          <w:rFonts w:hint="eastAsia" w:ascii="仿宋" w:hAnsi="仿宋" w:eastAsia="仿宋" w:cs="仿宋"/>
          <w:bCs/>
          <w:color w:val="auto"/>
          <w:kern w:val="2"/>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（十三）</w:t>
      </w:r>
      <w:r>
        <w:rPr>
          <w:rFonts w:hint="eastAsia" w:ascii="仿宋" w:hAnsi="仿宋" w:eastAsia="仿宋" w:cs="仿宋"/>
          <w:bCs/>
          <w:color w:val="auto"/>
          <w:kern w:val="1"/>
          <w:sz w:val="30"/>
          <w:szCs w:val="30"/>
        </w:rPr>
        <w:t>本次招标中标信息公示网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5"/>
          <w:rFonts w:ascii="仿宋" w:hAnsi="仿宋" w:eastAsia="仿宋" w:cs="仿宋"/>
          <w:bCs/>
          <w:color w:val="auto"/>
          <w:kern w:val="1"/>
          <w:sz w:val="30"/>
          <w:szCs w:val="30"/>
          <w:u w:val="none"/>
        </w:rPr>
        <w:t>http://www.sopo.com.cn/list/91-93.html</w:t>
      </w:r>
      <w:r>
        <w:rPr>
          <w:rStyle w:val="15"/>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pPr>
        <w:pStyle w:val="3"/>
        <w:pageBreakBefore/>
        <w:spacing w:line="579" w:lineRule="auto"/>
        <w:jc w:val="center"/>
      </w:pPr>
      <w:r>
        <w:rPr>
          <w:rFonts w:hint="eastAsia" w:ascii="黑体" w:hAnsi="黑体" w:eastAsia="黑体" w:cs="黑体"/>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1、投标项目的总投标价（含税）为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u w:val="single"/>
          <w:lang w:val="en-US" w:eastAsia="zh-CN"/>
        </w:rPr>
        <w:t>13</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6"/>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6"/>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投标单位（盖章）：</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1" name="图片 43"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3" descr="2e7eccd8c6aafc20bd20bfe055bf3e0"/>
                    <pic:cNvPicPr>
                      <a:picLocks noChangeAspect="1"/>
                    </pic:cNvPicPr>
                  </pic:nvPicPr>
                  <pic:blipFill>
                    <a:blip r:embed="rId9"/>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2"/>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val="en-US" w:eastAsia="zh-CN"/>
        </w:rPr>
        <w:t xml:space="preserve">    </w:t>
      </w: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eastAsia="仿宋_GB2312"/>
          <w:b w:val="0"/>
          <w:bCs/>
          <w:color w:val="auto"/>
          <w:sz w:val="34"/>
          <w:szCs w:val="34"/>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pStyle w:val="2"/>
        <w:rPr>
          <w:rFonts w:hint="eastAsia" w:ascii="仿宋_GB2312" w:eastAsia="仿宋_GB2312"/>
          <w:b w:val="0"/>
          <w:bCs/>
          <w:color w:val="auto"/>
          <w:sz w:val="34"/>
          <w:szCs w:val="34"/>
        </w:rPr>
      </w:pPr>
    </w:p>
    <w:p>
      <w:pPr>
        <w:rPr>
          <w:rFonts w:hint="eastAsia"/>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1"/>
        <w:tblW w:w="0" w:type="auto"/>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0"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trHeight w:val="285" w:hRule="atLeast"/>
        </w:trPr>
        <w:tc>
          <w:tcPr>
            <w:tcW w:w="10410" w:type="dxa"/>
            <w:gridSpan w:val="11"/>
            <w:tcBorders>
              <w:top w:val="nil"/>
              <w:left w:val="nil"/>
              <w:bottom w:val="nil"/>
              <w:right w:val="nil"/>
            </w:tcBorders>
            <w:noWrap w:val="0"/>
            <w:vAlign w:val="center"/>
          </w:tcPr>
          <w:p>
            <w:pPr>
              <w:widowControl/>
              <w:jc w:val="left"/>
              <w:rPr>
                <w:rFonts w:ascii="宋体" w:hAnsi="宋体" w:cs="宋体"/>
                <w:b w:val="0"/>
                <w:bCs/>
                <w:color w:val="auto"/>
                <w:kern w:val="0"/>
                <w:szCs w:val="21"/>
              </w:rPr>
            </w:pPr>
          </w:p>
        </w:tc>
        <w:tc>
          <w:tcPr>
            <w:tcW w:w="1243"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285" w:hRule="atLeast"/>
        </w:trPr>
        <w:tc>
          <w:tcPr>
            <w:tcW w:w="12939" w:type="dxa"/>
            <w:gridSpan w:val="15"/>
            <w:tcBorders>
              <w:top w:val="nil"/>
              <w:left w:val="nil"/>
              <w:bottom w:val="nil"/>
              <w:right w:val="nil"/>
            </w:tcBorders>
            <w:noWrap w:val="0"/>
            <w:vAlign w:val="center"/>
          </w:tcPr>
          <w:p>
            <w:pPr>
              <w:widowControl/>
              <w:jc w:val="left"/>
              <w:rPr>
                <w:rFonts w:ascii="Calibri" w:hAnsi="Calibri" w:cs="宋体"/>
                <w:b w:val="0"/>
                <w:bCs/>
                <w:color w:val="auto"/>
                <w:kern w:val="0"/>
                <w:szCs w:val="21"/>
              </w:rPr>
            </w:pPr>
          </w:p>
        </w:tc>
      </w:tr>
    </w:tbl>
    <w:p>
      <w:pPr>
        <w:adjustRightInd w:val="0"/>
        <w:snapToGrid w:val="0"/>
        <w:spacing w:beforeLines="0" w:afterLines="0" w:line="600" w:lineRule="exact"/>
        <w:ind w:right="210" w:rightChars="100"/>
        <w:jc w:val="both"/>
        <w:rPr>
          <w:rFonts w:hint="eastAsia" w:ascii="仿宋_GB2312" w:hAnsi="仿宋_GB2312" w:eastAsia="仿宋_GB2312" w:cs="仿宋_GB2312"/>
          <w:b w:val="0"/>
          <w:bCs/>
          <w:color w:val="auto"/>
          <w:sz w:val="34"/>
          <w:szCs w:val="34"/>
          <w:highlight w:val="none"/>
          <w:lang w:val="en-US" w:eastAsia="zh-CN"/>
        </w:rPr>
      </w:pPr>
    </w:p>
    <w:p>
      <w:pPr>
        <w:spacing w:line="360" w:lineRule="auto"/>
        <w:jc w:val="left"/>
        <w:rPr>
          <w:rFonts w:hint="eastAsia" w:ascii="仿宋_GB2312" w:eastAsia="仿宋_GB2312" w:cs="‹ÎSå"/>
          <w:bCs/>
          <w:kern w:val="1"/>
          <w:sz w:val="24"/>
        </w:rPr>
      </w:pPr>
    </w:p>
    <w:sectPr>
      <w:footerReference r:id="rId6" w:type="default"/>
      <w:footerReference r:id="rId7"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zE1ZWY2MzMyZDg4OTY4NjAzMjhjZTFmNzRhMDcifQ=="/>
  </w:docVars>
  <w:rsids>
    <w:rsidRoot w:val="00C45D21"/>
    <w:rsid w:val="00000B36"/>
    <w:rsid w:val="0000578A"/>
    <w:rsid w:val="000154D0"/>
    <w:rsid w:val="00023B13"/>
    <w:rsid w:val="00036953"/>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F4A0C"/>
    <w:rsid w:val="00103F5A"/>
    <w:rsid w:val="00105CEC"/>
    <w:rsid w:val="0011682A"/>
    <w:rsid w:val="00117CC8"/>
    <w:rsid w:val="00130C15"/>
    <w:rsid w:val="00132B6D"/>
    <w:rsid w:val="00136470"/>
    <w:rsid w:val="00137AE7"/>
    <w:rsid w:val="00142A92"/>
    <w:rsid w:val="00146253"/>
    <w:rsid w:val="0014734C"/>
    <w:rsid w:val="00147CBF"/>
    <w:rsid w:val="00156ED5"/>
    <w:rsid w:val="00157FF3"/>
    <w:rsid w:val="0018747D"/>
    <w:rsid w:val="00192AC4"/>
    <w:rsid w:val="001B5216"/>
    <w:rsid w:val="001D2603"/>
    <w:rsid w:val="001E28D0"/>
    <w:rsid w:val="001E3B0A"/>
    <w:rsid w:val="001F0092"/>
    <w:rsid w:val="002058D8"/>
    <w:rsid w:val="00210CD9"/>
    <w:rsid w:val="00220534"/>
    <w:rsid w:val="00240AED"/>
    <w:rsid w:val="00240B04"/>
    <w:rsid w:val="00242358"/>
    <w:rsid w:val="00260456"/>
    <w:rsid w:val="00262421"/>
    <w:rsid w:val="0026486A"/>
    <w:rsid w:val="002661E8"/>
    <w:rsid w:val="00267781"/>
    <w:rsid w:val="00267C62"/>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7A49"/>
    <w:rsid w:val="003F2EF5"/>
    <w:rsid w:val="003F3C8C"/>
    <w:rsid w:val="003F5731"/>
    <w:rsid w:val="00402846"/>
    <w:rsid w:val="0040346D"/>
    <w:rsid w:val="00405FAB"/>
    <w:rsid w:val="004114C6"/>
    <w:rsid w:val="00417177"/>
    <w:rsid w:val="00417EAB"/>
    <w:rsid w:val="004212BA"/>
    <w:rsid w:val="00421BA4"/>
    <w:rsid w:val="00425EAB"/>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5AEA"/>
    <w:rsid w:val="005239C0"/>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D0E39"/>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80132D"/>
    <w:rsid w:val="00814965"/>
    <w:rsid w:val="008253BF"/>
    <w:rsid w:val="008318D4"/>
    <w:rsid w:val="0083579F"/>
    <w:rsid w:val="00850539"/>
    <w:rsid w:val="008516C8"/>
    <w:rsid w:val="00864401"/>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323A"/>
    <w:rsid w:val="0093612E"/>
    <w:rsid w:val="009364A4"/>
    <w:rsid w:val="0093666D"/>
    <w:rsid w:val="009509C5"/>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6315C"/>
    <w:rsid w:val="00A63E2F"/>
    <w:rsid w:val="00A8036C"/>
    <w:rsid w:val="00A83DD9"/>
    <w:rsid w:val="00A85922"/>
    <w:rsid w:val="00A95058"/>
    <w:rsid w:val="00A95940"/>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7B6C"/>
    <w:rsid w:val="00B631FA"/>
    <w:rsid w:val="00B64739"/>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5D21"/>
    <w:rsid w:val="00C51A2F"/>
    <w:rsid w:val="00C5567F"/>
    <w:rsid w:val="00C607DC"/>
    <w:rsid w:val="00C6413D"/>
    <w:rsid w:val="00C70266"/>
    <w:rsid w:val="00C7603E"/>
    <w:rsid w:val="00C92221"/>
    <w:rsid w:val="00C93932"/>
    <w:rsid w:val="00C94853"/>
    <w:rsid w:val="00CA1C12"/>
    <w:rsid w:val="00CA79C6"/>
    <w:rsid w:val="00CD294A"/>
    <w:rsid w:val="00CF3AD6"/>
    <w:rsid w:val="00CF7ACB"/>
    <w:rsid w:val="00D1486C"/>
    <w:rsid w:val="00D171F0"/>
    <w:rsid w:val="00D17229"/>
    <w:rsid w:val="00D172C2"/>
    <w:rsid w:val="00D17F0C"/>
    <w:rsid w:val="00D236FA"/>
    <w:rsid w:val="00D26EAE"/>
    <w:rsid w:val="00D36183"/>
    <w:rsid w:val="00D647B1"/>
    <w:rsid w:val="00D71DC8"/>
    <w:rsid w:val="00D750FB"/>
    <w:rsid w:val="00D7603E"/>
    <w:rsid w:val="00D77608"/>
    <w:rsid w:val="00D85EC6"/>
    <w:rsid w:val="00D922D1"/>
    <w:rsid w:val="00D9439B"/>
    <w:rsid w:val="00DA3266"/>
    <w:rsid w:val="00DA4FD9"/>
    <w:rsid w:val="00DC03EB"/>
    <w:rsid w:val="00DC45EF"/>
    <w:rsid w:val="00DD386F"/>
    <w:rsid w:val="00DD67B2"/>
    <w:rsid w:val="00DE040B"/>
    <w:rsid w:val="00DE0D80"/>
    <w:rsid w:val="00DE5F1F"/>
    <w:rsid w:val="00DF255F"/>
    <w:rsid w:val="00DF2B93"/>
    <w:rsid w:val="00DF3B18"/>
    <w:rsid w:val="00E03F47"/>
    <w:rsid w:val="00E07F8C"/>
    <w:rsid w:val="00E13B52"/>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863493"/>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291AC6"/>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357454"/>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09AF"/>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1B7807"/>
    <w:rsid w:val="3B323E56"/>
    <w:rsid w:val="3B38343F"/>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F94346"/>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2D3F6A"/>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10539B"/>
    <w:rsid w:val="695A5409"/>
    <w:rsid w:val="69683ABC"/>
    <w:rsid w:val="6979066C"/>
    <w:rsid w:val="69B3729C"/>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B910BC"/>
    <w:rsid w:val="6EC54500"/>
    <w:rsid w:val="6EFA6785"/>
    <w:rsid w:val="6F2048B9"/>
    <w:rsid w:val="6F2D7770"/>
    <w:rsid w:val="6F303756"/>
    <w:rsid w:val="6F607BF4"/>
    <w:rsid w:val="6F864B9E"/>
    <w:rsid w:val="6FA164DD"/>
    <w:rsid w:val="6FCB302C"/>
    <w:rsid w:val="6FE05DB4"/>
    <w:rsid w:val="702A3ACE"/>
    <w:rsid w:val="706320F4"/>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426237"/>
    <w:rsid w:val="76575B8F"/>
    <w:rsid w:val="766E44DB"/>
    <w:rsid w:val="768E7507"/>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4D4793"/>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7"/>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27"/>
    <w:autoRedefine/>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next w:val="7"/>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szCs w:val="20"/>
    </w:rPr>
  </w:style>
  <w:style w:type="paragraph" w:styleId="8">
    <w:name w:val="Balloon Text"/>
    <w:basedOn w:val="1"/>
    <w:link w:val="24"/>
    <w:autoRedefine/>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unhideWhenUsed/>
    <w:qFormat/>
    <w:uiPriority w:val="99"/>
    <w:rPr>
      <w:color w:val="0000FF"/>
      <w:u w:val="single"/>
    </w:rPr>
  </w:style>
  <w:style w:type="character" w:customStyle="1" w:styleId="16">
    <w:name w:val="font31"/>
    <w:basedOn w:val="13"/>
    <w:autoRedefine/>
    <w:qFormat/>
    <w:uiPriority w:val="0"/>
    <w:rPr>
      <w:rFonts w:hint="eastAsia" w:ascii="宋体" w:hAnsi="宋体" w:eastAsia="宋体" w:cs="宋体"/>
      <w:color w:val="000000"/>
      <w:sz w:val="18"/>
      <w:szCs w:val="18"/>
      <w:u w:val="none"/>
    </w:rPr>
  </w:style>
  <w:style w:type="character" w:customStyle="1" w:styleId="17">
    <w:name w:val="标题 1 Char"/>
    <w:basedOn w:val="13"/>
    <w:link w:val="3"/>
    <w:autoRedefine/>
    <w:qFormat/>
    <w:uiPriority w:val="9"/>
    <w:rPr>
      <w:b/>
      <w:bCs/>
      <w:color w:val="000000"/>
      <w:kern w:val="44"/>
      <w:sz w:val="44"/>
      <w:szCs w:val="44"/>
    </w:rPr>
  </w:style>
  <w:style w:type="character" w:customStyle="1" w:styleId="18">
    <w:name w:val="font91"/>
    <w:basedOn w:val="13"/>
    <w:autoRedefine/>
    <w:qFormat/>
    <w:uiPriority w:val="0"/>
    <w:rPr>
      <w:rFonts w:hint="default" w:ascii="Times New Roman" w:hAnsi="Times New Roman" w:cs="Times New Roman"/>
      <w:color w:val="000000"/>
      <w:sz w:val="18"/>
      <w:szCs w:val="18"/>
      <w:u w:val="none"/>
    </w:rPr>
  </w:style>
  <w:style w:type="character" w:customStyle="1" w:styleId="19">
    <w:name w:val="页脚 Char"/>
    <w:basedOn w:val="13"/>
    <w:link w:val="9"/>
    <w:autoRedefine/>
    <w:semiHidden/>
    <w:qFormat/>
    <w:uiPriority w:val="99"/>
    <w:rPr>
      <w:sz w:val="18"/>
      <w:szCs w:val="18"/>
    </w:rPr>
  </w:style>
  <w:style w:type="character" w:customStyle="1" w:styleId="20">
    <w:name w:val="font01"/>
    <w:basedOn w:val="13"/>
    <w:autoRedefine/>
    <w:qFormat/>
    <w:uiPriority w:val="0"/>
    <w:rPr>
      <w:rFonts w:hint="eastAsia" w:ascii="宋体" w:hAnsi="宋体" w:eastAsia="宋体" w:cs="宋体"/>
      <w:color w:val="FF0000"/>
      <w:sz w:val="20"/>
      <w:szCs w:val="20"/>
      <w:u w:val="none"/>
    </w:rPr>
  </w:style>
  <w:style w:type="character" w:customStyle="1" w:styleId="21">
    <w:name w:val="font51"/>
    <w:basedOn w:val="13"/>
    <w:autoRedefine/>
    <w:qFormat/>
    <w:uiPriority w:val="0"/>
    <w:rPr>
      <w:rFonts w:hint="eastAsia" w:ascii="宋体" w:hAnsi="宋体" w:eastAsia="宋体" w:cs="宋体"/>
      <w:color w:val="000000"/>
      <w:sz w:val="18"/>
      <w:szCs w:val="18"/>
      <w:u w:val="none"/>
    </w:rPr>
  </w:style>
  <w:style w:type="character" w:customStyle="1" w:styleId="22">
    <w:name w:val="font21"/>
    <w:basedOn w:val="13"/>
    <w:autoRedefine/>
    <w:qFormat/>
    <w:uiPriority w:val="0"/>
    <w:rPr>
      <w:rFonts w:hint="eastAsia" w:ascii="宋体" w:hAnsi="宋体" w:eastAsia="宋体" w:cs="宋体"/>
      <w:color w:val="000000"/>
      <w:sz w:val="20"/>
      <w:szCs w:val="20"/>
      <w:u w:val="none"/>
    </w:rPr>
  </w:style>
  <w:style w:type="character" w:customStyle="1" w:styleId="23">
    <w:name w:val="font11"/>
    <w:basedOn w:val="13"/>
    <w:autoRedefine/>
    <w:qFormat/>
    <w:uiPriority w:val="0"/>
    <w:rPr>
      <w:rFonts w:hint="eastAsia" w:ascii="宋体" w:hAnsi="宋体" w:eastAsia="宋体" w:cs="宋体"/>
      <w:color w:val="000000"/>
      <w:sz w:val="18"/>
      <w:szCs w:val="18"/>
      <w:u w:val="none"/>
    </w:rPr>
  </w:style>
  <w:style w:type="character" w:customStyle="1" w:styleId="24">
    <w:name w:val="批注框文本 Char"/>
    <w:basedOn w:val="13"/>
    <w:link w:val="8"/>
    <w:autoRedefine/>
    <w:semiHidden/>
    <w:qFormat/>
    <w:uiPriority w:val="99"/>
    <w:rPr>
      <w:rFonts w:ascii="Times New Roman" w:hAnsi="Times New Roman"/>
      <w:color w:val="000000"/>
      <w:sz w:val="18"/>
      <w:szCs w:val="18"/>
    </w:rPr>
  </w:style>
  <w:style w:type="character" w:customStyle="1" w:styleId="25">
    <w:name w:val="页眉 Char"/>
    <w:basedOn w:val="13"/>
    <w:link w:val="10"/>
    <w:autoRedefine/>
    <w:semiHidden/>
    <w:qFormat/>
    <w:uiPriority w:val="99"/>
    <w:rPr>
      <w:sz w:val="18"/>
      <w:szCs w:val="18"/>
    </w:rPr>
  </w:style>
  <w:style w:type="character" w:customStyle="1" w:styleId="26">
    <w:name w:val="font41"/>
    <w:basedOn w:val="13"/>
    <w:autoRedefine/>
    <w:qFormat/>
    <w:uiPriority w:val="0"/>
    <w:rPr>
      <w:rFonts w:hint="default" w:ascii="Times New Roman" w:hAnsi="Times New Roman" w:cs="Times New Roman"/>
      <w:color w:val="000000"/>
      <w:sz w:val="18"/>
      <w:szCs w:val="18"/>
      <w:u w:val="none"/>
    </w:rPr>
  </w:style>
  <w:style w:type="character" w:customStyle="1" w:styleId="27">
    <w:name w:val="标题 3 Char"/>
    <w:basedOn w:val="13"/>
    <w:link w:val="4"/>
    <w:autoRedefine/>
    <w:qFormat/>
    <w:uiPriority w:val="0"/>
    <w:rPr>
      <w:rFonts w:ascii="Times New Roman" w:hAnsi="Times New Roman" w:eastAsia="‹ÎSå" w:cs="Times New Roman"/>
      <w:b/>
      <w:color w:val="000000"/>
      <w:kern w:val="0"/>
      <w:sz w:val="32"/>
      <w:szCs w:val="32"/>
      <w:lang w:val="zh-CN"/>
    </w:rPr>
  </w:style>
  <w:style w:type="character" w:customStyle="1" w:styleId="28">
    <w:name w:val="font81"/>
    <w:basedOn w:val="13"/>
    <w:autoRedefine/>
    <w:qFormat/>
    <w:uiPriority w:val="0"/>
    <w:rPr>
      <w:rFonts w:hint="eastAsia" w:ascii="宋体" w:hAnsi="宋体" w:eastAsia="宋体" w:cs="宋体"/>
      <w:color w:val="000000"/>
      <w:sz w:val="18"/>
      <w:szCs w:val="18"/>
      <w:u w:val="none"/>
    </w:rPr>
  </w:style>
  <w:style w:type="character" w:customStyle="1" w:styleId="29">
    <w:name w:val="font61"/>
    <w:basedOn w:val="13"/>
    <w:autoRedefine/>
    <w:qFormat/>
    <w:uiPriority w:val="0"/>
    <w:rPr>
      <w:rFonts w:hint="eastAsia" w:ascii="宋体" w:hAnsi="宋体" w:eastAsia="宋体" w:cs="宋体"/>
      <w:color w:val="000000"/>
      <w:sz w:val="12"/>
      <w:szCs w:val="12"/>
      <w:u w:val="none"/>
    </w:rPr>
  </w:style>
  <w:style w:type="character" w:customStyle="1" w:styleId="30">
    <w:name w:val="font121"/>
    <w:basedOn w:val="13"/>
    <w:autoRedefine/>
    <w:qFormat/>
    <w:uiPriority w:val="0"/>
    <w:rPr>
      <w:rFonts w:hint="eastAsia" w:ascii="宋体" w:hAnsi="宋体" w:eastAsia="宋体" w:cs="宋体"/>
      <w:color w:val="000000"/>
      <w:sz w:val="18"/>
      <w:szCs w:val="18"/>
      <w:u w:val="none"/>
    </w:rPr>
  </w:style>
  <w:style w:type="paragraph" w:customStyle="1" w:styleId="31">
    <w:name w:val="reader-word-layer"/>
    <w:basedOn w:val="1"/>
    <w:autoRedefine/>
    <w:qFormat/>
    <w:uiPriority w:val="0"/>
    <w:pPr>
      <w:widowControl/>
      <w:spacing w:before="100" w:beforeAutospacing="1" w:after="100" w:afterAutospacing="1"/>
      <w:jc w:val="left"/>
    </w:pPr>
    <w:rPr>
      <w:rFonts w:ascii="宋体" w:hAnsi="宋体" w:cs="宋体"/>
      <w:color w:val="auto"/>
      <w:sz w:val="24"/>
    </w:rPr>
  </w:style>
  <w:style w:type="paragraph" w:customStyle="1" w:styleId="3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900</Words>
  <Characters>5131</Characters>
  <Lines>42</Lines>
  <Paragraphs>12</Paragraphs>
  <TotalTime>8</TotalTime>
  <ScaleCrop>false</ScaleCrop>
  <LinksUpToDate>false</LinksUpToDate>
  <CharactersWithSpaces>6019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Administrator</cp:lastModifiedBy>
  <cp:lastPrinted>2023-09-19T03:25:00Z</cp:lastPrinted>
  <dcterms:modified xsi:type="dcterms:W3CDTF">2024-01-22T01:32:23Z</dcterms:modified>
  <dc:title>江苏索普（集团）有限公司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C10CF792452E410FA006B4F7CF620466_13</vt:lpwstr>
  </property>
</Properties>
</file>