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索普集团消防车辆维修保养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招标技术参数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1"/>
        </w:numPr>
        <w:wordWrap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项目概况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服务范围：车辆本体及车载消防泵浦、水炮等专用消防设施大修、各级维护、小修、中修、车辆年检和其他有关汽车维修的服务项目及交通事故车辆维修。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服务期：二年。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其他要求</w:t>
      </w:r>
      <w:bookmarkStart w:id="0" w:name="_GoBack"/>
      <w:bookmarkEnd w:id="0"/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leftChars="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为甲方车辆建立详细的车辆档案及维修档案。</w:t>
      </w: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leftChars="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为甲方的维修车辆提供原厂配件，保证所有零配件是符合国家标准。在不影响行驶安全的情况下，经甲乙双方协商后，乙方可以使用原厂之外其它专业厂家生产的配件或拆车件。</w:t>
      </w: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leftChars="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对送修车辆应保证质量，按时间完工，在维修过程中如发现其它故障需增加维修项目而延长维修期限时，应及时通知甲方，征得甲方同意后方可作业。</w:t>
      </w: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leftChars="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守法经营，按章办事，遵循诚实守信原则，认真做好车辆维修任务，杜绝不良行为、维护甲方的权益。</w:t>
      </w: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leftChars="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甲方车辆抛锚，乙方必须及时派人提供24小时救援等服务。</w:t>
      </w: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leftChars="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乙方提供上门接送报修车服务。</w:t>
      </w: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leftChars="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甲方有权对乙方的车辆维修过程及服务情况进行监督。</w:t>
      </w: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leftChars="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对维修交付后车辆，甲方如发现有不合格，有权要求乙方无偿及时返工。</w:t>
      </w: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四、维修费用</w:t>
      </w: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1.维修费用应包括：工时费、材料费和税金。</w:t>
      </w: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2.维修总费用=工时定额+材料价格。</w:t>
      </w: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3.材料费即材料价格，在乙方开具的正式维修发票中须单独列出。</w:t>
      </w: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4.上述工时费、材料费均为含税金额。其他税金应按照国家税务部门规定的比例收取。</w:t>
      </w: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leftChars="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56404769">
    <w:nsid w:val="68B09C21"/>
    <w:multiLevelType w:val="singleLevel"/>
    <w:tmpl w:val="68B09C21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216841554">
    <w:nsid w:val="FB57E552"/>
    <w:multiLevelType w:val="singleLevel"/>
    <w:tmpl w:val="FB57E552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756404769"/>
  </w:num>
  <w:num w:numId="2">
    <w:abstractNumId w:val="42168415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GEyYWQ4ZjlkOTQ4YmE1ODU0OWE3NDU3MDNiYWIzMzgifQ=="/>
  </w:docVars>
  <w:rsids>
    <w:rsidRoot w:val="23D557E7"/>
    <w:rsid w:val="08D5309A"/>
    <w:rsid w:val="23D557E7"/>
    <w:rsid w:val="246E5F72"/>
    <w:rsid w:val="398849C6"/>
    <w:rsid w:val="4CDC5861"/>
    <w:rsid w:val="511F04D7"/>
    <w:rsid w:val="592B2598"/>
    <w:rsid w:val="636222BE"/>
    <w:rsid w:val="6BA44551"/>
    <w:rsid w:val="79A27982"/>
    <w:rsid w:val="7DF0507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684</Characters>
  <Lines>0</Lines>
  <Paragraphs>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2022-09-20T02:16:00Z</dcterms:created>
  <dc:creator>金正祥</dc:creator>
  <cp:lastModifiedBy>马林</cp:lastModifiedBy>
  <dcterms:modified xsi:type="dcterms:W3CDTF">2023-12-21T03:04:20Z</dcterms:modified>
  <dc:title>索普集团消防车辆维修保养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DB82042A061B40479736976815422FC8</vt:lpwstr>
  </property>
</Properties>
</file>