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F40" w:rsidRDefault="007A6F7E">
      <w:pPr>
        <w:pStyle w:val="aa"/>
        <w:snapToGrid w:val="0"/>
        <w:spacing w:before="0" w:after="0" w:line="240" w:lineRule="auto"/>
        <w:rPr>
          <w:rFonts w:ascii="方正小标宋简体" w:eastAsia="方正小标宋简体" w:hAnsi="方正小标宋简体" w:cs="方正小标宋简体"/>
          <w:b w:val="0"/>
          <w:kern w:val="1"/>
          <w:sz w:val="44"/>
          <w:szCs w:val="44"/>
        </w:rPr>
      </w:pPr>
      <w:r>
        <w:rPr>
          <w:rFonts w:ascii="方正小标宋简体" w:eastAsia="方正小标宋简体" w:hAnsi="方正小标宋简体" w:cs="方正小标宋简体" w:hint="eastAsia"/>
          <w:b w:val="0"/>
          <w:kern w:val="1"/>
          <w:sz w:val="44"/>
          <w:szCs w:val="44"/>
        </w:rPr>
        <w:t>乙酯VOC自动监控设施第三方运维招标</w:t>
      </w:r>
    </w:p>
    <w:p w:rsidR="00396F40" w:rsidRDefault="00396F40">
      <w:pPr>
        <w:pStyle w:val="aa"/>
        <w:snapToGrid w:val="0"/>
        <w:spacing w:before="0" w:after="0" w:line="240" w:lineRule="auto"/>
        <w:ind w:firstLineChars="200" w:firstLine="602"/>
        <w:jc w:val="left"/>
        <w:rPr>
          <w:rFonts w:ascii="仿宋_GB2312" w:eastAsia="仿宋_GB2312" w:hAnsi="仿宋_GB2312" w:cs="仿宋_GB2312"/>
          <w:sz w:val="30"/>
          <w:szCs w:val="30"/>
        </w:rPr>
      </w:pPr>
    </w:p>
    <w:p w:rsidR="00396F40" w:rsidRDefault="007A6F7E">
      <w:r>
        <w:rPr>
          <w:rFonts w:ascii="仿宋_GB2312" w:eastAsia="仿宋_GB2312" w:hAnsi="仿宋_GB2312" w:cs="仿宋_GB2312" w:hint="eastAsia"/>
          <w:bCs/>
          <w:sz w:val="24"/>
        </w:rPr>
        <w:t xml:space="preserve">    </w:t>
      </w:r>
      <w:r>
        <w:rPr>
          <w:rFonts w:ascii="仿宋_GB2312" w:eastAsia="仿宋_GB2312" w:hAnsi="仿宋" w:cs="仿宋" w:hint="eastAsia"/>
          <w:bCs/>
          <w:sz w:val="30"/>
          <w:szCs w:val="30"/>
        </w:rPr>
        <w:t>我公司现需采购乙酯VOC自动监控设施第三方运维，</w:t>
      </w:r>
      <w:r>
        <w:rPr>
          <w:rFonts w:ascii="仿宋_GB2312" w:eastAsia="仿宋_GB2312" w:hAnsi="仿宋" w:cs="仿宋" w:hint="eastAsia"/>
          <w:bCs/>
          <w:sz w:val="30"/>
          <w:szCs w:val="30"/>
          <w:lang w:val="zh-CN"/>
        </w:rPr>
        <w:t>采用自主公开招标的方式选定供应商，</w:t>
      </w:r>
      <w:r>
        <w:rPr>
          <w:rFonts w:ascii="仿宋_GB2312" w:eastAsia="仿宋_GB2312" w:hAnsi="仿宋" w:cs="仿宋" w:hint="eastAsia"/>
          <w:bCs/>
          <w:sz w:val="30"/>
          <w:szCs w:val="30"/>
        </w:rPr>
        <w:t>特邀请贵单位参与投标。</w:t>
      </w:r>
    </w:p>
    <w:p w:rsidR="00396F40" w:rsidRDefault="007A6F7E">
      <w:pPr>
        <w:pStyle w:val="aa"/>
        <w:numPr>
          <w:ilvl w:val="0"/>
          <w:numId w:val="1"/>
        </w:numPr>
        <w:snapToGrid w:val="0"/>
        <w:spacing w:before="0" w:after="0" w:line="560" w:lineRule="exact"/>
        <w:ind w:firstLineChars="200" w:firstLine="562"/>
        <w:jc w:val="left"/>
        <w:rPr>
          <w:rStyle w:val="ab"/>
          <w:rFonts w:ascii="仿宋_GB2312" w:eastAsia="仿宋_GB2312" w:hAnsi="仿宋_GB2312" w:cs="仿宋_GB2312"/>
          <w:i w:val="0"/>
          <w:sz w:val="28"/>
          <w:szCs w:val="28"/>
        </w:rPr>
      </w:pPr>
      <w:r>
        <w:rPr>
          <w:rStyle w:val="ab"/>
          <w:rFonts w:ascii="仿宋_GB2312" w:eastAsia="仿宋_GB2312" w:hAnsi="仿宋_GB2312" w:cs="仿宋_GB2312" w:hint="eastAsia"/>
          <w:i w:val="0"/>
          <w:sz w:val="28"/>
          <w:szCs w:val="28"/>
        </w:rPr>
        <w:t>招标概况</w:t>
      </w:r>
    </w:p>
    <w:p w:rsidR="00396F40" w:rsidRDefault="007A6F7E" w:rsidP="00F8708D">
      <w:pPr>
        <w:adjustRightInd w:val="0"/>
        <w:snapToGrid w:val="0"/>
        <w:spacing w:line="360" w:lineRule="auto"/>
        <w:ind w:firstLineChars="200" w:firstLine="420"/>
        <w:rPr>
          <w:rFonts w:ascii="仿宋_GB2312" w:eastAsia="仿宋_GB2312" w:hAnsi="仿宋" w:cs="仿宋"/>
          <w:bCs/>
          <w:sz w:val="30"/>
          <w:szCs w:val="30"/>
        </w:rPr>
      </w:pPr>
      <w:r>
        <w:rPr>
          <w:rFonts w:hint="eastAsia"/>
        </w:rPr>
        <w:t xml:space="preserve">  </w:t>
      </w:r>
      <w:r>
        <w:rPr>
          <w:rFonts w:ascii="仿宋_GB2312" w:eastAsia="仿宋_GB2312" w:hAnsi="仿宋" w:cs="仿宋" w:hint="eastAsia"/>
          <w:bCs/>
          <w:kern w:val="1"/>
          <w:sz w:val="30"/>
          <w:szCs w:val="30"/>
        </w:rPr>
        <w:t>（一）</w:t>
      </w:r>
      <w:r>
        <w:rPr>
          <w:rFonts w:ascii="仿宋_GB2312" w:eastAsia="仿宋_GB2312" w:hAnsi="仿宋" w:cs="仿宋" w:hint="eastAsia"/>
          <w:bCs/>
          <w:sz w:val="30"/>
          <w:szCs w:val="30"/>
        </w:rPr>
        <w:t>标的物名称：乙酯VOC自动监控设施第三方运维</w:t>
      </w:r>
    </w:p>
    <w:p w:rsidR="00396F40" w:rsidRDefault="007A6F7E">
      <w:pPr>
        <w:adjustRightInd w:val="0"/>
        <w:snapToGrid w:val="0"/>
        <w:spacing w:line="360" w:lineRule="auto"/>
        <w:ind w:firstLineChars="200" w:firstLine="600"/>
        <w:rPr>
          <w:rFonts w:ascii="仿宋_GB2312" w:eastAsia="仿宋_GB2312" w:hAnsi="仿宋" w:cs="仿宋"/>
          <w:bCs/>
          <w:sz w:val="30"/>
          <w:szCs w:val="30"/>
        </w:rPr>
      </w:pPr>
      <w:r>
        <w:rPr>
          <w:rFonts w:ascii="仿宋_GB2312" w:eastAsia="仿宋_GB2312" w:hAnsi="仿宋" w:cs="仿宋" w:hint="eastAsia"/>
          <w:bCs/>
          <w:sz w:val="30"/>
          <w:szCs w:val="30"/>
        </w:rPr>
        <w:t>（二）合同执行期限：2023年6月30日至2025年6月29日止；</w:t>
      </w:r>
    </w:p>
    <w:p w:rsidR="00396F40" w:rsidRDefault="007A6F7E">
      <w:pPr>
        <w:adjustRightInd w:val="0"/>
        <w:snapToGrid w:val="0"/>
        <w:spacing w:line="360" w:lineRule="auto"/>
        <w:ind w:firstLineChars="193" w:firstLine="579"/>
        <w:rPr>
          <w:rFonts w:ascii="仿宋_GB2312" w:eastAsia="仿宋_GB2312" w:hAnsi="仿宋" w:cs="仿宋"/>
          <w:bCs/>
          <w:sz w:val="30"/>
          <w:szCs w:val="30"/>
        </w:rPr>
      </w:pPr>
      <w:r>
        <w:rPr>
          <w:rFonts w:ascii="仿宋_GB2312" w:eastAsia="仿宋_GB2312" w:hAnsi="仿宋" w:cs="仿宋" w:hint="eastAsia"/>
          <w:bCs/>
          <w:kern w:val="1"/>
          <w:sz w:val="30"/>
          <w:szCs w:val="30"/>
        </w:rPr>
        <w:t>（三）运维</w:t>
      </w:r>
      <w:r>
        <w:rPr>
          <w:rFonts w:ascii="仿宋_GB2312" w:eastAsia="仿宋_GB2312" w:hAnsi="仿宋" w:cs="仿宋" w:hint="eastAsia"/>
          <w:bCs/>
          <w:sz w:val="30"/>
          <w:szCs w:val="30"/>
        </w:rPr>
        <w:t>地点：</w:t>
      </w:r>
      <w:r>
        <w:rPr>
          <w:rFonts w:ascii="仿宋_GB2312" w:eastAsia="仿宋_GB2312" w:hAnsi="仿宋" w:cs="仿宋" w:hint="eastAsia"/>
          <w:bCs/>
          <w:sz w:val="30"/>
          <w:szCs w:val="30"/>
          <w:u w:val="single"/>
        </w:rPr>
        <w:t xml:space="preserve"> 江苏索普化工股份有限公司</w:t>
      </w:r>
      <w:r>
        <w:rPr>
          <w:rFonts w:ascii="仿宋_GB2312" w:eastAsia="仿宋_GB2312" w:hAnsi="仿宋" w:cs="仿宋" w:hint="eastAsia"/>
          <w:bCs/>
          <w:sz w:val="30"/>
          <w:szCs w:val="30"/>
        </w:rPr>
        <w:t>；</w:t>
      </w:r>
    </w:p>
    <w:p w:rsidR="00396F40" w:rsidRDefault="007A6F7E">
      <w:pPr>
        <w:adjustRightInd w:val="0"/>
        <w:snapToGrid w:val="0"/>
        <w:spacing w:line="360" w:lineRule="auto"/>
        <w:jc w:val="left"/>
        <w:rPr>
          <w:rFonts w:ascii="仿宋_GB2312" w:eastAsia="仿宋_GB2312" w:hAnsi="仿宋" w:cs="仿宋"/>
          <w:bCs/>
          <w:sz w:val="30"/>
          <w:szCs w:val="30"/>
        </w:rPr>
      </w:pPr>
      <w:r>
        <w:rPr>
          <w:rFonts w:ascii="仿宋_GB2312" w:eastAsia="仿宋_GB2312" w:hAnsi="仿宋" w:cs="仿宋" w:hint="eastAsia"/>
          <w:bCs/>
          <w:sz w:val="30"/>
          <w:szCs w:val="30"/>
        </w:rPr>
        <w:t xml:space="preserve">    </w:t>
      </w:r>
      <w:r>
        <w:rPr>
          <w:rFonts w:ascii="仿宋_GB2312" w:eastAsia="仿宋_GB2312" w:hAnsi="仿宋" w:cs="仿宋" w:hint="eastAsia"/>
          <w:bCs/>
          <w:kern w:val="1"/>
          <w:sz w:val="30"/>
          <w:szCs w:val="30"/>
        </w:rPr>
        <w:t>（四）</w:t>
      </w:r>
      <w:r>
        <w:rPr>
          <w:rFonts w:ascii="仿宋_GB2312" w:eastAsia="仿宋_GB2312" w:hAnsi="仿宋" w:cs="仿宋" w:hint="eastAsia"/>
          <w:bCs/>
          <w:sz w:val="30"/>
          <w:szCs w:val="30"/>
        </w:rPr>
        <w:t>投标截止时间2023年</w:t>
      </w:r>
      <w:r>
        <w:rPr>
          <w:rFonts w:ascii="仿宋_GB2312" w:eastAsia="仿宋_GB2312" w:hAnsi="仿宋" w:cs="仿宋" w:hint="eastAsia"/>
          <w:bCs/>
          <w:sz w:val="30"/>
          <w:szCs w:val="30"/>
          <w:u w:val="single"/>
        </w:rPr>
        <w:t>6</w:t>
      </w:r>
      <w:r>
        <w:rPr>
          <w:rFonts w:ascii="仿宋_GB2312" w:eastAsia="仿宋_GB2312" w:hAnsi="仿宋" w:cs="仿宋" w:hint="eastAsia"/>
          <w:bCs/>
          <w:sz w:val="30"/>
          <w:szCs w:val="30"/>
        </w:rPr>
        <w:t>月</w:t>
      </w:r>
      <w:r>
        <w:rPr>
          <w:rFonts w:ascii="仿宋_GB2312" w:eastAsia="仿宋_GB2312" w:hAnsi="仿宋" w:cs="仿宋" w:hint="eastAsia"/>
          <w:bCs/>
          <w:sz w:val="30"/>
          <w:szCs w:val="30"/>
          <w:u w:val="single"/>
        </w:rPr>
        <w:t>2</w:t>
      </w:r>
      <w:r w:rsidR="00F45F39">
        <w:rPr>
          <w:rFonts w:ascii="仿宋_GB2312" w:eastAsia="仿宋_GB2312" w:hAnsi="仿宋" w:cs="仿宋" w:hint="eastAsia"/>
          <w:bCs/>
          <w:sz w:val="30"/>
          <w:szCs w:val="30"/>
          <w:u w:val="single"/>
        </w:rPr>
        <w:t>6</w:t>
      </w:r>
      <w:r>
        <w:rPr>
          <w:rFonts w:ascii="仿宋_GB2312" w:eastAsia="仿宋_GB2312" w:hAnsi="仿宋" w:cs="仿宋" w:hint="eastAsia"/>
          <w:bCs/>
          <w:sz w:val="30"/>
          <w:szCs w:val="30"/>
        </w:rPr>
        <w:t>日</w:t>
      </w:r>
      <w:r>
        <w:rPr>
          <w:rFonts w:ascii="仿宋_GB2312" w:eastAsia="仿宋_GB2312" w:hAnsi="仿宋" w:cs="仿宋" w:hint="eastAsia"/>
          <w:bCs/>
          <w:sz w:val="30"/>
          <w:szCs w:val="30"/>
          <w:u w:val="single"/>
        </w:rPr>
        <w:t xml:space="preserve">14：00 </w:t>
      </w:r>
      <w:r>
        <w:rPr>
          <w:rFonts w:ascii="仿宋_GB2312" w:eastAsia="仿宋_GB2312" w:hAnsi="仿宋" w:cs="仿宋" w:hint="eastAsia"/>
          <w:bCs/>
          <w:sz w:val="30"/>
          <w:szCs w:val="30"/>
        </w:rPr>
        <w:t>时（北京时间）；</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（五）开标时间</w:t>
      </w:r>
      <w:r w:rsidR="00F8708D">
        <w:rPr>
          <w:rFonts w:ascii="仿宋_GB2312" w:eastAsia="仿宋_GB2312" w:hAnsi="仿宋" w:cs="仿宋" w:hint="eastAsia"/>
          <w:bCs/>
          <w:sz w:val="30"/>
          <w:szCs w:val="30"/>
        </w:rPr>
        <w:t>2023</w:t>
      </w:r>
      <w:r>
        <w:rPr>
          <w:rFonts w:ascii="仿宋_GB2312" w:eastAsia="仿宋_GB2312" w:hAnsi="仿宋" w:cs="仿宋" w:hint="eastAsia"/>
          <w:bCs/>
          <w:sz w:val="30"/>
          <w:szCs w:val="30"/>
        </w:rPr>
        <w:t>年</w:t>
      </w:r>
      <w:r>
        <w:rPr>
          <w:rFonts w:ascii="仿宋_GB2312" w:eastAsia="仿宋_GB2312" w:hAnsi="仿宋" w:cs="仿宋" w:hint="eastAsia"/>
          <w:bCs/>
          <w:sz w:val="30"/>
          <w:szCs w:val="30"/>
          <w:u w:val="single"/>
        </w:rPr>
        <w:t>6</w:t>
      </w:r>
      <w:r>
        <w:rPr>
          <w:rFonts w:ascii="仿宋_GB2312" w:eastAsia="仿宋_GB2312" w:hAnsi="仿宋" w:cs="仿宋" w:hint="eastAsia"/>
          <w:bCs/>
          <w:sz w:val="30"/>
          <w:szCs w:val="30"/>
        </w:rPr>
        <w:t>月</w:t>
      </w:r>
      <w:r>
        <w:rPr>
          <w:rFonts w:ascii="仿宋_GB2312" w:eastAsia="仿宋_GB2312" w:hAnsi="仿宋" w:cs="仿宋" w:hint="eastAsia"/>
          <w:bCs/>
          <w:sz w:val="30"/>
          <w:szCs w:val="30"/>
          <w:u w:val="single"/>
        </w:rPr>
        <w:t>2</w:t>
      </w:r>
      <w:r w:rsidR="00F45F39">
        <w:rPr>
          <w:rFonts w:ascii="仿宋_GB2312" w:eastAsia="仿宋_GB2312" w:hAnsi="仿宋" w:cs="仿宋" w:hint="eastAsia"/>
          <w:bCs/>
          <w:sz w:val="30"/>
          <w:szCs w:val="30"/>
          <w:u w:val="single"/>
        </w:rPr>
        <w:t>6</w:t>
      </w:r>
      <w:r>
        <w:rPr>
          <w:rFonts w:ascii="仿宋_GB2312" w:eastAsia="仿宋_GB2312" w:hAnsi="仿宋" w:cs="仿宋" w:hint="eastAsia"/>
          <w:bCs/>
          <w:sz w:val="30"/>
          <w:szCs w:val="30"/>
        </w:rPr>
        <w:t>日</w:t>
      </w:r>
      <w:r>
        <w:rPr>
          <w:rFonts w:ascii="仿宋_GB2312" w:eastAsia="仿宋_GB2312" w:hAnsi="仿宋" w:cs="仿宋" w:hint="eastAsia"/>
          <w:bCs/>
          <w:sz w:val="30"/>
          <w:szCs w:val="30"/>
          <w:u w:val="single"/>
        </w:rPr>
        <w:t>14：00</w:t>
      </w:r>
      <w:r>
        <w:rPr>
          <w:rFonts w:ascii="仿宋_GB2312" w:eastAsia="仿宋_GB2312" w:hAnsi="仿宋" w:cs="仿宋" w:hint="eastAsia"/>
          <w:bCs/>
          <w:sz w:val="30"/>
          <w:szCs w:val="30"/>
        </w:rPr>
        <w:t>时（北京时间）</w:t>
      </w:r>
      <w:r>
        <w:rPr>
          <w:rFonts w:ascii="仿宋_GB2312" w:eastAsia="仿宋_GB2312" w:hAnsi="仿宋" w:cs="仿宋" w:hint="eastAsia"/>
          <w:bCs/>
          <w:kern w:val="1"/>
          <w:sz w:val="30"/>
          <w:szCs w:val="30"/>
        </w:rPr>
        <w:t>；</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（六）开标地点：江苏索普(集团)有限公司招标中心；</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（七）中标公示：中标信息将于开标后在索普集团官网公示，请各投标人登录http://www.sopo.com.cn查询。</w:t>
      </w:r>
    </w:p>
    <w:p w:rsidR="00396F40" w:rsidRDefault="007A6F7E">
      <w:pPr>
        <w:spacing w:line="560" w:lineRule="exact"/>
        <w:ind w:firstLineChars="200" w:firstLine="562"/>
      </w:pPr>
      <w:r>
        <w:rPr>
          <w:rFonts w:ascii="黑体" w:eastAsia="黑体" w:hAnsi="黑体" w:cs="黑体" w:hint="eastAsia"/>
          <w:b/>
          <w:bCs/>
          <w:sz w:val="28"/>
          <w:szCs w:val="28"/>
        </w:rPr>
        <w:t>二、本次招标内容与要求：</w:t>
      </w:r>
    </w:p>
    <w:p w:rsidR="00396F40" w:rsidRDefault="007A6F7E">
      <w:pPr>
        <w:adjustRightInd w:val="0"/>
        <w:snapToGrid w:val="0"/>
        <w:spacing w:line="360" w:lineRule="auto"/>
        <w:rPr>
          <w:rFonts w:ascii="仿宋_GB2312" w:eastAsia="仿宋_GB2312" w:hAnsi="仿宋" w:cs="仿宋"/>
          <w:bCs/>
          <w:kern w:val="1"/>
          <w:sz w:val="30"/>
          <w:szCs w:val="30"/>
        </w:rPr>
      </w:pPr>
      <w:r>
        <w:rPr>
          <w:rFonts w:hint="eastAsia"/>
        </w:rPr>
        <w:t xml:space="preserve">      </w:t>
      </w:r>
      <w:r>
        <w:rPr>
          <w:rFonts w:ascii="楷体" w:eastAsia="楷体" w:hAnsi="楷体" w:cs="楷体" w:hint="eastAsia"/>
          <w:bCs/>
          <w:kern w:val="1"/>
          <w:sz w:val="30"/>
          <w:szCs w:val="30"/>
        </w:rPr>
        <w:t>（一）标的物内容</w:t>
      </w:r>
      <w:r>
        <w:rPr>
          <w:rFonts w:ascii="仿宋_GB2312" w:eastAsia="仿宋_GB2312" w:hAnsi="仿宋" w:cs="仿宋" w:hint="eastAsia"/>
          <w:bCs/>
          <w:kern w:val="1"/>
          <w:sz w:val="30"/>
          <w:szCs w:val="30"/>
        </w:rPr>
        <w:t xml:space="preserve">   </w:t>
      </w:r>
    </w:p>
    <w:p w:rsidR="00396F40" w:rsidRDefault="007A6F7E">
      <w:pPr>
        <w:adjustRightInd w:val="0"/>
        <w:snapToGrid w:val="0"/>
        <w:spacing w:line="360" w:lineRule="auto"/>
        <w:ind w:firstLine="600"/>
        <w:rPr>
          <w:rFonts w:ascii="仿宋_GB2312" w:eastAsia="仿宋_GB2312" w:hAnsi="仿宋" w:cs="仿宋"/>
          <w:bCs/>
          <w:kern w:val="1"/>
          <w:sz w:val="30"/>
          <w:szCs w:val="30"/>
        </w:rPr>
      </w:pPr>
      <w:r>
        <w:rPr>
          <w:rFonts w:ascii="仿宋_GB2312" w:eastAsia="仿宋_GB2312" w:hAnsi="仿宋" w:cs="仿宋" w:hint="eastAsia"/>
          <w:bCs/>
          <w:kern w:val="1"/>
          <w:sz w:val="30"/>
          <w:szCs w:val="30"/>
        </w:rPr>
        <w:t xml:space="preserve">江苏索普化工股份有限公司乙酯VOC在线分析仪1套（厂家：横河GC8000）、温压流一体监测仪1套、氧含量监测仪1套、湿度监测仪1套、 数采仪1套（含数据传输费用）及设备验收备案。 </w:t>
      </w:r>
    </w:p>
    <w:p w:rsidR="00396F40" w:rsidRDefault="007A6F7E">
      <w:pPr>
        <w:adjustRightInd w:val="0"/>
        <w:snapToGrid w:val="0"/>
        <w:spacing w:line="360" w:lineRule="auto"/>
        <w:ind w:firstLine="600"/>
        <w:rPr>
          <w:rFonts w:ascii="仿宋_GB2312" w:eastAsia="仿宋_GB2312" w:hAnsi="仿宋" w:cs="仿宋"/>
          <w:bCs/>
          <w:sz w:val="30"/>
          <w:szCs w:val="30"/>
        </w:rPr>
      </w:pPr>
      <w:r>
        <w:rPr>
          <w:rFonts w:ascii="仿宋_GB2312" w:eastAsia="仿宋_GB2312" w:hAnsi="仿宋" w:cs="仿宋" w:hint="eastAsia"/>
          <w:bCs/>
          <w:sz w:val="30"/>
          <w:szCs w:val="30"/>
        </w:rPr>
        <w:t>（二）技术要求</w:t>
      </w:r>
    </w:p>
    <w:p w:rsidR="00396F40" w:rsidRDefault="007A6F7E">
      <w:pPr>
        <w:adjustRightInd w:val="0"/>
        <w:snapToGrid w:val="0"/>
        <w:spacing w:line="360" w:lineRule="auto"/>
        <w:ind w:firstLine="600"/>
        <w:rPr>
          <w:rFonts w:ascii="仿宋_GB2312" w:eastAsia="仿宋_GB2312" w:hAnsi="仿宋" w:cs="仿宋"/>
          <w:bCs/>
          <w:kern w:val="1"/>
          <w:sz w:val="30"/>
          <w:szCs w:val="30"/>
        </w:rPr>
      </w:pPr>
      <w:r>
        <w:rPr>
          <w:rFonts w:ascii="仿宋_GB2312" w:eastAsia="仿宋_GB2312" w:hAnsi="仿宋" w:cs="仿宋" w:hint="eastAsia"/>
          <w:bCs/>
          <w:kern w:val="1"/>
          <w:sz w:val="30"/>
          <w:szCs w:val="30"/>
        </w:rPr>
        <w:t>1.技术服务方式：运维采用小包方式，运营期内投标方负责在线仪器的易耗品的免费更换、仪器的维护、保养、校准、校验</w:t>
      </w:r>
      <w:r>
        <w:rPr>
          <w:rFonts w:ascii="仿宋_GB2312" w:eastAsia="仿宋_GB2312" w:hAnsi="仿宋" w:cs="仿宋" w:hint="eastAsia"/>
          <w:bCs/>
          <w:kern w:val="1"/>
          <w:sz w:val="30"/>
          <w:szCs w:val="30"/>
        </w:rPr>
        <w:lastRenderedPageBreak/>
        <w:t>及维修等工作，负责定期更换标准气体。</w:t>
      </w:r>
    </w:p>
    <w:p w:rsidR="00396F40" w:rsidRDefault="007A6F7E">
      <w:pPr>
        <w:adjustRightInd w:val="0"/>
        <w:snapToGrid w:val="0"/>
        <w:spacing w:line="360" w:lineRule="auto"/>
        <w:ind w:firstLine="615"/>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2.服务期限：两年（2023年6月30日-2025年6月30日）。</w:t>
      </w:r>
    </w:p>
    <w:p w:rsidR="00396F40" w:rsidRDefault="007A6F7E">
      <w:pPr>
        <w:adjustRightInd w:val="0"/>
        <w:snapToGrid w:val="0"/>
        <w:spacing w:line="360" w:lineRule="auto"/>
        <w:rPr>
          <w:rFonts w:ascii="仿宋_GB2312" w:eastAsia="仿宋_GB2312" w:hAnsi="仿宋" w:cs="仿宋"/>
          <w:b/>
          <w:sz w:val="30"/>
          <w:szCs w:val="30"/>
        </w:rPr>
      </w:pPr>
      <w:r>
        <w:rPr>
          <w:rFonts w:ascii="仿宋_GB2312" w:eastAsia="仿宋_GB2312" w:hAnsi="仿宋" w:cs="仿宋" w:hint="eastAsia"/>
          <w:b/>
          <w:sz w:val="30"/>
          <w:szCs w:val="30"/>
        </w:rPr>
        <w:t xml:space="preserve">    三、投标人资质与要求：</w:t>
      </w:r>
    </w:p>
    <w:p w:rsidR="00396F40" w:rsidRDefault="007A6F7E">
      <w:pPr>
        <w:numPr>
          <w:ilvl w:val="0"/>
          <w:numId w:val="2"/>
        </w:numPr>
        <w:adjustRightInd w:val="0"/>
        <w:snapToGrid w:val="0"/>
        <w:spacing w:line="360" w:lineRule="auto"/>
        <w:ind w:firstLine="615"/>
        <w:jc w:val="left"/>
        <w:rPr>
          <w:rFonts w:ascii="仿宋_GB2312" w:eastAsia="仿宋_GB2312" w:hAnsi="仿宋" w:cs="仿宋"/>
          <w:bCs/>
          <w:kern w:val="1"/>
          <w:sz w:val="30"/>
          <w:szCs w:val="30"/>
        </w:rPr>
      </w:pPr>
      <w:r>
        <w:rPr>
          <w:rFonts w:ascii="仿宋_GB2312" w:eastAsia="仿宋_GB2312" w:hAnsi="仿宋_GB2312" w:cs="仿宋_GB2312" w:hint="eastAsia"/>
          <w:bCs/>
          <w:sz w:val="30"/>
          <w:szCs w:val="30"/>
        </w:rPr>
        <w:t>投标人必须具备中华人民共和国境内生产或经营应具备的合法资质。</w:t>
      </w:r>
    </w:p>
    <w:p w:rsidR="00396F40" w:rsidRDefault="007A6F7E">
      <w:pPr>
        <w:adjustRightInd w:val="0"/>
        <w:snapToGrid w:val="0"/>
        <w:spacing w:line="360" w:lineRule="auto"/>
        <w:jc w:val="left"/>
        <w:rPr>
          <w:rFonts w:ascii="仿宋_GB2312" w:eastAsia="仿宋_GB2312" w:hAnsi="仿宋" w:cs="仿宋"/>
          <w:bCs/>
          <w:kern w:val="1"/>
          <w:sz w:val="30"/>
          <w:szCs w:val="30"/>
        </w:rPr>
      </w:pPr>
      <w:r>
        <w:rPr>
          <w:rFonts w:ascii="仿宋_GB2312" w:eastAsia="仿宋_GB2312" w:hAnsi="仿宋_GB2312" w:cs="仿宋_GB2312" w:hint="eastAsia"/>
          <w:bCs/>
          <w:sz w:val="30"/>
          <w:szCs w:val="30"/>
        </w:rPr>
        <w:t xml:space="preserve">   </w:t>
      </w:r>
      <w:r>
        <w:rPr>
          <w:rFonts w:ascii="仿宋_GB2312" w:eastAsia="仿宋_GB2312" w:hAnsi="仿宋" w:cs="仿宋" w:hint="eastAsia"/>
          <w:bCs/>
          <w:kern w:val="1"/>
          <w:sz w:val="30"/>
          <w:szCs w:val="30"/>
        </w:rPr>
        <w:t xml:space="preserve"> 1.具有废气污染自动监控服务能力。专业全职运维人员至少2人，持有环境污染治理设施运营（气）培训合格证书（在有效期内）且提供投标企业近3个月为其缴纳社保的证明；在镇江市区设置办公场所和运行维护车辆。</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2.在镇江市有相应的废气污染自动监控设施运维业绩，镇江市运维服务单位3家以上。</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3.具有良好的商业信誉，信用良好。</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4.本项目不接受联合体投标。</w:t>
      </w:r>
    </w:p>
    <w:p w:rsidR="00396F40" w:rsidRDefault="007A6F7E">
      <w:pPr>
        <w:pStyle w:val="a0"/>
        <w:jc w:val="left"/>
        <w:rPr>
          <w:rFonts w:ascii="仿宋_GB2312" w:eastAsia="仿宋_GB2312" w:hAnsi="仿宋" w:cs="仿宋"/>
          <w:bCs/>
          <w:sz w:val="30"/>
          <w:szCs w:val="30"/>
        </w:rPr>
      </w:pPr>
      <w:r>
        <w:rPr>
          <w:rFonts w:ascii="仿宋_GB2312" w:eastAsia="仿宋_GB2312" w:hAnsi="仿宋" w:cs="仿宋" w:hint="eastAsia"/>
          <w:bCs/>
          <w:sz w:val="30"/>
          <w:szCs w:val="30"/>
        </w:rPr>
        <w:t xml:space="preserve">  </w:t>
      </w:r>
      <w:r>
        <w:rPr>
          <w:rFonts w:ascii="仿宋_GB2312" w:eastAsia="仿宋_GB2312" w:hAnsi="仿宋" w:cs="仿宋" w:hint="eastAsia"/>
          <w:bCs/>
          <w:kern w:val="1"/>
          <w:sz w:val="30"/>
          <w:szCs w:val="30"/>
        </w:rPr>
        <w:t>（二）其他资质要求：</w:t>
      </w:r>
      <w:r>
        <w:rPr>
          <w:rFonts w:ascii="仿宋_GB2312" w:eastAsia="仿宋_GB2312" w:hAnsi="仿宋" w:cs="仿宋_GB2312" w:hint="eastAsia"/>
          <w:bCs/>
          <w:sz w:val="30"/>
          <w:szCs w:val="30"/>
        </w:rPr>
        <w:t>确定中标后，在签订合同前，投标人需提供如下有效资质文件：《营业执照》、《税务登记证》、《组织机构代码证》（或三证合一）、一般纳税人证明材料等。</w:t>
      </w:r>
    </w:p>
    <w:p w:rsidR="00396F40" w:rsidRDefault="007A6F7E">
      <w:pPr>
        <w:pStyle w:val="a0"/>
        <w:rPr>
          <w:rFonts w:ascii="仿宋_GB2312" w:eastAsia="仿宋_GB2312" w:hAnsi="仿宋" w:cs="仿宋"/>
          <w:bCs/>
          <w:sz w:val="30"/>
          <w:szCs w:val="30"/>
        </w:rPr>
      </w:pPr>
      <w:r>
        <w:rPr>
          <w:rFonts w:ascii="仿宋_GB2312" w:eastAsia="仿宋_GB2312" w:hAnsi="仿宋" w:cs="仿宋" w:hint="eastAsia"/>
          <w:bCs/>
          <w:kern w:val="1"/>
          <w:sz w:val="30"/>
          <w:szCs w:val="30"/>
        </w:rPr>
        <w:t xml:space="preserve">   （三）</w:t>
      </w:r>
      <w:r>
        <w:rPr>
          <w:rFonts w:ascii="仿宋_GB2312" w:eastAsia="仿宋_GB2312" w:hAnsi="仿宋" w:cs="仿宋" w:hint="eastAsia"/>
          <w:bCs/>
          <w:sz w:val="30"/>
          <w:szCs w:val="30"/>
        </w:rPr>
        <w:t>不接受被列入失信被执行人、重大违法案件当事人投标；</w:t>
      </w:r>
    </w:p>
    <w:p w:rsidR="00396F40" w:rsidRDefault="007A6F7E">
      <w:pPr>
        <w:adjustRightInd w:val="0"/>
        <w:snapToGrid w:val="0"/>
        <w:spacing w:line="360" w:lineRule="auto"/>
        <w:ind w:firstLineChars="200" w:firstLine="602"/>
        <w:jc w:val="left"/>
        <w:rPr>
          <w:rFonts w:ascii="仿宋_GB2312" w:eastAsia="仿宋_GB2312" w:hAnsi="仿宋" w:cs="仿宋"/>
          <w:b/>
          <w:kern w:val="1"/>
          <w:sz w:val="30"/>
          <w:szCs w:val="30"/>
        </w:rPr>
      </w:pPr>
      <w:r>
        <w:rPr>
          <w:rFonts w:ascii="仿宋_GB2312" w:eastAsia="仿宋_GB2312" w:hAnsi="仿宋" w:cs="仿宋" w:hint="eastAsia"/>
          <w:b/>
          <w:kern w:val="1"/>
          <w:sz w:val="30"/>
          <w:szCs w:val="30"/>
        </w:rPr>
        <w:t xml:space="preserve"> 四、投标：</w:t>
      </w:r>
    </w:p>
    <w:p w:rsidR="00396F40" w:rsidRDefault="007A6F7E">
      <w:pPr>
        <w:adjustRightInd w:val="0"/>
        <w:snapToGrid w:val="0"/>
        <w:spacing w:line="360" w:lineRule="auto"/>
        <w:jc w:val="left"/>
        <w:rPr>
          <w:rFonts w:eastAsia="仿宋_GB2312"/>
        </w:rPr>
      </w:pPr>
      <w:r>
        <w:rPr>
          <w:rFonts w:ascii="仿宋_GB2312" w:eastAsia="仿宋_GB2312" w:hAnsi="仿宋" w:cs="仿宋" w:hint="eastAsia"/>
          <w:b/>
          <w:kern w:val="1"/>
          <w:sz w:val="30"/>
          <w:szCs w:val="30"/>
        </w:rPr>
        <w:t xml:space="preserve">   </w:t>
      </w:r>
      <w:r>
        <w:rPr>
          <w:rFonts w:ascii="仿宋_GB2312" w:eastAsia="仿宋_GB2312" w:hAnsi="仿宋" w:cs="仿宋" w:hint="eastAsia"/>
          <w:bCs/>
          <w:kern w:val="1"/>
          <w:sz w:val="30"/>
          <w:szCs w:val="30"/>
        </w:rPr>
        <w:t>（一）投标书内容</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1.单位资质证明文件（需盖章）：营业执照、持证运维人员资质证书及社保缴纳证明、运维车辆资料；业绩证明（签订的合同扫描件）；</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lastRenderedPageBreak/>
        <w:t>2.投标人证明文件：法定代表人参加投标的必须有法定代表人身份证，法人授权委托人参加投标的必须有法人授权委托书及被授权委托人的身份证；</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3.近三年内无重大违法记录证明；</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4.报价单（每年运维服务费及设备验收备案，含税价，注明税率）；</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5.服务质量保证方案。</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6.提供易耗品清单。</w:t>
      </w:r>
    </w:p>
    <w:p w:rsidR="00396F40" w:rsidRDefault="007A6F7E">
      <w:pPr>
        <w:adjustRightInd w:val="0"/>
        <w:snapToGrid w:val="0"/>
        <w:spacing w:line="360" w:lineRule="auto"/>
        <w:ind w:firstLineChars="200" w:firstLine="600"/>
        <w:jc w:val="left"/>
      </w:pPr>
      <w:r>
        <w:rPr>
          <w:rFonts w:ascii="仿宋_GB2312" w:eastAsia="仿宋_GB2312" w:hAnsi="仿宋" w:cs="仿宋" w:hint="eastAsia"/>
          <w:bCs/>
          <w:kern w:val="1"/>
          <w:sz w:val="30"/>
          <w:szCs w:val="30"/>
        </w:rPr>
        <w:t>投标书必须密封并加盖单位公章，否则无效。</w:t>
      </w:r>
    </w:p>
    <w:p w:rsidR="00396F40" w:rsidRDefault="007A6F7E" w:rsidP="00F8708D">
      <w:pPr>
        <w:adjustRightInd w:val="0"/>
        <w:snapToGrid w:val="0"/>
        <w:spacing w:line="360" w:lineRule="auto"/>
        <w:ind w:firstLineChars="200" w:firstLine="420"/>
        <w:jc w:val="left"/>
        <w:rPr>
          <w:rFonts w:ascii="仿宋_GB2312" w:eastAsia="仿宋_GB2312" w:hAnsi="仿宋" w:cs="仿宋"/>
          <w:bCs/>
          <w:sz w:val="30"/>
          <w:szCs w:val="30"/>
        </w:rPr>
      </w:pPr>
      <w:r>
        <w:rPr>
          <w:rFonts w:hint="eastAsia"/>
        </w:rPr>
        <w:t xml:space="preserve"> </w:t>
      </w:r>
      <w:r>
        <w:rPr>
          <w:rFonts w:ascii="仿宋_GB2312" w:eastAsia="仿宋_GB2312" w:hAnsi="仿宋" w:cs="仿宋" w:hint="eastAsia"/>
          <w:bCs/>
          <w:kern w:val="1"/>
          <w:sz w:val="30"/>
          <w:szCs w:val="30"/>
        </w:rPr>
        <w:t>（二）付款方式：承兑</w:t>
      </w:r>
      <w:r>
        <w:rPr>
          <w:rFonts w:ascii="仿宋_GB2312" w:eastAsia="仿宋_GB2312" w:hAnsi="仿宋_GB2312" w:cs="仿宋_GB2312" w:hint="eastAsia"/>
          <w:bCs/>
          <w:sz w:val="30"/>
          <w:szCs w:val="30"/>
        </w:rPr>
        <w:t>。合同签订后，每季度支付年度费用的25%，招标方收到增值税专用发票后60日内支付。</w:t>
      </w:r>
      <w:r>
        <w:rPr>
          <w:rFonts w:ascii="仿宋_GB2312" w:eastAsia="仿宋_GB2312" w:hAnsi="仿宋" w:cs="仿宋" w:hint="eastAsia"/>
          <w:bCs/>
          <w:sz w:val="30"/>
          <w:szCs w:val="30"/>
        </w:rPr>
        <w:t>如国家税率调整，按合同含税价格/（1+合同约定税率）*（1+国家规定的新税率）调整合同价格开具发票；</w:t>
      </w:r>
    </w:p>
    <w:p w:rsidR="00396F40" w:rsidRDefault="007A6F7E">
      <w:pPr>
        <w:adjustRightInd w:val="0"/>
        <w:snapToGrid w:val="0"/>
        <w:spacing w:line="360" w:lineRule="auto"/>
        <w:ind w:firstLineChars="200" w:firstLine="602"/>
        <w:jc w:val="left"/>
        <w:rPr>
          <w:rFonts w:ascii="仿宋_GB2312" w:eastAsia="仿宋_GB2312" w:hAnsi="仿宋" w:cs="仿宋"/>
          <w:b/>
          <w:kern w:val="1"/>
          <w:sz w:val="30"/>
          <w:szCs w:val="30"/>
        </w:rPr>
      </w:pPr>
      <w:r>
        <w:rPr>
          <w:rFonts w:ascii="仿宋_GB2312" w:eastAsia="仿宋_GB2312" w:hAnsi="仿宋" w:cs="仿宋" w:hint="eastAsia"/>
          <w:b/>
          <w:bCs/>
          <w:kern w:val="1"/>
          <w:sz w:val="30"/>
          <w:szCs w:val="30"/>
        </w:rPr>
        <w:t xml:space="preserve"> </w:t>
      </w:r>
      <w:r>
        <w:rPr>
          <w:rFonts w:ascii="仿宋_GB2312" w:eastAsia="仿宋_GB2312" w:hAnsi="仿宋" w:cs="仿宋" w:hint="eastAsia"/>
          <w:b/>
          <w:kern w:val="1"/>
          <w:sz w:val="30"/>
          <w:szCs w:val="30"/>
        </w:rPr>
        <w:t>五、开标、评标、流标及废标：</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（一）开标</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本项目由招标人组织评标小组负责开标工作，对各投标人报价进行评标，确定最终中标人。</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1、请各投标人保持通讯畅通，便于</w:t>
      </w:r>
      <w:r>
        <w:rPr>
          <w:rFonts w:ascii="仿宋_GB2312" w:eastAsia="仿宋_GB2312" w:hAnsi="宋体" w:cs="‹ÎSå" w:hint="eastAsia"/>
          <w:kern w:val="1"/>
          <w:sz w:val="30"/>
          <w:szCs w:val="30"/>
        </w:rPr>
        <w:t>评标小组在开标现场电话联系</w:t>
      </w:r>
      <w:r>
        <w:rPr>
          <w:rFonts w:ascii="仿宋_GB2312" w:eastAsia="仿宋_GB2312" w:hAnsi="仿宋" w:cs="仿宋" w:hint="eastAsia"/>
          <w:bCs/>
          <w:kern w:val="1"/>
          <w:sz w:val="30"/>
          <w:szCs w:val="30"/>
        </w:rPr>
        <w:t>。</w:t>
      </w:r>
    </w:p>
    <w:p w:rsidR="00396F40" w:rsidRDefault="007A6F7E">
      <w:pPr>
        <w:pStyle w:val="a0"/>
        <w:ind w:firstLineChars="200" w:firstLine="600"/>
        <w:rPr>
          <w:rFonts w:ascii="仿宋_GB2312" w:eastAsia="仿宋_GB2312"/>
        </w:rPr>
      </w:pPr>
      <w:r>
        <w:rPr>
          <w:rFonts w:ascii="仿宋_GB2312" w:eastAsia="仿宋_GB2312" w:hAnsi="仿宋" w:cs="仿宋" w:hint="eastAsia"/>
          <w:bCs/>
          <w:kern w:val="1"/>
          <w:sz w:val="30"/>
          <w:szCs w:val="30"/>
        </w:rPr>
        <w:t xml:space="preserve">2、评标小组不得泄露各投标人的报价。  </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（二）评标</w:t>
      </w:r>
    </w:p>
    <w:p w:rsidR="00396F40" w:rsidRDefault="007A6F7E">
      <w:pPr>
        <w:adjustRightInd w:val="0"/>
        <w:snapToGrid w:val="0"/>
        <w:spacing w:line="360" w:lineRule="auto"/>
        <w:ind w:firstLineChars="200" w:firstLine="600"/>
        <w:jc w:val="left"/>
        <w:rPr>
          <w:rFonts w:ascii="仿宋_GB2312" w:eastAsia="仿宋_GB2312" w:hAnsi="宋体" w:cs="‹ÎSå"/>
          <w:kern w:val="1"/>
          <w:sz w:val="30"/>
          <w:szCs w:val="30"/>
        </w:rPr>
      </w:pPr>
      <w:r>
        <w:rPr>
          <w:rFonts w:ascii="仿宋_GB2312" w:eastAsia="仿宋_GB2312" w:hAnsi="宋体" w:cs="‹ÎSå" w:hint="eastAsia"/>
          <w:kern w:val="1"/>
          <w:sz w:val="30"/>
          <w:szCs w:val="30"/>
        </w:rPr>
        <w:t xml:space="preserve"> 在能够满足招标人技术要求及供货期要求的投标人中选择总价最低的一家投标人作为中标候选人。</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lastRenderedPageBreak/>
        <w:t>（三）流标</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（四）废标</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凡投标人不具备招标人明确要求资质的，或投标文件填写不完整、报价有空项的，或不符合技术要求条款的，或者存在其他不符合招标人有关要</w:t>
      </w:r>
      <w:bookmarkStart w:id="0" w:name="_GoBack"/>
      <w:bookmarkEnd w:id="0"/>
      <w:r>
        <w:rPr>
          <w:rFonts w:ascii="仿宋_GB2312" w:eastAsia="仿宋_GB2312" w:hAnsi="仿宋" w:cs="仿宋" w:hint="eastAsia"/>
          <w:bCs/>
          <w:kern w:val="1"/>
          <w:sz w:val="30"/>
          <w:szCs w:val="30"/>
        </w:rPr>
        <w:t>求的问题，经招标人评标小组评定，可作废标处理。</w:t>
      </w:r>
    </w:p>
    <w:p w:rsidR="00396F40" w:rsidRDefault="007A6F7E">
      <w:pPr>
        <w:adjustRightInd w:val="0"/>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396F40" w:rsidRDefault="00396F40">
      <w:pPr>
        <w:pStyle w:val="a0"/>
      </w:pPr>
    </w:p>
    <w:p w:rsidR="00396F40" w:rsidRDefault="007A6F7E">
      <w:pPr>
        <w:pStyle w:val="a0"/>
        <w:rPr>
          <w:rFonts w:ascii="仿宋_GB2312" w:eastAsia="仿宋_GB2312" w:hAnsi="仿宋" w:cs="仿宋"/>
          <w:b/>
          <w:bCs/>
          <w:kern w:val="1"/>
          <w:sz w:val="30"/>
          <w:szCs w:val="30"/>
        </w:rPr>
      </w:pPr>
      <w:r>
        <w:rPr>
          <w:rFonts w:ascii="仿宋_GB2312" w:eastAsia="仿宋_GB2312" w:hAnsi="仿宋" w:cs="仿宋" w:hint="eastAsia"/>
          <w:bCs/>
          <w:kern w:val="1"/>
          <w:sz w:val="30"/>
          <w:szCs w:val="30"/>
        </w:rPr>
        <w:t xml:space="preserve">    </w:t>
      </w:r>
      <w:r>
        <w:rPr>
          <w:rFonts w:ascii="仿宋_GB2312" w:eastAsia="仿宋_GB2312" w:hAnsi="仿宋" w:cs="仿宋" w:hint="eastAsia"/>
          <w:b/>
          <w:bCs/>
          <w:kern w:val="1"/>
          <w:sz w:val="30"/>
          <w:szCs w:val="30"/>
        </w:rPr>
        <w:t>六、投标文件提交截止时间及开标时间：</w:t>
      </w:r>
    </w:p>
    <w:p w:rsidR="00396F40" w:rsidRDefault="007A6F7E">
      <w:pPr>
        <w:pStyle w:val="a0"/>
        <w:rPr>
          <w:rFonts w:ascii="仿宋_GB2312" w:eastAsia="仿宋_GB2312" w:hAnsi="仿宋" w:cs="仿宋"/>
          <w:bCs/>
          <w:kern w:val="1"/>
          <w:sz w:val="30"/>
          <w:szCs w:val="30"/>
        </w:rPr>
      </w:pPr>
      <w:r>
        <w:rPr>
          <w:rFonts w:ascii="仿宋_GB2312" w:eastAsia="仿宋_GB2312" w:hAnsi="仿宋" w:cs="仿宋" w:hint="eastAsia"/>
          <w:bCs/>
          <w:kern w:val="1"/>
          <w:sz w:val="30"/>
          <w:szCs w:val="30"/>
        </w:rPr>
        <w:t xml:space="preserve">    招标截止时间：2023年</w:t>
      </w:r>
      <w:r w:rsidR="006658AA">
        <w:rPr>
          <w:rFonts w:ascii="仿宋_GB2312" w:eastAsia="仿宋_GB2312" w:hAnsi="仿宋" w:cs="仿宋" w:hint="eastAsia"/>
          <w:bCs/>
          <w:kern w:val="1"/>
          <w:sz w:val="30"/>
          <w:szCs w:val="30"/>
        </w:rPr>
        <w:t xml:space="preserve"> 6</w:t>
      </w:r>
      <w:r>
        <w:rPr>
          <w:rFonts w:ascii="仿宋_GB2312" w:eastAsia="仿宋_GB2312" w:hAnsi="仿宋" w:cs="仿宋" w:hint="eastAsia"/>
          <w:bCs/>
          <w:kern w:val="1"/>
          <w:sz w:val="30"/>
          <w:szCs w:val="30"/>
        </w:rPr>
        <w:t>月</w:t>
      </w:r>
      <w:r w:rsidR="006658AA">
        <w:rPr>
          <w:rFonts w:ascii="仿宋_GB2312" w:eastAsia="仿宋_GB2312" w:hAnsi="仿宋" w:cs="仿宋" w:hint="eastAsia"/>
          <w:bCs/>
          <w:kern w:val="1"/>
          <w:sz w:val="30"/>
          <w:szCs w:val="30"/>
        </w:rPr>
        <w:t>2</w:t>
      </w:r>
      <w:r w:rsidR="00F45F39">
        <w:rPr>
          <w:rFonts w:ascii="仿宋_GB2312" w:eastAsia="仿宋_GB2312" w:hAnsi="仿宋" w:cs="仿宋" w:hint="eastAsia"/>
          <w:bCs/>
          <w:kern w:val="1"/>
          <w:sz w:val="30"/>
          <w:szCs w:val="30"/>
        </w:rPr>
        <w:t>6</w:t>
      </w:r>
      <w:r>
        <w:rPr>
          <w:rFonts w:ascii="仿宋_GB2312" w:eastAsia="仿宋_GB2312" w:hAnsi="仿宋" w:cs="仿宋" w:hint="eastAsia"/>
          <w:bCs/>
          <w:kern w:val="1"/>
          <w:sz w:val="30"/>
          <w:szCs w:val="30"/>
        </w:rPr>
        <w:t>日 14 时前密封送或邮递至：江苏索普化工股份有限公司安环部，地址：江苏镇江市京口区象山镇长岗 求索路101号。</w:t>
      </w:r>
    </w:p>
    <w:p w:rsidR="00396F40" w:rsidRDefault="007A6F7E">
      <w:pPr>
        <w:pStyle w:val="a0"/>
        <w:rPr>
          <w:rFonts w:ascii="仿宋_GB2312" w:eastAsia="仿宋_GB2312" w:hAnsi="仿宋" w:cs="仿宋"/>
          <w:bCs/>
          <w:kern w:val="1"/>
          <w:sz w:val="30"/>
          <w:szCs w:val="30"/>
        </w:rPr>
      </w:pPr>
      <w:r>
        <w:rPr>
          <w:rFonts w:ascii="仿宋_GB2312" w:eastAsia="仿宋_GB2312" w:hAnsi="仿宋" w:cs="仿宋" w:hint="eastAsia"/>
          <w:bCs/>
          <w:kern w:val="1"/>
          <w:sz w:val="30"/>
          <w:szCs w:val="30"/>
        </w:rPr>
        <w:t>开标时间：2023年6月</w:t>
      </w:r>
      <w:r w:rsidR="00F45F39">
        <w:rPr>
          <w:rFonts w:ascii="仿宋_GB2312" w:eastAsia="仿宋_GB2312" w:hAnsi="仿宋" w:cs="仿宋" w:hint="eastAsia"/>
          <w:bCs/>
          <w:kern w:val="1"/>
          <w:sz w:val="30"/>
          <w:szCs w:val="30"/>
        </w:rPr>
        <w:t>26</w:t>
      </w:r>
      <w:r>
        <w:rPr>
          <w:rFonts w:ascii="仿宋_GB2312" w:eastAsia="仿宋_GB2312" w:hAnsi="仿宋" w:cs="仿宋" w:hint="eastAsia"/>
          <w:bCs/>
          <w:kern w:val="1"/>
          <w:sz w:val="30"/>
          <w:szCs w:val="30"/>
        </w:rPr>
        <w:t xml:space="preserve"> 日 14 时</w:t>
      </w:r>
    </w:p>
    <w:p w:rsidR="00396F40" w:rsidRDefault="007A6F7E">
      <w:pPr>
        <w:pStyle w:val="a0"/>
        <w:rPr>
          <w:rFonts w:ascii="仿宋_GB2312" w:eastAsia="仿宋_GB2312" w:hAnsi="仿宋" w:cs="仿宋"/>
          <w:bCs/>
          <w:kern w:val="1"/>
          <w:sz w:val="30"/>
          <w:szCs w:val="30"/>
        </w:rPr>
      </w:pPr>
      <w:r>
        <w:rPr>
          <w:rFonts w:ascii="仿宋_GB2312" w:eastAsia="仿宋_GB2312" w:hAnsi="仿宋" w:cs="仿宋" w:hint="eastAsia"/>
          <w:bCs/>
          <w:kern w:val="1"/>
          <w:sz w:val="30"/>
          <w:szCs w:val="30"/>
        </w:rPr>
        <w:t xml:space="preserve">    联系人：丁雪梅    联系电话：13952871937</w:t>
      </w:r>
    </w:p>
    <w:p w:rsidR="00396F40" w:rsidRDefault="007A6F7E">
      <w:pPr>
        <w:pStyle w:val="a0"/>
        <w:rPr>
          <w:rFonts w:ascii="仿宋_GB2312" w:eastAsia="仿宋_GB2312" w:hAnsi="仿宋" w:cs="仿宋"/>
          <w:bCs/>
          <w:kern w:val="1"/>
          <w:sz w:val="30"/>
          <w:szCs w:val="30"/>
        </w:rPr>
      </w:pPr>
      <w:r>
        <w:rPr>
          <w:rFonts w:ascii="仿宋_GB2312" w:eastAsia="仿宋_GB2312" w:hAnsi="仿宋" w:cs="仿宋" w:hint="eastAsia"/>
          <w:bCs/>
          <w:kern w:val="1"/>
          <w:sz w:val="30"/>
          <w:szCs w:val="30"/>
        </w:rPr>
        <w:t xml:space="preserve">            周  暾    联系电话：18952843414</w:t>
      </w:r>
    </w:p>
    <w:p w:rsidR="00396F40" w:rsidRDefault="007A6F7E">
      <w:pPr>
        <w:adjustRightInd w:val="0"/>
        <w:snapToGrid w:val="0"/>
        <w:spacing w:line="480" w:lineRule="exact"/>
        <w:rPr>
          <w:rFonts w:ascii="仿宋_GB2312" w:eastAsia="仿宋_GB2312" w:hAnsi="仿宋" w:cs="仿宋"/>
          <w:b/>
          <w:bCs/>
          <w:kern w:val="1"/>
          <w:sz w:val="30"/>
          <w:szCs w:val="30"/>
        </w:rPr>
      </w:pPr>
      <w:r>
        <w:rPr>
          <w:rFonts w:ascii="仿宋_GB2312" w:eastAsia="仿宋_GB2312" w:hAnsi="仿宋" w:cs="仿宋" w:hint="eastAsia"/>
          <w:b/>
          <w:bCs/>
          <w:kern w:val="1"/>
          <w:sz w:val="30"/>
          <w:szCs w:val="30"/>
        </w:rPr>
        <w:t xml:space="preserve">   七、运维要求：</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确保相关监测设备运行正常，监测数据与索普集团应急中心联网，数据按要求及时传输至市、省及国控平台，运维服务应符合国家、地方相关标准和规范。</w:t>
      </w:r>
    </w:p>
    <w:p w:rsidR="00396F40" w:rsidRDefault="007A6F7E">
      <w:pPr>
        <w:adjustRightInd w:val="0"/>
        <w:snapToGrid w:val="0"/>
        <w:spacing w:line="360" w:lineRule="auto"/>
        <w:ind w:firstLineChars="200" w:firstLine="600"/>
        <w:jc w:val="left"/>
        <w:rPr>
          <w:rFonts w:ascii="楷体" w:eastAsia="楷体" w:hAnsi="楷体" w:cs="楷体"/>
          <w:bCs/>
          <w:kern w:val="1"/>
          <w:sz w:val="30"/>
          <w:szCs w:val="30"/>
        </w:rPr>
      </w:pPr>
      <w:r>
        <w:rPr>
          <w:rFonts w:ascii="楷体" w:eastAsia="楷体" w:hAnsi="楷体" w:cs="楷体" w:hint="eastAsia"/>
          <w:bCs/>
          <w:kern w:val="1"/>
          <w:sz w:val="30"/>
          <w:szCs w:val="30"/>
        </w:rPr>
        <w:t>（一）运维设备</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VOC在线分析仪1套（厂家：  横河GC8000 ）、温压流一体监测仪1套、氧含量监测仪1套、湿度监测仪1套、 数采仪1套（含数据传输费用）</w:t>
      </w:r>
    </w:p>
    <w:p w:rsidR="00396F40" w:rsidRDefault="007A6F7E">
      <w:pPr>
        <w:adjustRightInd w:val="0"/>
        <w:snapToGrid w:val="0"/>
        <w:spacing w:line="360" w:lineRule="auto"/>
        <w:ind w:firstLineChars="200" w:firstLine="600"/>
        <w:jc w:val="left"/>
        <w:rPr>
          <w:rFonts w:ascii="楷体" w:eastAsia="楷体" w:hAnsi="楷体" w:cs="楷体"/>
          <w:bCs/>
          <w:kern w:val="1"/>
          <w:sz w:val="30"/>
          <w:szCs w:val="30"/>
        </w:rPr>
      </w:pPr>
      <w:r>
        <w:rPr>
          <w:rFonts w:ascii="楷体" w:eastAsia="楷体" w:hAnsi="楷体" w:cs="楷体" w:hint="eastAsia"/>
          <w:bCs/>
          <w:kern w:val="1"/>
          <w:sz w:val="30"/>
          <w:szCs w:val="30"/>
        </w:rPr>
        <w:t>（二）专业化运营服务内容</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按《固定污染源废气 非甲烷总烃连续监测技术规范》（HJ 1286—2023）、《</w:t>
      </w:r>
      <w:bookmarkStart w:id="1" w:name="_Toc22894528"/>
      <w:bookmarkStart w:id="2" w:name="_Toc22894607"/>
      <w:bookmarkStart w:id="3" w:name="_Toc22893302"/>
      <w:r>
        <w:rPr>
          <w:rFonts w:ascii="仿宋_GB2312" w:eastAsia="仿宋_GB2312" w:hAnsi="仿宋" w:cs="仿宋" w:hint="eastAsia"/>
          <w:bCs/>
          <w:kern w:val="1"/>
          <w:sz w:val="30"/>
          <w:szCs w:val="30"/>
          <w:lang w:val="zh-CN"/>
        </w:rPr>
        <w:t>固定污染源废气 非甲烷总烃连续监测技术规范</w:t>
      </w:r>
      <w:bookmarkEnd w:id="1"/>
      <w:bookmarkEnd w:id="2"/>
      <w:bookmarkEnd w:id="3"/>
      <w:r>
        <w:rPr>
          <w:rFonts w:ascii="仿宋_GB2312" w:eastAsia="仿宋_GB2312" w:hAnsi="仿宋" w:cs="仿宋" w:hint="eastAsia"/>
          <w:bCs/>
          <w:kern w:val="1"/>
          <w:sz w:val="30"/>
          <w:szCs w:val="30"/>
        </w:rPr>
        <w:t>》（DB32/T  3944-2020）等有关规范要求，对招标的设备进行专业化运营，包括但不限于：</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运维采用小包方式，运营期内投标方负责在线仪器的易耗品的免费更换、仪器的维护、保养、校准、校验及维修等工作，负</w:t>
      </w:r>
      <w:r>
        <w:rPr>
          <w:rFonts w:ascii="仿宋_GB2312" w:eastAsia="仿宋_GB2312" w:hAnsi="仿宋" w:cs="仿宋" w:hint="eastAsia"/>
          <w:bCs/>
          <w:kern w:val="1"/>
          <w:sz w:val="30"/>
          <w:szCs w:val="30"/>
        </w:rPr>
        <w:lastRenderedPageBreak/>
        <w:t>责定期更换标准气体。</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1.运营机构组织，建立完善的技术档案管理制度，在污染源自动监控站房内将管理制度上墙公示。</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2.提供符合要求的标准气体（零点气、量程标准气体、正常运行值的标准气体）（在有效期内），按规范要求对设备系统定期校准、校验，比对分析。定期更换系统耗材。</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3.定期巡检系统通信、系统档案建设等，确保设备稳定运行，数据传输有效。设备出现异常2小时内来现场处置，并做好维保记录。</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4.上级环保部门检查废气污染源在线监测系统时，配合招标方现场迎接检查。</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5.按要求做好仪器设备的日巡检，周、月、季度检查维护。按运行技术规范完善各项记录台账，并做好规范记录。</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6.运维规范上的其他要求。</w:t>
      </w:r>
    </w:p>
    <w:p w:rsidR="00396F40" w:rsidRDefault="007A6F7E">
      <w:pPr>
        <w:adjustRightInd w:val="0"/>
        <w:snapToGrid w:val="0"/>
        <w:spacing w:line="360" w:lineRule="auto"/>
        <w:ind w:firstLineChars="200" w:firstLine="600"/>
        <w:jc w:val="left"/>
        <w:rPr>
          <w:rFonts w:ascii="楷体" w:eastAsia="楷体" w:hAnsi="楷体" w:cs="楷体"/>
          <w:bCs/>
          <w:kern w:val="1"/>
          <w:sz w:val="30"/>
          <w:szCs w:val="30"/>
        </w:rPr>
      </w:pPr>
      <w:r>
        <w:rPr>
          <w:rFonts w:ascii="楷体" w:eastAsia="楷体" w:hAnsi="楷体" w:cs="楷体" w:hint="eastAsia"/>
          <w:bCs/>
          <w:kern w:val="1"/>
          <w:sz w:val="30"/>
          <w:szCs w:val="30"/>
        </w:rPr>
        <w:t>（三）专业运营方案提交要求</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投标人必须提供专业化运营方案，详细说明本次招标的人员组织、运营标准、系统校验、日常管理等方案。专业化运营方案投标人自定格式书写，须包含以下内容：</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1、运营方案基本内容</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9"/>
        <w:gridCol w:w="1843"/>
        <w:gridCol w:w="5880"/>
      </w:tblGrid>
      <w:tr w:rsidR="00396F40">
        <w:trPr>
          <w:trHeight w:val="310"/>
          <w:jc w:val="center"/>
        </w:trPr>
        <w:tc>
          <w:tcPr>
            <w:tcW w:w="799" w:type="dxa"/>
            <w:shd w:val="clear" w:color="auto" w:fill="auto"/>
            <w:vAlign w:val="center"/>
          </w:tcPr>
          <w:p w:rsidR="00396F40" w:rsidRDefault="007A6F7E">
            <w:pPr>
              <w:adjustRightInd w:val="0"/>
              <w:snapToGrid w:val="0"/>
              <w:spacing w:line="360" w:lineRule="auto"/>
              <w:rPr>
                <w:rFonts w:ascii="仿宋_GB2312" w:eastAsia="仿宋_GB2312" w:hAnsi="仿宋" w:cs="仿宋"/>
                <w:bCs/>
                <w:kern w:val="1"/>
                <w:sz w:val="30"/>
                <w:szCs w:val="30"/>
              </w:rPr>
            </w:pPr>
            <w:r>
              <w:rPr>
                <w:rFonts w:ascii="仿宋_GB2312" w:eastAsia="仿宋_GB2312" w:hAnsi="仿宋" w:cs="仿宋" w:hint="eastAsia"/>
                <w:bCs/>
                <w:kern w:val="1"/>
                <w:sz w:val="30"/>
                <w:szCs w:val="30"/>
              </w:rPr>
              <w:t>序号</w:t>
            </w:r>
          </w:p>
        </w:tc>
        <w:tc>
          <w:tcPr>
            <w:tcW w:w="1843" w:type="dxa"/>
            <w:shd w:val="clear" w:color="auto" w:fill="auto"/>
            <w:vAlign w:val="center"/>
          </w:tcPr>
          <w:p w:rsidR="00396F40" w:rsidRDefault="007A6F7E">
            <w:pPr>
              <w:adjustRightInd w:val="0"/>
              <w:snapToGrid w:val="0"/>
              <w:spacing w:line="360" w:lineRule="auto"/>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服务机构</w:t>
            </w:r>
          </w:p>
        </w:tc>
        <w:tc>
          <w:tcPr>
            <w:tcW w:w="5880" w:type="dxa"/>
            <w:shd w:val="clear" w:color="auto" w:fill="auto"/>
            <w:vAlign w:val="center"/>
          </w:tcPr>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运行维护机构</w:t>
            </w:r>
          </w:p>
        </w:tc>
      </w:tr>
      <w:tr w:rsidR="00396F40">
        <w:trPr>
          <w:trHeight w:val="809"/>
          <w:jc w:val="center"/>
        </w:trPr>
        <w:tc>
          <w:tcPr>
            <w:tcW w:w="799" w:type="dxa"/>
            <w:shd w:val="clear" w:color="auto" w:fill="auto"/>
            <w:vAlign w:val="center"/>
          </w:tcPr>
          <w:p w:rsidR="00396F40" w:rsidRDefault="007A6F7E">
            <w:pPr>
              <w:adjustRightInd w:val="0"/>
              <w:snapToGrid w:val="0"/>
              <w:spacing w:line="360" w:lineRule="auto"/>
              <w:rPr>
                <w:rFonts w:ascii="仿宋_GB2312" w:eastAsia="仿宋_GB2312" w:hAnsi="仿宋" w:cs="仿宋"/>
                <w:bCs/>
                <w:kern w:val="1"/>
                <w:sz w:val="30"/>
                <w:szCs w:val="30"/>
              </w:rPr>
            </w:pPr>
            <w:r>
              <w:rPr>
                <w:rFonts w:ascii="仿宋_GB2312" w:eastAsia="仿宋_GB2312" w:hAnsi="仿宋" w:cs="仿宋" w:hint="eastAsia"/>
                <w:bCs/>
                <w:kern w:val="1"/>
                <w:sz w:val="30"/>
                <w:szCs w:val="30"/>
              </w:rPr>
              <w:t>1</w:t>
            </w:r>
          </w:p>
        </w:tc>
        <w:tc>
          <w:tcPr>
            <w:tcW w:w="1843" w:type="dxa"/>
            <w:shd w:val="clear" w:color="auto" w:fill="auto"/>
            <w:vAlign w:val="center"/>
          </w:tcPr>
          <w:p w:rsidR="00396F40" w:rsidRDefault="007A6F7E">
            <w:pPr>
              <w:adjustRightInd w:val="0"/>
              <w:snapToGrid w:val="0"/>
              <w:spacing w:line="360" w:lineRule="auto"/>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服务设施</w:t>
            </w:r>
          </w:p>
        </w:tc>
        <w:tc>
          <w:tcPr>
            <w:tcW w:w="5880" w:type="dxa"/>
            <w:shd w:val="clear" w:color="auto" w:fill="auto"/>
            <w:vAlign w:val="center"/>
          </w:tcPr>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设有独立的办公场所、服务电话，并配置工程服务车辆。配备符合《江苏省污染源</w:t>
            </w:r>
            <w:r>
              <w:rPr>
                <w:rFonts w:ascii="仿宋_GB2312" w:eastAsia="仿宋_GB2312" w:hAnsi="仿宋" w:cs="仿宋" w:hint="eastAsia"/>
                <w:bCs/>
                <w:kern w:val="1"/>
                <w:sz w:val="30"/>
                <w:szCs w:val="30"/>
              </w:rPr>
              <w:lastRenderedPageBreak/>
              <w:t>自动监控设施社会化运行管理暂行办法》所需运营人员</w:t>
            </w:r>
            <w:r>
              <w:rPr>
                <w:rFonts w:ascii="仿宋_GB2312" w:eastAsia="仿宋_GB2312" w:hAnsi="仿宋" w:cs="仿宋" w:hint="eastAsia"/>
                <w:bCs/>
                <w:kern w:val="1"/>
                <w:sz w:val="30"/>
                <w:szCs w:val="30"/>
              </w:rPr>
              <w:t> </w:t>
            </w:r>
            <w:r>
              <w:rPr>
                <w:rFonts w:ascii="仿宋_GB2312" w:eastAsia="仿宋_GB2312" w:hAnsi="仿宋" w:cs="仿宋" w:hint="eastAsia"/>
                <w:bCs/>
                <w:kern w:val="1"/>
                <w:sz w:val="30"/>
                <w:szCs w:val="30"/>
              </w:rPr>
              <w:t>。</w:t>
            </w:r>
          </w:p>
        </w:tc>
      </w:tr>
      <w:tr w:rsidR="00396F40">
        <w:trPr>
          <w:trHeight w:val="675"/>
          <w:jc w:val="center"/>
        </w:trPr>
        <w:tc>
          <w:tcPr>
            <w:tcW w:w="799" w:type="dxa"/>
            <w:shd w:val="clear" w:color="auto" w:fill="auto"/>
            <w:vAlign w:val="center"/>
          </w:tcPr>
          <w:p w:rsidR="00396F40" w:rsidRDefault="007A6F7E">
            <w:pPr>
              <w:adjustRightInd w:val="0"/>
              <w:snapToGrid w:val="0"/>
              <w:spacing w:line="360" w:lineRule="auto"/>
              <w:rPr>
                <w:rFonts w:ascii="仿宋_GB2312" w:eastAsia="仿宋_GB2312" w:hAnsi="仿宋" w:cs="仿宋"/>
                <w:bCs/>
                <w:kern w:val="1"/>
                <w:sz w:val="30"/>
                <w:szCs w:val="30"/>
              </w:rPr>
            </w:pPr>
            <w:r>
              <w:rPr>
                <w:rFonts w:ascii="仿宋_GB2312" w:eastAsia="仿宋_GB2312" w:hAnsi="仿宋" w:cs="仿宋" w:hint="eastAsia"/>
                <w:bCs/>
                <w:kern w:val="1"/>
                <w:sz w:val="30"/>
                <w:szCs w:val="30"/>
              </w:rPr>
              <w:lastRenderedPageBreak/>
              <w:t>2</w:t>
            </w:r>
          </w:p>
        </w:tc>
        <w:tc>
          <w:tcPr>
            <w:tcW w:w="1843" w:type="dxa"/>
            <w:shd w:val="clear" w:color="auto" w:fill="auto"/>
            <w:vAlign w:val="center"/>
          </w:tcPr>
          <w:p w:rsidR="00396F40" w:rsidRDefault="007A6F7E">
            <w:pPr>
              <w:adjustRightInd w:val="0"/>
              <w:snapToGrid w:val="0"/>
              <w:spacing w:line="360" w:lineRule="auto"/>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运行维护方案</w:t>
            </w:r>
          </w:p>
        </w:tc>
        <w:tc>
          <w:tcPr>
            <w:tcW w:w="5880" w:type="dxa"/>
            <w:shd w:val="clear" w:color="auto" w:fill="auto"/>
            <w:vAlign w:val="center"/>
          </w:tcPr>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现场情况运行目标、运行职责、日常维护、系统检修（包括响应时间）、档案管理和考核方案等方面满足招标要求，提出切实可行的方案和样表</w:t>
            </w:r>
          </w:p>
        </w:tc>
      </w:tr>
    </w:tbl>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2、在满足本文件提供的技术和服务要求外，可提供其他投标人自行描述的服务承诺及投标人认为有必要承诺的其他服务承诺。包括质量保证承诺、运营机构、人员设置及故障响应时间承诺等。</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3、故障排除</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发现故障或接到招标单位等故障报修后，中标方专业技术人员应在2小时内现场进行处理。</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4、履约条款</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中标方如出现以下情形，则判定中标方为不合格运营单位，招标方可单方终止合同并拒付当期运维费。</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4.1对于一些容易诊断的故障未能当天完成维修，对不容易诊断和维修的故障，7个工作日内不能修复。</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4.2发现故障或接到招标单位故障报修后，中标方一个月内3次及以上未能按上述约定时间（2小时内）到现场进行处理。</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4.3数据有效性不达标，自动监控设施数据传输率低于99%或有效传输率低于98%。</w:t>
      </w:r>
    </w:p>
    <w:p w:rsidR="00396F40" w:rsidRDefault="007A6F7E">
      <w:pPr>
        <w:adjustRightInd w:val="0"/>
        <w:snapToGrid w:val="0"/>
        <w:spacing w:line="360" w:lineRule="auto"/>
        <w:jc w:val="left"/>
        <w:rPr>
          <w:rFonts w:ascii="仿宋_GB2312" w:eastAsia="仿宋_GB2312"/>
          <w:sz w:val="30"/>
          <w:szCs w:val="30"/>
        </w:rPr>
      </w:pPr>
      <w:r>
        <w:rPr>
          <w:rFonts w:ascii="仿宋_GB2312" w:eastAsia="仿宋_GB2312" w:hAnsi="仿宋" w:cs="仿宋" w:hint="eastAsia"/>
          <w:b/>
          <w:kern w:val="1"/>
          <w:sz w:val="30"/>
          <w:szCs w:val="30"/>
        </w:rPr>
        <w:t xml:space="preserve">   八、其他注意事项：</w:t>
      </w:r>
      <w:r>
        <w:rPr>
          <w:rFonts w:ascii="仿宋_GB2312" w:eastAsia="仿宋_GB2312" w:hint="eastAsia"/>
          <w:sz w:val="30"/>
          <w:szCs w:val="30"/>
        </w:rPr>
        <w:t xml:space="preserve">　　</w:t>
      </w:r>
    </w:p>
    <w:p w:rsidR="00396F40" w:rsidRDefault="007A6F7E">
      <w:pPr>
        <w:adjustRightInd w:val="0"/>
        <w:snapToGrid w:val="0"/>
        <w:spacing w:line="360" w:lineRule="auto"/>
        <w:ind w:firstLineChars="200" w:firstLine="600"/>
        <w:jc w:val="left"/>
        <w:rPr>
          <w:rFonts w:ascii="仿宋_GB2312" w:eastAsia="仿宋_GB2312" w:hAnsi="仿宋" w:cs="仿宋"/>
          <w:bCs/>
          <w:kern w:val="1"/>
          <w:sz w:val="30"/>
          <w:szCs w:val="30"/>
        </w:rPr>
      </w:pPr>
      <w:r>
        <w:rPr>
          <w:rFonts w:ascii="仿宋_GB2312" w:eastAsia="仿宋_GB2312" w:hAnsi="仿宋" w:cs="仿宋" w:hint="eastAsia"/>
          <w:bCs/>
          <w:kern w:val="1"/>
          <w:sz w:val="30"/>
          <w:szCs w:val="30"/>
        </w:rPr>
        <w:t>（一）中标人中标以后应严格按照标书约定与招标方签定供</w:t>
      </w:r>
      <w:r>
        <w:rPr>
          <w:rFonts w:ascii="仿宋_GB2312" w:eastAsia="仿宋_GB2312" w:hAnsi="仿宋" w:cs="仿宋" w:hint="eastAsia"/>
          <w:bCs/>
          <w:kern w:val="1"/>
          <w:sz w:val="30"/>
          <w:szCs w:val="30"/>
        </w:rPr>
        <w:lastRenderedPageBreak/>
        <w:t xml:space="preserve">需合同，并按合同约定做好物资供应和服务工作。对中标人所有违背标书及合同约定的行为，招标人均可持续保留与中标方中止合作的一切权利。　</w:t>
      </w:r>
    </w:p>
    <w:p w:rsidR="00396F40" w:rsidRDefault="007A6F7E">
      <w:pPr>
        <w:adjustRightInd w:val="0"/>
        <w:snapToGrid w:val="0"/>
        <w:spacing w:line="360" w:lineRule="auto"/>
        <w:ind w:firstLineChars="200" w:firstLine="600"/>
        <w:rPr>
          <w:rFonts w:ascii="仿宋_GB2312" w:eastAsia="仿宋_GB2312" w:hAnsi="仿宋" w:cs="仿宋"/>
          <w:bCs/>
          <w:kern w:val="1"/>
          <w:sz w:val="30"/>
          <w:szCs w:val="30"/>
        </w:rPr>
      </w:pPr>
      <w:r>
        <w:rPr>
          <w:rFonts w:ascii="仿宋_GB2312" w:eastAsia="仿宋_GB2312" w:hAnsi="仿宋" w:cs="仿宋" w:hint="eastAsia"/>
          <w:bCs/>
          <w:kern w:val="1"/>
          <w:sz w:val="30"/>
          <w:szCs w:val="30"/>
        </w:rPr>
        <w:t>（二）投标人在中标后无正当理由不与招标人签订合同的，将承担违约责任，列入招标人供应商负面清单，同时招标人将向阿里巴巴进行投诉。</w:t>
      </w:r>
    </w:p>
    <w:p w:rsidR="00396F40" w:rsidRDefault="007A6F7E">
      <w:pPr>
        <w:adjustRightInd w:val="0"/>
        <w:snapToGrid w:val="0"/>
        <w:spacing w:line="360" w:lineRule="auto"/>
        <w:ind w:firstLineChars="200" w:firstLine="600"/>
        <w:rPr>
          <w:rFonts w:ascii="仿宋_GB2312" w:eastAsia="仿宋_GB2312" w:hAnsi="仿宋" w:cs="仿宋"/>
          <w:bCs/>
          <w:kern w:val="1"/>
          <w:sz w:val="30"/>
          <w:szCs w:val="30"/>
        </w:rPr>
      </w:pPr>
      <w:r>
        <w:rPr>
          <w:rFonts w:ascii="仿宋_GB2312" w:eastAsia="仿宋_GB2312" w:hAnsi="仿宋" w:cs="仿宋" w:hint="eastAsia"/>
          <w:bCs/>
          <w:kern w:val="1"/>
          <w:sz w:val="30"/>
          <w:szCs w:val="30"/>
        </w:rPr>
        <w:t>（三）投标人应详细阅读本招标书，参与报价投标即视为对本招标书所列之条款均表示接受。</w:t>
      </w:r>
    </w:p>
    <w:p w:rsidR="00396F40" w:rsidRDefault="007A6F7E">
      <w:pPr>
        <w:adjustRightInd w:val="0"/>
        <w:snapToGrid w:val="0"/>
        <w:spacing w:line="360" w:lineRule="auto"/>
        <w:ind w:firstLineChars="200" w:firstLine="600"/>
        <w:rPr>
          <w:rFonts w:ascii="仿宋_GB2312" w:eastAsia="仿宋_GB2312" w:hAnsi="仿宋" w:cs="仿宋"/>
          <w:bCs/>
          <w:kern w:val="1"/>
          <w:sz w:val="30"/>
          <w:szCs w:val="30"/>
        </w:rPr>
      </w:pPr>
      <w:r>
        <w:rPr>
          <w:rFonts w:ascii="仿宋_GB2312" w:eastAsia="仿宋_GB2312" w:hAnsi="仿宋" w:cs="仿宋" w:hint="eastAsia"/>
          <w:bCs/>
          <w:kern w:val="1"/>
          <w:sz w:val="30"/>
          <w:szCs w:val="30"/>
        </w:rPr>
        <w:t>（四）招标人对违反约定的投标人或中标人将按《江苏索普化工股份有限公司供应商负面清单管理规定》对投标人进行管理考核（详见附件）。</w:t>
      </w:r>
    </w:p>
    <w:p w:rsidR="00396F40" w:rsidRDefault="007A6F7E">
      <w:pPr>
        <w:adjustRightInd w:val="0"/>
        <w:snapToGrid w:val="0"/>
        <w:spacing w:line="360" w:lineRule="auto"/>
        <w:ind w:firstLineChars="200" w:firstLine="600"/>
        <w:rPr>
          <w:rFonts w:ascii="仿宋_GB2312" w:eastAsia="仿宋_GB2312" w:hAnsi="仿宋" w:cs="仿宋"/>
          <w:bCs/>
          <w:kern w:val="1"/>
          <w:sz w:val="30"/>
          <w:szCs w:val="30"/>
        </w:rPr>
      </w:pPr>
      <w:r>
        <w:rPr>
          <w:rFonts w:ascii="仿宋_GB2312" w:eastAsia="仿宋_GB2312" w:hAnsi="仿宋" w:cs="仿宋" w:hint="eastAsia"/>
          <w:bCs/>
          <w:kern w:val="1"/>
          <w:sz w:val="30"/>
          <w:szCs w:val="30"/>
        </w:rPr>
        <w:t>（五）本次招标解释权归江苏索普化工股份有限公司供应保障部所有。</w:t>
      </w:r>
    </w:p>
    <w:p w:rsidR="00396F40" w:rsidRDefault="007A6F7E">
      <w:pPr>
        <w:pStyle w:val="a0"/>
        <w:rPr>
          <w:rFonts w:eastAsia="仿宋"/>
          <w:sz w:val="30"/>
          <w:szCs w:val="30"/>
        </w:rPr>
      </w:pPr>
      <w:r>
        <w:rPr>
          <w:rFonts w:ascii="仿宋" w:eastAsia="仿宋" w:hAnsi="仿宋" w:cs="仿宋" w:hint="eastAsia"/>
          <w:bCs/>
          <w:kern w:val="1"/>
          <w:sz w:val="30"/>
          <w:szCs w:val="30"/>
        </w:rPr>
        <w:t xml:space="preserve">　　</w:t>
      </w:r>
    </w:p>
    <w:p w:rsidR="00396F40" w:rsidRDefault="007A6F7E">
      <w:pPr>
        <w:pStyle w:val="1"/>
        <w:pageBreakBefore/>
        <w:spacing w:line="579" w:lineRule="auto"/>
        <w:jc w:val="center"/>
        <w:rPr>
          <w:rFonts w:ascii="方正小标宋简体" w:eastAsia="方正小标宋简体" w:hAnsi="黑体" w:cs="黑体" w:hint="default"/>
        </w:rPr>
      </w:pPr>
      <w:r>
        <w:rPr>
          <w:rFonts w:ascii="方正小标宋简体" w:eastAsia="方正小标宋简体" w:hAnsi="黑体" w:cs="黑体"/>
        </w:rPr>
        <w:lastRenderedPageBreak/>
        <w:t>报价函</w:t>
      </w:r>
    </w:p>
    <w:p w:rsidR="00396F40" w:rsidRDefault="007A6F7E">
      <w:pPr>
        <w:tabs>
          <w:tab w:val="left" w:pos="180"/>
        </w:tabs>
        <w:spacing w:line="600" w:lineRule="exac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江苏索普化工股份有限公司：</w:t>
      </w:r>
    </w:p>
    <w:p w:rsidR="00396F40" w:rsidRDefault="007A6F7E">
      <w:pPr>
        <w:spacing w:line="600" w:lineRule="exact"/>
        <w:ind w:firstLineChars="200" w:firstLine="600"/>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u w:val="single"/>
        </w:rPr>
        <w:t>(投标单位全称)</w:t>
      </w:r>
      <w:r>
        <w:rPr>
          <w:rFonts w:ascii="仿宋_GB2312" w:eastAsia="仿宋_GB2312" w:hAnsi="仿宋_GB2312" w:cs="仿宋_GB2312" w:hint="eastAsia"/>
          <w:kern w:val="1"/>
          <w:sz w:val="30"/>
          <w:szCs w:val="30"/>
        </w:rPr>
        <w:t>授权</w:t>
      </w:r>
      <w:r>
        <w:rPr>
          <w:rFonts w:ascii="仿宋_GB2312" w:eastAsia="仿宋_GB2312" w:hAnsi="仿宋_GB2312" w:cs="仿宋_GB2312" w:hint="eastAsia"/>
          <w:kern w:val="1"/>
          <w:sz w:val="30"/>
          <w:szCs w:val="30"/>
          <w:u w:val="single"/>
        </w:rPr>
        <w:t>(全权代表姓名)(职务、职称)</w:t>
      </w:r>
      <w:r>
        <w:rPr>
          <w:rFonts w:ascii="仿宋_GB2312" w:eastAsia="仿宋_GB2312" w:hAnsi="仿宋_GB2312" w:cs="仿宋_GB2312" w:hint="eastAsia"/>
          <w:kern w:val="1"/>
          <w:sz w:val="30"/>
          <w:szCs w:val="30"/>
        </w:rPr>
        <w:t>为全权代表，参加贵方组织的招标有关活动，并对该项目进行投标。</w:t>
      </w:r>
    </w:p>
    <w:p w:rsidR="00396F40" w:rsidRDefault="007A6F7E">
      <w:pPr>
        <w:spacing w:line="600" w:lineRule="exact"/>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 xml:space="preserve">    1.投标项目的总投标价（含税）为</w:t>
      </w:r>
      <w:r>
        <w:rPr>
          <w:rFonts w:ascii="仿宋_GB2312" w:eastAsia="仿宋_GB2312" w:hAnsi="仿宋_GB2312" w:cs="仿宋_GB2312"/>
          <w:kern w:val="1"/>
          <w:sz w:val="30"/>
          <w:szCs w:val="30"/>
          <w:u w:val="single"/>
        </w:rPr>
        <w:softHyphen/>
      </w:r>
      <w:r>
        <w:rPr>
          <w:rFonts w:ascii="仿宋_GB2312" w:eastAsia="仿宋_GB2312" w:hAnsi="仿宋_GB2312" w:cs="仿宋_GB2312" w:hint="eastAsia"/>
          <w:kern w:val="1"/>
          <w:sz w:val="30"/>
          <w:szCs w:val="30"/>
          <w:u w:val="single"/>
        </w:rPr>
        <w:t xml:space="preserve">            </w:t>
      </w:r>
      <w:r>
        <w:rPr>
          <w:rFonts w:ascii="仿宋_GB2312" w:eastAsia="仿宋_GB2312" w:hAnsi="仿宋_GB2312" w:cs="仿宋_GB2312" w:hint="eastAsia"/>
          <w:kern w:val="1"/>
          <w:sz w:val="30"/>
          <w:szCs w:val="30"/>
        </w:rPr>
        <w:t>(大写)：</w:t>
      </w:r>
      <w:r>
        <w:rPr>
          <w:rFonts w:ascii="仿宋_GB2312" w:eastAsia="仿宋_GB2312" w:hAnsi="仿宋_GB2312" w:cs="仿宋_GB2312" w:hint="eastAsia"/>
          <w:kern w:val="1"/>
          <w:sz w:val="30"/>
          <w:szCs w:val="30"/>
          <w:u w:val="single"/>
        </w:rPr>
        <w:t xml:space="preserve">             </w:t>
      </w:r>
      <w:r>
        <w:rPr>
          <w:rFonts w:ascii="仿宋_GB2312" w:eastAsia="仿宋_GB2312" w:hAnsi="仿宋_GB2312" w:cs="仿宋_GB2312" w:hint="eastAsia"/>
          <w:kern w:val="1"/>
          <w:sz w:val="30"/>
          <w:szCs w:val="30"/>
        </w:rPr>
        <w:t>元人民币；税率</w:t>
      </w:r>
      <w:r>
        <w:rPr>
          <w:rFonts w:ascii="仿宋_GB2312" w:eastAsia="仿宋_GB2312" w:hAnsi="仿宋_GB2312" w:cs="仿宋_GB2312" w:hint="eastAsia"/>
          <w:kern w:val="1"/>
          <w:sz w:val="30"/>
          <w:szCs w:val="30"/>
          <w:u w:val="single"/>
        </w:rPr>
        <w:t xml:space="preserve">       </w:t>
      </w:r>
      <w:r>
        <w:rPr>
          <w:rFonts w:ascii="仿宋_GB2312" w:eastAsia="仿宋_GB2312" w:hAnsi="仿宋_GB2312" w:cs="仿宋_GB2312" w:hint="eastAsia"/>
          <w:kern w:val="1"/>
          <w:sz w:val="30"/>
          <w:szCs w:val="30"/>
        </w:rPr>
        <w:t>%，如有分项报价，请另附分项报价清单；</w:t>
      </w:r>
    </w:p>
    <w:p w:rsidR="00396F40" w:rsidRDefault="007A6F7E">
      <w:pPr>
        <w:pStyle w:val="a0"/>
      </w:pPr>
      <w:r>
        <w:rPr>
          <w:rFonts w:hint="eastAsia"/>
        </w:rPr>
        <w:t xml:space="preserve">      </w:t>
      </w:r>
    </w:p>
    <w:tbl>
      <w:tblPr>
        <w:tblStyle w:val="ad"/>
        <w:tblW w:w="8499" w:type="dxa"/>
        <w:tblLayout w:type="fixed"/>
        <w:tblLook w:val="04A0"/>
      </w:tblPr>
      <w:tblGrid>
        <w:gridCol w:w="2526"/>
        <w:gridCol w:w="5973"/>
      </w:tblGrid>
      <w:tr w:rsidR="00396F40">
        <w:trPr>
          <w:trHeight w:val="1013"/>
        </w:trPr>
        <w:tc>
          <w:tcPr>
            <w:tcW w:w="2526" w:type="dxa"/>
            <w:vAlign w:val="center"/>
          </w:tcPr>
          <w:p w:rsidR="00396F40" w:rsidRDefault="007A6F7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招标项目</w:t>
            </w:r>
          </w:p>
        </w:tc>
        <w:tc>
          <w:tcPr>
            <w:tcW w:w="5973" w:type="dxa"/>
            <w:vAlign w:val="center"/>
          </w:tcPr>
          <w:p w:rsidR="00396F40" w:rsidRDefault="007A6F7E">
            <w:pPr>
              <w:pStyle w:val="aa"/>
              <w:snapToGrid w:val="0"/>
              <w:spacing w:before="0" w:after="0" w:line="24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乙酯VOC自动监控设施</w:t>
            </w:r>
          </w:p>
          <w:p w:rsidR="00396F40" w:rsidRDefault="007A6F7E">
            <w:pPr>
              <w:pStyle w:val="aa"/>
              <w:snapToGrid w:val="0"/>
              <w:spacing w:before="0" w:after="0" w:line="24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第三方运维及验收招标</w:t>
            </w:r>
          </w:p>
        </w:tc>
      </w:tr>
      <w:tr w:rsidR="00396F40">
        <w:trPr>
          <w:trHeight w:val="1330"/>
        </w:trPr>
        <w:tc>
          <w:tcPr>
            <w:tcW w:w="2526" w:type="dxa"/>
            <w:vMerge w:val="restart"/>
            <w:vAlign w:val="center"/>
          </w:tcPr>
          <w:p w:rsidR="00396F40" w:rsidRDefault="007A6F7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报价（含税），</w:t>
            </w:r>
          </w:p>
          <w:p w:rsidR="00396F40" w:rsidRDefault="007A6F7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（税率：　　%）</w:t>
            </w:r>
          </w:p>
        </w:tc>
        <w:tc>
          <w:tcPr>
            <w:tcW w:w="5973" w:type="dxa"/>
            <w:vAlign w:val="center"/>
          </w:tcPr>
          <w:p w:rsidR="00396F40" w:rsidRDefault="007A6F7E">
            <w:pPr>
              <w:rPr>
                <w:rFonts w:ascii="仿宋_GB2312" w:eastAsia="仿宋_GB2312" w:hAnsi="仿宋_GB2312" w:cs="仿宋_GB2312"/>
                <w:sz w:val="30"/>
                <w:szCs w:val="30"/>
              </w:rPr>
            </w:pPr>
            <w:r>
              <w:rPr>
                <w:rFonts w:ascii="仿宋_GB2312" w:eastAsia="仿宋_GB2312" w:hAnsi="仿宋_GB2312" w:cs="仿宋_GB2312" w:hint="eastAsia"/>
                <w:sz w:val="30"/>
                <w:szCs w:val="30"/>
              </w:rPr>
              <w:t>年运维费：　　万元（大写：　　　　　）</w:t>
            </w:r>
          </w:p>
        </w:tc>
      </w:tr>
      <w:tr w:rsidR="00396F40">
        <w:trPr>
          <w:trHeight w:val="868"/>
        </w:trPr>
        <w:tc>
          <w:tcPr>
            <w:tcW w:w="2526" w:type="dxa"/>
            <w:vMerge/>
            <w:vAlign w:val="center"/>
          </w:tcPr>
          <w:p w:rsidR="00396F40" w:rsidRDefault="00396F40">
            <w:pPr>
              <w:jc w:val="center"/>
              <w:rPr>
                <w:rFonts w:ascii="仿宋_GB2312" w:eastAsia="仿宋_GB2312" w:hAnsi="仿宋_GB2312" w:cs="仿宋_GB2312"/>
                <w:sz w:val="30"/>
                <w:szCs w:val="30"/>
              </w:rPr>
            </w:pPr>
          </w:p>
        </w:tc>
        <w:tc>
          <w:tcPr>
            <w:tcW w:w="5973" w:type="dxa"/>
            <w:vAlign w:val="center"/>
          </w:tcPr>
          <w:p w:rsidR="00396F40" w:rsidRDefault="007A6F7E">
            <w:pPr>
              <w:rPr>
                <w:rFonts w:ascii="仿宋_GB2312" w:eastAsia="仿宋_GB2312" w:hAnsi="仿宋_GB2312" w:cs="仿宋_GB2312"/>
                <w:sz w:val="30"/>
                <w:szCs w:val="30"/>
              </w:rPr>
            </w:pPr>
            <w:r>
              <w:rPr>
                <w:rFonts w:ascii="仿宋_GB2312" w:eastAsia="仿宋_GB2312" w:hAnsi="仿宋_GB2312" w:cs="仿宋_GB2312" w:hint="eastAsia"/>
                <w:sz w:val="30"/>
                <w:szCs w:val="30"/>
              </w:rPr>
              <w:t>验收：　万元（大写：　　　　　）</w:t>
            </w:r>
          </w:p>
        </w:tc>
      </w:tr>
      <w:tr w:rsidR="00396F40">
        <w:trPr>
          <w:trHeight w:val="868"/>
        </w:trPr>
        <w:tc>
          <w:tcPr>
            <w:tcW w:w="2526" w:type="dxa"/>
            <w:vAlign w:val="center"/>
          </w:tcPr>
          <w:p w:rsidR="00396F40" w:rsidRDefault="007A6F7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合计</w:t>
            </w:r>
          </w:p>
        </w:tc>
        <w:tc>
          <w:tcPr>
            <w:tcW w:w="5973" w:type="dxa"/>
            <w:vAlign w:val="center"/>
          </w:tcPr>
          <w:p w:rsidR="00396F40" w:rsidRDefault="00396F40">
            <w:pPr>
              <w:rPr>
                <w:rFonts w:ascii="仿宋_GB2312" w:eastAsia="仿宋_GB2312" w:hAnsi="仿宋_GB2312" w:cs="仿宋_GB2312"/>
                <w:sz w:val="30"/>
                <w:szCs w:val="30"/>
              </w:rPr>
            </w:pPr>
          </w:p>
        </w:tc>
      </w:tr>
      <w:tr w:rsidR="00396F40">
        <w:trPr>
          <w:trHeight w:val="868"/>
        </w:trPr>
        <w:tc>
          <w:tcPr>
            <w:tcW w:w="2526" w:type="dxa"/>
            <w:vAlign w:val="center"/>
          </w:tcPr>
          <w:p w:rsidR="00396F40" w:rsidRDefault="00396F40">
            <w:pPr>
              <w:jc w:val="center"/>
              <w:rPr>
                <w:rFonts w:ascii="仿宋_GB2312" w:eastAsia="仿宋_GB2312" w:hAnsi="仿宋_GB2312" w:cs="仿宋_GB2312"/>
                <w:sz w:val="30"/>
                <w:szCs w:val="30"/>
              </w:rPr>
            </w:pPr>
          </w:p>
        </w:tc>
        <w:tc>
          <w:tcPr>
            <w:tcW w:w="5973" w:type="dxa"/>
            <w:vAlign w:val="center"/>
          </w:tcPr>
          <w:p w:rsidR="00396F40" w:rsidRDefault="007A6F7E">
            <w:pPr>
              <w:rPr>
                <w:rFonts w:ascii="仿宋_GB2312" w:eastAsia="仿宋_GB2312" w:hAnsi="仿宋_GB2312" w:cs="仿宋_GB2312"/>
                <w:sz w:val="30"/>
                <w:szCs w:val="30"/>
              </w:rPr>
            </w:pPr>
            <w:r>
              <w:rPr>
                <w:rFonts w:ascii="仿宋_GB2312" w:eastAsia="仿宋_GB2312" w:hAnsi="仿宋_GB2312" w:cs="仿宋_GB2312" w:hint="eastAsia"/>
                <w:sz w:val="30"/>
                <w:szCs w:val="30"/>
              </w:rPr>
              <w:t>支付方式：承兑</w:t>
            </w:r>
          </w:p>
        </w:tc>
      </w:tr>
    </w:tbl>
    <w:p w:rsidR="00396F40" w:rsidRDefault="00396F40">
      <w:pPr>
        <w:pStyle w:val="a0"/>
      </w:pPr>
    </w:p>
    <w:p w:rsidR="00396F40" w:rsidRDefault="007A6F7E">
      <w:pPr>
        <w:pStyle w:val="a0"/>
        <w:spacing w:line="600" w:lineRule="exact"/>
        <w:ind w:firstLineChars="200" w:firstLine="600"/>
        <w:rPr>
          <w:sz w:val="30"/>
          <w:szCs w:val="30"/>
        </w:rPr>
      </w:pPr>
      <w:r>
        <w:rPr>
          <w:rFonts w:ascii="仿宋_GB2312" w:eastAsia="仿宋_GB2312" w:hAnsi="仿宋_GB2312" w:cs="仿宋_GB2312" w:hint="eastAsia"/>
          <w:kern w:val="1"/>
          <w:sz w:val="30"/>
          <w:szCs w:val="30"/>
        </w:rPr>
        <w:t>2.交货时间：</w:t>
      </w:r>
      <w:r>
        <w:rPr>
          <w:rFonts w:ascii="仿宋_GB2312" w:eastAsia="仿宋_GB2312" w:hAnsi="仿宋_GB2312" w:cs="仿宋_GB2312" w:hint="eastAsia"/>
          <w:kern w:val="1"/>
          <w:sz w:val="30"/>
          <w:szCs w:val="30"/>
          <w:u w:val="single"/>
        </w:rPr>
        <w:t xml:space="preserve">               </w:t>
      </w:r>
    </w:p>
    <w:p w:rsidR="00396F40" w:rsidRDefault="007A6F7E">
      <w:pPr>
        <w:spacing w:line="600" w:lineRule="exact"/>
        <w:ind w:firstLineChars="200" w:firstLine="600"/>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3.我方承诺遵守招标文件中的全部规定；</w:t>
      </w:r>
    </w:p>
    <w:p w:rsidR="00396F40" w:rsidRDefault="007A6F7E">
      <w:pPr>
        <w:spacing w:line="600" w:lineRule="exact"/>
        <w:ind w:firstLineChars="200" w:firstLine="600"/>
        <w:jc w:val="left"/>
        <w:rPr>
          <w:rFonts w:ascii="仿宋_GB2312" w:eastAsia="仿宋_GB2312" w:hAnsi="仿宋_GB2312" w:cs="仿宋_GB2312"/>
          <w:bCs/>
          <w:kern w:val="1"/>
          <w:sz w:val="30"/>
          <w:szCs w:val="30"/>
        </w:rPr>
      </w:pPr>
      <w:r>
        <w:rPr>
          <w:rFonts w:ascii="仿宋_GB2312" w:eastAsia="仿宋_GB2312" w:hAnsi="仿宋_GB2312" w:cs="仿宋_GB2312" w:hint="eastAsia"/>
          <w:bCs/>
          <w:kern w:val="1"/>
          <w:sz w:val="30"/>
          <w:szCs w:val="30"/>
        </w:rPr>
        <w:t>4.我方承诺中标后双方签订合同,并承担合同规定的责任义务；</w:t>
      </w:r>
    </w:p>
    <w:p w:rsidR="00396F40" w:rsidRDefault="007A6F7E">
      <w:pPr>
        <w:spacing w:line="600" w:lineRule="exact"/>
        <w:ind w:firstLineChars="200" w:firstLine="600"/>
        <w:jc w:val="left"/>
        <w:rPr>
          <w:rFonts w:ascii="仿宋_GB2312" w:eastAsia="仿宋_GB2312" w:hAnsi="仿宋_GB2312" w:cs="仿宋_GB2312"/>
          <w:bCs/>
          <w:kern w:val="1"/>
          <w:sz w:val="30"/>
          <w:szCs w:val="30"/>
        </w:rPr>
      </w:pPr>
      <w:r>
        <w:rPr>
          <w:rFonts w:ascii="仿宋_GB2312" w:eastAsia="仿宋_GB2312" w:hAnsi="仿宋_GB2312" w:cs="仿宋_GB2312" w:hint="eastAsia"/>
          <w:sz w:val="30"/>
          <w:szCs w:val="30"/>
          <w:shd w:val="clear" w:color="auto" w:fill="FFFFFF"/>
        </w:rPr>
        <w:t>5.我方已详细审查全部招标文件，包括招标文件的补充文件</w:t>
      </w:r>
      <w:r>
        <w:rPr>
          <w:rFonts w:ascii="仿宋_GB2312" w:eastAsia="仿宋_GB2312" w:hAnsi="仿宋_GB2312" w:cs="仿宋_GB2312" w:hint="eastAsia"/>
          <w:sz w:val="30"/>
          <w:szCs w:val="30"/>
          <w:shd w:val="clear" w:color="auto" w:fill="FFFFFF"/>
        </w:rPr>
        <w:lastRenderedPageBreak/>
        <w:t>（如有）。我方完全理解并同意放弃对这方面有不明及误解的权力，同时完全接受招标文件所有条款。如果招标文件有相互矛盾之处，我方同意按招标方的解释处理；</w:t>
      </w:r>
    </w:p>
    <w:p w:rsidR="00396F40" w:rsidRDefault="007A6F7E">
      <w:pPr>
        <w:spacing w:line="600" w:lineRule="exact"/>
        <w:ind w:firstLineChars="200" w:firstLine="600"/>
        <w:jc w:val="left"/>
        <w:rPr>
          <w:rFonts w:ascii="仿宋_GB2312" w:eastAsia="仿宋_GB2312" w:hAnsi="仿宋_GB2312" w:cs="仿宋_GB2312"/>
          <w:sz w:val="30"/>
          <w:szCs w:val="30"/>
          <w:shd w:val="clear" w:color="auto" w:fill="FFFFFF"/>
        </w:rPr>
      </w:pPr>
      <w:r>
        <w:rPr>
          <w:rFonts w:ascii="仿宋_GB2312" w:eastAsia="仿宋_GB2312" w:hAnsi="仿宋_GB2312" w:cs="仿宋_GB2312" w:hint="eastAsia"/>
          <w:bCs/>
          <w:kern w:val="1"/>
          <w:sz w:val="30"/>
          <w:szCs w:val="30"/>
        </w:rPr>
        <w:t>6.愿意向贵方提供任何与该项投标有关的数据、情况和技术资料，</w:t>
      </w:r>
      <w:r>
        <w:rPr>
          <w:rFonts w:ascii="仿宋_GB2312" w:eastAsia="仿宋_GB2312" w:hAnsi="仿宋_GB2312" w:cs="仿宋_GB2312" w:hint="eastAsia"/>
          <w:sz w:val="30"/>
          <w:szCs w:val="30"/>
          <w:shd w:val="clear" w:color="auto" w:fill="FFFFFF"/>
        </w:rPr>
        <w:t>完全理解贵方不一定接受最低价的报价或收到的任何报价。</w:t>
      </w:r>
    </w:p>
    <w:p w:rsidR="00396F40" w:rsidRDefault="007A6F7E">
      <w:pPr>
        <w:pStyle w:val="a0"/>
        <w:spacing w:line="600" w:lineRule="exact"/>
        <w:ind w:firstLineChars="200" w:firstLine="600"/>
        <w:rPr>
          <w:sz w:val="30"/>
          <w:szCs w:val="30"/>
        </w:rPr>
      </w:pPr>
      <w:r>
        <w:rPr>
          <w:rFonts w:ascii="仿宋_GB2312" w:eastAsia="仿宋_GB2312" w:hAnsi="仿宋_GB2312" w:cs="仿宋_GB2312" w:hint="eastAsia"/>
          <w:bCs/>
          <w:kern w:val="1"/>
          <w:sz w:val="30"/>
          <w:szCs w:val="30"/>
        </w:rPr>
        <w:t>7.对标书的不接受项：</w:t>
      </w:r>
      <w:r>
        <w:rPr>
          <w:rFonts w:ascii="仿宋_GB2312" w:eastAsia="仿宋_GB2312" w:hAnsi="仿宋_GB2312" w:cs="仿宋_GB2312" w:hint="eastAsia"/>
          <w:kern w:val="1"/>
          <w:sz w:val="30"/>
          <w:szCs w:val="30"/>
          <w:u w:val="single"/>
        </w:rPr>
        <w:t xml:space="preserve">               </w:t>
      </w:r>
    </w:p>
    <w:p w:rsidR="00396F40" w:rsidRDefault="007A6F7E" w:rsidP="00F45F39">
      <w:pPr>
        <w:spacing w:beforeLines="50" w:line="600" w:lineRule="exact"/>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全权代表（签字）：</w:t>
      </w:r>
    </w:p>
    <w:p w:rsidR="00396F40" w:rsidRDefault="007A6F7E" w:rsidP="00F45F39">
      <w:pPr>
        <w:spacing w:beforeLines="50" w:line="600" w:lineRule="exact"/>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联系电话：</w:t>
      </w:r>
    </w:p>
    <w:p w:rsidR="00396F40" w:rsidRDefault="007A6F7E" w:rsidP="00F45F39">
      <w:pPr>
        <w:spacing w:beforeLines="50" w:line="600" w:lineRule="exact"/>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投标单位（盖章）：</w:t>
      </w:r>
    </w:p>
    <w:p w:rsidR="00396F40" w:rsidRDefault="007A6F7E" w:rsidP="00F45F39">
      <w:pPr>
        <w:spacing w:beforeLines="50" w:line="600" w:lineRule="exact"/>
        <w:jc w:val="left"/>
        <w:rPr>
          <w:rFonts w:ascii="仿宋_GB2312" w:eastAsia="仿宋_GB2312" w:hAnsi="仿宋_GB2312" w:cs="仿宋_GB2312"/>
          <w:bCs/>
          <w:kern w:val="1"/>
          <w:sz w:val="30"/>
          <w:szCs w:val="30"/>
        </w:rPr>
      </w:pPr>
      <w:r>
        <w:rPr>
          <w:rFonts w:ascii="仿宋_GB2312" w:eastAsia="仿宋_GB2312" w:hAnsi="仿宋_GB2312" w:cs="仿宋_GB2312" w:hint="eastAsia"/>
          <w:kern w:val="1"/>
          <w:sz w:val="30"/>
          <w:szCs w:val="30"/>
        </w:rPr>
        <w:t>日期：</w:t>
      </w:r>
    </w:p>
    <w:p w:rsidR="00396F40" w:rsidRDefault="007A6F7E">
      <w:pPr>
        <w:pageBreakBefore/>
        <w:spacing w:line="360" w:lineRule="auto"/>
        <w:jc w:val="left"/>
        <w:rPr>
          <w:rFonts w:ascii="仿宋_GB2312" w:eastAsia="仿宋_GB2312" w:cs="‹ÎSå"/>
          <w:bCs/>
          <w:kern w:val="1"/>
          <w:sz w:val="30"/>
          <w:szCs w:val="30"/>
        </w:rPr>
      </w:pPr>
      <w:r>
        <w:rPr>
          <w:rFonts w:ascii="仿宋_GB2312" w:eastAsia="仿宋_GB2312" w:cs="‹ÎSå" w:hint="eastAsia"/>
          <w:bCs/>
          <w:kern w:val="1"/>
          <w:sz w:val="30"/>
          <w:szCs w:val="30"/>
        </w:rPr>
        <w:lastRenderedPageBreak/>
        <w:t>附件：</w:t>
      </w:r>
    </w:p>
    <w:p w:rsidR="00396F40" w:rsidRDefault="007A6F7E">
      <w:pPr>
        <w:tabs>
          <w:tab w:val="left" w:pos="2565"/>
        </w:tabs>
        <w:spacing w:line="60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江苏索普化工股份公司</w:t>
      </w:r>
    </w:p>
    <w:p w:rsidR="00396F40" w:rsidRDefault="007A6F7E">
      <w:pPr>
        <w:tabs>
          <w:tab w:val="left" w:pos="2565"/>
        </w:tabs>
        <w:spacing w:line="600" w:lineRule="exact"/>
        <w:jc w:val="center"/>
        <w:rPr>
          <w:rFonts w:ascii="仿宋_GB2312" w:eastAsia="仿宋_GB2312" w:hAnsi="仿宋"/>
          <w:sz w:val="32"/>
          <w:szCs w:val="32"/>
        </w:rPr>
      </w:pPr>
      <w:r>
        <w:rPr>
          <w:rFonts w:ascii="方正小标宋简体" w:eastAsia="方正小标宋简体" w:hAnsi="黑体" w:cs="黑体" w:hint="eastAsia"/>
          <w:sz w:val="36"/>
          <w:szCs w:val="36"/>
        </w:rPr>
        <w:t>供应商负面清单管理规定</w:t>
      </w:r>
    </w:p>
    <w:p w:rsidR="00396F40" w:rsidRDefault="007A6F7E">
      <w:pPr>
        <w:tabs>
          <w:tab w:val="left" w:pos="2565"/>
        </w:tabs>
        <w:spacing w:line="600" w:lineRule="exact"/>
        <w:ind w:firstLineChars="200" w:firstLine="680"/>
        <w:rPr>
          <w:rFonts w:ascii="仿宋_GB2312" w:eastAsia="仿宋_GB2312" w:hAnsi="仿宋"/>
          <w:sz w:val="34"/>
          <w:szCs w:val="34"/>
        </w:rPr>
      </w:pPr>
      <w:r>
        <w:rPr>
          <w:rFonts w:ascii="黑体" w:eastAsia="黑体" w:hAnsi="黑体" w:hint="eastAsia"/>
          <w:sz w:val="34"/>
          <w:szCs w:val="34"/>
        </w:rPr>
        <w:t>一、供应商的选择</w:t>
      </w:r>
    </w:p>
    <w:p w:rsidR="00396F40" w:rsidRDefault="007A6F7E">
      <w:pPr>
        <w:tabs>
          <w:tab w:val="left" w:pos="2565"/>
        </w:tabs>
        <w:spacing w:line="600" w:lineRule="exact"/>
        <w:ind w:firstLineChars="200" w:firstLine="680"/>
        <w:rPr>
          <w:rFonts w:ascii="仿宋_GB2312" w:eastAsia="仿宋_GB2312" w:hAnsi="仿宋"/>
          <w:sz w:val="34"/>
          <w:szCs w:val="34"/>
        </w:rPr>
      </w:pPr>
      <w:r>
        <w:rPr>
          <w:rFonts w:ascii="仿宋_GB2312" w:eastAsia="仿宋_GB2312" w:hAnsi="仿宋" w:hint="eastAsia"/>
          <w:sz w:val="34"/>
          <w:szCs w:val="34"/>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rsidR="00396F40" w:rsidRDefault="007A6F7E">
      <w:pPr>
        <w:tabs>
          <w:tab w:val="left" w:pos="2565"/>
        </w:tabs>
        <w:spacing w:line="600" w:lineRule="exact"/>
        <w:ind w:firstLineChars="200" w:firstLine="680"/>
        <w:rPr>
          <w:rFonts w:ascii="仿宋_GB2312" w:eastAsia="仿宋_GB2312" w:hAnsi="仿宋"/>
          <w:sz w:val="34"/>
          <w:szCs w:val="34"/>
        </w:rPr>
      </w:pPr>
      <w:r>
        <w:rPr>
          <w:rFonts w:ascii="黑体" w:eastAsia="黑体" w:hAnsi="黑体" w:hint="eastAsia"/>
          <w:sz w:val="34"/>
          <w:szCs w:val="34"/>
        </w:rPr>
        <w:t>二、供应商负面清单确定流程</w:t>
      </w:r>
    </w:p>
    <w:p w:rsidR="00396F40" w:rsidRDefault="007A6F7E">
      <w:pPr>
        <w:spacing w:line="600" w:lineRule="exact"/>
        <w:ind w:firstLineChars="200" w:firstLine="680"/>
        <w:rPr>
          <w:rFonts w:ascii="楷体" w:eastAsia="楷体" w:hAnsi="楷体"/>
          <w:bCs/>
          <w:sz w:val="34"/>
          <w:szCs w:val="34"/>
        </w:rPr>
      </w:pPr>
      <w:r>
        <w:rPr>
          <w:rFonts w:ascii="楷体" w:eastAsia="楷体" w:hAnsi="楷体" w:hint="eastAsia"/>
          <w:bCs/>
          <w:sz w:val="34"/>
          <w:szCs w:val="34"/>
        </w:rPr>
        <w:t>（一）责任部门职责分工</w:t>
      </w:r>
    </w:p>
    <w:p w:rsidR="00396F40" w:rsidRDefault="007A6F7E">
      <w:pPr>
        <w:spacing w:line="600" w:lineRule="exact"/>
        <w:ind w:firstLineChars="200" w:firstLine="680"/>
        <w:rPr>
          <w:rFonts w:ascii="仿宋_GB2312" w:eastAsia="仿宋_GB2312" w:hAnsi="仿宋"/>
          <w:sz w:val="34"/>
          <w:szCs w:val="34"/>
        </w:rPr>
      </w:pPr>
      <w:r>
        <w:rPr>
          <w:rFonts w:ascii="仿宋_GB2312" w:eastAsia="仿宋_GB2312" w:hAnsi="仿宋" w:hint="eastAsia"/>
          <w:sz w:val="34"/>
          <w:szCs w:val="34"/>
        </w:rPr>
        <w:t>使用部门：提供技术参数或提出服务要求，负责对采购物资或服务的质量进行验收。</w:t>
      </w:r>
    </w:p>
    <w:p w:rsidR="00396F40" w:rsidRDefault="007A6F7E">
      <w:pPr>
        <w:spacing w:line="600" w:lineRule="exact"/>
        <w:ind w:firstLineChars="200" w:firstLine="680"/>
        <w:rPr>
          <w:rFonts w:ascii="仿宋_GB2312" w:eastAsia="仿宋_GB2312" w:hAnsi="仿宋"/>
          <w:sz w:val="34"/>
          <w:szCs w:val="34"/>
        </w:rPr>
      </w:pPr>
      <w:r>
        <w:rPr>
          <w:rFonts w:ascii="仿宋_GB2312" w:eastAsia="仿宋_GB2312" w:hAnsi="仿宋" w:hint="eastAsia"/>
          <w:sz w:val="34"/>
          <w:szCs w:val="34"/>
        </w:rPr>
        <w:t>管理部门：监管使用过程，负责对标的物样品或试供原料的质量进行检验，判定其是否符合公司所需的技术要求。</w:t>
      </w:r>
    </w:p>
    <w:p w:rsidR="00396F40" w:rsidRDefault="007A6F7E">
      <w:pPr>
        <w:spacing w:line="600" w:lineRule="exact"/>
        <w:ind w:firstLineChars="200" w:firstLine="680"/>
        <w:rPr>
          <w:rFonts w:ascii="仿宋_GB2312" w:eastAsia="仿宋_GB2312" w:hAnsi="仿宋"/>
          <w:sz w:val="34"/>
          <w:szCs w:val="34"/>
        </w:rPr>
      </w:pPr>
      <w:r>
        <w:rPr>
          <w:rFonts w:ascii="仿宋_GB2312" w:eastAsia="仿宋_GB2312" w:hAnsi="仿宋" w:hint="eastAsia"/>
          <w:sz w:val="34"/>
          <w:szCs w:val="34"/>
        </w:rPr>
        <w:t>采购部门：通过线上或线下途径不断开发有能力满足公司所需物资或服务的供应商。对目标供应商所提供的材料完整性、交货期、价格等维度作为筛选的依据进行资格初审。负责供应商的资料收集与档案的建立。</w:t>
      </w:r>
    </w:p>
    <w:p w:rsidR="00396F40" w:rsidRDefault="007A6F7E">
      <w:pPr>
        <w:spacing w:line="600" w:lineRule="exact"/>
        <w:ind w:firstLineChars="200" w:firstLine="680"/>
        <w:rPr>
          <w:rFonts w:ascii="仿宋" w:eastAsia="仿宋" w:hAnsi="仿宋"/>
          <w:sz w:val="34"/>
          <w:szCs w:val="34"/>
        </w:rPr>
      </w:pPr>
      <w:r>
        <w:rPr>
          <w:rFonts w:ascii="仿宋_GB2312" w:eastAsia="仿宋_GB2312" w:hAnsi="仿宋" w:hint="eastAsia"/>
          <w:sz w:val="34"/>
          <w:szCs w:val="34"/>
        </w:rPr>
        <w:t>监管部门：负责对采购流程的合规性进行监督。</w:t>
      </w:r>
    </w:p>
    <w:p w:rsidR="00396F40" w:rsidRDefault="007A6F7E">
      <w:pPr>
        <w:spacing w:line="600" w:lineRule="exact"/>
        <w:ind w:firstLineChars="200" w:firstLine="680"/>
        <w:rPr>
          <w:rFonts w:ascii="楷体" w:eastAsia="楷体" w:hAnsi="楷体"/>
          <w:bCs/>
          <w:sz w:val="34"/>
          <w:szCs w:val="34"/>
        </w:rPr>
      </w:pPr>
      <w:r>
        <w:rPr>
          <w:rFonts w:ascii="楷体" w:eastAsia="楷体" w:hAnsi="楷体" w:hint="eastAsia"/>
          <w:bCs/>
          <w:sz w:val="34"/>
          <w:szCs w:val="34"/>
        </w:rPr>
        <w:t>（二）供应商负面清单确定流程</w:t>
      </w:r>
    </w:p>
    <w:p w:rsidR="00396F40" w:rsidRDefault="007A6F7E">
      <w:pPr>
        <w:tabs>
          <w:tab w:val="left" w:pos="2565"/>
        </w:tabs>
        <w:spacing w:before="100" w:beforeAutospacing="1" w:after="100" w:afterAutospacing="1"/>
        <w:rPr>
          <w:rFonts w:ascii="仿宋" w:eastAsia="仿宋" w:hAnsi="仿宋"/>
          <w:sz w:val="32"/>
          <w:szCs w:val="32"/>
        </w:rPr>
      </w:pPr>
      <w:r>
        <w:rPr>
          <w:noProof/>
        </w:rPr>
        <w:lastRenderedPageBreak/>
        <w:drawing>
          <wp:inline distT="0" distB="0" distL="114300" distR="114300">
            <wp:extent cx="5612765" cy="6737985"/>
            <wp:effectExtent l="0" t="0" r="698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cstate="print"/>
                    <a:stretch>
                      <a:fillRect/>
                    </a:stretch>
                  </pic:blipFill>
                  <pic:spPr>
                    <a:xfrm>
                      <a:off x="0" y="0"/>
                      <a:ext cx="5612765" cy="6737985"/>
                    </a:xfrm>
                    <a:prstGeom prst="rect">
                      <a:avLst/>
                    </a:prstGeom>
                    <a:noFill/>
                    <a:ln w="9525">
                      <a:noFill/>
                      <a:miter/>
                    </a:ln>
                  </pic:spPr>
                </pic:pic>
              </a:graphicData>
            </a:graphic>
          </wp:inline>
        </w:drawing>
      </w:r>
    </w:p>
    <w:p w:rsidR="00396F40" w:rsidRDefault="007A6F7E">
      <w:pPr>
        <w:tabs>
          <w:tab w:val="left" w:pos="2565"/>
        </w:tabs>
        <w:spacing w:line="600" w:lineRule="exact"/>
        <w:ind w:firstLineChars="200" w:firstLine="680"/>
        <w:rPr>
          <w:rFonts w:ascii="黑体" w:eastAsia="黑体" w:hAnsi="黑体"/>
          <w:sz w:val="34"/>
          <w:szCs w:val="34"/>
        </w:rPr>
      </w:pPr>
      <w:r>
        <w:rPr>
          <w:rFonts w:ascii="黑体" w:eastAsia="黑体" w:hAnsi="黑体" w:hint="eastAsia"/>
          <w:sz w:val="34"/>
          <w:szCs w:val="34"/>
        </w:rPr>
        <w:t>三、供应商的积分管理规定</w:t>
      </w:r>
    </w:p>
    <w:p w:rsidR="00396F40" w:rsidRDefault="007A6F7E">
      <w:pPr>
        <w:spacing w:line="600" w:lineRule="exact"/>
        <w:ind w:firstLineChars="200" w:firstLine="680"/>
        <w:rPr>
          <w:rFonts w:ascii="楷体" w:eastAsia="楷体" w:hAnsi="楷体"/>
          <w:bCs/>
          <w:sz w:val="34"/>
          <w:szCs w:val="34"/>
        </w:rPr>
      </w:pPr>
      <w:r>
        <w:rPr>
          <w:rFonts w:ascii="楷体" w:eastAsia="楷体" w:hAnsi="楷体" w:hint="eastAsia"/>
          <w:bCs/>
          <w:sz w:val="34"/>
          <w:szCs w:val="34"/>
        </w:rPr>
        <w:t>（一）供应商积分考核</w:t>
      </w:r>
    </w:p>
    <w:p w:rsidR="00396F40" w:rsidRDefault="007A6F7E">
      <w:pPr>
        <w:spacing w:line="600" w:lineRule="exact"/>
        <w:ind w:firstLineChars="250" w:firstLine="850"/>
        <w:rPr>
          <w:rFonts w:ascii="仿宋_GB2312" w:eastAsia="仿宋_GB2312" w:hAnsi="仿宋"/>
          <w:bCs/>
          <w:sz w:val="34"/>
          <w:szCs w:val="34"/>
        </w:rPr>
      </w:pPr>
      <w:r>
        <w:rPr>
          <w:rFonts w:ascii="仿宋_GB2312" w:eastAsia="仿宋_GB2312" w:hAnsi="仿宋" w:hint="eastAsia"/>
          <w:bCs/>
          <w:sz w:val="34"/>
          <w:szCs w:val="34"/>
        </w:rPr>
        <w:t>合作供应商初始积分为</w:t>
      </w:r>
      <w:r>
        <w:rPr>
          <w:rFonts w:ascii="仿宋_GB2312" w:eastAsia="仿宋_GB2312" w:hAnsi="仿宋"/>
          <w:bCs/>
          <w:sz w:val="34"/>
          <w:szCs w:val="34"/>
        </w:rPr>
        <w:t>40</w:t>
      </w:r>
      <w:r>
        <w:rPr>
          <w:rFonts w:ascii="仿宋_GB2312" w:eastAsia="仿宋_GB2312" w:hAnsi="仿宋" w:hint="eastAsia"/>
          <w:bCs/>
          <w:sz w:val="34"/>
          <w:szCs w:val="34"/>
        </w:rPr>
        <w:t>分，从供应商的供货质量、交货周期、售后服务、资质信誉四个方面进行考核，</w:t>
      </w:r>
      <w:r>
        <w:rPr>
          <w:rFonts w:ascii="仿宋_GB2312" w:eastAsia="仿宋_GB2312" w:hAnsi="仿宋" w:hint="eastAsia"/>
          <w:bCs/>
          <w:sz w:val="34"/>
          <w:szCs w:val="34"/>
        </w:rPr>
        <w:lastRenderedPageBreak/>
        <w:t>每项</w:t>
      </w:r>
      <w:r>
        <w:rPr>
          <w:rFonts w:ascii="仿宋_GB2312" w:eastAsia="仿宋_GB2312" w:hAnsi="仿宋"/>
          <w:bCs/>
          <w:sz w:val="34"/>
          <w:szCs w:val="34"/>
        </w:rPr>
        <w:t>10</w:t>
      </w:r>
      <w:r>
        <w:rPr>
          <w:rFonts w:ascii="仿宋_GB2312" w:eastAsia="仿宋_GB2312" w:hAnsi="仿宋" w:hint="eastAsia"/>
          <w:bCs/>
          <w:sz w:val="34"/>
          <w:szCs w:val="34"/>
        </w:rPr>
        <w:t>分。使用部门、管理部门、采购部门均可书面提出考核建议。供应保障部组织相关参与评标部门根据本规定对供应商进行考核并建立供应商考核情况登记表，根据扣分情况分为继续合作、限制合作及列入负面清单供应商。考核记分周期为一年，自被考核当日起计满一年后，考核分自动清零。</w:t>
      </w:r>
    </w:p>
    <w:p w:rsidR="00396F40" w:rsidRDefault="007A6F7E">
      <w:pPr>
        <w:spacing w:line="600" w:lineRule="exact"/>
        <w:ind w:firstLineChars="200" w:firstLine="680"/>
        <w:rPr>
          <w:rFonts w:ascii="仿宋" w:eastAsia="仿宋" w:hAnsi="仿宋"/>
          <w:bCs/>
          <w:sz w:val="34"/>
          <w:szCs w:val="34"/>
        </w:rPr>
      </w:pPr>
      <w:r>
        <w:rPr>
          <w:rFonts w:ascii="仿宋" w:eastAsia="仿宋" w:hAnsi="仿宋"/>
          <w:bCs/>
          <w:sz w:val="34"/>
          <w:szCs w:val="34"/>
        </w:rPr>
        <w:t>1.</w:t>
      </w:r>
      <w:r>
        <w:rPr>
          <w:rFonts w:ascii="仿宋" w:eastAsia="仿宋" w:hAnsi="仿宋" w:hint="eastAsia"/>
          <w:bCs/>
          <w:sz w:val="34"/>
          <w:szCs w:val="34"/>
        </w:rPr>
        <w:t>继续合作供应商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考核扣分介于</w:t>
      </w:r>
      <w:r>
        <w:rPr>
          <w:rFonts w:ascii="仿宋_GB2312" w:eastAsia="仿宋_GB2312" w:hAnsi="仿宋"/>
          <w:bCs/>
          <w:sz w:val="34"/>
          <w:szCs w:val="34"/>
        </w:rPr>
        <w:t>0-7</w:t>
      </w:r>
      <w:r>
        <w:rPr>
          <w:rFonts w:ascii="仿宋_GB2312" w:eastAsia="仿宋_GB2312" w:hAnsi="仿宋" w:hint="eastAsia"/>
          <w:bCs/>
          <w:sz w:val="34"/>
          <w:szCs w:val="34"/>
        </w:rPr>
        <w:t>分之间的，为可继续合作的供应商。</w:t>
      </w:r>
    </w:p>
    <w:p w:rsidR="00396F40" w:rsidRDefault="007A6F7E">
      <w:pPr>
        <w:spacing w:line="600" w:lineRule="exact"/>
        <w:ind w:firstLineChars="200" w:firstLine="680"/>
        <w:rPr>
          <w:rFonts w:ascii="仿宋" w:eastAsia="仿宋" w:hAnsi="仿宋"/>
          <w:bCs/>
          <w:sz w:val="34"/>
          <w:szCs w:val="34"/>
        </w:rPr>
      </w:pPr>
      <w:r>
        <w:rPr>
          <w:rFonts w:ascii="仿宋" w:eastAsia="仿宋" w:hAnsi="仿宋"/>
          <w:bCs/>
          <w:sz w:val="34"/>
          <w:szCs w:val="34"/>
        </w:rPr>
        <w:t>2.</w:t>
      </w:r>
      <w:r>
        <w:rPr>
          <w:rFonts w:ascii="仿宋" w:eastAsia="仿宋" w:hAnsi="仿宋" w:hint="eastAsia"/>
          <w:bCs/>
          <w:sz w:val="34"/>
          <w:szCs w:val="34"/>
        </w:rPr>
        <w:t>限制合作供应商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考核扣分介于</w:t>
      </w:r>
      <w:r>
        <w:rPr>
          <w:rFonts w:ascii="仿宋_GB2312" w:eastAsia="仿宋_GB2312" w:hAnsi="仿宋"/>
          <w:bCs/>
          <w:sz w:val="34"/>
          <w:szCs w:val="34"/>
        </w:rPr>
        <w:t>8-16</w:t>
      </w:r>
      <w:r>
        <w:rPr>
          <w:rFonts w:ascii="仿宋_GB2312" w:eastAsia="仿宋_GB2312" w:hAnsi="仿宋" w:hint="eastAsia"/>
          <w:bCs/>
          <w:sz w:val="34"/>
          <w:szCs w:val="34"/>
        </w:rPr>
        <w:t>分之间的，为限制合作供应商。原辅材料采购三个月内不向该供应商发标书或询价书，备品备件采购六个月内不接受该供应商投标或报价。</w:t>
      </w:r>
      <w:r>
        <w:rPr>
          <w:rFonts w:ascii="宋体" w:hAnsi="宋体" w:cs="宋体"/>
          <w:bCs/>
          <w:sz w:val="34"/>
          <w:szCs w:val="34"/>
        </w:rPr>
        <w:t xml:space="preserve"> </w:t>
      </w:r>
    </w:p>
    <w:p w:rsidR="00396F40" w:rsidRDefault="007A6F7E">
      <w:pPr>
        <w:spacing w:line="600" w:lineRule="exact"/>
        <w:ind w:firstLineChars="200" w:firstLine="680"/>
        <w:rPr>
          <w:rFonts w:ascii="仿宋" w:eastAsia="仿宋" w:hAnsi="仿宋"/>
          <w:bCs/>
          <w:sz w:val="34"/>
          <w:szCs w:val="34"/>
        </w:rPr>
      </w:pPr>
      <w:r>
        <w:rPr>
          <w:rFonts w:ascii="仿宋" w:eastAsia="仿宋" w:hAnsi="仿宋"/>
          <w:bCs/>
          <w:sz w:val="34"/>
          <w:szCs w:val="34"/>
        </w:rPr>
        <w:t>3.</w:t>
      </w:r>
      <w:r>
        <w:rPr>
          <w:rFonts w:ascii="仿宋" w:eastAsia="仿宋" w:hAnsi="仿宋" w:hint="eastAsia"/>
          <w:bCs/>
          <w:sz w:val="34"/>
          <w:szCs w:val="34"/>
        </w:rPr>
        <w:t>列入负面清单供应商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考核扣分高于</w:t>
      </w:r>
      <w:r>
        <w:rPr>
          <w:rFonts w:ascii="仿宋_GB2312" w:eastAsia="仿宋_GB2312" w:hAnsi="仿宋"/>
          <w:bCs/>
          <w:sz w:val="34"/>
          <w:szCs w:val="34"/>
        </w:rPr>
        <w:t>16</w:t>
      </w:r>
      <w:r>
        <w:rPr>
          <w:rFonts w:ascii="仿宋_GB2312" w:eastAsia="仿宋_GB2312" w:hAnsi="仿宋" w:hint="eastAsia"/>
          <w:bCs/>
          <w:sz w:val="34"/>
          <w:szCs w:val="34"/>
        </w:rPr>
        <w:t>分或单项扣１</w:t>
      </w:r>
      <w:r>
        <w:rPr>
          <w:rFonts w:ascii="仿宋_GB2312" w:eastAsia="仿宋_GB2312" w:hAnsi="仿宋"/>
          <w:bCs/>
          <w:sz w:val="34"/>
          <w:szCs w:val="34"/>
        </w:rPr>
        <w:t>0</w:t>
      </w:r>
      <w:r>
        <w:rPr>
          <w:rFonts w:ascii="仿宋_GB2312" w:eastAsia="仿宋_GB2312" w:hAnsi="仿宋" w:hint="eastAsia"/>
          <w:bCs/>
          <w:sz w:val="34"/>
          <w:szCs w:val="34"/>
        </w:rPr>
        <w:t>分的，列入负面清单供应商，停止继续合作。</w:t>
      </w:r>
    </w:p>
    <w:p w:rsidR="00396F40" w:rsidRDefault="007A6F7E">
      <w:pPr>
        <w:spacing w:line="600" w:lineRule="exact"/>
        <w:ind w:firstLineChars="200" w:firstLine="680"/>
        <w:rPr>
          <w:rFonts w:ascii="楷体" w:eastAsia="楷体" w:hAnsi="楷体"/>
          <w:bCs/>
          <w:sz w:val="34"/>
          <w:szCs w:val="34"/>
        </w:rPr>
      </w:pPr>
      <w:r>
        <w:rPr>
          <w:rFonts w:ascii="楷体" w:eastAsia="楷体" w:hAnsi="楷体" w:hint="eastAsia"/>
          <w:bCs/>
          <w:sz w:val="34"/>
          <w:szCs w:val="34"/>
        </w:rPr>
        <w:t>（二）供应商考核方法</w:t>
      </w:r>
    </w:p>
    <w:p w:rsidR="00396F40" w:rsidRDefault="007A6F7E">
      <w:pPr>
        <w:spacing w:line="600" w:lineRule="exact"/>
        <w:ind w:firstLineChars="200" w:firstLine="680"/>
        <w:rPr>
          <w:rFonts w:ascii="仿宋" w:eastAsia="仿宋" w:hAnsi="仿宋"/>
          <w:bCs/>
          <w:sz w:val="34"/>
          <w:szCs w:val="34"/>
        </w:rPr>
      </w:pPr>
      <w:r>
        <w:rPr>
          <w:rFonts w:ascii="仿宋" w:eastAsia="仿宋" w:hAnsi="仿宋"/>
          <w:bCs/>
          <w:sz w:val="34"/>
          <w:szCs w:val="34"/>
        </w:rPr>
        <w:t>1.</w:t>
      </w:r>
      <w:r>
        <w:rPr>
          <w:rFonts w:ascii="仿宋" w:eastAsia="仿宋" w:hAnsi="仿宋" w:hint="eastAsia"/>
          <w:bCs/>
          <w:sz w:val="34"/>
          <w:szCs w:val="34"/>
        </w:rPr>
        <w:t>原辅材料供应商考核方法</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1.1质量方面</w:t>
      </w:r>
    </w:p>
    <w:p w:rsidR="00396F40" w:rsidRDefault="007A6F7E">
      <w:pPr>
        <w:spacing w:line="600" w:lineRule="exact"/>
        <w:ind w:firstLine="66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1</w:t>
      </w:r>
      <w:r>
        <w:rPr>
          <w:rFonts w:ascii="仿宋_GB2312" w:eastAsia="仿宋_GB2312" w:hAnsi="仿宋" w:hint="eastAsia"/>
          <w:bCs/>
          <w:sz w:val="34"/>
          <w:szCs w:val="34"/>
        </w:rPr>
        <w:t>）所供产品出现质量问题，及时调换，未影响生产的，单次扣</w:t>
      </w:r>
      <w:r>
        <w:rPr>
          <w:rFonts w:ascii="仿宋_GB2312" w:eastAsia="仿宋_GB2312" w:hAnsi="仿宋"/>
          <w:bCs/>
          <w:sz w:val="34"/>
          <w:szCs w:val="34"/>
        </w:rPr>
        <w:t>1-3</w:t>
      </w:r>
      <w:r>
        <w:rPr>
          <w:rFonts w:ascii="仿宋_GB2312" w:eastAsia="仿宋_GB2312" w:hAnsi="仿宋" w:hint="eastAsia"/>
          <w:bCs/>
          <w:sz w:val="34"/>
          <w:szCs w:val="34"/>
        </w:rPr>
        <w:t>分；影响生产的，视严重程度单次扣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66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2</w:t>
      </w:r>
      <w:r>
        <w:rPr>
          <w:rFonts w:ascii="仿宋_GB2312" w:eastAsia="仿宋_GB2312" w:hAnsi="仿宋" w:hint="eastAsia"/>
          <w:bCs/>
          <w:sz w:val="34"/>
          <w:szCs w:val="34"/>
        </w:rPr>
        <w:t>）所供产品存在质量问题，未能及时更换，视严</w:t>
      </w:r>
      <w:r>
        <w:rPr>
          <w:rFonts w:ascii="仿宋_GB2312" w:eastAsia="仿宋_GB2312" w:hAnsi="仿宋" w:hint="eastAsia"/>
          <w:bCs/>
          <w:sz w:val="34"/>
          <w:szCs w:val="34"/>
        </w:rPr>
        <w:lastRenderedPageBreak/>
        <w:t>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660"/>
        <w:rPr>
          <w:rFonts w:ascii="仿宋" w:eastAsia="仿宋"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3</w:t>
      </w:r>
      <w:r>
        <w:rPr>
          <w:rFonts w:ascii="仿宋_GB2312" w:eastAsia="仿宋_GB2312" w:hAnsi="仿宋" w:hint="eastAsia"/>
          <w:bCs/>
          <w:sz w:val="34"/>
          <w:szCs w:val="34"/>
        </w:rPr>
        <w:t>）所供产品质量问题导致产品质量缺陷，视严重程度单次扣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1.2交货方面</w:t>
      </w:r>
    </w:p>
    <w:p w:rsidR="00396F40" w:rsidRDefault="007A6F7E">
      <w:pPr>
        <w:spacing w:line="600" w:lineRule="exact"/>
        <w:ind w:firstLine="63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1</w:t>
      </w:r>
      <w:r>
        <w:rPr>
          <w:rFonts w:ascii="仿宋_GB2312" w:eastAsia="仿宋_GB2312" w:hAnsi="仿宋" w:hint="eastAsia"/>
          <w:bCs/>
          <w:sz w:val="34"/>
          <w:szCs w:val="34"/>
        </w:rPr>
        <w:t>）交货时无质检报告或合格证等必要资料的，单次扣</w:t>
      </w:r>
      <w:r>
        <w:rPr>
          <w:rFonts w:ascii="仿宋_GB2312" w:eastAsia="仿宋_GB2312" w:hAnsi="仿宋"/>
          <w:bCs/>
          <w:sz w:val="34"/>
          <w:szCs w:val="34"/>
        </w:rPr>
        <w:t>2</w:t>
      </w:r>
      <w:r>
        <w:rPr>
          <w:rFonts w:ascii="仿宋_GB2312" w:eastAsia="仿宋_GB2312" w:hAnsi="仿宋" w:hint="eastAsia"/>
          <w:bCs/>
          <w:sz w:val="34"/>
          <w:szCs w:val="34"/>
        </w:rPr>
        <w:t>分。</w:t>
      </w:r>
    </w:p>
    <w:p w:rsidR="00396F40" w:rsidRDefault="007A6F7E">
      <w:pPr>
        <w:spacing w:line="600" w:lineRule="exact"/>
        <w:ind w:firstLine="63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2</w:t>
      </w:r>
      <w:r>
        <w:rPr>
          <w:rFonts w:ascii="仿宋_GB2312" w:eastAsia="仿宋_GB2312" w:hAnsi="仿宋" w:hint="eastAsia"/>
          <w:bCs/>
          <w:sz w:val="34"/>
          <w:szCs w:val="34"/>
        </w:rPr>
        <w:t>）交货时未按规定包装的，单次扣</w:t>
      </w:r>
      <w:r>
        <w:rPr>
          <w:rFonts w:ascii="仿宋_GB2312" w:eastAsia="仿宋_GB2312" w:hAnsi="仿宋"/>
          <w:bCs/>
          <w:sz w:val="34"/>
          <w:szCs w:val="34"/>
        </w:rPr>
        <w:t>1</w:t>
      </w:r>
      <w:r>
        <w:rPr>
          <w:rFonts w:ascii="仿宋_GB2312" w:eastAsia="仿宋_GB2312" w:hAnsi="仿宋" w:hint="eastAsia"/>
          <w:bCs/>
          <w:sz w:val="34"/>
          <w:szCs w:val="34"/>
        </w:rPr>
        <w:t>分。</w:t>
      </w:r>
    </w:p>
    <w:p w:rsidR="00396F40" w:rsidRDefault="007A6F7E">
      <w:pPr>
        <w:spacing w:line="600" w:lineRule="exact"/>
        <w:ind w:firstLine="63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3</w:t>
      </w:r>
      <w:r>
        <w:rPr>
          <w:rFonts w:ascii="仿宋_GB2312" w:eastAsia="仿宋_GB2312" w:hAnsi="仿宋" w:hint="eastAsia"/>
          <w:bCs/>
          <w:sz w:val="34"/>
          <w:szCs w:val="34"/>
        </w:rPr>
        <w:t>）不能按照合同约定交货，除了按合同条款进行相应处罚外，未造成影响的，单次扣</w:t>
      </w:r>
      <w:r>
        <w:rPr>
          <w:rFonts w:ascii="仿宋_GB2312" w:eastAsia="仿宋_GB2312" w:hAnsi="仿宋"/>
          <w:bCs/>
          <w:sz w:val="34"/>
          <w:szCs w:val="34"/>
        </w:rPr>
        <w:t>2</w:t>
      </w:r>
      <w:r>
        <w:rPr>
          <w:rFonts w:ascii="仿宋_GB2312" w:eastAsia="仿宋_GB2312" w:hAnsi="仿宋" w:hint="eastAsia"/>
          <w:bCs/>
          <w:sz w:val="34"/>
          <w:szCs w:val="34"/>
        </w:rPr>
        <w:t>分；造成影响的，视严重程度单次扣</w:t>
      </w:r>
      <w:r>
        <w:rPr>
          <w:rFonts w:ascii="仿宋_GB2312" w:eastAsia="仿宋_GB2312" w:hAnsi="仿宋"/>
          <w:bCs/>
          <w:sz w:val="34"/>
          <w:szCs w:val="34"/>
        </w:rPr>
        <w:t>3-10</w:t>
      </w:r>
      <w:r>
        <w:rPr>
          <w:rFonts w:ascii="仿宋_GB2312" w:eastAsia="仿宋_GB2312" w:hAnsi="仿宋" w:hint="eastAsia"/>
          <w:bCs/>
          <w:sz w:val="34"/>
          <w:szCs w:val="34"/>
        </w:rPr>
        <w:t>分。</w:t>
      </w:r>
    </w:p>
    <w:p w:rsidR="00396F40" w:rsidRDefault="007A6F7E">
      <w:pPr>
        <w:spacing w:line="600" w:lineRule="exact"/>
        <w:ind w:firstLine="630"/>
        <w:rPr>
          <w:rFonts w:ascii="仿宋" w:eastAsia="仿宋"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4</w:t>
      </w:r>
      <w:r>
        <w:rPr>
          <w:rFonts w:ascii="仿宋_GB2312" w:eastAsia="仿宋_GB2312" w:hAnsi="仿宋" w:hint="eastAsia"/>
          <w:bCs/>
          <w:sz w:val="34"/>
          <w:szCs w:val="34"/>
        </w:rPr>
        <w:t>）交货过程中串通作假，视严重程度单次扣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1.3售后方面</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1</w:t>
      </w:r>
      <w:r>
        <w:rPr>
          <w:rFonts w:ascii="仿宋_GB2312" w:eastAsia="仿宋_GB2312" w:hAnsi="仿宋" w:hint="eastAsia"/>
          <w:bCs/>
          <w:sz w:val="34"/>
          <w:szCs w:val="34"/>
        </w:rPr>
        <w:t>）对我公司的售后服务要求不能及时响应，单次扣</w:t>
      </w:r>
      <w:r>
        <w:rPr>
          <w:rFonts w:ascii="仿宋_GB2312" w:eastAsia="仿宋_GB2312" w:hAnsi="仿宋"/>
          <w:bCs/>
          <w:sz w:val="34"/>
          <w:szCs w:val="34"/>
        </w:rPr>
        <w:t>2</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2</w:t>
      </w:r>
      <w:r>
        <w:rPr>
          <w:rFonts w:ascii="仿宋_GB2312" w:eastAsia="仿宋_GB2312" w:hAnsi="仿宋" w:hint="eastAsia"/>
          <w:bCs/>
          <w:sz w:val="34"/>
          <w:szCs w:val="34"/>
        </w:rPr>
        <w:t>）售后人员不能及时解决问题，单次扣</w:t>
      </w:r>
      <w:r>
        <w:rPr>
          <w:rFonts w:ascii="仿宋_GB2312" w:eastAsia="仿宋_GB2312" w:hAnsi="仿宋"/>
          <w:bCs/>
          <w:sz w:val="34"/>
          <w:szCs w:val="34"/>
        </w:rPr>
        <w:t>3</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3</w:t>
      </w:r>
      <w:r>
        <w:rPr>
          <w:rFonts w:ascii="仿宋_GB2312" w:eastAsia="仿宋_GB2312" w:hAnsi="仿宋" w:hint="eastAsia"/>
          <w:bCs/>
          <w:sz w:val="34"/>
          <w:szCs w:val="34"/>
        </w:rPr>
        <w:t>）在质保期之内，拒绝提供免费售后服务，单次扣</w:t>
      </w:r>
      <w:r>
        <w:rPr>
          <w:rFonts w:ascii="仿宋_GB2312" w:eastAsia="仿宋_GB2312" w:hAnsi="仿宋"/>
          <w:bCs/>
          <w:sz w:val="34"/>
          <w:szCs w:val="34"/>
        </w:rPr>
        <w:t>5</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1.4资信方面</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1</w:t>
      </w:r>
      <w:r>
        <w:rPr>
          <w:rFonts w:ascii="仿宋_GB2312" w:eastAsia="仿宋_GB2312" w:hAnsi="仿宋" w:hint="eastAsia"/>
          <w:bCs/>
          <w:sz w:val="34"/>
          <w:szCs w:val="34"/>
        </w:rPr>
        <w:t>）中标之后拒绝签订合同或拒绝履行合同，视影响生产程度严重的单次扣</w:t>
      </w:r>
      <w:r>
        <w:rPr>
          <w:rFonts w:ascii="仿宋_GB2312" w:eastAsia="仿宋_GB2312" w:hAnsi="仿宋"/>
          <w:bCs/>
          <w:sz w:val="34"/>
          <w:szCs w:val="34"/>
        </w:rPr>
        <w:t>3-10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2</w:t>
      </w:r>
      <w:r>
        <w:rPr>
          <w:rFonts w:ascii="仿宋_GB2312" w:eastAsia="仿宋_GB2312" w:hAnsi="仿宋" w:hint="eastAsia"/>
          <w:bCs/>
          <w:sz w:val="34"/>
          <w:szCs w:val="34"/>
        </w:rPr>
        <w:t>）交货后不能及时开具发票并送交至业务员，单次扣</w:t>
      </w:r>
      <w:r>
        <w:rPr>
          <w:rFonts w:ascii="仿宋_GB2312" w:eastAsia="仿宋_GB2312" w:hAnsi="仿宋"/>
          <w:bCs/>
          <w:sz w:val="34"/>
          <w:szCs w:val="34"/>
        </w:rPr>
        <w:t>1</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lastRenderedPageBreak/>
        <w:t>（</w:t>
      </w:r>
      <w:r>
        <w:rPr>
          <w:rFonts w:ascii="仿宋_GB2312" w:eastAsia="仿宋_GB2312" w:hAnsi="仿宋"/>
          <w:bCs/>
          <w:sz w:val="34"/>
          <w:szCs w:val="34"/>
        </w:rPr>
        <w:t>3</w:t>
      </w:r>
      <w:r>
        <w:rPr>
          <w:rFonts w:ascii="仿宋_GB2312" w:eastAsia="仿宋_GB2312" w:hAnsi="仿宋" w:hint="eastAsia"/>
          <w:bCs/>
          <w:sz w:val="34"/>
          <w:szCs w:val="34"/>
        </w:rPr>
        <w:t>）未按合同明细开票，弄虚作假，视严重程度单次扣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4</w:t>
      </w:r>
      <w:r>
        <w:rPr>
          <w:rFonts w:ascii="仿宋_GB2312" w:eastAsia="仿宋_GB2312" w:hAnsi="仿宋" w:hint="eastAsia"/>
          <w:bCs/>
          <w:sz w:val="34"/>
          <w:szCs w:val="34"/>
        </w:rPr>
        <w:t>）注册信息及基本资质证书不属实，视严重程度单次扣</w:t>
      </w:r>
      <w:r>
        <w:rPr>
          <w:rFonts w:ascii="仿宋_GB2312" w:eastAsia="仿宋_GB2312" w:hAnsi="仿宋"/>
          <w:bCs/>
          <w:sz w:val="34"/>
          <w:szCs w:val="34"/>
        </w:rPr>
        <w:t>3-10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5</w:t>
      </w:r>
      <w:r>
        <w:rPr>
          <w:rFonts w:ascii="仿宋_GB2312" w:eastAsia="仿宋_GB2312" w:hAnsi="仿宋" w:hint="eastAsia"/>
          <w:bCs/>
          <w:sz w:val="34"/>
          <w:szCs w:val="34"/>
        </w:rPr>
        <w:t>）违反廉洁协议，视严重程度单次扣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6</w:t>
      </w:r>
      <w:r>
        <w:rPr>
          <w:rFonts w:ascii="仿宋_GB2312" w:eastAsia="仿宋_GB2312" w:hAnsi="仿宋" w:hint="eastAsia"/>
          <w:bCs/>
          <w:sz w:val="34"/>
          <w:szCs w:val="34"/>
        </w:rPr>
        <w:t>）因知识产权引起纠纷，除按合同规定执行外，视严重程度单次扣</w:t>
      </w:r>
      <w:r>
        <w:rPr>
          <w:rFonts w:ascii="仿宋_GB2312" w:eastAsia="仿宋_GB2312" w:hAnsi="仿宋"/>
          <w:bCs/>
          <w:sz w:val="34"/>
          <w:szCs w:val="34"/>
        </w:rPr>
        <w:t>3-10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 w:eastAsia="仿宋" w:hAnsi="仿宋"/>
          <w:bCs/>
          <w:sz w:val="34"/>
          <w:szCs w:val="34"/>
        </w:rPr>
      </w:pPr>
      <w:r>
        <w:rPr>
          <w:rFonts w:ascii="仿宋" w:eastAsia="仿宋" w:hAnsi="仿宋"/>
          <w:bCs/>
          <w:sz w:val="34"/>
          <w:szCs w:val="34"/>
        </w:rPr>
        <w:t>2.</w:t>
      </w:r>
      <w:r>
        <w:rPr>
          <w:rFonts w:ascii="仿宋" w:eastAsia="仿宋" w:hAnsi="仿宋" w:hint="eastAsia"/>
          <w:bCs/>
          <w:sz w:val="34"/>
          <w:szCs w:val="34"/>
        </w:rPr>
        <w:t>备品备件供应商考核方法</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2.1质量方面</w:t>
      </w:r>
    </w:p>
    <w:p w:rsidR="00396F40" w:rsidRDefault="007A6F7E">
      <w:pPr>
        <w:spacing w:line="600" w:lineRule="exact"/>
        <w:ind w:firstLine="66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1</w:t>
      </w:r>
      <w:r>
        <w:rPr>
          <w:rFonts w:ascii="仿宋_GB2312" w:eastAsia="仿宋_GB2312" w:hAnsi="仿宋" w:hint="eastAsia"/>
          <w:bCs/>
          <w:sz w:val="34"/>
          <w:szCs w:val="34"/>
        </w:rPr>
        <w:t>）所供产品出现质量问题，及时调换，未影响生产的，单次扣</w:t>
      </w:r>
      <w:r>
        <w:rPr>
          <w:rFonts w:ascii="仿宋_GB2312" w:eastAsia="仿宋_GB2312" w:hAnsi="仿宋"/>
          <w:bCs/>
          <w:sz w:val="34"/>
          <w:szCs w:val="34"/>
        </w:rPr>
        <w:t>1-3</w:t>
      </w:r>
      <w:r>
        <w:rPr>
          <w:rFonts w:ascii="仿宋_GB2312" w:eastAsia="仿宋_GB2312" w:hAnsi="仿宋" w:hint="eastAsia"/>
          <w:bCs/>
          <w:sz w:val="34"/>
          <w:szCs w:val="34"/>
        </w:rPr>
        <w:t>分；影响生产的，视严重程度单次扣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66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2</w:t>
      </w:r>
      <w:r>
        <w:rPr>
          <w:rFonts w:ascii="仿宋_GB2312" w:eastAsia="仿宋_GB2312" w:hAnsi="仿宋" w:hint="eastAsia"/>
          <w:bCs/>
          <w:sz w:val="34"/>
          <w:szCs w:val="34"/>
        </w:rPr>
        <w:t>）所供产品存在质量问题，未能及时更换，单次扣</w:t>
      </w:r>
      <w:r>
        <w:rPr>
          <w:rFonts w:ascii="仿宋_GB2312" w:eastAsia="仿宋_GB2312" w:hAnsi="仿宋"/>
          <w:bCs/>
          <w:sz w:val="34"/>
          <w:szCs w:val="34"/>
        </w:rPr>
        <w:t>10</w:t>
      </w:r>
      <w:r>
        <w:rPr>
          <w:rFonts w:ascii="仿宋_GB2312" w:eastAsia="仿宋_GB2312" w:hAnsi="仿宋" w:hint="eastAsia"/>
          <w:bCs/>
          <w:sz w:val="34"/>
          <w:szCs w:val="34"/>
        </w:rPr>
        <w:t>分。</w:t>
      </w:r>
    </w:p>
    <w:p w:rsidR="00396F40" w:rsidRDefault="007A6F7E">
      <w:pPr>
        <w:spacing w:line="600" w:lineRule="exact"/>
        <w:ind w:firstLine="66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3</w:t>
      </w:r>
      <w:r>
        <w:rPr>
          <w:rFonts w:ascii="仿宋_GB2312" w:eastAsia="仿宋_GB2312" w:hAnsi="仿宋" w:hint="eastAsia"/>
          <w:bCs/>
          <w:sz w:val="34"/>
          <w:szCs w:val="34"/>
        </w:rPr>
        <w:t>）所供产品质量问题导致设备故障，视严重程度单次扣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2.2交货方面</w:t>
      </w:r>
    </w:p>
    <w:p w:rsidR="00396F40" w:rsidRDefault="007A6F7E">
      <w:pPr>
        <w:spacing w:line="600" w:lineRule="exact"/>
        <w:ind w:firstLine="63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1</w:t>
      </w:r>
      <w:r>
        <w:rPr>
          <w:rFonts w:ascii="仿宋_GB2312" w:eastAsia="仿宋_GB2312" w:hAnsi="仿宋" w:hint="eastAsia"/>
          <w:bCs/>
          <w:sz w:val="34"/>
          <w:szCs w:val="34"/>
        </w:rPr>
        <w:t>）交货时无质检报告或合格证等必要资料的，单次扣</w:t>
      </w:r>
      <w:r>
        <w:rPr>
          <w:rFonts w:ascii="仿宋_GB2312" w:eastAsia="仿宋_GB2312" w:hAnsi="仿宋"/>
          <w:bCs/>
          <w:sz w:val="34"/>
          <w:szCs w:val="34"/>
        </w:rPr>
        <w:t>2</w:t>
      </w:r>
      <w:r>
        <w:rPr>
          <w:rFonts w:ascii="仿宋_GB2312" w:eastAsia="仿宋_GB2312" w:hAnsi="仿宋" w:hint="eastAsia"/>
          <w:bCs/>
          <w:sz w:val="34"/>
          <w:szCs w:val="34"/>
        </w:rPr>
        <w:t>分。</w:t>
      </w:r>
    </w:p>
    <w:p w:rsidR="00396F40" w:rsidRDefault="007A6F7E">
      <w:pPr>
        <w:spacing w:line="600" w:lineRule="exact"/>
        <w:ind w:firstLine="63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2</w:t>
      </w:r>
      <w:r>
        <w:rPr>
          <w:rFonts w:ascii="仿宋_GB2312" w:eastAsia="仿宋_GB2312" w:hAnsi="仿宋" w:hint="eastAsia"/>
          <w:bCs/>
          <w:sz w:val="34"/>
          <w:szCs w:val="34"/>
        </w:rPr>
        <w:t>）交货时未按规定包装的，单次扣</w:t>
      </w:r>
      <w:r>
        <w:rPr>
          <w:rFonts w:ascii="仿宋_GB2312" w:eastAsia="仿宋_GB2312" w:hAnsi="仿宋"/>
          <w:bCs/>
          <w:sz w:val="34"/>
          <w:szCs w:val="34"/>
        </w:rPr>
        <w:t>1</w:t>
      </w:r>
      <w:r>
        <w:rPr>
          <w:rFonts w:ascii="仿宋_GB2312" w:eastAsia="仿宋_GB2312" w:hAnsi="仿宋" w:hint="eastAsia"/>
          <w:bCs/>
          <w:sz w:val="34"/>
          <w:szCs w:val="34"/>
        </w:rPr>
        <w:t>分。</w:t>
      </w:r>
    </w:p>
    <w:p w:rsidR="00396F40" w:rsidRDefault="007A6F7E">
      <w:pPr>
        <w:spacing w:line="600" w:lineRule="exact"/>
        <w:ind w:firstLine="63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3</w:t>
      </w:r>
      <w:r>
        <w:rPr>
          <w:rFonts w:ascii="仿宋_GB2312" w:eastAsia="仿宋_GB2312" w:hAnsi="仿宋" w:hint="eastAsia"/>
          <w:bCs/>
          <w:sz w:val="34"/>
          <w:szCs w:val="34"/>
        </w:rPr>
        <w:t>）不能按照合同约定交货，除了按合同条款进行相应处罚外，未造成影响的，单次扣</w:t>
      </w:r>
      <w:r>
        <w:rPr>
          <w:rFonts w:ascii="仿宋_GB2312" w:eastAsia="仿宋_GB2312" w:hAnsi="仿宋"/>
          <w:bCs/>
          <w:sz w:val="34"/>
          <w:szCs w:val="34"/>
        </w:rPr>
        <w:t>2</w:t>
      </w:r>
      <w:r>
        <w:rPr>
          <w:rFonts w:ascii="仿宋_GB2312" w:eastAsia="仿宋_GB2312" w:hAnsi="仿宋" w:hint="eastAsia"/>
          <w:bCs/>
          <w:sz w:val="34"/>
          <w:szCs w:val="34"/>
        </w:rPr>
        <w:t>分；造成影响的，视严重程度单次扣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630"/>
        <w:rPr>
          <w:rFonts w:ascii="仿宋_GB2312" w:eastAsia="仿宋_GB2312" w:hAnsi="仿宋"/>
          <w:bCs/>
          <w:sz w:val="34"/>
          <w:szCs w:val="34"/>
        </w:rPr>
      </w:pPr>
      <w:r>
        <w:rPr>
          <w:rFonts w:ascii="仿宋_GB2312" w:eastAsia="仿宋_GB2312" w:hAnsi="仿宋" w:hint="eastAsia"/>
          <w:bCs/>
          <w:sz w:val="34"/>
          <w:szCs w:val="34"/>
        </w:rPr>
        <w:lastRenderedPageBreak/>
        <w:t>（</w:t>
      </w:r>
      <w:r>
        <w:rPr>
          <w:rFonts w:ascii="仿宋_GB2312" w:eastAsia="仿宋_GB2312" w:hAnsi="仿宋"/>
          <w:bCs/>
          <w:sz w:val="34"/>
          <w:szCs w:val="34"/>
        </w:rPr>
        <w:t>4</w:t>
      </w:r>
      <w:r>
        <w:rPr>
          <w:rFonts w:ascii="仿宋_GB2312" w:eastAsia="仿宋_GB2312" w:hAnsi="仿宋" w:hint="eastAsia"/>
          <w:bCs/>
          <w:sz w:val="34"/>
          <w:szCs w:val="34"/>
        </w:rPr>
        <w:t>）交货过程中串通作假，视严重程度单次扣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2.3售后方面</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1</w:t>
      </w:r>
      <w:r>
        <w:rPr>
          <w:rFonts w:ascii="仿宋_GB2312" w:eastAsia="仿宋_GB2312" w:hAnsi="仿宋" w:hint="eastAsia"/>
          <w:bCs/>
          <w:sz w:val="34"/>
          <w:szCs w:val="34"/>
        </w:rPr>
        <w:t>）对我公司的售后服务要求不能及时响应，单次扣</w:t>
      </w:r>
      <w:r>
        <w:rPr>
          <w:rFonts w:ascii="仿宋_GB2312" w:eastAsia="仿宋_GB2312" w:hAnsi="仿宋"/>
          <w:bCs/>
          <w:sz w:val="34"/>
          <w:szCs w:val="34"/>
        </w:rPr>
        <w:t>2</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2</w:t>
      </w:r>
      <w:r>
        <w:rPr>
          <w:rFonts w:ascii="仿宋_GB2312" w:eastAsia="仿宋_GB2312" w:hAnsi="仿宋" w:hint="eastAsia"/>
          <w:bCs/>
          <w:sz w:val="34"/>
          <w:szCs w:val="34"/>
        </w:rPr>
        <w:t>）售后人员不能及时解决问题，单次扣</w:t>
      </w:r>
      <w:r>
        <w:rPr>
          <w:rFonts w:ascii="仿宋_GB2312" w:eastAsia="仿宋_GB2312" w:hAnsi="仿宋"/>
          <w:bCs/>
          <w:sz w:val="34"/>
          <w:szCs w:val="34"/>
        </w:rPr>
        <w:t>3</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3</w:t>
      </w:r>
      <w:r>
        <w:rPr>
          <w:rFonts w:ascii="仿宋_GB2312" w:eastAsia="仿宋_GB2312" w:hAnsi="仿宋" w:hint="eastAsia"/>
          <w:bCs/>
          <w:sz w:val="34"/>
          <w:szCs w:val="34"/>
        </w:rPr>
        <w:t>）在质保期之内，拒绝提供售后服务，单次扣</w:t>
      </w:r>
      <w:r>
        <w:rPr>
          <w:rFonts w:ascii="仿宋_GB2312" w:eastAsia="仿宋_GB2312" w:hAnsi="仿宋"/>
          <w:bCs/>
          <w:sz w:val="34"/>
          <w:szCs w:val="34"/>
        </w:rPr>
        <w:t>5</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2.4资信方面</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1</w:t>
      </w:r>
      <w:r>
        <w:rPr>
          <w:rFonts w:ascii="仿宋_GB2312" w:eastAsia="仿宋_GB2312" w:hAnsi="仿宋" w:hint="eastAsia"/>
          <w:bCs/>
          <w:sz w:val="34"/>
          <w:szCs w:val="34"/>
        </w:rPr>
        <w:t>）中标之后拒绝签订合同或拒绝履行合同，视影响生产程度严重的单次扣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2</w:t>
      </w:r>
      <w:r>
        <w:rPr>
          <w:rFonts w:ascii="仿宋_GB2312" w:eastAsia="仿宋_GB2312" w:hAnsi="仿宋" w:hint="eastAsia"/>
          <w:bCs/>
          <w:sz w:val="34"/>
          <w:szCs w:val="34"/>
        </w:rPr>
        <w:t>）交货后不能及时开具发票并送交至业务员，单次扣</w:t>
      </w:r>
      <w:r>
        <w:rPr>
          <w:rFonts w:ascii="仿宋_GB2312" w:eastAsia="仿宋_GB2312" w:hAnsi="仿宋"/>
          <w:bCs/>
          <w:sz w:val="34"/>
          <w:szCs w:val="34"/>
        </w:rPr>
        <w:t>1</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3</w:t>
      </w:r>
      <w:r>
        <w:rPr>
          <w:rFonts w:ascii="仿宋_GB2312" w:eastAsia="仿宋_GB2312" w:hAnsi="仿宋" w:hint="eastAsia"/>
          <w:bCs/>
          <w:sz w:val="34"/>
          <w:szCs w:val="34"/>
        </w:rPr>
        <w:t>）未按合同明细开票，弄虚作假，视严重程度单次扣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4</w:t>
      </w:r>
      <w:r>
        <w:rPr>
          <w:rFonts w:ascii="仿宋_GB2312" w:eastAsia="仿宋_GB2312" w:hAnsi="仿宋" w:hint="eastAsia"/>
          <w:bCs/>
          <w:sz w:val="34"/>
          <w:szCs w:val="34"/>
        </w:rPr>
        <w:t>）注册信息及基本资质证书不属实，视严重程度单次扣</w:t>
      </w:r>
      <w:r>
        <w:rPr>
          <w:rFonts w:ascii="仿宋_GB2312" w:eastAsia="仿宋_GB2312" w:hAnsi="仿宋"/>
          <w:bCs/>
          <w:sz w:val="34"/>
          <w:szCs w:val="34"/>
        </w:rPr>
        <w:t>3-10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5</w:t>
      </w:r>
      <w:r>
        <w:rPr>
          <w:rFonts w:ascii="仿宋_GB2312" w:eastAsia="仿宋_GB2312" w:hAnsi="仿宋" w:hint="eastAsia"/>
          <w:bCs/>
          <w:sz w:val="34"/>
          <w:szCs w:val="34"/>
        </w:rPr>
        <w:t>）违反廉洁协议，视严重程度单次扣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6</w:t>
      </w:r>
      <w:r>
        <w:rPr>
          <w:rFonts w:ascii="仿宋_GB2312" w:eastAsia="仿宋_GB2312" w:hAnsi="仿宋" w:hint="eastAsia"/>
          <w:bCs/>
          <w:sz w:val="34"/>
          <w:szCs w:val="34"/>
        </w:rPr>
        <w:t>）因知识产权引起纠纷，除按合同规定执行外，视严重程度单次扣</w:t>
      </w:r>
      <w:r>
        <w:rPr>
          <w:rFonts w:ascii="仿宋_GB2312" w:eastAsia="仿宋_GB2312" w:hAnsi="仿宋"/>
          <w:bCs/>
          <w:sz w:val="34"/>
          <w:szCs w:val="34"/>
        </w:rPr>
        <w:t>3-10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 w:eastAsia="仿宋" w:hAnsi="仿宋"/>
          <w:bCs/>
          <w:sz w:val="34"/>
          <w:szCs w:val="34"/>
        </w:rPr>
      </w:pPr>
      <w:r>
        <w:rPr>
          <w:rFonts w:ascii="仿宋" w:eastAsia="仿宋" w:hAnsi="仿宋"/>
          <w:bCs/>
          <w:sz w:val="34"/>
          <w:szCs w:val="34"/>
        </w:rPr>
        <w:t>3.</w:t>
      </w:r>
      <w:r>
        <w:rPr>
          <w:rFonts w:ascii="仿宋" w:eastAsia="仿宋" w:hAnsi="仿宋" w:hint="eastAsia"/>
          <w:bCs/>
          <w:sz w:val="34"/>
          <w:szCs w:val="34"/>
        </w:rPr>
        <w:t>物流承运商考核方法</w:t>
      </w:r>
    </w:p>
    <w:p w:rsidR="00396F40" w:rsidRDefault="007A6F7E">
      <w:pPr>
        <w:tabs>
          <w:tab w:val="left" w:pos="851"/>
        </w:tabs>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3.1车船要求方面</w:t>
      </w:r>
    </w:p>
    <w:p w:rsidR="00396F40" w:rsidRDefault="007A6F7E">
      <w:pPr>
        <w:spacing w:line="600" w:lineRule="exact"/>
        <w:ind w:firstLine="66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1</w:t>
      </w:r>
      <w:r>
        <w:rPr>
          <w:rFonts w:ascii="仿宋_GB2312" w:eastAsia="仿宋_GB2312" w:hAnsi="仿宋" w:hint="eastAsia"/>
          <w:bCs/>
          <w:sz w:val="34"/>
          <w:szCs w:val="34"/>
        </w:rPr>
        <w:t>）必须做到证照齐全，即：车船有行驶证、道路</w:t>
      </w:r>
      <w:r>
        <w:rPr>
          <w:rFonts w:ascii="仿宋_GB2312" w:eastAsia="仿宋_GB2312" w:hAnsi="仿宋" w:hint="eastAsia"/>
          <w:bCs/>
          <w:sz w:val="34"/>
          <w:szCs w:val="34"/>
        </w:rPr>
        <w:lastRenderedPageBreak/>
        <w:t>运输证、罐检报告；人员有驾驶证、资格证、押运证等，如不全单次扣</w:t>
      </w:r>
      <w:r>
        <w:rPr>
          <w:rFonts w:ascii="仿宋_GB2312" w:eastAsia="仿宋_GB2312" w:hAnsi="仿宋"/>
          <w:bCs/>
          <w:sz w:val="34"/>
          <w:szCs w:val="34"/>
        </w:rPr>
        <w:t>2-5</w:t>
      </w:r>
      <w:r>
        <w:rPr>
          <w:rFonts w:ascii="仿宋_GB2312" w:eastAsia="仿宋_GB2312" w:hAnsi="仿宋" w:hint="eastAsia"/>
          <w:bCs/>
          <w:sz w:val="34"/>
          <w:szCs w:val="34"/>
        </w:rPr>
        <w:t>分。</w:t>
      </w:r>
    </w:p>
    <w:p w:rsidR="00396F40" w:rsidRDefault="007A6F7E">
      <w:pPr>
        <w:spacing w:line="600" w:lineRule="exact"/>
        <w:ind w:firstLine="66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2</w:t>
      </w:r>
      <w:r>
        <w:rPr>
          <w:rFonts w:ascii="仿宋_GB2312" w:eastAsia="仿宋_GB2312" w:hAnsi="仿宋" w:hint="eastAsia"/>
          <w:bCs/>
          <w:sz w:val="34"/>
          <w:szCs w:val="34"/>
        </w:rPr>
        <w:t>）车船状况保持完好、设施齐全，发现缺项损扣</w:t>
      </w:r>
      <w:r>
        <w:rPr>
          <w:rFonts w:ascii="仿宋_GB2312" w:eastAsia="仿宋_GB2312" w:hAnsi="仿宋"/>
          <w:bCs/>
          <w:sz w:val="34"/>
          <w:szCs w:val="34"/>
        </w:rPr>
        <w:t>1-2</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3.2计划完成方面</w:t>
      </w:r>
    </w:p>
    <w:p w:rsidR="00396F40" w:rsidRDefault="007A6F7E">
      <w:pPr>
        <w:spacing w:line="600" w:lineRule="exact"/>
        <w:ind w:firstLine="63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1</w:t>
      </w:r>
      <w:r>
        <w:rPr>
          <w:rFonts w:ascii="仿宋_GB2312" w:eastAsia="仿宋_GB2312" w:hAnsi="仿宋" w:hint="eastAsia"/>
          <w:bCs/>
          <w:sz w:val="34"/>
          <w:szCs w:val="34"/>
        </w:rPr>
        <w:t>）运输单位须按发货计划安排车船完成运输任务，否则单次扣</w:t>
      </w:r>
      <w:r>
        <w:rPr>
          <w:rFonts w:ascii="仿宋_GB2312" w:eastAsia="仿宋_GB2312" w:hAnsi="仿宋"/>
          <w:bCs/>
          <w:sz w:val="34"/>
          <w:szCs w:val="34"/>
        </w:rPr>
        <w:t>2</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3.3资信方面</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1</w:t>
      </w:r>
      <w:r>
        <w:rPr>
          <w:rFonts w:ascii="仿宋_GB2312" w:eastAsia="仿宋_GB2312" w:hAnsi="仿宋" w:hint="eastAsia"/>
          <w:bCs/>
          <w:sz w:val="34"/>
          <w:szCs w:val="34"/>
        </w:rPr>
        <w:t>）中标之后拒绝签订合同或拒绝履行合同，视影响运输程度严重的单次扣</w:t>
      </w:r>
      <w:r>
        <w:rPr>
          <w:rFonts w:ascii="仿宋_GB2312" w:eastAsia="仿宋_GB2312" w:hAnsi="仿宋"/>
          <w:bCs/>
          <w:sz w:val="34"/>
          <w:szCs w:val="34"/>
        </w:rPr>
        <w:t>3-10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2</w:t>
      </w:r>
      <w:r>
        <w:rPr>
          <w:rFonts w:ascii="仿宋_GB2312" w:eastAsia="仿宋_GB2312" w:hAnsi="仿宋" w:hint="eastAsia"/>
          <w:bCs/>
          <w:sz w:val="34"/>
          <w:szCs w:val="34"/>
        </w:rPr>
        <w:t>）不及时开具发票并送交至业务员，单次扣</w:t>
      </w:r>
      <w:r>
        <w:rPr>
          <w:rFonts w:ascii="仿宋_GB2312" w:eastAsia="仿宋_GB2312" w:hAnsi="仿宋"/>
          <w:bCs/>
          <w:sz w:val="34"/>
          <w:szCs w:val="34"/>
        </w:rPr>
        <w:t>1</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3</w:t>
      </w:r>
      <w:r>
        <w:rPr>
          <w:rFonts w:ascii="仿宋_GB2312" w:eastAsia="仿宋_GB2312" w:hAnsi="仿宋" w:hint="eastAsia"/>
          <w:bCs/>
          <w:sz w:val="34"/>
          <w:szCs w:val="34"/>
        </w:rPr>
        <w:t>）未按实际运输任务明细开票，弄虚作假，视严重程度单次扣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rPr>
      </w:pPr>
      <w:r>
        <w:rPr>
          <w:rFonts w:ascii="仿宋_GB2312" w:eastAsia="仿宋_GB2312" w:hAnsi="仿宋" w:hint="eastAsia"/>
          <w:bCs/>
          <w:sz w:val="34"/>
          <w:szCs w:val="34"/>
        </w:rPr>
        <w:t>（</w:t>
      </w:r>
      <w:r>
        <w:rPr>
          <w:rFonts w:ascii="仿宋_GB2312" w:eastAsia="仿宋_GB2312" w:hAnsi="仿宋"/>
          <w:bCs/>
          <w:sz w:val="34"/>
          <w:szCs w:val="34"/>
        </w:rPr>
        <w:t>4</w:t>
      </w:r>
      <w:r>
        <w:rPr>
          <w:rFonts w:ascii="仿宋_GB2312" w:eastAsia="仿宋_GB2312" w:hAnsi="仿宋" w:hint="eastAsia"/>
          <w:bCs/>
          <w:sz w:val="34"/>
          <w:szCs w:val="34"/>
        </w:rPr>
        <w:t>）注册信息及基本资质证书不属实，视严重程度单次扣</w:t>
      </w:r>
      <w:r>
        <w:rPr>
          <w:rFonts w:ascii="仿宋_GB2312" w:eastAsia="仿宋_GB2312" w:hAnsi="仿宋"/>
          <w:bCs/>
          <w:sz w:val="34"/>
          <w:szCs w:val="34"/>
        </w:rPr>
        <w:t>3-10</w:t>
      </w:r>
      <w:r>
        <w:rPr>
          <w:rFonts w:ascii="仿宋_GB2312" w:eastAsia="仿宋_GB2312" w:hAnsi="仿宋" w:hint="eastAsia"/>
          <w:bCs/>
          <w:sz w:val="34"/>
          <w:szCs w:val="34"/>
        </w:rPr>
        <w:t>分。</w:t>
      </w:r>
    </w:p>
    <w:p w:rsidR="00396F40" w:rsidRDefault="007A6F7E">
      <w:pPr>
        <w:spacing w:line="600" w:lineRule="exact"/>
        <w:ind w:firstLineChars="200" w:firstLine="680"/>
        <w:rPr>
          <w:rFonts w:ascii="仿宋_GB2312" w:eastAsia="仿宋_GB2312" w:hAnsi="仿宋"/>
          <w:bCs/>
          <w:sz w:val="34"/>
          <w:szCs w:val="34"/>
          <w:highlight w:val="yellow"/>
        </w:rPr>
      </w:pPr>
      <w:r>
        <w:rPr>
          <w:rFonts w:ascii="仿宋_GB2312" w:eastAsia="仿宋_GB2312" w:hAnsi="仿宋" w:hint="eastAsia"/>
          <w:bCs/>
          <w:sz w:val="34"/>
          <w:szCs w:val="34"/>
        </w:rPr>
        <w:t>（</w:t>
      </w:r>
      <w:r>
        <w:rPr>
          <w:rFonts w:ascii="仿宋_GB2312" w:eastAsia="仿宋_GB2312" w:hAnsi="仿宋"/>
          <w:bCs/>
          <w:sz w:val="34"/>
          <w:szCs w:val="34"/>
        </w:rPr>
        <w:t>5</w:t>
      </w:r>
      <w:r>
        <w:rPr>
          <w:rFonts w:ascii="仿宋_GB2312" w:eastAsia="仿宋_GB2312" w:hAnsi="仿宋" w:hint="eastAsia"/>
          <w:bCs/>
          <w:sz w:val="34"/>
          <w:szCs w:val="34"/>
        </w:rPr>
        <w:t>）违反廉洁协议，视严重程度单次扣</w:t>
      </w:r>
      <w:r>
        <w:rPr>
          <w:rFonts w:ascii="仿宋_GB2312" w:eastAsia="仿宋_GB2312" w:hAnsi="仿宋"/>
          <w:bCs/>
          <w:sz w:val="34"/>
          <w:szCs w:val="34"/>
        </w:rPr>
        <w:t>5-10</w:t>
      </w:r>
      <w:r>
        <w:rPr>
          <w:rFonts w:ascii="仿宋_GB2312" w:eastAsia="仿宋_GB2312" w:hAnsi="仿宋" w:hint="eastAsia"/>
          <w:bCs/>
          <w:sz w:val="34"/>
          <w:szCs w:val="34"/>
        </w:rPr>
        <w:t>分。</w:t>
      </w:r>
    </w:p>
    <w:p w:rsidR="00396F40" w:rsidRDefault="007A6F7E">
      <w:pPr>
        <w:spacing w:line="600" w:lineRule="exact"/>
        <w:ind w:firstLineChars="200" w:firstLine="680"/>
        <w:rPr>
          <w:rFonts w:ascii="黑体" w:eastAsia="黑体" w:hAnsi="黑体" w:cs="仿宋"/>
          <w:sz w:val="34"/>
          <w:szCs w:val="34"/>
        </w:rPr>
      </w:pPr>
      <w:r>
        <w:rPr>
          <w:rFonts w:ascii="黑体" w:eastAsia="黑体" w:hAnsi="黑体" w:cs="仿宋" w:hint="eastAsia"/>
          <w:sz w:val="34"/>
          <w:szCs w:val="34"/>
        </w:rPr>
        <w:t>四、从负面清单中消除的流程</w:t>
      </w:r>
    </w:p>
    <w:p w:rsidR="00396F40" w:rsidRDefault="007A6F7E">
      <w:pPr>
        <w:spacing w:line="600" w:lineRule="exact"/>
        <w:ind w:firstLineChars="200" w:firstLine="680"/>
        <w:rPr>
          <w:rFonts w:ascii="仿宋" w:eastAsia="仿宋" w:hAnsi="仿宋" w:cs="仿宋"/>
          <w:sz w:val="34"/>
          <w:szCs w:val="34"/>
        </w:rPr>
      </w:pPr>
      <w:r>
        <w:rPr>
          <w:rFonts w:ascii="仿宋_GB2312" w:eastAsia="仿宋_GB2312" w:hAnsi="仿宋" w:cs="仿宋" w:hint="eastAsia"/>
          <w:sz w:val="34"/>
          <w:szCs w:val="34"/>
        </w:rPr>
        <w:t>列入负面清单中的供应商只要通过整改，其产品或服务质量满足我司要求，原则上满一年以后可以申请从负面清单中消除</w:t>
      </w:r>
      <w:r>
        <w:rPr>
          <w:rFonts w:ascii="仿宋" w:eastAsia="仿宋" w:hAnsi="仿宋" w:cs="仿宋" w:hint="eastAsia"/>
          <w:sz w:val="34"/>
          <w:szCs w:val="34"/>
        </w:rPr>
        <w:t>。</w:t>
      </w:r>
    </w:p>
    <w:p w:rsidR="00396F40" w:rsidRDefault="007A6F7E">
      <w:pPr>
        <w:spacing w:line="600" w:lineRule="exact"/>
        <w:ind w:firstLineChars="200" w:firstLine="680"/>
        <w:rPr>
          <w:rFonts w:ascii="楷体" w:eastAsia="楷体" w:hAnsi="楷体" w:cs="仿宋"/>
          <w:sz w:val="34"/>
          <w:szCs w:val="34"/>
        </w:rPr>
      </w:pPr>
      <w:r>
        <w:rPr>
          <w:rFonts w:ascii="楷体" w:eastAsia="楷体" w:hAnsi="楷体" w:cs="仿宋" w:hint="eastAsia"/>
          <w:sz w:val="34"/>
          <w:szCs w:val="34"/>
        </w:rPr>
        <w:t>（一）供应商提出申请</w:t>
      </w:r>
    </w:p>
    <w:p w:rsidR="00396F40" w:rsidRDefault="007A6F7E">
      <w:pPr>
        <w:spacing w:line="600" w:lineRule="exact"/>
        <w:ind w:firstLineChars="200" w:firstLine="680"/>
        <w:rPr>
          <w:rFonts w:ascii="仿宋_GB2312" w:eastAsia="仿宋_GB2312" w:hAnsi="仿宋" w:cs="仿宋"/>
          <w:sz w:val="34"/>
          <w:szCs w:val="34"/>
        </w:rPr>
      </w:pPr>
      <w:r>
        <w:rPr>
          <w:rFonts w:ascii="仿宋_GB2312" w:eastAsia="仿宋_GB2312" w:hAnsi="仿宋" w:cs="仿宋"/>
          <w:sz w:val="34"/>
          <w:szCs w:val="34"/>
        </w:rPr>
        <w:t>1.</w:t>
      </w:r>
      <w:r>
        <w:rPr>
          <w:rFonts w:ascii="仿宋_GB2312" w:eastAsia="仿宋_GB2312" w:hAnsi="仿宋" w:cs="仿宋" w:hint="eastAsia"/>
          <w:sz w:val="34"/>
          <w:szCs w:val="34"/>
        </w:rPr>
        <w:t>供应商提出负面清单消除的书面申请。</w:t>
      </w:r>
    </w:p>
    <w:p w:rsidR="00396F40" w:rsidRDefault="007A6F7E">
      <w:pPr>
        <w:spacing w:line="600" w:lineRule="exact"/>
        <w:ind w:firstLineChars="200" w:firstLine="680"/>
        <w:rPr>
          <w:rFonts w:ascii="仿宋_GB2312" w:eastAsia="仿宋_GB2312" w:hAnsi="仿宋" w:cs="仿宋"/>
          <w:sz w:val="34"/>
          <w:szCs w:val="34"/>
        </w:rPr>
      </w:pPr>
      <w:r>
        <w:rPr>
          <w:rFonts w:ascii="仿宋_GB2312" w:eastAsia="仿宋_GB2312" w:hAnsi="仿宋" w:cs="仿宋"/>
          <w:sz w:val="34"/>
          <w:szCs w:val="34"/>
        </w:rPr>
        <w:t>2.</w:t>
      </w:r>
      <w:r>
        <w:rPr>
          <w:rFonts w:ascii="仿宋_GB2312" w:eastAsia="仿宋_GB2312" w:hAnsi="仿宋" w:cs="仿宋" w:hint="eastAsia"/>
          <w:sz w:val="34"/>
          <w:szCs w:val="34"/>
        </w:rPr>
        <w:t>供应商提供针对考核项的整改措施及效果等相关</w:t>
      </w:r>
      <w:r>
        <w:rPr>
          <w:rFonts w:ascii="仿宋_GB2312" w:eastAsia="仿宋_GB2312" w:hAnsi="仿宋" w:cs="仿宋" w:hint="eastAsia"/>
          <w:sz w:val="34"/>
          <w:szCs w:val="34"/>
        </w:rPr>
        <w:lastRenderedPageBreak/>
        <w:t>文件材料。</w:t>
      </w:r>
    </w:p>
    <w:p w:rsidR="00396F40" w:rsidRDefault="007A6F7E">
      <w:pPr>
        <w:spacing w:line="600" w:lineRule="exact"/>
        <w:ind w:firstLineChars="200" w:firstLine="680"/>
        <w:rPr>
          <w:rFonts w:ascii="楷体" w:eastAsia="楷体" w:hAnsi="楷体" w:cs="仿宋"/>
          <w:sz w:val="34"/>
          <w:szCs w:val="34"/>
        </w:rPr>
      </w:pPr>
      <w:r>
        <w:rPr>
          <w:rFonts w:ascii="楷体" w:eastAsia="楷体" w:hAnsi="楷体" w:cs="仿宋" w:hint="eastAsia"/>
          <w:sz w:val="34"/>
          <w:szCs w:val="34"/>
        </w:rPr>
        <w:t>（二）确认与消除</w:t>
      </w:r>
    </w:p>
    <w:p w:rsidR="00396F40" w:rsidRDefault="007A6F7E">
      <w:pPr>
        <w:spacing w:line="600" w:lineRule="exact"/>
        <w:ind w:firstLine="675"/>
        <w:rPr>
          <w:rFonts w:ascii="仿宋_GB2312" w:eastAsia="仿宋_GB2312" w:hAnsi="仿宋" w:cs="仿宋"/>
          <w:sz w:val="34"/>
          <w:szCs w:val="34"/>
        </w:rPr>
      </w:pPr>
      <w:r>
        <w:rPr>
          <w:rFonts w:ascii="仿宋_GB2312" w:eastAsia="仿宋_GB2312" w:hAnsi="仿宋" w:cs="仿宋"/>
          <w:sz w:val="34"/>
          <w:szCs w:val="34"/>
        </w:rPr>
        <w:t>1.</w:t>
      </w:r>
      <w:r>
        <w:rPr>
          <w:rFonts w:ascii="仿宋_GB2312" w:eastAsia="仿宋_GB2312" w:hAnsi="仿宋" w:cs="仿宋" w:hint="eastAsia"/>
          <w:sz w:val="34"/>
          <w:szCs w:val="34"/>
        </w:rPr>
        <w:t>供应保障部牵头组织相关部门对供应商提供的文件材料进行确认，必要时组织相关部门进行考察。</w:t>
      </w:r>
    </w:p>
    <w:p w:rsidR="00396F40" w:rsidRDefault="007A6F7E">
      <w:pPr>
        <w:spacing w:line="600" w:lineRule="exact"/>
        <w:ind w:firstLine="675"/>
        <w:rPr>
          <w:rFonts w:ascii="仿宋_GB2312" w:eastAsia="仿宋_GB2312" w:hAnsi="仿宋" w:cs="仿宋"/>
          <w:sz w:val="34"/>
          <w:szCs w:val="34"/>
        </w:rPr>
      </w:pPr>
      <w:r>
        <w:rPr>
          <w:rFonts w:ascii="仿宋_GB2312" w:eastAsia="仿宋_GB2312" w:hAnsi="仿宋" w:cs="仿宋"/>
          <w:sz w:val="34"/>
          <w:szCs w:val="34"/>
        </w:rPr>
        <w:t>2.</w:t>
      </w:r>
      <w:r>
        <w:rPr>
          <w:rFonts w:ascii="仿宋_GB2312" w:eastAsia="仿宋_GB2312" w:hAnsi="仿宋" w:cs="仿宋" w:hint="eastAsia"/>
          <w:sz w:val="34"/>
          <w:szCs w:val="34"/>
        </w:rPr>
        <w:t>根据确认情况提出建议，报公司批准后从负面清单中消除。</w:t>
      </w:r>
    </w:p>
    <w:p w:rsidR="00396F40" w:rsidRDefault="007A6F7E">
      <w:pPr>
        <w:rPr>
          <w:rFonts w:ascii="仿宋_GB2312" w:eastAsia="仿宋_GB2312" w:hAnsi="仿宋_GB2312" w:cs="仿宋_GB2312"/>
          <w:sz w:val="34"/>
          <w:szCs w:val="34"/>
        </w:rPr>
      </w:pPr>
      <w:r>
        <w:rPr>
          <w:rFonts w:hint="eastAsia"/>
        </w:rPr>
        <w:t xml:space="preserve">      </w:t>
      </w:r>
      <w:r>
        <w:rPr>
          <w:rFonts w:ascii="仿宋_GB2312" w:eastAsia="仿宋_GB2312" w:hAnsi="仿宋_GB2312" w:cs="仿宋_GB2312" w:hint="eastAsia"/>
          <w:sz w:val="34"/>
          <w:szCs w:val="34"/>
        </w:rPr>
        <w:t>注：供应保障部负责条款解释。</w:t>
      </w:r>
    </w:p>
    <w:p w:rsidR="00396F40" w:rsidRDefault="007A6F7E">
      <w:pPr>
        <w:pStyle w:val="aa"/>
        <w:snapToGrid w:val="0"/>
        <w:spacing w:before="0" w:after="0" w:line="560" w:lineRule="exact"/>
        <w:ind w:firstLineChars="200" w:firstLine="562"/>
        <w:jc w:val="left"/>
        <w:rPr>
          <w:rStyle w:val="ab"/>
          <w:rFonts w:ascii="仿宋_GB2312" w:eastAsia="仿宋_GB2312" w:hAnsi="仿宋_GB2312" w:cs="仿宋_GB2312"/>
          <w:i w:val="0"/>
          <w:sz w:val="28"/>
          <w:szCs w:val="28"/>
        </w:rPr>
      </w:pPr>
      <w:r>
        <w:rPr>
          <w:rStyle w:val="ab"/>
          <w:rFonts w:ascii="仿宋_GB2312" w:eastAsia="仿宋_GB2312" w:hAnsi="仿宋_GB2312" w:cs="仿宋_GB2312" w:hint="eastAsia"/>
          <w:i w:val="0"/>
          <w:sz w:val="28"/>
          <w:szCs w:val="28"/>
        </w:rPr>
        <w:t xml:space="preserve"> </w:t>
      </w:r>
    </w:p>
    <w:p w:rsidR="00396F40" w:rsidRDefault="007A6F7E">
      <w:pPr>
        <w:spacing w:line="360" w:lineRule="auto"/>
        <w:jc w:val="center"/>
        <w:rPr>
          <w:rFonts w:ascii="仿宋_GB2312" w:eastAsia="仿宋_GB2312" w:hAnsi="仿宋_GB2312" w:cs="仿宋_GB2312"/>
          <w:sz w:val="32"/>
          <w:szCs w:val="32"/>
        </w:rPr>
      </w:pPr>
      <w:r>
        <w:rPr>
          <w:rStyle w:val="ab"/>
          <w:rFonts w:ascii="仿宋_GB2312" w:eastAsia="仿宋_GB2312" w:hAnsi="仿宋_GB2312" w:cs="仿宋_GB2312" w:hint="eastAsia"/>
          <w:i w:val="0"/>
          <w:sz w:val="28"/>
          <w:szCs w:val="28"/>
        </w:rPr>
        <w:t xml:space="preserve"> </w:t>
      </w:r>
      <w:r>
        <w:rPr>
          <w:rFonts w:ascii="仿宋_GB2312" w:eastAsia="仿宋_GB2312" w:cs="‹ÎSå" w:hint="eastAsia"/>
          <w:bCs/>
          <w:kern w:val="1"/>
          <w:sz w:val="30"/>
          <w:szCs w:val="30"/>
        </w:rPr>
        <w:t xml:space="preserve"> </w:t>
      </w:r>
    </w:p>
    <w:p w:rsidR="00396F40" w:rsidRDefault="00396F40">
      <w:pPr>
        <w:snapToGrid w:val="0"/>
        <w:ind w:firstLineChars="200" w:firstLine="420"/>
      </w:pPr>
    </w:p>
    <w:sectPr w:rsidR="00396F40" w:rsidSect="00396F4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F7A" w:rsidRDefault="00B93F7A" w:rsidP="00396F40">
      <w:r>
        <w:separator/>
      </w:r>
    </w:p>
  </w:endnote>
  <w:endnote w:type="continuationSeparator" w:id="0">
    <w:p w:rsidR="00B93F7A" w:rsidRDefault="00B93F7A" w:rsidP="00396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badi MT Condensed Light">
    <w:altName w:val="Segoe Print"/>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ÎSå">
    <w:altName w:val="Arial"/>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F40" w:rsidRDefault="005371F6">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396F40" w:rsidRDefault="005371F6">
                <w:pPr>
                  <w:pStyle w:val="a8"/>
                </w:pPr>
                <w:r>
                  <w:rPr>
                    <w:rFonts w:hint="eastAsia"/>
                  </w:rPr>
                  <w:fldChar w:fldCharType="begin"/>
                </w:r>
                <w:r w:rsidR="007A6F7E">
                  <w:rPr>
                    <w:rFonts w:hint="eastAsia"/>
                  </w:rPr>
                  <w:instrText xml:space="preserve"> PAGE  \* MERGEFORMAT </w:instrText>
                </w:r>
                <w:r>
                  <w:rPr>
                    <w:rFonts w:hint="eastAsia"/>
                  </w:rPr>
                  <w:fldChar w:fldCharType="separate"/>
                </w:r>
                <w:r w:rsidR="006658AA">
                  <w:rPr>
                    <w:noProof/>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F7A" w:rsidRDefault="00B93F7A" w:rsidP="00396F40">
      <w:r>
        <w:separator/>
      </w:r>
    </w:p>
  </w:footnote>
  <w:footnote w:type="continuationSeparator" w:id="0">
    <w:p w:rsidR="00B93F7A" w:rsidRDefault="00B93F7A" w:rsidP="00396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9345B"/>
    <w:multiLevelType w:val="singleLevel"/>
    <w:tmpl w:val="6489345B"/>
    <w:lvl w:ilvl="0">
      <w:start w:val="1"/>
      <w:numFmt w:val="chineseCounting"/>
      <w:suff w:val="nothing"/>
      <w:lvlText w:val="%1、"/>
      <w:lvlJc w:val="left"/>
    </w:lvl>
  </w:abstractNum>
  <w:abstractNum w:abstractNumId="1">
    <w:nsid w:val="64893746"/>
    <w:multiLevelType w:val="singleLevel"/>
    <w:tmpl w:val="64893746"/>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A3YTgyYzg3NDc3YWY1YTMzN2U1NTMxMTQ4N2Q0N2MifQ=="/>
  </w:docVars>
  <w:rsids>
    <w:rsidRoot w:val="004C6308"/>
    <w:rsid w:val="000612F3"/>
    <w:rsid w:val="00071830"/>
    <w:rsid w:val="00217763"/>
    <w:rsid w:val="00351773"/>
    <w:rsid w:val="00396F40"/>
    <w:rsid w:val="003B5A94"/>
    <w:rsid w:val="004A00A0"/>
    <w:rsid w:val="004C6308"/>
    <w:rsid w:val="00510F18"/>
    <w:rsid w:val="005371F6"/>
    <w:rsid w:val="00584138"/>
    <w:rsid w:val="006658AA"/>
    <w:rsid w:val="00690C5F"/>
    <w:rsid w:val="006D6AE2"/>
    <w:rsid w:val="006E4398"/>
    <w:rsid w:val="007A4A32"/>
    <w:rsid w:val="007A6F7E"/>
    <w:rsid w:val="007D14E7"/>
    <w:rsid w:val="007D4339"/>
    <w:rsid w:val="00851AF5"/>
    <w:rsid w:val="00876EE7"/>
    <w:rsid w:val="00877669"/>
    <w:rsid w:val="008E0C56"/>
    <w:rsid w:val="00943DB4"/>
    <w:rsid w:val="00A33C88"/>
    <w:rsid w:val="00A94D58"/>
    <w:rsid w:val="00AD35CB"/>
    <w:rsid w:val="00AF00C0"/>
    <w:rsid w:val="00B93F7A"/>
    <w:rsid w:val="00BC464E"/>
    <w:rsid w:val="00C76396"/>
    <w:rsid w:val="00DA44B4"/>
    <w:rsid w:val="00DB2CAD"/>
    <w:rsid w:val="00DD50BB"/>
    <w:rsid w:val="00F45F39"/>
    <w:rsid w:val="00F63DBF"/>
    <w:rsid w:val="00F8708D"/>
    <w:rsid w:val="010C5A8C"/>
    <w:rsid w:val="0184692C"/>
    <w:rsid w:val="022B13BD"/>
    <w:rsid w:val="02AA3AA1"/>
    <w:rsid w:val="033A65EC"/>
    <w:rsid w:val="03561F09"/>
    <w:rsid w:val="03AA2482"/>
    <w:rsid w:val="03DC5C2A"/>
    <w:rsid w:val="03F6285A"/>
    <w:rsid w:val="041C45B1"/>
    <w:rsid w:val="0426735F"/>
    <w:rsid w:val="04986F9C"/>
    <w:rsid w:val="052904A3"/>
    <w:rsid w:val="060F4AB9"/>
    <w:rsid w:val="06212711"/>
    <w:rsid w:val="067725CE"/>
    <w:rsid w:val="070E79A6"/>
    <w:rsid w:val="073C2D4C"/>
    <w:rsid w:val="0769580D"/>
    <w:rsid w:val="07F2679B"/>
    <w:rsid w:val="08160394"/>
    <w:rsid w:val="087B51BB"/>
    <w:rsid w:val="09017DE4"/>
    <w:rsid w:val="09115148"/>
    <w:rsid w:val="09117642"/>
    <w:rsid w:val="093A0E15"/>
    <w:rsid w:val="098825C4"/>
    <w:rsid w:val="09B84E3F"/>
    <w:rsid w:val="0A0B0B33"/>
    <w:rsid w:val="0B79725F"/>
    <w:rsid w:val="0B811A28"/>
    <w:rsid w:val="0BCD0F28"/>
    <w:rsid w:val="0BF1294D"/>
    <w:rsid w:val="0C203EB1"/>
    <w:rsid w:val="0C6A547E"/>
    <w:rsid w:val="0C6B623E"/>
    <w:rsid w:val="0CA46994"/>
    <w:rsid w:val="0CE56B98"/>
    <w:rsid w:val="0CFB72D5"/>
    <w:rsid w:val="0D7937A5"/>
    <w:rsid w:val="0DCC640E"/>
    <w:rsid w:val="0DE677EB"/>
    <w:rsid w:val="0E122B16"/>
    <w:rsid w:val="0E266204"/>
    <w:rsid w:val="0E877647"/>
    <w:rsid w:val="0FE15424"/>
    <w:rsid w:val="0FEA442D"/>
    <w:rsid w:val="112D59B3"/>
    <w:rsid w:val="117373B4"/>
    <w:rsid w:val="12580F88"/>
    <w:rsid w:val="12B3779D"/>
    <w:rsid w:val="12B37BBC"/>
    <w:rsid w:val="130528B3"/>
    <w:rsid w:val="1331419D"/>
    <w:rsid w:val="139E1588"/>
    <w:rsid w:val="13BD2A41"/>
    <w:rsid w:val="14245641"/>
    <w:rsid w:val="14337367"/>
    <w:rsid w:val="143C791F"/>
    <w:rsid w:val="14561ACB"/>
    <w:rsid w:val="1467369D"/>
    <w:rsid w:val="14A95AEB"/>
    <w:rsid w:val="14AF5E71"/>
    <w:rsid w:val="162D3145"/>
    <w:rsid w:val="17200740"/>
    <w:rsid w:val="17585E3F"/>
    <w:rsid w:val="176851EF"/>
    <w:rsid w:val="177E01B3"/>
    <w:rsid w:val="17C16F3B"/>
    <w:rsid w:val="17F1732D"/>
    <w:rsid w:val="18641F60"/>
    <w:rsid w:val="19A55B5F"/>
    <w:rsid w:val="19B715B3"/>
    <w:rsid w:val="1B7324FC"/>
    <w:rsid w:val="1BE83C29"/>
    <w:rsid w:val="1C00468C"/>
    <w:rsid w:val="1C4B1564"/>
    <w:rsid w:val="1D376B35"/>
    <w:rsid w:val="1D615B47"/>
    <w:rsid w:val="1E1A483C"/>
    <w:rsid w:val="1E4341FC"/>
    <w:rsid w:val="1ECF4407"/>
    <w:rsid w:val="1EE4767F"/>
    <w:rsid w:val="1F120D82"/>
    <w:rsid w:val="1F1617AE"/>
    <w:rsid w:val="1F295EC7"/>
    <w:rsid w:val="1F466CF8"/>
    <w:rsid w:val="1F4D0877"/>
    <w:rsid w:val="1F52477E"/>
    <w:rsid w:val="1F6178DC"/>
    <w:rsid w:val="1FE44D9A"/>
    <w:rsid w:val="204D7C49"/>
    <w:rsid w:val="206F7F9E"/>
    <w:rsid w:val="20CF138D"/>
    <w:rsid w:val="21001F65"/>
    <w:rsid w:val="210845E4"/>
    <w:rsid w:val="21115DAD"/>
    <w:rsid w:val="21452F71"/>
    <w:rsid w:val="225A103B"/>
    <w:rsid w:val="23CD0CFF"/>
    <w:rsid w:val="241970C3"/>
    <w:rsid w:val="2488334A"/>
    <w:rsid w:val="25105295"/>
    <w:rsid w:val="251212FB"/>
    <w:rsid w:val="25145490"/>
    <w:rsid w:val="26081BF4"/>
    <w:rsid w:val="26430695"/>
    <w:rsid w:val="26A40AE2"/>
    <w:rsid w:val="270F454A"/>
    <w:rsid w:val="277548B9"/>
    <w:rsid w:val="27801F33"/>
    <w:rsid w:val="28AD4434"/>
    <w:rsid w:val="28F04CD4"/>
    <w:rsid w:val="2930138C"/>
    <w:rsid w:val="29375AD3"/>
    <w:rsid w:val="29C50B57"/>
    <w:rsid w:val="2A295CFB"/>
    <w:rsid w:val="2A4F248D"/>
    <w:rsid w:val="2A941C46"/>
    <w:rsid w:val="2B1232DA"/>
    <w:rsid w:val="2BF3521E"/>
    <w:rsid w:val="2C1023CB"/>
    <w:rsid w:val="2C7D33E1"/>
    <w:rsid w:val="2C9D53F1"/>
    <w:rsid w:val="2EBB3D32"/>
    <w:rsid w:val="2FB84212"/>
    <w:rsid w:val="2FC10F14"/>
    <w:rsid w:val="30101BDA"/>
    <w:rsid w:val="30CF2FB4"/>
    <w:rsid w:val="30E6349B"/>
    <w:rsid w:val="31275097"/>
    <w:rsid w:val="3165755D"/>
    <w:rsid w:val="31AC110D"/>
    <w:rsid w:val="324F0FF8"/>
    <w:rsid w:val="328D7204"/>
    <w:rsid w:val="329A54A7"/>
    <w:rsid w:val="32FB1A54"/>
    <w:rsid w:val="3309791B"/>
    <w:rsid w:val="33574E44"/>
    <w:rsid w:val="34071E8B"/>
    <w:rsid w:val="34270EC0"/>
    <w:rsid w:val="34526027"/>
    <w:rsid w:val="34BD1F7D"/>
    <w:rsid w:val="34C07EFE"/>
    <w:rsid w:val="34C22779"/>
    <w:rsid w:val="3548578E"/>
    <w:rsid w:val="3624513D"/>
    <w:rsid w:val="36A6135C"/>
    <w:rsid w:val="36B51639"/>
    <w:rsid w:val="37492446"/>
    <w:rsid w:val="37CB0E30"/>
    <w:rsid w:val="37CD7F5B"/>
    <w:rsid w:val="383B0245"/>
    <w:rsid w:val="38AC11CA"/>
    <w:rsid w:val="38B44083"/>
    <w:rsid w:val="38E75BD9"/>
    <w:rsid w:val="390B3E0F"/>
    <w:rsid w:val="393B0E78"/>
    <w:rsid w:val="39810187"/>
    <w:rsid w:val="3A794F1F"/>
    <w:rsid w:val="3ADB01A2"/>
    <w:rsid w:val="3B5F08E3"/>
    <w:rsid w:val="3B7B4BD8"/>
    <w:rsid w:val="3B9063A1"/>
    <w:rsid w:val="3B934050"/>
    <w:rsid w:val="3B992B4D"/>
    <w:rsid w:val="3BDF5D21"/>
    <w:rsid w:val="3BFD4725"/>
    <w:rsid w:val="3C451B50"/>
    <w:rsid w:val="3DBB44EE"/>
    <w:rsid w:val="3EA20FB7"/>
    <w:rsid w:val="3ECF3F8A"/>
    <w:rsid w:val="3F3F098F"/>
    <w:rsid w:val="3FC67BA1"/>
    <w:rsid w:val="40916C66"/>
    <w:rsid w:val="40941191"/>
    <w:rsid w:val="42114C71"/>
    <w:rsid w:val="42A0048B"/>
    <w:rsid w:val="42C57868"/>
    <w:rsid w:val="44315402"/>
    <w:rsid w:val="4441078F"/>
    <w:rsid w:val="454924E9"/>
    <w:rsid w:val="45B2671F"/>
    <w:rsid w:val="460766ED"/>
    <w:rsid w:val="461A6EEE"/>
    <w:rsid w:val="46A5303B"/>
    <w:rsid w:val="46E231A5"/>
    <w:rsid w:val="470E4375"/>
    <w:rsid w:val="473C314F"/>
    <w:rsid w:val="47854F63"/>
    <w:rsid w:val="47AC74CE"/>
    <w:rsid w:val="47FA1758"/>
    <w:rsid w:val="482F397C"/>
    <w:rsid w:val="48980923"/>
    <w:rsid w:val="48B85D17"/>
    <w:rsid w:val="49370C43"/>
    <w:rsid w:val="49F472A5"/>
    <w:rsid w:val="4A49503A"/>
    <w:rsid w:val="4A8E3303"/>
    <w:rsid w:val="4AAA606B"/>
    <w:rsid w:val="4AE14D09"/>
    <w:rsid w:val="4AFD5069"/>
    <w:rsid w:val="4B21296B"/>
    <w:rsid w:val="4B3C12C3"/>
    <w:rsid w:val="4B7958EA"/>
    <w:rsid w:val="4B855FC6"/>
    <w:rsid w:val="4B8B4FE0"/>
    <w:rsid w:val="4BAA2020"/>
    <w:rsid w:val="4BAB26A9"/>
    <w:rsid w:val="4BD46FFB"/>
    <w:rsid w:val="4BE10325"/>
    <w:rsid w:val="4C036341"/>
    <w:rsid w:val="4C0A0DA4"/>
    <w:rsid w:val="4C41726D"/>
    <w:rsid w:val="4CE2057A"/>
    <w:rsid w:val="4DCC795A"/>
    <w:rsid w:val="4E252F24"/>
    <w:rsid w:val="4F172005"/>
    <w:rsid w:val="4FE61616"/>
    <w:rsid w:val="50792A44"/>
    <w:rsid w:val="50D5147B"/>
    <w:rsid w:val="5163084D"/>
    <w:rsid w:val="51722133"/>
    <w:rsid w:val="52425DC7"/>
    <w:rsid w:val="528B3E04"/>
    <w:rsid w:val="53526A68"/>
    <w:rsid w:val="53CA53D1"/>
    <w:rsid w:val="541A7202"/>
    <w:rsid w:val="54EB12D4"/>
    <w:rsid w:val="552836BD"/>
    <w:rsid w:val="55327DAD"/>
    <w:rsid w:val="55930552"/>
    <w:rsid w:val="559371C8"/>
    <w:rsid w:val="56925BDF"/>
    <w:rsid w:val="56990AAE"/>
    <w:rsid w:val="56F276C0"/>
    <w:rsid w:val="56FD0301"/>
    <w:rsid w:val="576A6C51"/>
    <w:rsid w:val="57B23B07"/>
    <w:rsid w:val="57E63C24"/>
    <w:rsid w:val="58621FE5"/>
    <w:rsid w:val="591D2EBD"/>
    <w:rsid w:val="59A25DA7"/>
    <w:rsid w:val="59C74D77"/>
    <w:rsid w:val="5A531113"/>
    <w:rsid w:val="5ABC528E"/>
    <w:rsid w:val="5AC512C7"/>
    <w:rsid w:val="5ACB55CD"/>
    <w:rsid w:val="5B2535A4"/>
    <w:rsid w:val="5B4A731D"/>
    <w:rsid w:val="5BD50CCC"/>
    <w:rsid w:val="5C010F91"/>
    <w:rsid w:val="5CA6285F"/>
    <w:rsid w:val="5CAC34CF"/>
    <w:rsid w:val="5CB34E71"/>
    <w:rsid w:val="5D1E5F71"/>
    <w:rsid w:val="5D98425F"/>
    <w:rsid w:val="5DA14579"/>
    <w:rsid w:val="5DD220CE"/>
    <w:rsid w:val="5E287869"/>
    <w:rsid w:val="5E547075"/>
    <w:rsid w:val="5EA9004E"/>
    <w:rsid w:val="5EC32CF4"/>
    <w:rsid w:val="5F1E4E3E"/>
    <w:rsid w:val="5F21411C"/>
    <w:rsid w:val="5F9C1F26"/>
    <w:rsid w:val="5FB336D6"/>
    <w:rsid w:val="5FE706C3"/>
    <w:rsid w:val="603B301D"/>
    <w:rsid w:val="60636C0E"/>
    <w:rsid w:val="608162D8"/>
    <w:rsid w:val="611E1C18"/>
    <w:rsid w:val="61707DCC"/>
    <w:rsid w:val="61C96CF3"/>
    <w:rsid w:val="62033CEC"/>
    <w:rsid w:val="62183CFA"/>
    <w:rsid w:val="627661E8"/>
    <w:rsid w:val="62F0260B"/>
    <w:rsid w:val="63030697"/>
    <w:rsid w:val="631025C1"/>
    <w:rsid w:val="632C36EC"/>
    <w:rsid w:val="63675446"/>
    <w:rsid w:val="64143454"/>
    <w:rsid w:val="6468233A"/>
    <w:rsid w:val="64CE559D"/>
    <w:rsid w:val="64EC22AB"/>
    <w:rsid w:val="653571F6"/>
    <w:rsid w:val="655B69F7"/>
    <w:rsid w:val="65F93072"/>
    <w:rsid w:val="665D608C"/>
    <w:rsid w:val="667079B2"/>
    <w:rsid w:val="66FD4289"/>
    <w:rsid w:val="673A249D"/>
    <w:rsid w:val="677D59B1"/>
    <w:rsid w:val="689D6CE9"/>
    <w:rsid w:val="69667F92"/>
    <w:rsid w:val="697E04BE"/>
    <w:rsid w:val="69BF53B0"/>
    <w:rsid w:val="69C37A60"/>
    <w:rsid w:val="69D61EE1"/>
    <w:rsid w:val="6AD8007E"/>
    <w:rsid w:val="6AF6032C"/>
    <w:rsid w:val="6B376B48"/>
    <w:rsid w:val="6B6F0193"/>
    <w:rsid w:val="6B7B7D94"/>
    <w:rsid w:val="6B7F3945"/>
    <w:rsid w:val="6BF21784"/>
    <w:rsid w:val="6C742E3A"/>
    <w:rsid w:val="6C9D1C17"/>
    <w:rsid w:val="6E4D7A98"/>
    <w:rsid w:val="6E744220"/>
    <w:rsid w:val="6E8B47DA"/>
    <w:rsid w:val="6EAD0F3E"/>
    <w:rsid w:val="6EF02EFD"/>
    <w:rsid w:val="6F67039A"/>
    <w:rsid w:val="70915137"/>
    <w:rsid w:val="713419BC"/>
    <w:rsid w:val="728C6923"/>
    <w:rsid w:val="730D7644"/>
    <w:rsid w:val="734F028E"/>
    <w:rsid w:val="74675EA7"/>
    <w:rsid w:val="74771DCE"/>
    <w:rsid w:val="74EA45B0"/>
    <w:rsid w:val="754518E6"/>
    <w:rsid w:val="762318BE"/>
    <w:rsid w:val="767E5535"/>
    <w:rsid w:val="770B33BD"/>
    <w:rsid w:val="77101DE6"/>
    <w:rsid w:val="77133819"/>
    <w:rsid w:val="77350563"/>
    <w:rsid w:val="78170004"/>
    <w:rsid w:val="791B6CBC"/>
    <w:rsid w:val="793612CB"/>
    <w:rsid w:val="793F099B"/>
    <w:rsid w:val="79405837"/>
    <w:rsid w:val="7953490E"/>
    <w:rsid w:val="7A3C1EB9"/>
    <w:rsid w:val="7A3D59AE"/>
    <w:rsid w:val="7A9233DA"/>
    <w:rsid w:val="7ACB014C"/>
    <w:rsid w:val="7AD1734E"/>
    <w:rsid w:val="7AE94F12"/>
    <w:rsid w:val="7AEF0BCE"/>
    <w:rsid w:val="7B3C716D"/>
    <w:rsid w:val="7B8727E9"/>
    <w:rsid w:val="7B8F2765"/>
    <w:rsid w:val="7BC979BE"/>
    <w:rsid w:val="7BE50BAA"/>
    <w:rsid w:val="7C3328F0"/>
    <w:rsid w:val="7C8D0131"/>
    <w:rsid w:val="7CF91697"/>
    <w:rsid w:val="7D2642C8"/>
    <w:rsid w:val="7D3B25C7"/>
    <w:rsid w:val="7D5F5E3C"/>
    <w:rsid w:val="7D984F7A"/>
    <w:rsid w:val="7DCF5238"/>
    <w:rsid w:val="7E45680A"/>
    <w:rsid w:val="7E4B0ECD"/>
    <w:rsid w:val="7E910991"/>
    <w:rsid w:val="7F15351C"/>
    <w:rsid w:val="7F723CEA"/>
    <w:rsid w:val="7FB162DE"/>
    <w:rsid w:val="7FD013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Body Text" w:semiHidden="0" w:qFormat="1"/>
    <w:lsdException w:name="Subtitle" w:semiHidden="0" w:uiPriority="0" w:unhideWhenUsed="0" w:qFormat="1"/>
    <w:lsdException w:name="Body Text Indent 2" w:semiHidden="0" w:uiPriority="0" w:unhideWhenUsed="0" w:qFormat="1"/>
    <w:lsdException w:name="Strong" w:semiHidden="0" w:uiPriority="22" w:unhideWhenUsed="0" w:qFormat="1"/>
    <w:lsdException w:name="Emphasis" w:semiHidden="0" w:uiPriority="0" w:unhideWhenUsed="0" w:qFormat="1"/>
    <w:lsdException w:name="Plain Text"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6F40"/>
    <w:pPr>
      <w:widowControl w:val="0"/>
      <w:jc w:val="both"/>
    </w:pPr>
    <w:rPr>
      <w:kern w:val="2"/>
      <w:sz w:val="21"/>
      <w:szCs w:val="24"/>
    </w:rPr>
  </w:style>
  <w:style w:type="paragraph" w:styleId="1">
    <w:name w:val="heading 1"/>
    <w:basedOn w:val="a"/>
    <w:next w:val="a"/>
    <w:uiPriority w:val="9"/>
    <w:qFormat/>
    <w:rsid w:val="00396F40"/>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uiPriority w:val="9"/>
    <w:unhideWhenUsed/>
    <w:qFormat/>
    <w:rsid w:val="00396F40"/>
    <w:pPr>
      <w:spacing w:beforeAutospacing="1" w:afterAutospacing="1"/>
      <w:jc w:val="left"/>
      <w:outlineLvl w:val="1"/>
    </w:pPr>
    <w:rPr>
      <w:rFonts w:ascii="宋体" w:hAnsi="宋体" w:hint="eastAsia"/>
      <w:b/>
      <w:bCs/>
      <w:kern w:val="0"/>
      <w:sz w:val="36"/>
      <w:szCs w:val="36"/>
    </w:rPr>
  </w:style>
  <w:style w:type="paragraph" w:styleId="3">
    <w:name w:val="heading 3"/>
    <w:basedOn w:val="a"/>
    <w:next w:val="a"/>
    <w:uiPriority w:val="9"/>
    <w:unhideWhenUsed/>
    <w:qFormat/>
    <w:rsid w:val="00396F40"/>
    <w:pPr>
      <w:spacing w:beforeAutospacing="1"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396F40"/>
    <w:pPr>
      <w:spacing w:after="120"/>
    </w:pPr>
  </w:style>
  <w:style w:type="paragraph" w:styleId="a4">
    <w:name w:val="annotation subject"/>
    <w:basedOn w:val="a5"/>
    <w:next w:val="a5"/>
    <w:link w:val="Char"/>
    <w:uiPriority w:val="99"/>
    <w:unhideWhenUsed/>
    <w:qFormat/>
    <w:rsid w:val="00396F40"/>
    <w:rPr>
      <w:b/>
      <w:bCs/>
    </w:rPr>
  </w:style>
  <w:style w:type="paragraph" w:styleId="a5">
    <w:name w:val="annotation text"/>
    <w:basedOn w:val="a"/>
    <w:link w:val="Char0"/>
    <w:uiPriority w:val="99"/>
    <w:unhideWhenUsed/>
    <w:qFormat/>
    <w:rsid w:val="00396F40"/>
    <w:pPr>
      <w:jc w:val="left"/>
    </w:pPr>
  </w:style>
  <w:style w:type="paragraph" w:styleId="a6">
    <w:name w:val="Plain Text"/>
    <w:basedOn w:val="a"/>
    <w:uiPriority w:val="99"/>
    <w:unhideWhenUsed/>
    <w:qFormat/>
    <w:rsid w:val="00396F40"/>
    <w:rPr>
      <w:rFonts w:ascii="宋体" w:hAnsi="Courier New"/>
      <w:kern w:val="0"/>
      <w:sz w:val="20"/>
      <w:szCs w:val="20"/>
    </w:rPr>
  </w:style>
  <w:style w:type="paragraph" w:styleId="20">
    <w:name w:val="Body Text Indent 2"/>
    <w:basedOn w:val="a"/>
    <w:link w:val="2Char"/>
    <w:qFormat/>
    <w:rsid w:val="00396F40"/>
    <w:pPr>
      <w:spacing w:after="120" w:line="480" w:lineRule="auto"/>
      <w:ind w:leftChars="200" w:left="420"/>
    </w:pPr>
    <w:rPr>
      <w:rFonts w:ascii="Abadi MT Condensed Light" w:eastAsia="仿宋_GB2312" w:hAnsi="Abadi MT Condensed Light"/>
      <w:sz w:val="10"/>
      <w:szCs w:val="20"/>
    </w:rPr>
  </w:style>
  <w:style w:type="paragraph" w:styleId="a7">
    <w:name w:val="Balloon Text"/>
    <w:basedOn w:val="a"/>
    <w:link w:val="Char1"/>
    <w:uiPriority w:val="99"/>
    <w:unhideWhenUsed/>
    <w:qFormat/>
    <w:rsid w:val="00396F40"/>
    <w:rPr>
      <w:sz w:val="18"/>
      <w:szCs w:val="18"/>
    </w:rPr>
  </w:style>
  <w:style w:type="paragraph" w:styleId="a8">
    <w:name w:val="footer"/>
    <w:basedOn w:val="a"/>
    <w:link w:val="Char2"/>
    <w:uiPriority w:val="99"/>
    <w:unhideWhenUsed/>
    <w:qFormat/>
    <w:rsid w:val="00396F40"/>
    <w:pPr>
      <w:tabs>
        <w:tab w:val="center" w:pos="4153"/>
        <w:tab w:val="right" w:pos="8306"/>
      </w:tabs>
      <w:snapToGrid w:val="0"/>
      <w:jc w:val="left"/>
    </w:pPr>
    <w:rPr>
      <w:sz w:val="18"/>
      <w:szCs w:val="18"/>
    </w:rPr>
  </w:style>
  <w:style w:type="paragraph" w:styleId="a9">
    <w:name w:val="header"/>
    <w:basedOn w:val="a"/>
    <w:link w:val="Char3"/>
    <w:uiPriority w:val="99"/>
    <w:unhideWhenUsed/>
    <w:qFormat/>
    <w:rsid w:val="00396F40"/>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4"/>
    <w:qFormat/>
    <w:rsid w:val="00396F40"/>
    <w:pPr>
      <w:spacing w:before="240" w:after="60" w:line="312" w:lineRule="auto"/>
      <w:jc w:val="center"/>
      <w:outlineLvl w:val="1"/>
    </w:pPr>
    <w:rPr>
      <w:rFonts w:ascii="Cambria" w:hAnsi="Cambria"/>
      <w:b/>
      <w:bCs/>
      <w:kern w:val="28"/>
      <w:sz w:val="32"/>
      <w:szCs w:val="32"/>
    </w:rPr>
  </w:style>
  <w:style w:type="character" w:styleId="ab">
    <w:name w:val="Emphasis"/>
    <w:basedOn w:val="a1"/>
    <w:qFormat/>
    <w:rsid w:val="00396F40"/>
    <w:rPr>
      <w:i/>
      <w:iCs/>
    </w:rPr>
  </w:style>
  <w:style w:type="character" w:styleId="ac">
    <w:name w:val="annotation reference"/>
    <w:basedOn w:val="a1"/>
    <w:uiPriority w:val="99"/>
    <w:unhideWhenUsed/>
    <w:qFormat/>
    <w:rsid w:val="00396F40"/>
    <w:rPr>
      <w:sz w:val="21"/>
      <w:szCs w:val="21"/>
    </w:rPr>
  </w:style>
  <w:style w:type="table" w:styleId="ad">
    <w:name w:val="Table Grid"/>
    <w:basedOn w:val="a2"/>
    <w:uiPriority w:val="59"/>
    <w:qFormat/>
    <w:rsid w:val="00396F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5"/>
    <w:qFormat/>
    <w:rsid w:val="00396F40"/>
    <w:pPr>
      <w:ind w:firstLineChars="200" w:firstLine="420"/>
    </w:pPr>
    <w:rPr>
      <w:lang w:val="zh-CN"/>
    </w:rPr>
  </w:style>
  <w:style w:type="paragraph" w:customStyle="1" w:styleId="11">
    <w:name w:val="列出段落11"/>
    <w:basedOn w:val="a"/>
    <w:qFormat/>
    <w:rsid w:val="00396F40"/>
    <w:pPr>
      <w:autoSpaceDE w:val="0"/>
      <w:autoSpaceDN w:val="0"/>
      <w:adjustRightInd w:val="0"/>
      <w:ind w:firstLineChars="200" w:firstLine="420"/>
      <w:jc w:val="left"/>
    </w:pPr>
    <w:rPr>
      <w:kern w:val="0"/>
      <w:sz w:val="24"/>
    </w:rPr>
  </w:style>
  <w:style w:type="character" w:customStyle="1" w:styleId="Char5">
    <w:name w:val="列出段落 Char"/>
    <w:link w:val="10"/>
    <w:qFormat/>
    <w:locked/>
    <w:rsid w:val="00396F40"/>
    <w:rPr>
      <w:rFonts w:ascii="Times New Roman" w:eastAsia="宋体" w:hAnsi="Times New Roman" w:cs="Times New Roman"/>
      <w:szCs w:val="24"/>
      <w:lang w:val="zh-CN" w:eastAsia="zh-CN"/>
    </w:rPr>
  </w:style>
  <w:style w:type="character" w:customStyle="1" w:styleId="Char3">
    <w:name w:val="页眉 Char"/>
    <w:basedOn w:val="a1"/>
    <w:link w:val="a9"/>
    <w:uiPriority w:val="99"/>
    <w:qFormat/>
    <w:rsid w:val="00396F40"/>
    <w:rPr>
      <w:rFonts w:ascii="Times New Roman" w:eastAsia="宋体" w:hAnsi="Times New Roman" w:cs="Times New Roman"/>
      <w:sz w:val="18"/>
      <w:szCs w:val="18"/>
    </w:rPr>
  </w:style>
  <w:style w:type="character" w:customStyle="1" w:styleId="Char2">
    <w:name w:val="页脚 Char"/>
    <w:basedOn w:val="a1"/>
    <w:link w:val="a8"/>
    <w:uiPriority w:val="99"/>
    <w:qFormat/>
    <w:rsid w:val="00396F40"/>
    <w:rPr>
      <w:rFonts w:ascii="Times New Roman" w:eastAsia="宋体" w:hAnsi="Times New Roman" w:cs="Times New Roman"/>
      <w:sz w:val="18"/>
      <w:szCs w:val="18"/>
    </w:rPr>
  </w:style>
  <w:style w:type="character" w:customStyle="1" w:styleId="Char4">
    <w:name w:val="副标题 Char"/>
    <w:basedOn w:val="a1"/>
    <w:link w:val="aa"/>
    <w:qFormat/>
    <w:rsid w:val="00396F40"/>
    <w:rPr>
      <w:rFonts w:ascii="Cambria" w:eastAsia="宋体" w:hAnsi="Cambria" w:cs="Times New Roman"/>
      <w:b/>
      <w:bCs/>
      <w:kern w:val="28"/>
      <w:sz w:val="32"/>
      <w:szCs w:val="32"/>
    </w:rPr>
  </w:style>
  <w:style w:type="paragraph" w:customStyle="1" w:styleId="ae">
    <w:name w:val="_正文段落"/>
    <w:basedOn w:val="a"/>
    <w:link w:val="Char6"/>
    <w:qFormat/>
    <w:rsid w:val="00396F40"/>
    <w:pPr>
      <w:spacing w:beforeLines="15" w:afterLines="15" w:line="360" w:lineRule="auto"/>
      <w:ind w:firstLineChars="200" w:firstLine="480"/>
    </w:pPr>
    <w:rPr>
      <w:rFonts w:ascii="宋体" w:hAnsi="宋体"/>
      <w:sz w:val="24"/>
      <w:szCs w:val="28"/>
      <w:lang w:val="zh-CN"/>
    </w:rPr>
  </w:style>
  <w:style w:type="character" w:customStyle="1" w:styleId="Char6">
    <w:name w:val="_正文段落 Char"/>
    <w:link w:val="ae"/>
    <w:qFormat/>
    <w:rsid w:val="00396F40"/>
    <w:rPr>
      <w:rFonts w:ascii="宋体" w:eastAsia="宋体" w:hAnsi="宋体" w:cs="Times New Roman"/>
      <w:sz w:val="24"/>
      <w:szCs w:val="28"/>
      <w:lang w:val="zh-CN" w:eastAsia="zh-CN"/>
    </w:rPr>
  </w:style>
  <w:style w:type="character" w:customStyle="1" w:styleId="2Char">
    <w:name w:val="正文文本缩进 2 Char"/>
    <w:basedOn w:val="a1"/>
    <w:link w:val="20"/>
    <w:qFormat/>
    <w:rsid w:val="00396F40"/>
    <w:rPr>
      <w:rFonts w:ascii="Abadi MT Condensed Light" w:eastAsia="仿宋_GB2312" w:hAnsi="Abadi MT Condensed Light" w:cs="Times New Roman"/>
      <w:sz w:val="10"/>
      <w:szCs w:val="20"/>
    </w:rPr>
  </w:style>
  <w:style w:type="character" w:customStyle="1" w:styleId="apple-converted-space">
    <w:name w:val="apple-converted-space"/>
    <w:basedOn w:val="a1"/>
    <w:qFormat/>
    <w:rsid w:val="00396F40"/>
  </w:style>
  <w:style w:type="character" w:customStyle="1" w:styleId="Char1">
    <w:name w:val="批注框文本 Char"/>
    <w:basedOn w:val="a1"/>
    <w:link w:val="a7"/>
    <w:uiPriority w:val="99"/>
    <w:semiHidden/>
    <w:qFormat/>
    <w:rsid w:val="00396F40"/>
    <w:rPr>
      <w:kern w:val="2"/>
      <w:sz w:val="18"/>
      <w:szCs w:val="18"/>
    </w:rPr>
  </w:style>
  <w:style w:type="character" w:customStyle="1" w:styleId="Char0">
    <w:name w:val="批注文字 Char"/>
    <w:basedOn w:val="a1"/>
    <w:link w:val="a5"/>
    <w:uiPriority w:val="99"/>
    <w:semiHidden/>
    <w:qFormat/>
    <w:rsid w:val="00396F40"/>
    <w:rPr>
      <w:kern w:val="2"/>
      <w:sz w:val="21"/>
      <w:szCs w:val="24"/>
    </w:rPr>
  </w:style>
  <w:style w:type="character" w:customStyle="1" w:styleId="Char">
    <w:name w:val="批注主题 Char"/>
    <w:basedOn w:val="Char0"/>
    <w:link w:val="a4"/>
    <w:uiPriority w:val="99"/>
    <w:semiHidden/>
    <w:qFormat/>
    <w:rsid w:val="00396F40"/>
    <w:rPr>
      <w:b/>
      <w:bCs/>
      <w:kern w:val="2"/>
      <w:sz w:val="21"/>
      <w:szCs w:val="24"/>
    </w:rPr>
  </w:style>
  <w:style w:type="paragraph" w:customStyle="1" w:styleId="af">
    <w:name w:val="目次、标准名称标题"/>
    <w:basedOn w:val="a"/>
    <w:next w:val="af0"/>
    <w:qFormat/>
    <w:rsid w:val="00396F4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0">
    <w:name w:val="段"/>
    <w:qFormat/>
    <w:rsid w:val="00396F40"/>
    <w:pPr>
      <w:tabs>
        <w:tab w:val="center" w:pos="4201"/>
        <w:tab w:val="right" w:leader="dot" w:pos="9298"/>
      </w:tabs>
      <w:autoSpaceDE w:val="0"/>
      <w:autoSpaceDN w:val="0"/>
      <w:ind w:firstLineChars="200" w:firstLine="420"/>
      <w:jc w:val="both"/>
    </w:pPr>
    <w:rPr>
      <w:rFonts w:ascii="宋体"/>
      <w:sz w:val="21"/>
    </w:rPr>
  </w:style>
  <w:style w:type="paragraph" w:customStyle="1" w:styleId="af1">
    <w:name w:val="标准书眉_奇数页"/>
    <w:next w:val="a"/>
    <w:qFormat/>
    <w:rsid w:val="00396F40"/>
    <w:pPr>
      <w:tabs>
        <w:tab w:val="center" w:pos="4154"/>
        <w:tab w:val="right" w:pos="8306"/>
      </w:tabs>
      <w:spacing w:after="220"/>
      <w:jc w:val="right"/>
    </w:pPr>
    <w:rPr>
      <w:rFonts w:ascii="黑体" w:eastAsia="黑体"/>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951</Words>
  <Characters>5423</Characters>
  <Application>Microsoft Office Word</Application>
  <DocSecurity>0</DocSecurity>
  <Lines>45</Lines>
  <Paragraphs>12</Paragraphs>
  <ScaleCrop>false</ScaleCrop>
  <Company>Microsoft</Company>
  <LinksUpToDate>false</LinksUpToDate>
  <CharactersWithSpaces>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吉芹</dc:creator>
  <cp:lastModifiedBy>孙红霞</cp:lastModifiedBy>
  <cp:revision>10</cp:revision>
  <cp:lastPrinted>2019-06-21T07:21:00Z</cp:lastPrinted>
  <dcterms:created xsi:type="dcterms:W3CDTF">2019-05-20T01:02:00Z</dcterms:created>
  <dcterms:modified xsi:type="dcterms:W3CDTF">2023-06-19T02:07:00Z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E684128E8B284752B4FBD3716E2FDAFC</vt:lpwstr>
  </property>
</Properties>
</file>