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440" w:lineRule="exact"/>
        <w:ind w:leftChars="0"/>
        <w:jc w:val="center"/>
        <w:rPr>
          <w:rFonts w:ascii="宋体" w:hAnsi="宋体" w:cs="宋体"/>
          <w:b/>
          <w:bCs/>
          <w:sz w:val="44"/>
          <w:szCs w:val="44"/>
        </w:rPr>
      </w:pPr>
      <w:r>
        <w:rPr>
          <w:rFonts w:hint="eastAsia" w:ascii="宋体" w:hAnsi="宋体" w:cs="宋体"/>
          <w:b/>
          <w:bCs/>
          <w:sz w:val="44"/>
          <w:szCs w:val="44"/>
        </w:rPr>
        <w:t>醋酸造气工艺节能减排技术改造项</w:t>
      </w:r>
      <w:r>
        <w:rPr>
          <w:rFonts w:hint="eastAsia" w:ascii="宋体" w:hAnsi="宋体" w:cs="宋体"/>
          <w:b/>
          <w:bCs/>
          <w:sz w:val="44"/>
          <w:szCs w:val="44"/>
          <w:lang w:val="en-US" w:eastAsia="zh-CN"/>
        </w:rPr>
        <w:t>目低压柜、检修箱</w:t>
      </w:r>
      <w:r>
        <w:rPr>
          <w:rFonts w:hint="eastAsia" w:ascii="宋体" w:hAnsi="宋体" w:cs="宋体"/>
          <w:b/>
          <w:bCs/>
          <w:sz w:val="44"/>
          <w:szCs w:val="44"/>
        </w:rPr>
        <w:t>采购招标书</w:t>
      </w:r>
    </w:p>
    <w:p>
      <w:pPr>
        <w:widowControl/>
        <w:spacing w:line="360" w:lineRule="auto"/>
        <w:jc w:val="left"/>
        <w:rPr>
          <w:rFonts w:hint="default" w:ascii="Times New Roman" w:hAnsi="Times New Roman" w:eastAsia="宋体" w:cs="Times New Roman"/>
          <w:kern w:val="0"/>
          <w:sz w:val="21"/>
          <w:szCs w:val="21"/>
        </w:rPr>
      </w:pPr>
    </w:p>
    <w:p>
      <w:pPr>
        <w:widowControl/>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至贵公司：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bCs/>
          <w:kern w:val="0"/>
          <w:sz w:val="21"/>
          <w:szCs w:val="21"/>
        </w:rPr>
        <w:t>我公司</w:t>
      </w:r>
      <w:r>
        <w:rPr>
          <w:rFonts w:hint="default" w:ascii="Times New Roman" w:hAnsi="Times New Roman" w:eastAsia="宋体" w:cs="Times New Roman"/>
          <w:sz w:val="21"/>
          <w:szCs w:val="21"/>
        </w:rPr>
        <w:t>醋酸造气工艺节能减排技术改造项目</w:t>
      </w:r>
      <w:r>
        <w:rPr>
          <w:rFonts w:hint="eastAsia" w:ascii="Times New Roman" w:hAnsi="Times New Roman" w:eastAsia="宋体" w:cs="Times New Roman"/>
          <w:sz w:val="21"/>
          <w:szCs w:val="21"/>
          <w:lang w:val="en-US" w:eastAsia="zh-CN"/>
        </w:rPr>
        <w:t>低压柜</w:t>
      </w:r>
      <w:r>
        <w:rPr>
          <w:rFonts w:hint="eastAsia" w:ascii="Times New Roman" w:hAnsi="Times New Roman" w:cs="Times New Roman"/>
          <w:sz w:val="21"/>
          <w:szCs w:val="21"/>
          <w:lang w:val="en-US" w:eastAsia="zh-CN"/>
        </w:rPr>
        <w:t>、检修箱</w:t>
      </w:r>
      <w:r>
        <w:rPr>
          <w:rFonts w:hint="default" w:ascii="Times New Roman" w:hAnsi="Times New Roman" w:eastAsia="宋体" w:cs="Times New Roman"/>
          <w:sz w:val="21"/>
          <w:szCs w:val="21"/>
          <w:lang w:val="en-US" w:eastAsia="zh-CN"/>
        </w:rPr>
        <w:t>采购招标</w:t>
      </w:r>
      <w:r>
        <w:rPr>
          <w:rFonts w:hint="default" w:ascii="Times New Roman" w:hAnsi="Times New Roman" w:eastAsia="宋体" w:cs="Times New Roman"/>
          <w:sz w:val="21"/>
          <w:szCs w:val="21"/>
        </w:rPr>
        <w:t>，现在索普官网公开发布招标信息，实行满足要求的最低价中标。请在</w:t>
      </w:r>
      <w:r>
        <w:rPr>
          <w:rFonts w:hint="default" w:ascii="Times New Roman" w:hAnsi="Times New Roman" w:eastAsia="宋体" w:cs="Times New Roman"/>
          <w:kern w:val="0"/>
          <w:sz w:val="21"/>
          <w:szCs w:val="21"/>
        </w:rPr>
        <w:t xml:space="preserve"> 202</w:t>
      </w:r>
      <w:r>
        <w:rPr>
          <w:rFonts w:hint="eastAsia" w:ascii="Times New Roman" w:hAnsi="Times New Roman" w:cs="Times New Roman"/>
          <w:kern w:val="0"/>
          <w:sz w:val="21"/>
          <w:szCs w:val="21"/>
          <w:lang w:val="en-US" w:eastAsia="zh-CN"/>
        </w:rPr>
        <w:t>3</w:t>
      </w:r>
      <w:r>
        <w:rPr>
          <w:rFonts w:hint="default" w:ascii="Times New Roman" w:hAnsi="Times New Roman" w:eastAsia="宋体" w:cs="Times New Roman"/>
          <w:kern w:val="0"/>
          <w:sz w:val="21"/>
          <w:szCs w:val="21"/>
        </w:rPr>
        <w:t xml:space="preserve">年 </w:t>
      </w:r>
      <w:r>
        <w:rPr>
          <w:rFonts w:hint="eastAsia" w:ascii="Times New Roman" w:hAnsi="Times New Roman" w:cs="Times New Roman"/>
          <w:kern w:val="0"/>
          <w:sz w:val="21"/>
          <w:szCs w:val="21"/>
          <w:lang w:val="en-US" w:eastAsia="zh-CN"/>
        </w:rPr>
        <w:t>5</w:t>
      </w:r>
      <w:r>
        <w:rPr>
          <w:rFonts w:hint="default" w:ascii="Times New Roman" w:hAnsi="Times New Roman" w:eastAsia="宋体" w:cs="Times New Roman"/>
          <w:kern w:val="0"/>
          <w:sz w:val="21"/>
          <w:szCs w:val="21"/>
        </w:rPr>
        <w:t>月</w:t>
      </w:r>
      <w:r>
        <w:rPr>
          <w:rFonts w:hint="eastAsia" w:ascii="Times New Roman" w:hAnsi="Times New Roman" w:cs="Times New Roman"/>
          <w:kern w:val="0"/>
          <w:sz w:val="21"/>
          <w:szCs w:val="21"/>
          <w:lang w:val="en-US" w:eastAsia="zh-CN"/>
        </w:rPr>
        <w:t>6</w:t>
      </w:r>
      <w:r>
        <w:rPr>
          <w:rFonts w:hint="default" w:ascii="Times New Roman" w:hAnsi="Times New Roman" w:eastAsia="宋体" w:cs="Times New Roman"/>
          <w:kern w:val="0"/>
          <w:sz w:val="21"/>
          <w:szCs w:val="21"/>
        </w:rPr>
        <w:t>日下午15:00前将报价单盖章并密封，邮寄</w:t>
      </w:r>
      <w:r>
        <w:rPr>
          <w:rFonts w:hint="eastAsia" w:ascii="Times New Roman" w:hAnsi="Times New Roman" w:cs="Times New Roman"/>
          <w:kern w:val="0"/>
          <w:sz w:val="21"/>
          <w:szCs w:val="21"/>
          <w:lang w:val="en-US" w:eastAsia="zh-CN"/>
        </w:rPr>
        <w:t>或送</w:t>
      </w:r>
      <w:r>
        <w:rPr>
          <w:rFonts w:hint="default" w:ascii="Times New Roman" w:hAnsi="Times New Roman" w:eastAsia="宋体" w:cs="Times New Roman"/>
          <w:kern w:val="0"/>
          <w:sz w:val="21"/>
          <w:szCs w:val="21"/>
        </w:rPr>
        <w:t>至索普集团三楼项目部，赵卫峥收，电话号码：13812460809。</w:t>
      </w:r>
    </w:p>
    <w:p>
      <w:pPr>
        <w:keepNext w:val="0"/>
        <w:keepLines w:val="0"/>
        <w:pageBreakBefore w:val="0"/>
        <w:widowControl/>
        <w:numPr>
          <w:ilvl w:val="0"/>
          <w:numId w:val="1"/>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投标内容：</w:t>
      </w:r>
      <w:r>
        <w:rPr>
          <w:rFonts w:hint="default" w:ascii="Times New Roman" w:hAnsi="Times New Roman" w:eastAsia="宋体" w:cs="Times New Roman"/>
          <w:sz w:val="21"/>
          <w:szCs w:val="21"/>
        </w:rPr>
        <w:t>醋酸造气工艺节能减排技术改造项目</w:t>
      </w:r>
      <w:r>
        <w:rPr>
          <w:rFonts w:hint="eastAsia" w:ascii="Times New Roman" w:hAnsi="Times New Roman" w:eastAsia="宋体" w:cs="Times New Roman"/>
          <w:sz w:val="21"/>
          <w:szCs w:val="21"/>
          <w:lang w:val="en-US" w:eastAsia="zh-CN"/>
        </w:rPr>
        <w:t>低压柜</w:t>
      </w:r>
      <w:r>
        <w:rPr>
          <w:rFonts w:hint="eastAsia" w:ascii="Times New Roman" w:hAnsi="Times New Roman" w:cs="Times New Roman"/>
          <w:sz w:val="21"/>
          <w:szCs w:val="21"/>
          <w:lang w:val="en-US" w:eastAsia="zh-CN"/>
        </w:rPr>
        <w:t>、检修箱</w:t>
      </w:r>
      <w:r>
        <w:rPr>
          <w:rFonts w:hint="default" w:ascii="Times New Roman" w:hAnsi="Times New Roman" w:eastAsia="宋体" w:cs="Times New Roman"/>
          <w:sz w:val="21"/>
          <w:szCs w:val="21"/>
          <w:lang w:val="en-US" w:eastAsia="zh-CN"/>
        </w:rPr>
        <w:t>采购</w:t>
      </w:r>
      <w:r>
        <w:rPr>
          <w:rFonts w:hint="default" w:ascii="Times New Roman" w:hAnsi="Times New Roman" w:eastAsia="宋体" w:cs="Times New Roman"/>
          <w:kern w:val="0"/>
          <w:sz w:val="21"/>
          <w:szCs w:val="21"/>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报价请报现汇价格，报价含13%增值税、含运费、安装费，货物送到江苏省镇江市京口区象山镇长岗</w:t>
      </w:r>
      <w:r>
        <w:rPr>
          <w:rFonts w:hint="default" w:ascii="Times New Roman" w:hAnsi="Times New Roman" w:eastAsia="宋体" w:cs="Times New Roman"/>
          <w:spacing w:val="3"/>
          <w:kern w:val="0"/>
          <w:sz w:val="21"/>
          <w:szCs w:val="21"/>
        </w:rPr>
        <w:t xml:space="preserve"> </w:t>
      </w:r>
      <w:r>
        <w:rPr>
          <w:rFonts w:hint="default" w:ascii="Times New Roman" w:hAnsi="Times New Roman" w:eastAsia="宋体" w:cs="Times New Roman"/>
          <w:kern w:val="0"/>
          <w:sz w:val="21"/>
          <w:szCs w:val="21"/>
        </w:rPr>
        <w:t>江苏索普化工股份有限公司指定现场。</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kern w:val="0"/>
          <w:sz w:val="21"/>
          <w:szCs w:val="21"/>
        </w:rPr>
        <w:t>投标方完成本招标书规定的内容，招标方按照正常程序操作使用，在使用过程中若给招标方造成的任何损失，由投标方承担全部直接损失的赔偿责任，最高不超过合同总价。</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1"/>
          <w:sz w:val="21"/>
          <w:szCs w:val="21"/>
        </w:rPr>
      </w:pPr>
      <w:r>
        <w:rPr>
          <w:rFonts w:hint="default" w:ascii="Times New Roman" w:hAnsi="Times New Roman" w:eastAsia="宋体" w:cs="Times New Roman"/>
          <w:b/>
          <w:bCs/>
          <w:kern w:val="0"/>
          <w:sz w:val="21"/>
          <w:szCs w:val="21"/>
        </w:rPr>
        <w:t>投标方为独立法人，</w:t>
      </w:r>
      <w:r>
        <w:rPr>
          <w:rFonts w:hint="eastAsia" w:ascii="Times New Roman" w:hAnsi="Times New Roman" w:cs="Times New Roman"/>
          <w:b/>
          <w:bCs/>
          <w:kern w:val="0"/>
          <w:sz w:val="21"/>
          <w:szCs w:val="21"/>
          <w:lang w:val="en-US" w:eastAsia="zh-CN"/>
        </w:rPr>
        <w:t>注册资金不低于5000万人民币的</w:t>
      </w:r>
      <w:r>
        <w:rPr>
          <w:rFonts w:hint="default" w:ascii="Times New Roman" w:hAnsi="Times New Roman" w:eastAsia="宋体" w:cs="Times New Roman"/>
          <w:b/>
          <w:bCs/>
          <w:kern w:val="0"/>
          <w:sz w:val="21"/>
          <w:szCs w:val="21"/>
          <w:lang w:val="en-US" w:eastAsia="zh-CN"/>
        </w:rPr>
        <w:t>有能力提供招标货物和相关服务的</w:t>
      </w:r>
      <w:r>
        <w:rPr>
          <w:rFonts w:hint="eastAsia" w:ascii="Times New Roman" w:hAnsi="Times New Roman" w:cs="Times New Roman"/>
          <w:b/>
          <w:bCs/>
          <w:kern w:val="0"/>
          <w:sz w:val="21"/>
          <w:szCs w:val="21"/>
          <w:lang w:val="en-US" w:eastAsia="zh-CN"/>
        </w:rPr>
        <w:t>制造</w:t>
      </w:r>
      <w:r>
        <w:rPr>
          <w:rFonts w:hint="default" w:ascii="Times New Roman" w:hAnsi="Times New Roman" w:eastAsia="宋体" w:cs="Times New Roman"/>
          <w:b/>
          <w:bCs/>
          <w:kern w:val="0"/>
          <w:sz w:val="21"/>
          <w:szCs w:val="21"/>
          <w:lang w:val="en-US" w:eastAsia="zh-CN"/>
        </w:rPr>
        <w:t>商</w:t>
      </w:r>
      <w:r>
        <w:rPr>
          <w:rFonts w:hint="default" w:ascii="Times New Roman" w:hAnsi="Times New Roman" w:eastAsia="宋体" w:cs="Times New Roman"/>
          <w:b/>
          <w:bCs/>
          <w:kern w:val="0"/>
          <w:sz w:val="21"/>
          <w:szCs w:val="21"/>
        </w:rPr>
        <w:t>；</w:t>
      </w:r>
      <w:r>
        <w:rPr>
          <w:rFonts w:hint="default" w:ascii="Times New Roman" w:hAnsi="Times New Roman" w:eastAsia="宋体" w:cs="Times New Roman"/>
          <w:b/>
          <w:bCs/>
          <w:sz w:val="21"/>
          <w:szCs w:val="21"/>
        </w:rPr>
        <w:t>投标人近三年（20</w:t>
      </w:r>
      <w:r>
        <w:rPr>
          <w:rFonts w:hint="eastAsia" w:ascii="Times New Roman" w:hAnsi="Times New Roman" w:cs="Times New Roman"/>
          <w:b/>
          <w:bCs/>
          <w:sz w:val="21"/>
          <w:szCs w:val="21"/>
          <w:lang w:val="en-US" w:eastAsia="zh-CN"/>
        </w:rPr>
        <w:t>20</w:t>
      </w:r>
      <w:r>
        <w:rPr>
          <w:rFonts w:hint="default" w:ascii="Times New Roman" w:hAnsi="Times New Roman" w:eastAsia="宋体" w:cs="Times New Roman"/>
          <w:b/>
          <w:bCs/>
          <w:sz w:val="21"/>
          <w:szCs w:val="21"/>
        </w:rPr>
        <w:t>年1月1日至今）财务状况良好；投标人在“信用中国”（www.creditchina.gov.cn）网站未被列入失信被执行人、重大税收违法案件当事人名单，以评标当时网站查询结果为准；在经营活动中没有重大违法违规记录、无违约历史（投标人需提供声明或证明并加盖公章）</w:t>
      </w:r>
      <w:r>
        <w:rPr>
          <w:rFonts w:hint="default" w:ascii="Times New Roman" w:hAnsi="Times New Roman" w:eastAsia="宋体" w:cs="Times New Roman"/>
          <w:b/>
          <w:bCs/>
          <w:sz w:val="21"/>
          <w:szCs w:val="21"/>
          <w:lang w:eastAsia="zh-CN"/>
        </w:rPr>
        <w:t>；</w:t>
      </w:r>
      <w:r>
        <w:rPr>
          <w:rFonts w:hint="eastAsia" w:ascii="Times New Roman" w:hAnsi="Times New Roman" w:cs="Times New Roman"/>
          <w:b/>
          <w:bCs/>
          <w:sz w:val="21"/>
          <w:szCs w:val="21"/>
          <w:lang w:val="en-US" w:eastAsia="zh-CN"/>
        </w:rPr>
        <w:t>否则投标将被拒绝</w:t>
      </w:r>
      <w:r>
        <w:rPr>
          <w:rFonts w:hint="default" w:ascii="Times New Roman" w:hAnsi="Times New Roman" w:eastAsia="宋体" w:cs="Times New Roman"/>
          <w:b/>
          <w:bCs/>
          <w:sz w:val="21"/>
          <w:szCs w:val="21"/>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付款方式：</w:t>
      </w:r>
      <w:r>
        <w:rPr>
          <w:rFonts w:hint="eastAsia" w:ascii="宋体" w:hAnsi="宋体" w:cs="宋体"/>
          <w:color w:val="auto"/>
          <w:kern w:val="0"/>
          <w:sz w:val="21"/>
          <w:szCs w:val="21"/>
          <w:lang w:val="en-US" w:eastAsia="zh-CN"/>
        </w:rPr>
        <w:t xml:space="preserve"> 1）</w:t>
      </w:r>
      <w:r>
        <w:rPr>
          <w:rFonts w:hint="eastAsia" w:ascii="宋体" w:hAnsi="宋体" w:eastAsia="宋体" w:cs="宋体"/>
          <w:sz w:val="21"/>
          <w:szCs w:val="21"/>
        </w:rPr>
        <w:t>到货后，付80%；</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1470" w:firstLineChars="700"/>
        <w:jc w:val="left"/>
        <w:textAlignment w:val="baseline"/>
        <w:rPr>
          <w:rFonts w:hint="eastAsia" w:ascii="宋体" w:hAnsi="宋体" w:eastAsia="宋体" w:cs="宋体"/>
          <w:sz w:val="21"/>
          <w:szCs w:val="21"/>
        </w:rPr>
      </w:pPr>
      <w:r>
        <w:rPr>
          <w:rFonts w:hint="eastAsia" w:ascii="宋体" w:hAnsi="宋体" w:cs="宋体"/>
          <w:sz w:val="21"/>
          <w:szCs w:val="21"/>
          <w:lang w:val="en-US" w:eastAsia="zh-CN"/>
        </w:rPr>
        <w:t>2）并柜、</w:t>
      </w:r>
      <w:r>
        <w:rPr>
          <w:rFonts w:hint="eastAsia" w:ascii="宋体" w:hAnsi="宋体" w:eastAsia="宋体" w:cs="宋体"/>
          <w:sz w:val="21"/>
          <w:szCs w:val="21"/>
        </w:rPr>
        <w:t>送电</w:t>
      </w:r>
      <w:r>
        <w:rPr>
          <w:rFonts w:hint="eastAsia" w:ascii="宋体" w:hAnsi="宋体" w:cs="宋体"/>
          <w:sz w:val="21"/>
          <w:szCs w:val="21"/>
          <w:lang w:val="en-US" w:eastAsia="zh-CN"/>
        </w:rPr>
        <w:t>验收合格投运</w:t>
      </w:r>
      <w:r>
        <w:rPr>
          <w:rFonts w:hint="eastAsia" w:ascii="宋体" w:hAnsi="宋体" w:eastAsia="宋体" w:cs="宋体"/>
          <w:sz w:val="21"/>
          <w:szCs w:val="21"/>
        </w:rPr>
        <w:t>后，付15%，</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1470" w:firstLineChars="700"/>
        <w:jc w:val="left"/>
        <w:textAlignment w:val="baseline"/>
        <w:rPr>
          <w:rFonts w:hint="eastAsia" w:ascii="宋体" w:hAnsi="宋体" w:eastAsia="宋体" w:cs="宋体"/>
          <w:sz w:val="21"/>
          <w:szCs w:val="21"/>
        </w:rPr>
      </w:pPr>
      <w:r>
        <w:rPr>
          <w:rFonts w:hint="eastAsia" w:ascii="Times New Roman" w:hAnsi="Times New Roman" w:cs="Times New Roman"/>
          <w:szCs w:val="21"/>
          <w:lang w:val="en-US" w:eastAsia="zh-CN"/>
        </w:rPr>
        <w:t>3）</w:t>
      </w:r>
      <w:r>
        <w:rPr>
          <w:rFonts w:ascii="Times New Roman" w:hAnsi="Times New Roman" w:cs="Times New Roman"/>
          <w:szCs w:val="21"/>
        </w:rPr>
        <w:t>剩余5%作为质保金，质保期为</w:t>
      </w:r>
      <w:r>
        <w:rPr>
          <w:rFonts w:hint="eastAsia" w:ascii="Times New Roman" w:hAnsi="Times New Roman" w:cs="Times New Roman"/>
          <w:szCs w:val="21"/>
          <w:lang w:val="en-US" w:eastAsia="zh-CN"/>
        </w:rPr>
        <w:t>设备正常运行</w:t>
      </w:r>
      <w:r>
        <w:rPr>
          <w:rFonts w:ascii="Times New Roman" w:hAnsi="Times New Roman" w:cs="Times New Roman"/>
          <w:szCs w:val="21"/>
        </w:rPr>
        <w:t>一年后付</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360" w:lineRule="auto"/>
        <w:ind w:firstLine="1470" w:firstLineChars="7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现汇</w:t>
      </w:r>
      <w:r>
        <w:rPr>
          <w:rFonts w:hint="eastAsia" w:ascii="宋体" w:hAnsi="宋体" w:eastAsia="宋体" w:cs="宋体"/>
          <w:sz w:val="21"/>
          <w:szCs w:val="21"/>
        </w:rPr>
        <w:t>方式支付。</w:t>
      </w:r>
    </w:p>
    <w:p>
      <w:pPr>
        <w:widowControl/>
        <w:wordWrap/>
        <w:adjustRightInd/>
        <w:snapToGrid/>
        <w:spacing w:line="360" w:lineRule="auto"/>
        <w:jc w:val="left"/>
        <w:rPr>
          <w:rFonts w:hint="default" w:ascii="Times New Roman" w:hAnsi="Times New Roman" w:eastAsia="宋体" w:cs="Times New Roman"/>
          <w:kern w:val="0"/>
          <w:sz w:val="21"/>
          <w:szCs w:val="21"/>
        </w:rPr>
      </w:pPr>
      <w:r>
        <w:rPr>
          <w:rFonts w:hint="eastAsia" w:ascii="Times New Roman" w:hAnsi="Times New Roman" w:cs="Times New Roman"/>
          <w:sz w:val="21"/>
          <w:szCs w:val="21"/>
          <w:lang w:val="en-US" w:eastAsia="zh-CN"/>
        </w:rPr>
        <w:t>6、</w:t>
      </w:r>
      <w:r>
        <w:rPr>
          <w:rFonts w:hint="default" w:ascii="Times New Roman" w:hAnsi="Times New Roman" w:eastAsia="宋体" w:cs="Times New Roman"/>
          <w:color w:val="auto"/>
          <w:kern w:val="0"/>
          <w:sz w:val="21"/>
          <w:szCs w:val="21"/>
        </w:rPr>
        <w:t>具体</w:t>
      </w:r>
      <w:r>
        <w:rPr>
          <w:rFonts w:hint="eastAsia" w:ascii="Times New Roman" w:hAnsi="Times New Roman" w:eastAsia="宋体" w:cs="Times New Roman"/>
          <w:color w:val="auto"/>
          <w:kern w:val="0"/>
          <w:sz w:val="21"/>
          <w:szCs w:val="21"/>
          <w:lang w:val="en-US" w:eastAsia="zh-CN"/>
        </w:rPr>
        <w:t>分项</w:t>
      </w:r>
      <w:r>
        <w:rPr>
          <w:rFonts w:hint="default" w:ascii="Times New Roman" w:hAnsi="Times New Roman" w:eastAsia="宋体" w:cs="Times New Roman"/>
          <w:color w:val="auto"/>
          <w:kern w:val="0"/>
          <w:sz w:val="21"/>
          <w:szCs w:val="21"/>
        </w:rPr>
        <w:t>报价格式</w:t>
      </w:r>
      <w:r>
        <w:rPr>
          <w:rFonts w:hint="eastAsia" w:ascii="Times New Roman" w:hAnsi="Times New Roman" w:eastAsia="宋体" w:cs="Times New Roman"/>
          <w:color w:val="auto"/>
          <w:kern w:val="0"/>
          <w:sz w:val="21"/>
          <w:szCs w:val="21"/>
          <w:lang w:val="en-US" w:eastAsia="zh-CN"/>
        </w:rPr>
        <w:t>按</w:t>
      </w:r>
      <w:r>
        <w:rPr>
          <w:rFonts w:hint="default" w:ascii="Times New Roman" w:hAnsi="Times New Roman" w:eastAsia="宋体" w:cs="Times New Roman"/>
          <w:color w:val="auto"/>
          <w:kern w:val="0"/>
          <w:sz w:val="21"/>
          <w:szCs w:val="21"/>
        </w:rPr>
        <w:t>下表</w:t>
      </w:r>
      <w:r>
        <w:rPr>
          <w:rFonts w:hint="eastAsia" w:ascii="Times New Roman" w:hAnsi="Times New Roman" w:eastAsia="宋体" w:cs="Times New Roman"/>
          <w:color w:val="auto"/>
          <w:kern w:val="0"/>
          <w:sz w:val="21"/>
          <w:szCs w:val="21"/>
          <w:lang w:val="en-US" w:eastAsia="zh-CN"/>
        </w:rPr>
        <w:t>格式填写</w:t>
      </w:r>
      <w:r>
        <w:rPr>
          <w:rFonts w:hint="default" w:ascii="Times New Roman" w:hAnsi="Times New Roman" w:eastAsia="宋体" w:cs="Times New Roman"/>
          <w:color w:val="auto"/>
          <w:kern w:val="0"/>
          <w:sz w:val="21"/>
          <w:szCs w:val="21"/>
        </w:rPr>
        <w:t>，</w:t>
      </w:r>
      <w:r>
        <w:rPr>
          <w:rFonts w:hint="eastAsia" w:ascii="Times New Roman" w:hAnsi="Times New Roman" w:cs="Times New Roman"/>
          <w:color w:val="auto"/>
          <w:kern w:val="0"/>
          <w:sz w:val="21"/>
          <w:szCs w:val="21"/>
          <w:lang w:val="en-US" w:eastAsia="zh-CN"/>
        </w:rPr>
        <w:t>具体报价见附件技术要求，</w:t>
      </w:r>
      <w:r>
        <w:rPr>
          <w:rFonts w:hint="default" w:ascii="Times New Roman" w:hAnsi="Times New Roman" w:eastAsia="宋体" w:cs="Times New Roman"/>
          <w:color w:val="auto"/>
          <w:kern w:val="0"/>
          <w:sz w:val="21"/>
          <w:szCs w:val="21"/>
        </w:rPr>
        <w:t>施工安装及调试过程中无任何费用增加。</w:t>
      </w:r>
    </w:p>
    <w:p>
      <w:pPr>
        <w:numPr>
          <w:ilvl w:val="0"/>
          <w:numId w:val="3"/>
        </w:numPr>
        <w:spacing w:line="520" w:lineRule="exact"/>
        <w:ind w:leftChars="0"/>
        <w:rPr>
          <w:rFonts w:hint="eastAsia" w:ascii="Times New Roman" w:hAnsi="Times New Roman" w:cs="Times New Roman"/>
          <w:szCs w:val="21"/>
        </w:rPr>
      </w:pPr>
      <w:r>
        <w:rPr>
          <w:rFonts w:hint="eastAsia" w:ascii="Times New Roman" w:hAnsi="Times New Roman" w:cs="Times New Roman"/>
          <w:szCs w:val="21"/>
          <w:lang w:val="en-US" w:eastAsia="zh-CN"/>
        </w:rPr>
        <w:t>要求</w:t>
      </w:r>
      <w:r>
        <w:rPr>
          <w:rFonts w:hint="eastAsia" w:ascii="Times New Roman" w:hAnsi="Times New Roman" w:cs="Times New Roman"/>
          <w:szCs w:val="21"/>
        </w:rPr>
        <w:t>交货时间：202</w:t>
      </w:r>
      <w:r>
        <w:rPr>
          <w:rFonts w:hint="eastAsia" w:ascii="Times New Roman" w:hAnsi="Times New Roman" w:cs="Times New Roman"/>
          <w:szCs w:val="21"/>
          <w:lang w:val="en-US" w:eastAsia="zh-CN"/>
        </w:rPr>
        <w:t>3</w:t>
      </w:r>
      <w:r>
        <w:rPr>
          <w:rFonts w:hint="eastAsia" w:ascii="Times New Roman" w:hAnsi="Times New Roman" w:cs="Times New Roman"/>
          <w:szCs w:val="21"/>
        </w:rPr>
        <w:t>年</w:t>
      </w:r>
      <w:r>
        <w:rPr>
          <w:rFonts w:hint="eastAsia" w:ascii="Times New Roman" w:hAnsi="Times New Roman" w:cs="Times New Roman"/>
          <w:szCs w:val="21"/>
          <w:lang w:val="en-US" w:eastAsia="zh-CN"/>
        </w:rPr>
        <w:t>5</w:t>
      </w:r>
      <w:r>
        <w:rPr>
          <w:rFonts w:hint="eastAsia" w:ascii="Times New Roman" w:hAnsi="Times New Roman" w:cs="Times New Roman"/>
          <w:szCs w:val="21"/>
        </w:rPr>
        <w:t>月</w:t>
      </w:r>
      <w:r>
        <w:rPr>
          <w:rFonts w:hint="eastAsia" w:ascii="Times New Roman" w:hAnsi="Times New Roman" w:cs="Times New Roman"/>
          <w:szCs w:val="21"/>
          <w:lang w:val="en-US" w:eastAsia="zh-CN"/>
        </w:rPr>
        <w:t>25</w:t>
      </w:r>
      <w:r>
        <w:rPr>
          <w:rFonts w:hint="eastAsia" w:ascii="Times New Roman" w:hAnsi="Times New Roman" w:cs="Times New Roman"/>
          <w:szCs w:val="21"/>
        </w:rPr>
        <w:t>日前</w:t>
      </w:r>
      <w:r>
        <w:rPr>
          <w:rFonts w:hint="eastAsia" w:ascii="Times New Roman" w:hAnsi="Times New Roman" w:cs="Times New Roman"/>
          <w:kern w:val="0"/>
          <w:szCs w:val="21"/>
        </w:rPr>
        <w:t>（</w:t>
      </w:r>
      <w:r>
        <w:rPr>
          <w:rFonts w:hint="eastAsia" w:ascii="Times New Roman" w:hAnsi="Times New Roman" w:cs="Times New Roman"/>
          <w:kern w:val="0"/>
          <w:szCs w:val="21"/>
          <w:lang w:val="en-US" w:eastAsia="zh-CN"/>
        </w:rPr>
        <w:t>注：投标方</w:t>
      </w:r>
      <w:r>
        <w:rPr>
          <w:rFonts w:hint="eastAsia" w:ascii="Times New Roman" w:hAnsi="Times New Roman" w:cs="Times New Roman"/>
          <w:kern w:val="0"/>
          <w:szCs w:val="21"/>
        </w:rPr>
        <w:t>报价时</w:t>
      </w:r>
      <w:r>
        <w:rPr>
          <w:rFonts w:hint="eastAsia" w:ascii="Times New Roman" w:hAnsi="Times New Roman" w:cs="Times New Roman"/>
          <w:kern w:val="0"/>
          <w:szCs w:val="21"/>
          <w:lang w:val="en-US" w:eastAsia="zh-CN"/>
        </w:rPr>
        <w:t>交货期如不能满足要求需要提出偏离</w:t>
      </w: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在中标后按承诺的交货时间签订合同，并承担延迟交付罚金</w:t>
      </w:r>
      <w:r>
        <w:rPr>
          <w:rFonts w:hint="eastAsia" w:ascii="Times New Roman" w:hAnsi="Times New Roman" w:cs="Times New Roman"/>
          <w:kern w:val="0"/>
          <w:szCs w:val="21"/>
        </w:rPr>
        <w:t>）</w:t>
      </w:r>
      <w:r>
        <w:rPr>
          <w:rFonts w:hint="eastAsia" w:ascii="Times New Roman" w:hAnsi="Times New Roman" w:cs="Times New Roman"/>
          <w:szCs w:val="21"/>
        </w:rPr>
        <w:t>。</w:t>
      </w:r>
    </w:p>
    <w:p>
      <w:pPr>
        <w:pStyle w:val="2"/>
        <w:ind w:left="0" w:leftChars="0" w:firstLine="0" w:firstLineChars="0"/>
        <w:rPr>
          <w:rFonts w:hint="eastAsia" w:ascii="Times New Roman" w:hAnsi="Times New Roman" w:cs="Times New Roman"/>
          <w:b/>
          <w:bCs/>
          <w:color w:val="auto"/>
          <w:kern w:val="0"/>
          <w:sz w:val="21"/>
          <w:szCs w:val="21"/>
          <w:lang w:val="en-US" w:eastAsia="zh-CN"/>
        </w:rPr>
      </w:pPr>
      <w:r>
        <w:rPr>
          <w:rFonts w:hint="eastAsia" w:ascii="Times New Roman" w:hAnsi="Times New Roman" w:eastAsia="宋体" w:cs="Times New Roman"/>
          <w:b/>
          <w:bCs/>
          <w:color w:val="auto"/>
          <w:kern w:val="0"/>
          <w:sz w:val="21"/>
          <w:szCs w:val="21"/>
          <w:lang w:val="en-US" w:eastAsia="zh-CN"/>
        </w:rPr>
        <w:t>分项</w:t>
      </w:r>
      <w:r>
        <w:rPr>
          <w:rFonts w:hint="default" w:ascii="Times New Roman" w:hAnsi="Times New Roman" w:eastAsia="宋体" w:cs="Times New Roman"/>
          <w:b/>
          <w:bCs/>
          <w:color w:val="auto"/>
          <w:kern w:val="0"/>
          <w:sz w:val="21"/>
          <w:szCs w:val="21"/>
        </w:rPr>
        <w:t>报价</w:t>
      </w:r>
      <w:r>
        <w:rPr>
          <w:rFonts w:hint="eastAsia" w:ascii="Times New Roman" w:hAnsi="Times New Roman" w:cs="Times New Roman"/>
          <w:b/>
          <w:bCs/>
          <w:color w:val="auto"/>
          <w:kern w:val="0"/>
          <w:sz w:val="21"/>
          <w:szCs w:val="21"/>
          <w:lang w:val="en-US" w:eastAsia="zh-CN"/>
        </w:rPr>
        <w:t>表（具体见技术要求</w:t>
      </w:r>
      <w:bookmarkStart w:id="0" w:name="_GoBack"/>
      <w:bookmarkEnd w:id="0"/>
      <w:r>
        <w:rPr>
          <w:rFonts w:hint="eastAsia" w:ascii="Times New Roman" w:hAnsi="Times New Roman" w:cs="Times New Roman"/>
          <w:b/>
          <w:bCs/>
          <w:color w:val="auto"/>
          <w:kern w:val="0"/>
          <w:sz w:val="21"/>
          <w:szCs w:val="21"/>
          <w:lang w:val="en-US" w:eastAsia="zh-CN"/>
        </w:rPr>
        <w:t>）</w:t>
      </w:r>
    </w:p>
    <w:p>
      <w:pPr>
        <w:pStyle w:val="2"/>
        <w:widowControl w:val="0"/>
        <w:numPr>
          <w:ilvl w:val="0"/>
          <w:numId w:val="0"/>
        </w:numPr>
        <w:spacing w:after="120"/>
        <w:jc w:val="both"/>
      </w:pPr>
    </w:p>
    <w:tbl>
      <w:tblPr>
        <w:tblStyle w:val="9"/>
        <w:tblW w:w="8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635"/>
        <w:gridCol w:w="1965"/>
        <w:gridCol w:w="1080"/>
        <w:gridCol w:w="1125"/>
        <w:gridCol w:w="1170"/>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3"/>
                <w:rFonts w:hint="eastAsia" w:ascii="宋体" w:hAnsi="宋体" w:eastAsia="宋体" w:cs="宋体"/>
                <w:sz w:val="21"/>
                <w:szCs w:val="21"/>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3"/>
                <w:rFonts w:hint="eastAsia" w:ascii="宋体" w:hAnsi="宋体" w:eastAsia="宋体" w:cs="宋体"/>
                <w:sz w:val="21"/>
                <w:szCs w:val="21"/>
                <w:lang w:val="en-US" w:eastAsia="zh-CN" w:bidi="ar"/>
              </w:rPr>
              <w:t>品</w:t>
            </w:r>
            <w:r>
              <w:rPr>
                <w:rStyle w:val="14"/>
                <w:rFonts w:hint="eastAsia" w:ascii="宋体" w:hAnsi="宋体" w:eastAsia="宋体" w:cs="宋体"/>
                <w:sz w:val="21"/>
                <w:szCs w:val="21"/>
                <w:lang w:val="en-US" w:eastAsia="zh-CN" w:bidi="ar"/>
              </w:rPr>
              <w:t xml:space="preserve">  </w:t>
            </w:r>
            <w:r>
              <w:rPr>
                <w:rStyle w:val="13"/>
                <w:rFonts w:hint="eastAsia" w:ascii="宋体" w:hAnsi="宋体" w:eastAsia="宋体" w:cs="宋体"/>
                <w:sz w:val="21"/>
                <w:szCs w:val="21"/>
                <w:lang w:val="en-US" w:eastAsia="zh-CN" w:bidi="ar"/>
              </w:rPr>
              <w:t>名</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3"/>
                <w:rFonts w:hint="eastAsia" w:ascii="宋体" w:hAnsi="宋体" w:eastAsia="宋体" w:cs="宋体"/>
                <w:sz w:val="21"/>
                <w:szCs w:val="21"/>
                <w:lang w:val="en-US" w:eastAsia="zh-CN" w:bidi="ar"/>
              </w:rPr>
              <w:t>规格和型号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单</w:t>
            </w:r>
            <w:r>
              <w:rPr>
                <w:rFonts w:hint="eastAsia" w:ascii="宋体" w:hAnsi="宋体" w:cs="宋体"/>
                <w:b/>
                <w:bCs/>
                <w:i w:val="0"/>
                <w:iCs w:val="0"/>
                <w:color w:val="000000"/>
                <w:kern w:val="0"/>
                <w:sz w:val="21"/>
                <w:szCs w:val="21"/>
                <w:u w:val="none"/>
                <w:lang w:val="en-US" w:eastAsia="zh-CN" w:bidi="ar"/>
              </w:rPr>
              <w:t>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Style w:val="13"/>
                <w:rFonts w:hint="eastAsia" w:ascii="宋体" w:hAnsi="宋体" w:cs="宋体"/>
                <w:sz w:val="21"/>
                <w:szCs w:val="21"/>
                <w:lang w:val="en-US" w:eastAsia="zh-CN" w:bidi="ar"/>
              </w:rPr>
              <w:t>合价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default" w:ascii="宋体" w:hAnsi="宋体" w:eastAsia="宋体" w:cs="宋体"/>
                <w:sz w:val="21"/>
                <w:szCs w:val="21"/>
                <w:lang w:val="en-US" w:eastAsia="zh-CN" w:bidi="ar"/>
              </w:rPr>
            </w:pPr>
            <w:r>
              <w:rPr>
                <w:rStyle w:val="13"/>
                <w:rFonts w:hint="eastAsia" w:ascii="宋体" w:hAnsi="宋体" w:cs="宋体"/>
                <w:sz w:val="21"/>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eastAsia" w:ascii="宋体" w:hAnsi="宋体" w:eastAsia="宋体" w:cs="宋体"/>
                <w:sz w:val="21"/>
                <w:szCs w:val="21"/>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eastAsia" w:ascii="宋体" w:hAnsi="宋体" w:eastAsia="宋体" w:cs="宋体"/>
                <w:sz w:val="21"/>
                <w:szCs w:val="21"/>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eastAsia" w:ascii="宋体" w:hAnsi="宋体" w:eastAsia="宋体" w:cs="宋体"/>
                <w:sz w:val="21"/>
                <w:szCs w:val="21"/>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eastAsia" w:ascii="宋体" w:hAnsi="宋体" w:eastAsia="宋体" w:cs="宋体"/>
                <w:sz w:val="21"/>
                <w:szCs w:val="21"/>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eastAsia" w:ascii="宋体" w:hAnsi="宋体" w:eastAsia="宋体" w:cs="宋体"/>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eastAsia" w:ascii="宋体" w:hAnsi="宋体" w:eastAsia="宋体" w:cs="宋体"/>
                <w:sz w:val="21"/>
                <w:szCs w:val="21"/>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eastAsia" w:ascii="宋体" w:hAnsi="宋体" w:eastAsia="宋体" w:cs="宋体"/>
                <w:sz w:val="21"/>
                <w:szCs w:val="21"/>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eastAsia" w:ascii="宋体" w:hAnsi="宋体" w:eastAsia="宋体" w:cs="宋体"/>
                <w:sz w:val="21"/>
                <w:szCs w:val="21"/>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eastAsia" w:ascii="宋体" w:hAnsi="宋体" w:eastAsia="宋体" w:cs="宋体"/>
                <w:sz w:val="21"/>
                <w:szCs w:val="21"/>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eastAsia" w:ascii="宋体" w:hAnsi="宋体" w:eastAsia="宋体" w:cs="宋体"/>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eastAsia" w:ascii="宋体" w:hAnsi="宋体" w:eastAsia="宋体" w:cs="宋体"/>
                <w:sz w:val="21"/>
                <w:szCs w:val="21"/>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eastAsia" w:ascii="宋体" w:hAnsi="宋体" w:eastAsia="宋体" w:cs="宋体"/>
                <w:sz w:val="21"/>
                <w:szCs w:val="21"/>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eastAsia" w:ascii="宋体" w:hAnsi="宋体" w:eastAsia="宋体" w:cs="宋体"/>
                <w:sz w:val="21"/>
                <w:szCs w:val="21"/>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eastAsia" w:ascii="宋体" w:hAnsi="宋体" w:eastAsia="宋体" w:cs="宋体"/>
                <w:sz w:val="21"/>
                <w:szCs w:val="21"/>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3"/>
                <w:rFonts w:hint="eastAsia" w:ascii="宋体" w:hAnsi="宋体" w:eastAsia="宋体" w:cs="宋体"/>
                <w:sz w:val="21"/>
                <w:szCs w:val="21"/>
                <w:lang w:val="en-US" w:eastAsia="zh-CN" w:bidi="ar"/>
              </w:rPr>
            </w:pPr>
          </w:p>
        </w:tc>
      </w:tr>
    </w:tbl>
    <w:p>
      <w:pPr>
        <w:pStyle w:val="2"/>
        <w:ind w:left="0" w:leftChars="0" w:firstLine="0" w:firstLineChars="0"/>
        <w:rPr>
          <w:rFonts w:hint="default" w:ascii="Times New Roman" w:hAnsi="Times New Roman" w:cs="Times New Roman"/>
          <w:color w:val="auto"/>
          <w:sz w:val="21"/>
          <w:szCs w:val="21"/>
          <w:lang w:val="en-US" w:eastAsia="zh-CN"/>
        </w:rPr>
      </w:pPr>
    </w:p>
    <w:sectPr>
      <w:pgSz w:w="11906" w:h="16838"/>
      <w:pgMar w:top="1157" w:right="1236" w:bottom="1440"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733FE"/>
    <w:multiLevelType w:val="singleLevel"/>
    <w:tmpl w:val="9F0733FE"/>
    <w:lvl w:ilvl="0" w:tentative="0">
      <w:start w:val="1"/>
      <w:numFmt w:val="decimal"/>
      <w:suff w:val="nothing"/>
      <w:lvlText w:val="%1、"/>
      <w:lvlJc w:val="left"/>
    </w:lvl>
  </w:abstractNum>
  <w:abstractNum w:abstractNumId="1">
    <w:nsid w:val="C178A850"/>
    <w:multiLevelType w:val="singleLevel"/>
    <w:tmpl w:val="C178A850"/>
    <w:lvl w:ilvl="0" w:tentative="0">
      <w:start w:val="7"/>
      <w:numFmt w:val="decimal"/>
      <w:suff w:val="nothing"/>
      <w:lvlText w:val="%1、"/>
      <w:lvlJc w:val="left"/>
    </w:lvl>
  </w:abstractNum>
  <w:abstractNum w:abstractNumId="2">
    <w:nsid w:val="040B9ABC"/>
    <w:multiLevelType w:val="singleLevel"/>
    <w:tmpl w:val="040B9ABC"/>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yNGU2Nzk3MzU1ZjgxZWM4YzNkNzA0N2RmZDUyZmMifQ=="/>
  </w:docVars>
  <w:rsids>
    <w:rsidRoot w:val="00C36DEC"/>
    <w:rsid w:val="001D6185"/>
    <w:rsid w:val="00257B19"/>
    <w:rsid w:val="004D6375"/>
    <w:rsid w:val="005C175A"/>
    <w:rsid w:val="00610580"/>
    <w:rsid w:val="006D2CA5"/>
    <w:rsid w:val="007C2E76"/>
    <w:rsid w:val="00943CAA"/>
    <w:rsid w:val="00B27562"/>
    <w:rsid w:val="00C36DEC"/>
    <w:rsid w:val="00CE3C48"/>
    <w:rsid w:val="00D348CF"/>
    <w:rsid w:val="00DE0C00"/>
    <w:rsid w:val="00E87FD8"/>
    <w:rsid w:val="00E928E2"/>
    <w:rsid w:val="00FD3B12"/>
    <w:rsid w:val="0A9C3C10"/>
    <w:rsid w:val="0AA82ADC"/>
    <w:rsid w:val="0C846029"/>
    <w:rsid w:val="0D075905"/>
    <w:rsid w:val="0D945B5C"/>
    <w:rsid w:val="0EAF7927"/>
    <w:rsid w:val="0F875418"/>
    <w:rsid w:val="11213F47"/>
    <w:rsid w:val="136A10B9"/>
    <w:rsid w:val="1486627C"/>
    <w:rsid w:val="17A90CBF"/>
    <w:rsid w:val="17BE143C"/>
    <w:rsid w:val="191B14FB"/>
    <w:rsid w:val="19A03990"/>
    <w:rsid w:val="1A181A2C"/>
    <w:rsid w:val="1C282778"/>
    <w:rsid w:val="1C6B4BBD"/>
    <w:rsid w:val="1C96582D"/>
    <w:rsid w:val="1D77045C"/>
    <w:rsid w:val="1E12411C"/>
    <w:rsid w:val="1F6B79D8"/>
    <w:rsid w:val="1F9245AF"/>
    <w:rsid w:val="21112BD3"/>
    <w:rsid w:val="2225022C"/>
    <w:rsid w:val="23CF0F9F"/>
    <w:rsid w:val="23FC6252"/>
    <w:rsid w:val="280A4C5F"/>
    <w:rsid w:val="298A418F"/>
    <w:rsid w:val="2DAA278A"/>
    <w:rsid w:val="2DCD459B"/>
    <w:rsid w:val="2E29640B"/>
    <w:rsid w:val="2F215A85"/>
    <w:rsid w:val="2F5A2F6A"/>
    <w:rsid w:val="32100420"/>
    <w:rsid w:val="33604F9A"/>
    <w:rsid w:val="341252C0"/>
    <w:rsid w:val="359A6B07"/>
    <w:rsid w:val="35EF6A4D"/>
    <w:rsid w:val="36CC7FE0"/>
    <w:rsid w:val="380D38A8"/>
    <w:rsid w:val="3A3D3E1C"/>
    <w:rsid w:val="3A9779C6"/>
    <w:rsid w:val="3AAB56DC"/>
    <w:rsid w:val="3C633297"/>
    <w:rsid w:val="41923A7A"/>
    <w:rsid w:val="431A73EB"/>
    <w:rsid w:val="44D30FCF"/>
    <w:rsid w:val="45201FAC"/>
    <w:rsid w:val="46885DF8"/>
    <w:rsid w:val="46E67152"/>
    <w:rsid w:val="477F7142"/>
    <w:rsid w:val="47DA227F"/>
    <w:rsid w:val="483056E3"/>
    <w:rsid w:val="49480DF6"/>
    <w:rsid w:val="49DC05BD"/>
    <w:rsid w:val="4AEC2C1A"/>
    <w:rsid w:val="4B4B4AF7"/>
    <w:rsid w:val="4CAE01A9"/>
    <w:rsid w:val="4ECC5A50"/>
    <w:rsid w:val="4F8C2AF3"/>
    <w:rsid w:val="503045D8"/>
    <w:rsid w:val="507C7259"/>
    <w:rsid w:val="50852A0B"/>
    <w:rsid w:val="51FC55C8"/>
    <w:rsid w:val="51FD3BAD"/>
    <w:rsid w:val="521E5249"/>
    <w:rsid w:val="52B14924"/>
    <w:rsid w:val="58FB2325"/>
    <w:rsid w:val="59F80B2B"/>
    <w:rsid w:val="5A7C589A"/>
    <w:rsid w:val="5CFA6687"/>
    <w:rsid w:val="5FDA4978"/>
    <w:rsid w:val="602F3556"/>
    <w:rsid w:val="60B63E78"/>
    <w:rsid w:val="61045892"/>
    <w:rsid w:val="61110620"/>
    <w:rsid w:val="614B04C4"/>
    <w:rsid w:val="61B678E7"/>
    <w:rsid w:val="67192FCC"/>
    <w:rsid w:val="67966EFB"/>
    <w:rsid w:val="682C5A95"/>
    <w:rsid w:val="68B8034C"/>
    <w:rsid w:val="698768BA"/>
    <w:rsid w:val="69EF47E9"/>
    <w:rsid w:val="6AA60D51"/>
    <w:rsid w:val="6B152869"/>
    <w:rsid w:val="6CAF1558"/>
    <w:rsid w:val="6E36054E"/>
    <w:rsid w:val="6E8F6FAB"/>
    <w:rsid w:val="6F59261E"/>
    <w:rsid w:val="702A2141"/>
    <w:rsid w:val="718E396D"/>
    <w:rsid w:val="72471CBF"/>
    <w:rsid w:val="729C66DC"/>
    <w:rsid w:val="72CA7CAD"/>
    <w:rsid w:val="745757A4"/>
    <w:rsid w:val="74EC756A"/>
    <w:rsid w:val="7501432B"/>
    <w:rsid w:val="769C41EB"/>
    <w:rsid w:val="770A6D5E"/>
    <w:rsid w:val="788649E0"/>
    <w:rsid w:val="78F96AB1"/>
    <w:rsid w:val="7943704C"/>
    <w:rsid w:val="7A083AAF"/>
    <w:rsid w:val="7A9556EA"/>
    <w:rsid w:val="7AEA5601"/>
    <w:rsid w:val="7C98024C"/>
    <w:rsid w:val="7E8B6FD4"/>
    <w:rsid w:val="7E981372"/>
    <w:rsid w:val="7F78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3"/>
    <w:basedOn w:val="1"/>
    <w:next w:val="1"/>
    <w:qFormat/>
    <w:uiPriority w:val="0"/>
    <w:pPr>
      <w:keepNext/>
      <w:keepLines/>
      <w:spacing w:before="120" w:after="120"/>
      <w:outlineLvl w:val="2"/>
    </w:pPr>
    <w:rPr>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5">
    <w:name w:val="List 2"/>
    <w:basedOn w:val="1"/>
    <w:qFormat/>
    <w:uiPriority w:val="0"/>
    <w:pPr>
      <w:widowControl/>
      <w:ind w:left="840" w:hanging="420"/>
      <w:jc w:val="left"/>
    </w:pPr>
    <w:rPr>
      <w:rFonts w:ascii="宋体"/>
      <w:kern w:val="0"/>
      <w:sz w:val="22"/>
      <w:szCs w:val="20"/>
    </w:rPr>
  </w:style>
  <w:style w:type="paragraph" w:styleId="6">
    <w:name w:val="Date"/>
    <w:basedOn w:val="1"/>
    <w:next w:val="1"/>
    <w:qFormat/>
    <w:uiPriority w:val="0"/>
    <w:rPr>
      <w:rFonts w:ascii="宋体" w:hAnsi="宋体" w:cs="Times New Roman"/>
      <w:sz w:val="24"/>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page number"/>
    <w:basedOn w:val="10"/>
    <w:qFormat/>
    <w:uiPriority w:val="0"/>
  </w:style>
  <w:style w:type="paragraph" w:customStyle="1" w:styleId="12">
    <w:name w:val="样式 标题 2"/>
    <w:basedOn w:val="1"/>
    <w:next w:val="4"/>
    <w:qFormat/>
    <w:uiPriority w:val="0"/>
    <w:pPr>
      <w:snapToGrid w:val="0"/>
      <w:spacing w:line="360" w:lineRule="auto"/>
      <w:ind w:firstLine="200" w:firstLineChars="200"/>
    </w:pPr>
    <w:rPr>
      <w:rFonts w:eastAsia="仿宋_GB2312"/>
      <w:sz w:val="32"/>
      <w:szCs w:val="32"/>
    </w:rPr>
  </w:style>
  <w:style w:type="character" w:customStyle="1" w:styleId="13">
    <w:name w:val="font51"/>
    <w:basedOn w:val="10"/>
    <w:qFormat/>
    <w:uiPriority w:val="0"/>
    <w:rPr>
      <w:rFonts w:hint="eastAsia" w:ascii="宋体" w:hAnsi="宋体" w:eastAsia="宋体" w:cs="宋体"/>
      <w:b/>
      <w:bCs/>
      <w:color w:val="000000"/>
      <w:sz w:val="24"/>
      <w:szCs w:val="24"/>
      <w:u w:val="none"/>
    </w:rPr>
  </w:style>
  <w:style w:type="character" w:customStyle="1" w:styleId="14">
    <w:name w:val="font31"/>
    <w:basedOn w:val="10"/>
    <w:qFormat/>
    <w:uiPriority w:val="0"/>
    <w:rPr>
      <w:rFonts w:hint="default" w:ascii="Times New Roman" w:hAnsi="Times New Roman" w:cs="Times New Roman"/>
      <w:b/>
      <w:bCs/>
      <w:color w:val="000000"/>
      <w:sz w:val="24"/>
      <w:szCs w:val="24"/>
      <w:u w:val="none"/>
    </w:rPr>
  </w:style>
  <w:style w:type="character" w:customStyle="1" w:styleId="15">
    <w:name w:val="font11"/>
    <w:basedOn w:val="10"/>
    <w:qFormat/>
    <w:uiPriority w:val="0"/>
    <w:rPr>
      <w:rFonts w:hint="default" w:ascii="Times New Roman" w:hAnsi="Times New Roman" w:cs="Times New Roman"/>
      <w:color w:val="000000"/>
      <w:sz w:val="24"/>
      <w:szCs w:val="24"/>
      <w:u w:val="none"/>
    </w:rPr>
  </w:style>
  <w:style w:type="character" w:customStyle="1" w:styleId="16">
    <w:name w:val="font71"/>
    <w:basedOn w:val="10"/>
    <w:qFormat/>
    <w:uiPriority w:val="0"/>
    <w:rPr>
      <w:rFonts w:hint="default" w:ascii="Times New Roman" w:hAnsi="Times New Roman" w:cs="Times New Roman"/>
      <w:color w:val="FF0000"/>
      <w:sz w:val="24"/>
      <w:szCs w:val="24"/>
      <w:u w:val="none"/>
    </w:rPr>
  </w:style>
  <w:style w:type="character" w:customStyle="1" w:styleId="17">
    <w:name w:val="font41"/>
    <w:basedOn w:val="10"/>
    <w:qFormat/>
    <w:uiPriority w:val="0"/>
    <w:rPr>
      <w:rFonts w:hint="default" w:ascii="Times New Roman" w:hAnsi="Times New Roman" w:cs="Times New Roman"/>
      <w:color w:val="C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683</Words>
  <Characters>738</Characters>
  <Lines>3</Lines>
  <Paragraphs>1</Paragraphs>
  <TotalTime>7</TotalTime>
  <ScaleCrop>false</ScaleCrop>
  <LinksUpToDate>false</LinksUpToDate>
  <CharactersWithSpaces>744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2022-07-27T07:05:00Z</dcterms:created>
  <dc:creator>dell</dc:creator>
  <cp:lastModifiedBy>QAZWSX</cp:lastModifiedBy>
  <cp:lastPrinted>2020-05-11T01:13:00Z</cp:lastPrinted>
  <dcterms:modified xsi:type="dcterms:W3CDTF">2023-05-05T01:29:13Z</dcterms:modified>
  <dc:title>醋酸造气工艺节能减排技术改造项目火灾报警及应急照明和疏散指示系统招标书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D3C6DCBA9FB644379E505D5DBC4AA696_13</vt:lpwstr>
  </property>
</Properties>
</file>