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1C0F" w14:textId="14632118" w:rsidR="006224AD" w:rsidRDefault="005C1446" w:rsidP="00A747F7">
      <w:pPr>
        <w:widowControl/>
        <w:spacing w:line="360" w:lineRule="auto"/>
        <w:jc w:val="center"/>
        <w:rPr>
          <w:rFonts w:ascii="仿宋" w:eastAsia="仿宋" w:hAnsi="仿宋" w:cs="仿宋"/>
          <w:b/>
          <w:sz w:val="44"/>
          <w:szCs w:val="44"/>
        </w:rPr>
      </w:pPr>
      <w:r>
        <w:rPr>
          <w:rFonts w:ascii="仿宋" w:eastAsia="仿宋" w:hAnsi="仿宋" w:cs="仿宋" w:hint="eastAsia"/>
          <w:b/>
          <w:sz w:val="44"/>
          <w:szCs w:val="44"/>
        </w:rPr>
        <w:t>高压电房电动机绝缘</w:t>
      </w:r>
    </w:p>
    <w:p w14:paraId="3E5656E6" w14:textId="77777777" w:rsidR="006224AD" w:rsidRDefault="00000000" w:rsidP="00A747F7">
      <w:pPr>
        <w:widowControl/>
        <w:spacing w:line="360" w:lineRule="auto"/>
        <w:jc w:val="center"/>
        <w:rPr>
          <w:rFonts w:ascii="仿宋" w:eastAsia="仿宋" w:hAnsi="仿宋" w:cs="仿宋"/>
          <w:b/>
          <w:sz w:val="44"/>
          <w:szCs w:val="44"/>
        </w:rPr>
      </w:pPr>
      <w:r>
        <w:rPr>
          <w:rFonts w:ascii="仿宋" w:eastAsia="仿宋" w:hAnsi="仿宋" w:cs="仿宋" w:hint="eastAsia"/>
          <w:b/>
          <w:sz w:val="44"/>
          <w:szCs w:val="44"/>
        </w:rPr>
        <w:t>智能测试系统技术要求</w:t>
      </w:r>
    </w:p>
    <w:p w14:paraId="11507B2B" w14:textId="39DB45A0" w:rsidR="006224AD" w:rsidRPr="004C40DD" w:rsidRDefault="00802521" w:rsidP="00A747F7">
      <w:pPr>
        <w:spacing w:line="360" w:lineRule="auto"/>
        <w:rPr>
          <w:rFonts w:ascii="宋体" w:eastAsia="宋体" w:hAnsi="宋体" w:cs="黑体"/>
          <w:b/>
          <w:bCs/>
        </w:rPr>
      </w:pPr>
      <w:r w:rsidRPr="004C40DD">
        <w:rPr>
          <w:rFonts w:ascii="宋体" w:eastAsia="宋体" w:hAnsi="宋体" w:cs="黑体" w:hint="eastAsia"/>
          <w:b/>
          <w:bCs/>
        </w:rPr>
        <w:t>1、总则</w:t>
      </w:r>
    </w:p>
    <w:p w14:paraId="56C3BA74" w14:textId="2626C789" w:rsidR="006224AD" w:rsidRPr="00802521" w:rsidRDefault="00000000" w:rsidP="00A747F7">
      <w:pPr>
        <w:widowControl/>
        <w:spacing w:line="360" w:lineRule="auto"/>
        <w:ind w:firstLineChars="200" w:firstLine="480"/>
        <w:rPr>
          <w:rFonts w:ascii="宋体" w:eastAsia="宋体" w:hAnsi="宋体" w:cs="宋体"/>
          <w:kern w:val="0"/>
        </w:rPr>
      </w:pPr>
      <w:r w:rsidRPr="00EA2161">
        <w:rPr>
          <w:rFonts w:ascii="宋体" w:eastAsia="宋体" w:hAnsi="宋体" w:cs="宋体" w:hint="eastAsia"/>
          <w:kern w:val="0"/>
        </w:rPr>
        <w:t>本</w:t>
      </w:r>
      <w:r w:rsidR="00802521">
        <w:rPr>
          <w:rFonts w:ascii="宋体" w:eastAsia="宋体" w:hAnsi="宋体" w:cs="宋体" w:hint="eastAsia"/>
          <w:kern w:val="0"/>
        </w:rPr>
        <w:t>技术要求</w:t>
      </w:r>
      <w:r w:rsidRPr="00EA2161">
        <w:rPr>
          <w:rFonts w:ascii="宋体" w:eastAsia="宋体" w:hAnsi="宋体" w:cs="宋体" w:hint="eastAsia"/>
          <w:kern w:val="0"/>
        </w:rPr>
        <w:t>仅</w:t>
      </w:r>
      <w:proofErr w:type="gramStart"/>
      <w:r w:rsidRPr="00EA2161">
        <w:rPr>
          <w:rFonts w:ascii="宋体" w:eastAsia="宋体" w:hAnsi="宋体" w:cs="宋体" w:hint="eastAsia"/>
          <w:kern w:val="0"/>
        </w:rPr>
        <w:t>适用于索普</w:t>
      </w:r>
      <w:r w:rsidR="00A747F7">
        <w:rPr>
          <w:rFonts w:ascii="宋体" w:eastAsia="宋体" w:hAnsi="宋体" w:cs="宋体" w:hint="eastAsia"/>
          <w:kern w:val="0"/>
        </w:rPr>
        <w:t>醋酸</w:t>
      </w:r>
      <w:proofErr w:type="gramEnd"/>
      <w:r w:rsidR="00A747F7">
        <w:rPr>
          <w:rFonts w:ascii="宋体" w:eastAsia="宋体" w:hAnsi="宋体" w:cs="宋体" w:hint="eastAsia"/>
          <w:kern w:val="0"/>
        </w:rPr>
        <w:t>片区电机</w:t>
      </w:r>
      <w:r w:rsidR="00A747F7" w:rsidRPr="00A747F7">
        <w:rPr>
          <w:rFonts w:ascii="宋体" w:eastAsia="宋体" w:hAnsi="宋体" w:cs="宋体"/>
          <w:kern w:val="0"/>
        </w:rPr>
        <w:t>控制中心变</w:t>
      </w:r>
      <w:r w:rsidR="00A747F7">
        <w:rPr>
          <w:rFonts w:ascii="宋体" w:eastAsia="宋体" w:hAnsi="宋体" w:cs="宋体" w:hint="eastAsia"/>
          <w:kern w:val="0"/>
        </w:rPr>
        <w:t>、</w:t>
      </w:r>
      <w:proofErr w:type="gramStart"/>
      <w:r w:rsidR="00A747F7" w:rsidRPr="00A747F7">
        <w:rPr>
          <w:rFonts w:ascii="宋体" w:eastAsia="宋体" w:hAnsi="宋体" w:cs="宋体"/>
          <w:kern w:val="0"/>
        </w:rPr>
        <w:t>总降</w:t>
      </w:r>
      <w:proofErr w:type="gramEnd"/>
      <w:r w:rsidR="00A747F7" w:rsidRPr="00A747F7">
        <w:rPr>
          <w:rFonts w:ascii="宋体" w:eastAsia="宋体" w:hAnsi="宋体" w:cs="宋体"/>
          <w:kern w:val="0"/>
        </w:rPr>
        <w:t>6kV</w:t>
      </w:r>
      <w:proofErr w:type="gramStart"/>
      <w:r w:rsidR="00A747F7" w:rsidRPr="00A747F7">
        <w:rPr>
          <w:rFonts w:ascii="宋体" w:eastAsia="宋体" w:hAnsi="宋体" w:cs="宋体"/>
          <w:kern w:val="0"/>
        </w:rPr>
        <w:t>开关室</w:t>
      </w:r>
      <w:proofErr w:type="gramEnd"/>
      <w:r w:rsidR="00A747F7">
        <w:rPr>
          <w:rFonts w:ascii="宋体" w:eastAsia="宋体" w:hAnsi="宋体" w:cs="宋体" w:hint="eastAsia"/>
          <w:kern w:val="0"/>
        </w:rPr>
        <w:t>以及</w:t>
      </w:r>
      <w:r w:rsidR="00A747F7" w:rsidRPr="00A747F7">
        <w:rPr>
          <w:rFonts w:ascii="宋体" w:eastAsia="宋体" w:hAnsi="宋体" w:cs="宋体"/>
          <w:kern w:val="0"/>
        </w:rPr>
        <w:t>碳回收10kV</w:t>
      </w:r>
      <w:proofErr w:type="gramStart"/>
      <w:r w:rsidR="001450D3">
        <w:rPr>
          <w:rFonts w:ascii="宋体" w:eastAsia="宋体" w:hAnsi="宋体" w:cs="宋体" w:hint="eastAsia"/>
          <w:kern w:val="0"/>
        </w:rPr>
        <w:t>电房</w:t>
      </w:r>
      <w:r w:rsidRPr="00EA2161">
        <w:rPr>
          <w:rFonts w:ascii="宋体" w:eastAsia="宋体" w:hAnsi="宋体" w:cs="宋体" w:hint="eastAsia"/>
          <w:kern w:val="0"/>
        </w:rPr>
        <w:t>高压</w:t>
      </w:r>
      <w:proofErr w:type="gramEnd"/>
      <w:r w:rsidRPr="00EA2161">
        <w:rPr>
          <w:rFonts w:ascii="宋体" w:eastAsia="宋体" w:hAnsi="宋体" w:cs="宋体" w:hint="eastAsia"/>
          <w:kern w:val="0"/>
        </w:rPr>
        <w:t>电动机绝缘智能测试项目。</w:t>
      </w:r>
    </w:p>
    <w:p w14:paraId="3BD6DC16" w14:textId="75E896D2" w:rsidR="00802521" w:rsidRPr="004C40DD" w:rsidRDefault="00802521" w:rsidP="00A747F7">
      <w:pPr>
        <w:spacing w:line="360" w:lineRule="auto"/>
        <w:rPr>
          <w:rFonts w:ascii="宋体" w:eastAsia="宋体" w:hAnsi="宋体" w:cs="宋体"/>
          <w:b/>
          <w:bCs/>
          <w:kern w:val="0"/>
        </w:rPr>
      </w:pPr>
      <w:r w:rsidRPr="004C40DD">
        <w:rPr>
          <w:rFonts w:ascii="宋体" w:eastAsia="宋体" w:hAnsi="宋体" w:cs="宋体"/>
          <w:b/>
          <w:bCs/>
          <w:kern w:val="0"/>
        </w:rPr>
        <w:t>2</w:t>
      </w:r>
      <w:r w:rsidR="004C40DD">
        <w:rPr>
          <w:rFonts w:ascii="宋体" w:eastAsia="宋体" w:hAnsi="宋体" w:cs="宋体" w:hint="eastAsia"/>
          <w:b/>
          <w:bCs/>
          <w:kern w:val="0"/>
        </w:rPr>
        <w:t>、</w:t>
      </w:r>
      <w:r w:rsidR="00C53956">
        <w:rPr>
          <w:rFonts w:ascii="宋体" w:eastAsia="宋体" w:hAnsi="宋体" w:cs="宋体" w:hint="eastAsia"/>
          <w:b/>
          <w:bCs/>
          <w:kern w:val="0"/>
        </w:rPr>
        <w:t>基本要求</w:t>
      </w:r>
    </w:p>
    <w:p w14:paraId="57E3685F" w14:textId="5B3604CD" w:rsidR="006224AD" w:rsidRPr="00EA2161" w:rsidRDefault="00802521" w:rsidP="00A747F7">
      <w:pPr>
        <w:spacing w:line="360" w:lineRule="auto"/>
        <w:rPr>
          <w:rFonts w:ascii="宋体" w:eastAsia="宋体" w:hAnsi="宋体" w:cs="宋体"/>
          <w:kern w:val="0"/>
        </w:rPr>
      </w:pPr>
      <w:r>
        <w:rPr>
          <w:rFonts w:ascii="宋体" w:eastAsia="宋体" w:hAnsi="宋体" w:cs="宋体"/>
          <w:kern w:val="0"/>
        </w:rPr>
        <w:t>2.1</w:t>
      </w:r>
      <w:r>
        <w:rPr>
          <w:rFonts w:ascii="宋体" w:eastAsia="宋体" w:hAnsi="宋体" w:cs="宋体" w:hint="eastAsia"/>
          <w:kern w:val="0"/>
        </w:rPr>
        <w:t>乙方</w:t>
      </w:r>
      <w:r w:rsidRPr="00EA2161">
        <w:rPr>
          <w:rFonts w:ascii="宋体" w:eastAsia="宋体" w:hAnsi="宋体" w:cs="宋体" w:hint="eastAsia"/>
          <w:kern w:val="0"/>
        </w:rPr>
        <w:t>的设备需完全符合</w:t>
      </w:r>
      <w:r>
        <w:rPr>
          <w:rFonts w:ascii="宋体" w:eastAsia="宋体" w:hAnsi="宋体" w:cs="宋体" w:hint="eastAsia"/>
          <w:kern w:val="0"/>
        </w:rPr>
        <w:t>本</w:t>
      </w:r>
      <w:r w:rsidRPr="00EA2161">
        <w:rPr>
          <w:rFonts w:ascii="宋体" w:eastAsia="宋体" w:hAnsi="宋体" w:cs="宋体" w:hint="eastAsia"/>
          <w:kern w:val="0"/>
        </w:rPr>
        <w:t>技术要求。</w:t>
      </w:r>
      <w:r w:rsidR="004C40DD">
        <w:rPr>
          <w:rFonts w:ascii="宋体" w:eastAsia="宋体" w:hAnsi="宋体" w:cs="宋体" w:hint="eastAsia"/>
          <w:kern w:val="0"/>
        </w:rPr>
        <w:t xml:space="preserve"> </w:t>
      </w:r>
    </w:p>
    <w:p w14:paraId="4A27EE63" w14:textId="0739BBA1" w:rsidR="006224AD" w:rsidRPr="00EA2161" w:rsidRDefault="004C40DD" w:rsidP="00A747F7">
      <w:pPr>
        <w:spacing w:line="360" w:lineRule="auto"/>
        <w:rPr>
          <w:rFonts w:ascii="宋体" w:eastAsia="宋体" w:hAnsi="宋体" w:cs="宋体"/>
          <w:kern w:val="0"/>
        </w:rPr>
      </w:pPr>
      <w:r>
        <w:rPr>
          <w:rFonts w:ascii="宋体" w:eastAsia="宋体" w:hAnsi="宋体" w:cs="宋体"/>
          <w:kern w:val="0"/>
        </w:rPr>
        <w:t>2.2</w:t>
      </w:r>
      <w:r w:rsidRPr="00EA2161">
        <w:rPr>
          <w:rFonts w:ascii="宋体" w:eastAsia="宋体" w:hAnsi="宋体" w:cs="宋体" w:hint="eastAsia"/>
          <w:kern w:val="0"/>
        </w:rPr>
        <w:t xml:space="preserve"> </w:t>
      </w:r>
      <w:r w:rsidR="00802521">
        <w:rPr>
          <w:rFonts w:ascii="宋体" w:eastAsia="宋体" w:hAnsi="宋体" w:cs="宋体" w:hint="eastAsia"/>
          <w:kern w:val="0"/>
        </w:rPr>
        <w:t>乙方承诺</w:t>
      </w:r>
      <w:r w:rsidRPr="00EA2161">
        <w:rPr>
          <w:rFonts w:ascii="宋体" w:eastAsia="宋体" w:hAnsi="宋体" w:cs="宋体" w:hint="eastAsia"/>
          <w:kern w:val="0"/>
        </w:rPr>
        <w:t>免费负责现场设备安装及系统调试等工作。</w:t>
      </w:r>
    </w:p>
    <w:p w14:paraId="6E220B5F" w14:textId="7BB74BB6" w:rsidR="00D16A1D" w:rsidRPr="00EA2161" w:rsidRDefault="00D16A1D" w:rsidP="00A747F7">
      <w:pPr>
        <w:spacing w:line="360" w:lineRule="auto"/>
        <w:rPr>
          <w:rFonts w:ascii="宋体" w:eastAsia="宋体" w:hAnsi="宋体" w:cs="宋体"/>
          <w:kern w:val="0"/>
        </w:rPr>
      </w:pPr>
      <w:r w:rsidRPr="00EA2161">
        <w:rPr>
          <w:rFonts w:ascii="宋体" w:eastAsia="宋体" w:hAnsi="宋体" w:cs="宋体" w:hint="eastAsia"/>
          <w:kern w:val="0"/>
        </w:rPr>
        <w:t>2</w:t>
      </w:r>
      <w:r w:rsidRPr="00EA2161">
        <w:rPr>
          <w:rFonts w:ascii="宋体" w:eastAsia="宋体" w:hAnsi="宋体" w:cs="宋体"/>
          <w:kern w:val="0"/>
        </w:rPr>
        <w:t xml:space="preserve">.3 </w:t>
      </w:r>
      <w:r w:rsidR="00CD6613" w:rsidRPr="00EA2161">
        <w:rPr>
          <w:rFonts w:ascii="宋体" w:eastAsia="宋体" w:hAnsi="宋体" w:cs="宋体" w:hint="eastAsia"/>
          <w:kern w:val="0"/>
        </w:rPr>
        <w:t>乙方</w:t>
      </w:r>
      <w:r w:rsidRPr="00EA2161">
        <w:rPr>
          <w:rFonts w:ascii="宋体" w:eastAsia="宋体" w:hAnsi="宋体" w:cs="宋体" w:hint="eastAsia"/>
          <w:kern w:val="0"/>
        </w:rPr>
        <w:t>负责高压电缆、</w:t>
      </w:r>
      <w:r w:rsidR="00FD227A" w:rsidRPr="00EA2161">
        <w:rPr>
          <w:rFonts w:ascii="宋体" w:eastAsia="宋体" w:hAnsi="宋体" w:cs="宋体" w:hint="eastAsia"/>
          <w:kern w:val="0"/>
        </w:rPr>
        <w:t>控制电缆的敷设、做头、接线等工作。</w:t>
      </w:r>
    </w:p>
    <w:p w14:paraId="78F118B0" w14:textId="7A24540D" w:rsidR="006224AD" w:rsidRPr="00EA2161" w:rsidRDefault="00000000" w:rsidP="00A747F7">
      <w:pPr>
        <w:spacing w:line="360" w:lineRule="auto"/>
        <w:rPr>
          <w:rFonts w:ascii="宋体" w:eastAsia="宋体" w:hAnsi="宋体" w:cs="宋体"/>
          <w:kern w:val="0"/>
        </w:rPr>
      </w:pPr>
      <w:r w:rsidRPr="00EA2161">
        <w:rPr>
          <w:rFonts w:ascii="宋体" w:eastAsia="宋体" w:hAnsi="宋体" w:cs="宋体" w:hint="eastAsia"/>
          <w:kern w:val="0"/>
        </w:rPr>
        <w:t>2.</w:t>
      </w:r>
      <w:r w:rsidR="00FD227A" w:rsidRPr="00EA2161">
        <w:rPr>
          <w:rFonts w:ascii="宋体" w:eastAsia="宋体" w:hAnsi="宋体" w:cs="宋体"/>
          <w:kern w:val="0"/>
        </w:rPr>
        <w:t>4</w:t>
      </w:r>
      <w:r w:rsidRPr="00EA2161">
        <w:rPr>
          <w:rFonts w:ascii="宋体" w:eastAsia="宋体" w:hAnsi="宋体" w:cs="宋体" w:hint="eastAsia"/>
          <w:kern w:val="0"/>
        </w:rPr>
        <w:t xml:space="preserve">  </w:t>
      </w:r>
      <w:r w:rsidR="009D0361" w:rsidRPr="00EA2161">
        <w:rPr>
          <w:rFonts w:ascii="宋体" w:eastAsia="宋体" w:hAnsi="宋体" w:cs="宋体" w:hint="eastAsia"/>
          <w:kern w:val="0"/>
        </w:rPr>
        <w:t>乙方负责</w:t>
      </w:r>
      <w:r w:rsidRPr="00EA2161">
        <w:rPr>
          <w:rFonts w:ascii="宋体" w:eastAsia="宋体" w:hAnsi="宋体" w:cs="宋体" w:hint="eastAsia"/>
          <w:kern w:val="0"/>
        </w:rPr>
        <w:t>对</w:t>
      </w:r>
      <w:proofErr w:type="gramStart"/>
      <w:r w:rsidRPr="00EA2161">
        <w:rPr>
          <w:rFonts w:ascii="宋体" w:eastAsia="宋体" w:hAnsi="宋体" w:cs="宋体" w:hint="eastAsia"/>
          <w:kern w:val="0"/>
        </w:rPr>
        <w:t>装</w:t>
      </w:r>
      <w:r w:rsidR="00FD227A" w:rsidRPr="00EA2161">
        <w:rPr>
          <w:rFonts w:ascii="宋体" w:eastAsia="宋体" w:hAnsi="宋体" w:cs="宋体" w:hint="eastAsia"/>
          <w:kern w:val="0"/>
        </w:rPr>
        <w:t>所</w:t>
      </w:r>
      <w:r w:rsidRPr="00EA2161">
        <w:rPr>
          <w:rFonts w:ascii="宋体" w:eastAsia="宋体" w:hAnsi="宋体" w:cs="宋体" w:hint="eastAsia"/>
          <w:kern w:val="0"/>
        </w:rPr>
        <w:t>有</w:t>
      </w:r>
      <w:proofErr w:type="gramEnd"/>
      <w:r w:rsidRPr="00EA2161">
        <w:rPr>
          <w:rFonts w:ascii="宋体" w:eastAsia="宋体" w:hAnsi="宋体" w:cs="宋体" w:hint="eastAsia"/>
          <w:kern w:val="0"/>
        </w:rPr>
        <w:t>高压模块的</w:t>
      </w:r>
      <w:r w:rsidR="009D0361" w:rsidRPr="00EA2161">
        <w:rPr>
          <w:rFonts w:ascii="宋体" w:eastAsia="宋体" w:hAnsi="宋体" w:cs="宋体" w:hint="eastAsia"/>
          <w:kern w:val="0"/>
        </w:rPr>
        <w:t>所有</w:t>
      </w:r>
      <w:r w:rsidR="00C53956">
        <w:rPr>
          <w:rFonts w:ascii="宋体" w:eastAsia="宋体" w:hAnsi="宋体" w:cs="宋体" w:hint="eastAsia"/>
          <w:kern w:val="0"/>
        </w:rPr>
        <w:t>柜</w:t>
      </w:r>
      <w:r w:rsidRPr="00EA2161">
        <w:rPr>
          <w:rFonts w:ascii="宋体" w:eastAsia="宋体" w:hAnsi="宋体" w:cs="宋体" w:hint="eastAsia"/>
          <w:kern w:val="0"/>
        </w:rPr>
        <w:t>门加装</w:t>
      </w:r>
      <w:r w:rsidR="009D0361" w:rsidRPr="00EA2161">
        <w:rPr>
          <w:rFonts w:ascii="宋体" w:eastAsia="宋体" w:hAnsi="宋体" w:cs="宋体" w:hint="eastAsia"/>
          <w:kern w:val="0"/>
        </w:rPr>
        <w:t>电磁锁</w:t>
      </w:r>
      <w:r w:rsidRPr="00EA2161">
        <w:rPr>
          <w:rFonts w:ascii="宋体" w:eastAsia="宋体" w:hAnsi="宋体" w:cs="宋体" w:hint="eastAsia"/>
          <w:kern w:val="0"/>
        </w:rPr>
        <w:t>，当电动机柜断路器在合闸状态时，无法打开内部装有高压模块的门。</w:t>
      </w:r>
    </w:p>
    <w:p w14:paraId="544D1824" w14:textId="3BCAFFC7" w:rsidR="006224AD" w:rsidRPr="00EA2161" w:rsidRDefault="00000000" w:rsidP="00A747F7">
      <w:pPr>
        <w:spacing w:line="360" w:lineRule="auto"/>
        <w:rPr>
          <w:rFonts w:ascii="宋体" w:eastAsia="宋体" w:hAnsi="宋体" w:cs="宋体"/>
          <w:kern w:val="0"/>
        </w:rPr>
      </w:pPr>
      <w:r w:rsidRPr="00EA2161">
        <w:rPr>
          <w:rFonts w:ascii="宋体" w:eastAsia="宋体" w:hAnsi="宋体" w:cs="宋体" w:hint="eastAsia"/>
          <w:kern w:val="0"/>
        </w:rPr>
        <w:t>2.</w:t>
      </w:r>
      <w:r w:rsidR="009D0361" w:rsidRPr="00EA2161">
        <w:rPr>
          <w:rFonts w:ascii="宋体" w:eastAsia="宋体" w:hAnsi="宋体" w:cs="宋体"/>
          <w:kern w:val="0"/>
        </w:rPr>
        <w:t>5</w:t>
      </w:r>
      <w:r w:rsidRPr="00EA2161">
        <w:rPr>
          <w:rFonts w:ascii="宋体" w:eastAsia="宋体" w:hAnsi="宋体" w:cs="宋体" w:hint="eastAsia"/>
          <w:kern w:val="0"/>
        </w:rPr>
        <w:t xml:space="preserve">  甲方负责现场设备停电、办理电气工作票、布置安全措施等工作。</w:t>
      </w:r>
    </w:p>
    <w:p w14:paraId="2CA3EED4" w14:textId="5D10C771" w:rsidR="006224AD" w:rsidRPr="00EA2161" w:rsidRDefault="00000000" w:rsidP="00A747F7">
      <w:pPr>
        <w:spacing w:line="360" w:lineRule="auto"/>
        <w:rPr>
          <w:rFonts w:ascii="宋体" w:eastAsia="宋体" w:hAnsi="宋体" w:cs="宋体"/>
          <w:kern w:val="0"/>
        </w:rPr>
      </w:pPr>
      <w:r w:rsidRPr="00EA2161">
        <w:rPr>
          <w:rFonts w:ascii="宋体" w:eastAsia="宋体" w:hAnsi="宋体" w:cs="宋体" w:hint="eastAsia"/>
          <w:kern w:val="0"/>
        </w:rPr>
        <w:t>2.</w:t>
      </w:r>
      <w:r w:rsidR="009D0361" w:rsidRPr="00EA2161">
        <w:rPr>
          <w:rFonts w:ascii="宋体" w:eastAsia="宋体" w:hAnsi="宋体" w:cs="宋体"/>
          <w:kern w:val="0"/>
        </w:rPr>
        <w:t>6</w:t>
      </w:r>
      <w:r w:rsidRPr="00EA2161">
        <w:rPr>
          <w:rFonts w:ascii="宋体" w:eastAsia="宋体" w:hAnsi="宋体" w:cs="宋体" w:hint="eastAsia"/>
          <w:kern w:val="0"/>
        </w:rPr>
        <w:t xml:space="preserve">  甲方应协助乙方办理人员及车辆进、出厂等手续。</w:t>
      </w:r>
    </w:p>
    <w:p w14:paraId="5930530D" w14:textId="360939B9" w:rsidR="00BF343F" w:rsidRPr="00EA2161" w:rsidRDefault="00BF343F" w:rsidP="00A747F7">
      <w:pPr>
        <w:spacing w:line="360" w:lineRule="auto"/>
        <w:rPr>
          <w:rFonts w:ascii="宋体" w:eastAsia="宋体" w:hAnsi="宋体" w:cs="宋体"/>
          <w:kern w:val="0"/>
        </w:rPr>
      </w:pPr>
      <w:r w:rsidRPr="00EA2161">
        <w:rPr>
          <w:rFonts w:ascii="宋体" w:eastAsia="宋体" w:hAnsi="宋体" w:cs="宋体" w:hint="eastAsia"/>
          <w:kern w:val="0"/>
        </w:rPr>
        <w:t>2</w:t>
      </w:r>
      <w:r w:rsidRPr="00EA2161">
        <w:rPr>
          <w:rFonts w:ascii="宋体" w:eastAsia="宋体" w:hAnsi="宋体" w:cs="宋体"/>
          <w:kern w:val="0"/>
        </w:rPr>
        <w:t>.</w:t>
      </w:r>
      <w:r w:rsidR="009D0361" w:rsidRPr="00EA2161">
        <w:rPr>
          <w:rFonts w:ascii="宋体" w:eastAsia="宋体" w:hAnsi="宋体" w:cs="宋体"/>
          <w:kern w:val="0"/>
        </w:rPr>
        <w:t>7</w:t>
      </w:r>
      <w:r w:rsidRPr="00EA2161">
        <w:rPr>
          <w:rFonts w:ascii="宋体" w:eastAsia="宋体" w:hAnsi="宋体" w:cs="宋体"/>
          <w:kern w:val="0"/>
        </w:rPr>
        <w:t xml:space="preserve">  </w:t>
      </w:r>
      <w:r w:rsidRPr="00EA2161">
        <w:rPr>
          <w:rFonts w:ascii="宋体" w:eastAsia="宋体" w:hAnsi="宋体" w:cs="宋体" w:hint="eastAsia"/>
          <w:kern w:val="0"/>
        </w:rPr>
        <w:t>甲方负责控制柜体</w:t>
      </w:r>
      <w:r w:rsidR="00D16A1D" w:rsidRPr="00EA2161">
        <w:rPr>
          <w:rFonts w:ascii="宋体" w:eastAsia="宋体" w:hAnsi="宋体" w:cs="宋体" w:hint="eastAsia"/>
          <w:kern w:val="0"/>
        </w:rPr>
        <w:t>、高压</w:t>
      </w:r>
      <w:r w:rsidR="00FD227A" w:rsidRPr="00EA2161">
        <w:rPr>
          <w:rFonts w:ascii="宋体" w:eastAsia="宋体" w:hAnsi="宋体" w:cs="宋体" w:hint="eastAsia"/>
          <w:kern w:val="0"/>
        </w:rPr>
        <w:t>模块柜</w:t>
      </w:r>
      <w:r w:rsidRPr="00EA2161">
        <w:rPr>
          <w:rFonts w:ascii="宋体" w:eastAsia="宋体" w:hAnsi="宋体" w:cs="宋体" w:hint="eastAsia"/>
          <w:kern w:val="0"/>
        </w:rPr>
        <w:t>的吊装、柜体现场安装定位</w:t>
      </w:r>
      <w:r w:rsidR="00FD227A" w:rsidRPr="00EA2161">
        <w:rPr>
          <w:rFonts w:ascii="宋体" w:eastAsia="宋体" w:hAnsi="宋体" w:cs="宋体" w:hint="eastAsia"/>
          <w:kern w:val="0"/>
        </w:rPr>
        <w:t>工作</w:t>
      </w:r>
      <w:r w:rsidRPr="00EA2161">
        <w:rPr>
          <w:rFonts w:ascii="宋体" w:eastAsia="宋体" w:hAnsi="宋体" w:cs="宋体" w:hint="eastAsia"/>
          <w:kern w:val="0"/>
        </w:rPr>
        <w:t>，柜内所有接线工作</w:t>
      </w:r>
      <w:r w:rsidR="009D0361" w:rsidRPr="00EA2161">
        <w:rPr>
          <w:rFonts w:ascii="宋体" w:eastAsia="宋体" w:hAnsi="宋体" w:cs="宋体" w:hint="eastAsia"/>
          <w:kern w:val="0"/>
        </w:rPr>
        <w:t>均</w:t>
      </w:r>
      <w:r w:rsidRPr="00EA2161">
        <w:rPr>
          <w:rFonts w:ascii="宋体" w:eastAsia="宋体" w:hAnsi="宋体" w:cs="宋体" w:hint="eastAsia"/>
          <w:kern w:val="0"/>
        </w:rPr>
        <w:t>由乙方负责。</w:t>
      </w:r>
    </w:p>
    <w:p w14:paraId="4D6997B2" w14:textId="42E23B2B" w:rsidR="00BF343F" w:rsidRPr="00EA2161" w:rsidRDefault="00BF343F" w:rsidP="00A747F7">
      <w:pPr>
        <w:spacing w:line="360" w:lineRule="auto"/>
        <w:rPr>
          <w:rFonts w:ascii="宋体" w:eastAsia="宋体" w:hAnsi="宋体" w:cs="宋体"/>
          <w:kern w:val="0"/>
        </w:rPr>
      </w:pPr>
      <w:r w:rsidRPr="00EA2161">
        <w:rPr>
          <w:rFonts w:ascii="宋体" w:eastAsia="宋体" w:hAnsi="宋体" w:cs="宋体" w:hint="eastAsia"/>
          <w:kern w:val="0"/>
        </w:rPr>
        <w:t>2</w:t>
      </w:r>
      <w:r w:rsidRPr="00EA2161">
        <w:rPr>
          <w:rFonts w:ascii="宋体" w:eastAsia="宋体" w:hAnsi="宋体" w:cs="宋体"/>
          <w:kern w:val="0"/>
        </w:rPr>
        <w:t>.</w:t>
      </w:r>
      <w:r w:rsidR="009D0361" w:rsidRPr="00EA2161">
        <w:rPr>
          <w:rFonts w:ascii="宋体" w:eastAsia="宋体" w:hAnsi="宋体" w:cs="宋体"/>
          <w:kern w:val="0"/>
        </w:rPr>
        <w:t>8</w:t>
      </w:r>
      <w:r w:rsidRPr="00EA2161">
        <w:rPr>
          <w:rFonts w:ascii="宋体" w:eastAsia="宋体" w:hAnsi="宋体" w:cs="宋体"/>
          <w:kern w:val="0"/>
        </w:rPr>
        <w:t xml:space="preserve"> </w:t>
      </w:r>
      <w:r w:rsidRPr="00EA2161">
        <w:rPr>
          <w:rFonts w:ascii="宋体" w:eastAsia="宋体" w:hAnsi="宋体" w:cs="宋体" w:hint="eastAsia"/>
          <w:kern w:val="0"/>
        </w:rPr>
        <w:t>控制机柜至电气主控室的远程通讯测试光缆的敷设、熔接由甲方负责。</w:t>
      </w:r>
    </w:p>
    <w:p w14:paraId="71C7D04A" w14:textId="471071F0" w:rsidR="006224AD" w:rsidRDefault="00CD6613" w:rsidP="00A747F7">
      <w:pPr>
        <w:spacing w:line="360" w:lineRule="auto"/>
        <w:rPr>
          <w:rFonts w:ascii="宋体" w:cs="宋体"/>
          <w:kern w:val="0"/>
        </w:rPr>
      </w:pPr>
      <w:r>
        <w:rPr>
          <w:rFonts w:ascii="宋体" w:cs="宋体" w:hint="eastAsia"/>
          <w:kern w:val="0"/>
        </w:rPr>
        <w:t>2</w:t>
      </w:r>
      <w:r>
        <w:rPr>
          <w:rFonts w:ascii="宋体" w:cs="宋体"/>
          <w:kern w:val="0"/>
        </w:rPr>
        <w:t xml:space="preserve">.9 </w:t>
      </w:r>
      <w:r w:rsidRPr="00EA2161">
        <w:rPr>
          <w:rFonts w:ascii="宋体" w:eastAsia="宋体" w:hAnsi="宋体" w:cs="宋体" w:hint="eastAsia"/>
          <w:kern w:val="0"/>
        </w:rPr>
        <w:t>乙方</w:t>
      </w:r>
      <w:r>
        <w:rPr>
          <w:rFonts w:ascii="宋体" w:eastAsia="宋体" w:hAnsi="宋体" w:cs="宋体" w:hint="eastAsia"/>
          <w:kern w:val="0"/>
        </w:rPr>
        <w:t>投标前应至甲方现场实地勘察现场情况，充分了解涉及改造的高压开关柜设备状况及改造的具体要求，</w:t>
      </w:r>
      <w:r w:rsidRPr="00CD6613">
        <w:rPr>
          <w:rFonts w:ascii="宋体" w:eastAsia="宋体" w:hAnsi="宋体" w:cs="宋体" w:hint="eastAsia"/>
          <w:kern w:val="0"/>
        </w:rPr>
        <w:t>否则投标</w:t>
      </w:r>
      <w:proofErr w:type="gramStart"/>
      <w:r w:rsidRPr="00CD6613">
        <w:rPr>
          <w:rFonts w:ascii="宋体" w:eastAsia="宋体" w:hAnsi="宋体" w:cs="宋体" w:hint="eastAsia"/>
          <w:kern w:val="0"/>
        </w:rPr>
        <w:t>作为废标处理</w:t>
      </w:r>
      <w:proofErr w:type="gramEnd"/>
      <w:r w:rsidRPr="00CD6613">
        <w:rPr>
          <w:rFonts w:ascii="宋体" w:eastAsia="宋体" w:hAnsi="宋体" w:cs="宋体" w:hint="eastAsia"/>
          <w:kern w:val="0"/>
        </w:rPr>
        <w:t>。</w:t>
      </w:r>
    </w:p>
    <w:p w14:paraId="198E95B4" w14:textId="27514187" w:rsidR="006224AD" w:rsidRPr="00C53956" w:rsidRDefault="00000000" w:rsidP="00A747F7">
      <w:pPr>
        <w:spacing w:line="360" w:lineRule="auto"/>
        <w:rPr>
          <w:rFonts w:ascii="宋体" w:eastAsia="宋体" w:hAnsi="宋体" w:cs="黑体"/>
          <w:b/>
          <w:bCs/>
        </w:rPr>
      </w:pPr>
      <w:r w:rsidRPr="00C53956">
        <w:rPr>
          <w:rFonts w:ascii="宋体" w:eastAsia="宋体" w:hAnsi="宋体" w:cs="黑体" w:hint="eastAsia"/>
          <w:b/>
          <w:bCs/>
        </w:rPr>
        <w:t>3</w:t>
      </w:r>
      <w:r w:rsidR="00C53956">
        <w:rPr>
          <w:rFonts w:ascii="宋体" w:eastAsia="宋体" w:hAnsi="宋体" w:cs="黑体" w:hint="eastAsia"/>
          <w:b/>
          <w:bCs/>
        </w:rPr>
        <w:t>、</w:t>
      </w:r>
      <w:r w:rsidRPr="00C53956">
        <w:rPr>
          <w:rFonts w:ascii="宋体" w:eastAsia="宋体" w:hAnsi="宋体" w:cs="黑体" w:hint="eastAsia"/>
          <w:b/>
          <w:bCs/>
        </w:rPr>
        <w:t>执行标准</w:t>
      </w:r>
    </w:p>
    <w:p w14:paraId="74DC5B66" w14:textId="105FEA61" w:rsidR="00F93B93" w:rsidRPr="00EA2161" w:rsidRDefault="00F93B93" w:rsidP="00A747F7">
      <w:pPr>
        <w:spacing w:line="360" w:lineRule="auto"/>
        <w:rPr>
          <w:rFonts w:ascii="宋体" w:eastAsia="宋体" w:hAnsi="宋体" w:cs="宋体"/>
          <w:szCs w:val="21"/>
        </w:rPr>
      </w:pPr>
      <w:r w:rsidRPr="00EA2161">
        <w:rPr>
          <w:rFonts w:ascii="宋体" w:eastAsia="宋体" w:hAnsi="宋体" w:cs="宋体" w:hint="eastAsia"/>
          <w:szCs w:val="21"/>
        </w:rPr>
        <w:t>1）《电气装置安装规程》（</w:t>
      </w:r>
      <w:r w:rsidRPr="00EA2161">
        <w:rPr>
          <w:rFonts w:ascii="宋体" w:eastAsia="宋体" w:hAnsi="宋体" w:cs="宋体"/>
          <w:szCs w:val="21"/>
        </w:rPr>
        <w:t>GB50169-2006）</w:t>
      </w:r>
      <w:r w:rsidRPr="00EA2161">
        <w:rPr>
          <w:rFonts w:ascii="宋体" w:eastAsia="宋体" w:hAnsi="宋体" w:cs="宋体" w:hint="eastAsia"/>
          <w:szCs w:val="21"/>
        </w:rPr>
        <w:t xml:space="preserve">                    </w:t>
      </w:r>
    </w:p>
    <w:p w14:paraId="44AB5303" w14:textId="77777777" w:rsidR="00F93B93" w:rsidRPr="00EA2161" w:rsidRDefault="00F93B93" w:rsidP="00A747F7">
      <w:pPr>
        <w:spacing w:line="360" w:lineRule="auto"/>
        <w:rPr>
          <w:rFonts w:ascii="宋体" w:eastAsia="宋体" w:hAnsi="宋体" w:cs="宋体"/>
          <w:szCs w:val="21"/>
        </w:rPr>
      </w:pPr>
      <w:bookmarkStart w:id="0" w:name="_Toc30084_WPSOffice_Level2"/>
      <w:r w:rsidRPr="00EA2161">
        <w:rPr>
          <w:rFonts w:ascii="宋体" w:eastAsia="宋体" w:hAnsi="宋体" w:cs="宋体" w:hint="eastAsia"/>
          <w:szCs w:val="21"/>
        </w:rPr>
        <w:t>2）GB50171－2</w:t>
      </w:r>
      <w:r w:rsidRPr="00EA2161">
        <w:rPr>
          <w:rFonts w:ascii="宋体" w:eastAsia="宋体" w:hAnsi="宋体" w:cs="宋体"/>
          <w:szCs w:val="21"/>
        </w:rPr>
        <w:t>022-</w:t>
      </w:r>
      <w:r w:rsidRPr="00EA2161">
        <w:rPr>
          <w:rFonts w:ascii="宋体" w:eastAsia="宋体" w:hAnsi="宋体" w:cs="宋体" w:hint="eastAsia"/>
          <w:szCs w:val="21"/>
        </w:rPr>
        <w:t>电气装置安装工程-盘、柜及二次回路接线施工验收规范。</w:t>
      </w:r>
      <w:bookmarkEnd w:id="0"/>
    </w:p>
    <w:p w14:paraId="7B9C8250" w14:textId="77777777" w:rsidR="00F93B93" w:rsidRPr="00EA2161" w:rsidRDefault="00F93B93" w:rsidP="00A747F7">
      <w:pPr>
        <w:spacing w:line="360" w:lineRule="auto"/>
        <w:rPr>
          <w:rFonts w:ascii="宋体" w:eastAsia="宋体" w:hAnsi="宋体" w:cs="宋体"/>
          <w:szCs w:val="21"/>
        </w:rPr>
      </w:pPr>
      <w:bookmarkStart w:id="1" w:name="_Toc18401_WPSOffice_Level2"/>
      <w:r w:rsidRPr="00EA2161">
        <w:rPr>
          <w:rFonts w:ascii="宋体" w:eastAsia="宋体" w:hAnsi="宋体" w:cs="宋体" w:hint="eastAsia"/>
          <w:szCs w:val="21"/>
        </w:rPr>
        <w:t>3）电气装配装置工程接地装配施工及验收标准GB50169－2</w:t>
      </w:r>
      <w:r w:rsidRPr="00EA2161">
        <w:rPr>
          <w:rFonts w:ascii="宋体" w:eastAsia="宋体" w:hAnsi="宋体" w:cs="宋体"/>
          <w:szCs w:val="21"/>
        </w:rPr>
        <w:t>018</w:t>
      </w:r>
      <w:r w:rsidRPr="00EA2161">
        <w:rPr>
          <w:rFonts w:ascii="宋体" w:eastAsia="宋体" w:hAnsi="宋体" w:cs="宋体" w:hint="eastAsia"/>
          <w:szCs w:val="21"/>
        </w:rPr>
        <w:t>。</w:t>
      </w:r>
      <w:bookmarkEnd w:id="1"/>
    </w:p>
    <w:p w14:paraId="17A210A2" w14:textId="3C307D75" w:rsidR="00F93B93" w:rsidRPr="00EA2161" w:rsidRDefault="00F93B93" w:rsidP="00A747F7">
      <w:pPr>
        <w:spacing w:line="360" w:lineRule="auto"/>
        <w:rPr>
          <w:rFonts w:ascii="宋体" w:eastAsia="宋体" w:hAnsi="宋体" w:cs="宋体"/>
          <w:szCs w:val="21"/>
        </w:rPr>
      </w:pPr>
      <w:r w:rsidRPr="00EA2161">
        <w:rPr>
          <w:rFonts w:ascii="宋体" w:eastAsia="宋体" w:hAnsi="宋体" w:cs="宋体" w:hint="eastAsia"/>
          <w:szCs w:val="21"/>
        </w:rPr>
        <w:t>4）GB50150—2006《电气装置安装工程 电气设备交接试验标准》</w:t>
      </w:r>
    </w:p>
    <w:p w14:paraId="3F64DEC8" w14:textId="47A370CE" w:rsidR="00F93B93" w:rsidRPr="00EA2161" w:rsidRDefault="00F93B93" w:rsidP="00A747F7">
      <w:pPr>
        <w:spacing w:line="360" w:lineRule="auto"/>
        <w:rPr>
          <w:rFonts w:ascii="宋体" w:eastAsia="宋体" w:hAnsi="宋体" w:cs="宋体"/>
          <w:szCs w:val="21"/>
        </w:rPr>
      </w:pPr>
      <w:r w:rsidRPr="00EA2161">
        <w:rPr>
          <w:rFonts w:ascii="宋体" w:eastAsia="宋体" w:hAnsi="宋体" w:cs="宋体"/>
          <w:szCs w:val="21"/>
        </w:rPr>
        <w:t>5)</w:t>
      </w:r>
      <w:r w:rsidRPr="00EA2161">
        <w:rPr>
          <w:rFonts w:ascii="宋体" w:eastAsia="宋体" w:hAnsi="宋体" w:cs="宋体" w:hint="eastAsia"/>
          <w:szCs w:val="21"/>
        </w:rPr>
        <w:t>GB50147—2010《电气装置安装工程 高压电器施工及验收规范》</w:t>
      </w:r>
    </w:p>
    <w:p w14:paraId="1BC386E2" w14:textId="72BFCAF8" w:rsidR="00F93B93" w:rsidRPr="00EA2161" w:rsidRDefault="00F93B93" w:rsidP="00A747F7">
      <w:pPr>
        <w:spacing w:line="360" w:lineRule="auto"/>
        <w:rPr>
          <w:rFonts w:ascii="宋体" w:eastAsia="宋体" w:hAnsi="宋体" w:cs="宋体"/>
          <w:szCs w:val="21"/>
        </w:rPr>
      </w:pPr>
      <w:r w:rsidRPr="00EA2161">
        <w:rPr>
          <w:rFonts w:ascii="宋体" w:eastAsia="宋体" w:hAnsi="宋体" w:cs="宋体"/>
          <w:szCs w:val="21"/>
        </w:rPr>
        <w:t>6)</w:t>
      </w:r>
      <w:r w:rsidRPr="00EA2161">
        <w:rPr>
          <w:rFonts w:ascii="宋体" w:eastAsia="宋体" w:hAnsi="宋体" w:cs="宋体" w:hint="eastAsia"/>
          <w:szCs w:val="21"/>
        </w:rPr>
        <w:t>GB50150—2006《电气装置安装工程 电气设备交接试验标准》</w:t>
      </w:r>
    </w:p>
    <w:p w14:paraId="01640339" w14:textId="06DB5047" w:rsidR="00F93B93" w:rsidRPr="00EA2161" w:rsidRDefault="00F93B93" w:rsidP="00A747F7">
      <w:pPr>
        <w:spacing w:line="360" w:lineRule="auto"/>
        <w:rPr>
          <w:rFonts w:ascii="宋体" w:eastAsia="宋体" w:hAnsi="宋体" w:cs="宋体"/>
          <w:szCs w:val="21"/>
        </w:rPr>
      </w:pPr>
      <w:r w:rsidRPr="00EA2161">
        <w:rPr>
          <w:rFonts w:ascii="宋体" w:eastAsia="宋体" w:hAnsi="宋体" w:cs="宋体"/>
          <w:szCs w:val="21"/>
        </w:rPr>
        <w:t>7)</w:t>
      </w:r>
      <w:r w:rsidRPr="00EA2161">
        <w:rPr>
          <w:rFonts w:ascii="宋体" w:eastAsia="宋体" w:hAnsi="宋体" w:cs="宋体" w:hint="eastAsia"/>
          <w:szCs w:val="21"/>
        </w:rPr>
        <w:t>GB50168—2006《电气装置安装工程电缆线路施工及验收规范》</w:t>
      </w:r>
    </w:p>
    <w:p w14:paraId="5926B0DE" w14:textId="77777777" w:rsidR="006224AD" w:rsidRDefault="006224AD" w:rsidP="00A747F7">
      <w:pPr>
        <w:spacing w:line="360" w:lineRule="auto"/>
        <w:rPr>
          <w:rFonts w:ascii="宋体" w:cs="宋体"/>
          <w:kern w:val="0"/>
        </w:rPr>
      </w:pPr>
    </w:p>
    <w:p w14:paraId="3C5C0BA4" w14:textId="734BA00C" w:rsidR="006224AD" w:rsidRPr="00C53956" w:rsidRDefault="00C53956" w:rsidP="00A747F7">
      <w:pPr>
        <w:spacing w:line="360" w:lineRule="auto"/>
        <w:rPr>
          <w:rFonts w:ascii="宋体" w:eastAsia="宋体" w:hAnsi="宋体" w:cs="黑体"/>
          <w:b/>
          <w:bCs/>
        </w:rPr>
      </w:pPr>
      <w:r w:rsidRPr="00C53956">
        <w:rPr>
          <w:rFonts w:ascii="宋体" w:eastAsia="宋体" w:hAnsi="宋体" w:cs="黑体"/>
          <w:b/>
          <w:bCs/>
        </w:rPr>
        <w:lastRenderedPageBreak/>
        <w:t>4</w:t>
      </w:r>
      <w:r>
        <w:rPr>
          <w:rFonts w:ascii="宋体" w:eastAsia="宋体" w:hAnsi="宋体" w:cs="黑体" w:hint="eastAsia"/>
          <w:b/>
          <w:bCs/>
        </w:rPr>
        <w:t>、</w:t>
      </w:r>
      <w:r w:rsidRPr="00C53956">
        <w:rPr>
          <w:rFonts w:ascii="宋体" w:eastAsia="宋体" w:hAnsi="宋体" w:cs="黑体" w:hint="eastAsia"/>
          <w:b/>
          <w:bCs/>
        </w:rPr>
        <w:t xml:space="preserve"> 技术要求</w:t>
      </w:r>
    </w:p>
    <w:p w14:paraId="323767FF" w14:textId="5ABE9F57" w:rsidR="006224AD" w:rsidRPr="001450D3" w:rsidRDefault="00C53956" w:rsidP="00A747F7">
      <w:pPr>
        <w:spacing w:line="360" w:lineRule="auto"/>
        <w:rPr>
          <w:rFonts w:ascii="宋体" w:eastAsia="宋体" w:hAnsi="宋体" w:cs="黑体"/>
        </w:rPr>
      </w:pPr>
      <w:r w:rsidRPr="001450D3">
        <w:rPr>
          <w:rFonts w:ascii="宋体" w:eastAsia="宋体" w:hAnsi="宋体" w:cs="黑体"/>
        </w:rPr>
        <w:t>4</w:t>
      </w:r>
      <w:r w:rsidRPr="001450D3">
        <w:rPr>
          <w:rFonts w:ascii="宋体" w:eastAsia="宋体" w:hAnsi="宋体" w:cs="黑体" w:hint="eastAsia"/>
        </w:rPr>
        <w:t>.1  安全要求</w:t>
      </w:r>
    </w:p>
    <w:p w14:paraId="129D7E2D" w14:textId="696A3C62" w:rsidR="006224AD" w:rsidRPr="00EA2161" w:rsidRDefault="00C53956" w:rsidP="00A747F7">
      <w:pPr>
        <w:pStyle w:val="af2"/>
        <w:spacing w:line="360" w:lineRule="auto"/>
        <w:ind w:firstLineChars="0" w:firstLine="0"/>
        <w:rPr>
          <w:rFonts w:ascii="宋体" w:eastAsia="宋体" w:hAnsi="宋体" w:cs="宋体"/>
          <w:kern w:val="0"/>
        </w:rPr>
      </w:pPr>
      <w:r>
        <w:rPr>
          <w:rFonts w:ascii="宋体" w:eastAsia="宋体" w:hAnsi="宋体" w:cs="宋体"/>
          <w:kern w:val="0"/>
        </w:rPr>
        <w:t>4</w:t>
      </w:r>
      <w:r w:rsidRPr="00EA2161">
        <w:rPr>
          <w:rFonts w:ascii="宋体" w:eastAsia="宋体" w:hAnsi="宋体" w:cs="宋体" w:hint="eastAsia"/>
          <w:kern w:val="0"/>
        </w:rPr>
        <w:t>.1.1为确保电机绝缘测试更加安全可靠，要求设备在运行（断路器在合闸状态）中，绝缘智能测试系统无法进行电机绝缘测试，只有当开关（断路器）在</w:t>
      </w:r>
      <w:proofErr w:type="gramStart"/>
      <w:r w:rsidRPr="00EA2161">
        <w:rPr>
          <w:rFonts w:ascii="宋体" w:eastAsia="宋体" w:hAnsi="宋体" w:cs="宋体" w:hint="eastAsia"/>
          <w:kern w:val="0"/>
        </w:rPr>
        <w:t>分闸状态方</w:t>
      </w:r>
      <w:proofErr w:type="gramEnd"/>
      <w:r w:rsidRPr="00EA2161">
        <w:rPr>
          <w:rFonts w:ascii="宋体" w:eastAsia="宋体" w:hAnsi="宋体" w:cs="宋体" w:hint="eastAsia"/>
          <w:kern w:val="0"/>
        </w:rPr>
        <w:t>可进行电机绝缘测试。</w:t>
      </w:r>
    </w:p>
    <w:p w14:paraId="3EFE4456" w14:textId="75787756" w:rsidR="006224AD" w:rsidRPr="00EA2161" w:rsidRDefault="001450D3" w:rsidP="00A747F7">
      <w:pPr>
        <w:pStyle w:val="af2"/>
        <w:spacing w:line="360" w:lineRule="auto"/>
        <w:ind w:firstLineChars="0" w:firstLine="0"/>
        <w:rPr>
          <w:rFonts w:ascii="宋体" w:eastAsia="宋体" w:hAnsi="宋体" w:cs="宋体"/>
          <w:kern w:val="0"/>
        </w:rPr>
      </w:pPr>
      <w:r>
        <w:rPr>
          <w:rFonts w:ascii="宋体" w:eastAsia="宋体" w:hAnsi="宋体" w:cs="宋体"/>
          <w:kern w:val="0"/>
        </w:rPr>
        <w:t>4</w:t>
      </w:r>
      <w:r w:rsidRPr="00EA2161">
        <w:rPr>
          <w:rFonts w:ascii="宋体" w:eastAsia="宋体" w:hAnsi="宋体" w:cs="宋体" w:hint="eastAsia"/>
          <w:kern w:val="0"/>
        </w:rPr>
        <w:t>.1.2高压一次带电部分与绝缘测试控制部分设备至少应有两至三级高压隔离措施。</w:t>
      </w:r>
    </w:p>
    <w:p w14:paraId="30013C49" w14:textId="2755B285" w:rsidR="006224AD" w:rsidRPr="001450D3" w:rsidRDefault="001450D3" w:rsidP="001450D3">
      <w:pPr>
        <w:pStyle w:val="ad"/>
        <w:spacing w:line="360" w:lineRule="auto"/>
        <w:ind w:firstLineChars="0" w:firstLine="0"/>
        <w:rPr>
          <w:rFonts w:ascii="宋体" w:eastAsia="宋体" w:hAnsi="宋体" w:cs="宋体"/>
          <w:kern w:val="0"/>
        </w:rPr>
      </w:pPr>
      <w:r>
        <w:rPr>
          <w:rFonts w:ascii="宋体" w:eastAsia="宋体" w:hAnsi="宋体" w:cs="宋体"/>
          <w:kern w:val="0"/>
        </w:rPr>
        <w:t>4</w:t>
      </w:r>
      <w:r w:rsidRPr="00EA2161">
        <w:rPr>
          <w:rFonts w:ascii="宋体" w:eastAsia="宋体" w:hAnsi="宋体" w:cs="宋体" w:hint="eastAsia"/>
          <w:kern w:val="0"/>
        </w:rPr>
        <w:t>.1.3所</w:t>
      </w:r>
      <w:proofErr w:type="gramStart"/>
      <w:r w:rsidRPr="00EA2161">
        <w:rPr>
          <w:rFonts w:ascii="宋体" w:eastAsia="宋体" w:hAnsi="宋体" w:cs="宋体" w:hint="eastAsia"/>
          <w:kern w:val="0"/>
        </w:rPr>
        <w:t>供产品</w:t>
      </w:r>
      <w:proofErr w:type="gramEnd"/>
      <w:r w:rsidRPr="00EA2161">
        <w:rPr>
          <w:rFonts w:ascii="宋体" w:eastAsia="宋体" w:hAnsi="宋体" w:cs="宋体" w:hint="eastAsia"/>
          <w:kern w:val="0"/>
        </w:rPr>
        <w:t>需取得武高所、西高所或其他权威部门出具的检测报告。</w:t>
      </w:r>
    </w:p>
    <w:p w14:paraId="3A727C95" w14:textId="44AF649F" w:rsidR="006224AD" w:rsidRPr="001450D3" w:rsidRDefault="001450D3" w:rsidP="00A747F7">
      <w:pPr>
        <w:spacing w:line="360" w:lineRule="auto"/>
        <w:rPr>
          <w:rFonts w:ascii="宋体" w:eastAsia="宋体" w:hAnsi="宋体" w:cs="黑体"/>
        </w:rPr>
      </w:pPr>
      <w:r w:rsidRPr="001450D3">
        <w:rPr>
          <w:rFonts w:ascii="宋体" w:eastAsia="宋体" w:hAnsi="宋体" w:cs="黑体"/>
        </w:rPr>
        <w:t>4</w:t>
      </w:r>
      <w:r w:rsidRPr="001450D3">
        <w:rPr>
          <w:rFonts w:ascii="宋体" w:eastAsia="宋体" w:hAnsi="宋体" w:cs="黑体" w:hint="eastAsia"/>
        </w:rPr>
        <w:t>.2功能</w:t>
      </w:r>
    </w:p>
    <w:p w14:paraId="55224595" w14:textId="77777777" w:rsidR="006224AD" w:rsidRPr="00EA2161" w:rsidRDefault="00000000" w:rsidP="00A747F7">
      <w:pPr>
        <w:pStyle w:val="af2"/>
        <w:numPr>
          <w:ilvl w:val="0"/>
          <w:numId w:val="3"/>
        </w:numPr>
        <w:spacing w:line="360" w:lineRule="auto"/>
        <w:ind w:left="0" w:firstLineChars="0" w:firstLine="0"/>
        <w:rPr>
          <w:rFonts w:ascii="宋体" w:eastAsia="宋体" w:hAnsi="宋体" w:cs="宋体"/>
          <w:kern w:val="0"/>
        </w:rPr>
      </w:pPr>
      <w:r w:rsidRPr="00EA2161">
        <w:rPr>
          <w:rFonts w:ascii="宋体" w:eastAsia="宋体" w:hAnsi="宋体" w:cs="宋体" w:hint="eastAsia"/>
          <w:kern w:val="0"/>
        </w:rPr>
        <w:t>报警功能：当高压监测单元检测到系统内有高电压时，系统立即发出报警，同时闭锁测试系统，不允许进行绝缘测试工作。</w:t>
      </w:r>
    </w:p>
    <w:p w14:paraId="1ED43CB9" w14:textId="77777777" w:rsidR="006224AD" w:rsidRPr="00EA2161" w:rsidRDefault="00000000" w:rsidP="00A747F7">
      <w:pPr>
        <w:pStyle w:val="af2"/>
        <w:numPr>
          <w:ilvl w:val="0"/>
          <w:numId w:val="3"/>
        </w:numPr>
        <w:spacing w:line="360" w:lineRule="auto"/>
        <w:ind w:left="0" w:firstLineChars="0" w:firstLine="0"/>
        <w:rPr>
          <w:rFonts w:ascii="宋体" w:eastAsia="宋体" w:hAnsi="宋体" w:cs="宋体"/>
          <w:kern w:val="0"/>
        </w:rPr>
      </w:pPr>
      <w:r w:rsidRPr="00EA2161">
        <w:rPr>
          <w:rFonts w:ascii="宋体" w:eastAsia="宋体" w:hAnsi="宋体" w:cs="宋体" w:hint="eastAsia"/>
          <w:kern w:val="0"/>
        </w:rPr>
        <w:t>急停功能：在测试过程中遇到紧急情况或需要中断测试时，只需按下紧急停止按钮，系统立即复位，并退出测试工作。</w:t>
      </w:r>
    </w:p>
    <w:p w14:paraId="4F2A45A5" w14:textId="77777777" w:rsidR="006224AD" w:rsidRPr="00EA2161" w:rsidRDefault="00000000" w:rsidP="00A747F7">
      <w:pPr>
        <w:pStyle w:val="af2"/>
        <w:numPr>
          <w:ilvl w:val="0"/>
          <w:numId w:val="3"/>
        </w:numPr>
        <w:spacing w:line="360" w:lineRule="auto"/>
        <w:ind w:firstLineChars="0"/>
        <w:rPr>
          <w:rFonts w:ascii="宋体" w:eastAsia="宋体" w:hAnsi="宋体" w:cs="宋体"/>
          <w:kern w:val="0"/>
        </w:rPr>
      </w:pPr>
      <w:r w:rsidRPr="00EA2161">
        <w:rPr>
          <w:rFonts w:ascii="宋体" w:eastAsia="宋体" w:hAnsi="宋体" w:cs="宋体" w:hint="eastAsia"/>
          <w:kern w:val="0"/>
        </w:rPr>
        <w:t>自动显示功能：测试数据可以自动在LED触摸屏上进行自动显示。</w:t>
      </w:r>
    </w:p>
    <w:p w14:paraId="23BEACE0" w14:textId="77777777" w:rsidR="006224AD" w:rsidRPr="00EA2161" w:rsidRDefault="00000000" w:rsidP="00A747F7">
      <w:pPr>
        <w:pStyle w:val="af2"/>
        <w:numPr>
          <w:ilvl w:val="0"/>
          <w:numId w:val="3"/>
        </w:numPr>
        <w:spacing w:line="360" w:lineRule="auto"/>
        <w:ind w:firstLineChars="0"/>
        <w:rPr>
          <w:rFonts w:ascii="宋体" w:eastAsia="宋体" w:hAnsi="宋体" w:cs="宋体"/>
          <w:kern w:val="0"/>
        </w:rPr>
      </w:pPr>
      <w:r w:rsidRPr="00EA2161">
        <w:rPr>
          <w:rFonts w:ascii="宋体" w:eastAsia="宋体" w:hAnsi="宋体" w:cs="宋体" w:hint="eastAsia"/>
          <w:kern w:val="0"/>
        </w:rPr>
        <w:t>记忆功能：可以将测试数据存储在存储器中，可记录30条历史信息。</w:t>
      </w:r>
    </w:p>
    <w:p w14:paraId="64FAD05C" w14:textId="77777777" w:rsidR="006224AD" w:rsidRPr="00EA2161" w:rsidRDefault="00000000" w:rsidP="00A747F7">
      <w:pPr>
        <w:pStyle w:val="af2"/>
        <w:numPr>
          <w:ilvl w:val="0"/>
          <w:numId w:val="3"/>
        </w:numPr>
        <w:spacing w:line="360" w:lineRule="auto"/>
        <w:ind w:firstLineChars="0"/>
        <w:rPr>
          <w:rFonts w:ascii="宋体" w:eastAsia="宋体" w:hAnsi="宋体" w:cs="宋体"/>
        </w:rPr>
      </w:pPr>
      <w:r w:rsidRPr="00EA2161">
        <w:rPr>
          <w:rFonts w:ascii="宋体" w:eastAsia="宋体" w:hAnsi="宋体" w:cs="宋体" w:hint="eastAsia"/>
          <w:kern w:val="0"/>
        </w:rPr>
        <w:t>就地操作功能：本系统可在就地控制机柜触摸屏上进行绝缘测试，并在相应的数据库建立电动机绝缘</w:t>
      </w:r>
      <w:proofErr w:type="gramStart"/>
      <w:r w:rsidRPr="00EA2161">
        <w:rPr>
          <w:rFonts w:ascii="宋体" w:eastAsia="宋体" w:hAnsi="宋体" w:cs="宋体" w:hint="eastAsia"/>
          <w:kern w:val="0"/>
        </w:rPr>
        <w:t>历史台</w:t>
      </w:r>
      <w:proofErr w:type="gramEnd"/>
      <w:r w:rsidRPr="00EA2161">
        <w:rPr>
          <w:rFonts w:ascii="宋体" w:eastAsia="宋体" w:hAnsi="宋体" w:cs="宋体" w:hint="eastAsia"/>
          <w:kern w:val="0"/>
        </w:rPr>
        <w:t>账。</w:t>
      </w:r>
    </w:p>
    <w:p w14:paraId="0518421A" w14:textId="77777777" w:rsidR="006224AD" w:rsidRPr="00EA2161" w:rsidRDefault="00000000" w:rsidP="00A747F7">
      <w:pPr>
        <w:pStyle w:val="af2"/>
        <w:numPr>
          <w:ilvl w:val="0"/>
          <w:numId w:val="4"/>
        </w:numPr>
        <w:spacing w:line="360" w:lineRule="auto"/>
        <w:ind w:left="0" w:firstLineChars="0" w:firstLine="0"/>
        <w:rPr>
          <w:rFonts w:ascii="宋体" w:eastAsia="宋体" w:hAnsi="宋体" w:cs="宋体"/>
          <w:kern w:val="0"/>
        </w:rPr>
      </w:pPr>
      <w:r w:rsidRPr="00EA2161">
        <w:rPr>
          <w:rFonts w:ascii="宋体" w:eastAsia="宋体" w:hAnsi="宋体" w:cs="宋体" w:hint="eastAsia"/>
          <w:kern w:val="0"/>
        </w:rPr>
        <w:t>测试精度检查功能：系统可以检查测试系统的精度，在本地触摸屏上可以对系统测试精度进行检查核对。</w:t>
      </w:r>
    </w:p>
    <w:p w14:paraId="0EAC8969" w14:textId="77777777" w:rsidR="006224AD" w:rsidRPr="00EA2161" w:rsidRDefault="006224AD" w:rsidP="00A747F7">
      <w:pPr>
        <w:spacing w:line="360" w:lineRule="auto"/>
        <w:rPr>
          <w:rFonts w:ascii="宋体" w:eastAsia="宋体" w:hAnsi="宋体" w:cs="仿宋"/>
          <w:sz w:val="28"/>
          <w:szCs w:val="28"/>
        </w:rPr>
      </w:pPr>
    </w:p>
    <w:p w14:paraId="0C2029D6" w14:textId="70F5F3DF" w:rsidR="006224AD" w:rsidRPr="001450D3" w:rsidRDefault="001450D3" w:rsidP="00A747F7">
      <w:pPr>
        <w:spacing w:line="360" w:lineRule="auto"/>
        <w:rPr>
          <w:rFonts w:ascii="宋体" w:eastAsia="宋体" w:hAnsi="宋体" w:cs="黑体"/>
        </w:rPr>
      </w:pPr>
      <w:r w:rsidRPr="001450D3">
        <w:rPr>
          <w:rFonts w:ascii="宋体" w:eastAsia="宋体" w:hAnsi="宋体" w:cs="黑体"/>
        </w:rPr>
        <w:t>4</w:t>
      </w:r>
      <w:r w:rsidRPr="001450D3">
        <w:rPr>
          <w:rFonts w:ascii="宋体" w:eastAsia="宋体" w:hAnsi="宋体" w:cs="黑体" w:hint="eastAsia"/>
        </w:rPr>
        <w:t>.3主要技术指标</w:t>
      </w:r>
    </w:p>
    <w:p w14:paraId="48F19C0E" w14:textId="77777777" w:rsidR="006224AD" w:rsidRPr="00EA2161" w:rsidRDefault="00000000" w:rsidP="00A747F7">
      <w:pPr>
        <w:pStyle w:val="af2"/>
        <w:numPr>
          <w:ilvl w:val="0"/>
          <w:numId w:val="5"/>
        </w:numPr>
        <w:spacing w:line="360" w:lineRule="auto"/>
        <w:ind w:firstLineChars="0"/>
        <w:rPr>
          <w:rFonts w:ascii="宋体" w:eastAsia="宋体" w:hAnsi="宋体" w:cs="宋体"/>
          <w:kern w:val="0"/>
        </w:rPr>
      </w:pPr>
      <w:r w:rsidRPr="00EA2161">
        <w:rPr>
          <w:rFonts w:ascii="宋体" w:eastAsia="宋体" w:hAnsi="宋体" w:cs="宋体" w:hint="eastAsia"/>
          <w:kern w:val="0"/>
        </w:rPr>
        <w:t>适用范围：6~10kV系统；</w:t>
      </w:r>
    </w:p>
    <w:p w14:paraId="77FCB075" w14:textId="77777777" w:rsidR="006224AD" w:rsidRPr="00EA2161" w:rsidRDefault="00000000" w:rsidP="00A747F7">
      <w:pPr>
        <w:pStyle w:val="af2"/>
        <w:numPr>
          <w:ilvl w:val="0"/>
          <w:numId w:val="5"/>
        </w:numPr>
        <w:spacing w:line="360" w:lineRule="auto"/>
        <w:ind w:firstLineChars="0"/>
        <w:rPr>
          <w:rFonts w:ascii="宋体" w:eastAsia="宋体" w:hAnsi="宋体" w:cs="宋体"/>
          <w:kern w:val="0"/>
        </w:rPr>
      </w:pPr>
      <w:r w:rsidRPr="00EA2161">
        <w:rPr>
          <w:rFonts w:ascii="宋体" w:eastAsia="宋体" w:hAnsi="宋体" w:cs="宋体" w:hint="eastAsia"/>
          <w:kern w:val="0"/>
        </w:rPr>
        <w:t>工作电源：交流 220V ±20％，50 Hz；</w:t>
      </w:r>
    </w:p>
    <w:p w14:paraId="340A5D82" w14:textId="77777777" w:rsidR="006224AD" w:rsidRPr="00EA2161" w:rsidRDefault="00000000" w:rsidP="00A747F7">
      <w:pPr>
        <w:pStyle w:val="af2"/>
        <w:numPr>
          <w:ilvl w:val="0"/>
          <w:numId w:val="5"/>
        </w:numPr>
        <w:spacing w:line="360" w:lineRule="auto"/>
        <w:ind w:firstLineChars="0"/>
        <w:rPr>
          <w:rFonts w:ascii="宋体" w:eastAsia="宋体" w:hAnsi="宋体" w:cs="宋体"/>
          <w:kern w:val="0"/>
        </w:rPr>
      </w:pPr>
      <w:r w:rsidRPr="00EA2161">
        <w:rPr>
          <w:rFonts w:ascii="宋体" w:eastAsia="宋体" w:hAnsi="宋体" w:cs="宋体" w:hint="eastAsia"/>
          <w:kern w:val="0"/>
        </w:rPr>
        <w:t>检测回路数：1~20路,（可扩）；</w:t>
      </w:r>
    </w:p>
    <w:p w14:paraId="0CB21860" w14:textId="3DDFFDE3" w:rsidR="006224AD" w:rsidRPr="00EA2161" w:rsidRDefault="00000000" w:rsidP="00A747F7">
      <w:pPr>
        <w:pStyle w:val="af2"/>
        <w:numPr>
          <w:ilvl w:val="0"/>
          <w:numId w:val="5"/>
        </w:numPr>
        <w:spacing w:line="360" w:lineRule="auto"/>
        <w:ind w:firstLineChars="0"/>
        <w:rPr>
          <w:rFonts w:ascii="宋体" w:eastAsia="宋体" w:hAnsi="宋体" w:cs="宋体"/>
          <w:kern w:val="0"/>
        </w:rPr>
      </w:pPr>
      <w:r w:rsidRPr="00EA2161">
        <w:rPr>
          <w:rFonts w:ascii="宋体" w:eastAsia="宋体" w:hAnsi="宋体" w:cs="宋体" w:hint="eastAsia"/>
          <w:kern w:val="0"/>
        </w:rPr>
        <w:t>整机功耗：≤10 W；</w:t>
      </w:r>
    </w:p>
    <w:p w14:paraId="551BB638" w14:textId="04B898B0" w:rsidR="00685D23" w:rsidRPr="001450D3" w:rsidRDefault="001450D3" w:rsidP="00A747F7">
      <w:pPr>
        <w:spacing w:line="360" w:lineRule="auto"/>
        <w:rPr>
          <w:rFonts w:ascii="宋体" w:eastAsia="宋体" w:hAnsi="宋体" w:cs="黑体"/>
          <w:b/>
          <w:bCs/>
        </w:rPr>
      </w:pPr>
      <w:r w:rsidRPr="001450D3">
        <w:rPr>
          <w:rFonts w:ascii="宋体" w:eastAsia="宋体" w:hAnsi="宋体" w:cs="黑体"/>
          <w:b/>
          <w:bCs/>
        </w:rPr>
        <w:t>5</w:t>
      </w:r>
      <w:r w:rsidR="00EF10CA" w:rsidRPr="001450D3">
        <w:rPr>
          <w:rFonts w:ascii="宋体" w:eastAsia="宋体" w:hAnsi="宋体" w:cs="黑体"/>
          <w:b/>
          <w:bCs/>
        </w:rPr>
        <w:t xml:space="preserve"> </w:t>
      </w:r>
      <w:r>
        <w:rPr>
          <w:rFonts w:ascii="宋体" w:eastAsia="宋体" w:hAnsi="宋体" w:cs="黑体" w:hint="eastAsia"/>
          <w:b/>
          <w:bCs/>
        </w:rPr>
        <w:t>、</w:t>
      </w:r>
      <w:r w:rsidR="00EF10CA" w:rsidRPr="001450D3">
        <w:rPr>
          <w:rFonts w:ascii="宋体" w:eastAsia="宋体" w:hAnsi="宋体" w:cs="黑体" w:hint="eastAsia"/>
          <w:b/>
          <w:bCs/>
        </w:rPr>
        <w:t>实施方案</w:t>
      </w:r>
    </w:p>
    <w:p w14:paraId="7FF4600C" w14:textId="3036ED56" w:rsidR="00EF10CA" w:rsidRPr="00EA2161" w:rsidRDefault="00EF10CA" w:rsidP="00A747F7">
      <w:pPr>
        <w:spacing w:line="360" w:lineRule="auto"/>
        <w:ind w:firstLineChars="200" w:firstLine="480"/>
        <w:rPr>
          <w:rFonts w:ascii="宋体" w:eastAsia="宋体" w:hAnsi="宋体" w:cs="宋体"/>
          <w:kern w:val="0"/>
        </w:rPr>
      </w:pPr>
      <w:r w:rsidRPr="00EA2161">
        <w:rPr>
          <w:rFonts w:ascii="宋体" w:eastAsia="宋体" w:hAnsi="宋体" w:cs="宋体" w:hint="eastAsia"/>
          <w:kern w:val="0"/>
        </w:rPr>
        <w:t>本次醋酸片区增加高压电动机绝缘智能测试系统项目涉及3个变电所、2</w:t>
      </w:r>
      <w:r w:rsidRPr="00EA2161">
        <w:rPr>
          <w:rFonts w:ascii="宋体" w:eastAsia="宋体" w:hAnsi="宋体" w:cs="宋体"/>
          <w:kern w:val="0"/>
        </w:rPr>
        <w:t>5</w:t>
      </w:r>
      <w:r w:rsidRPr="00EA2161">
        <w:rPr>
          <w:rFonts w:ascii="宋体" w:eastAsia="宋体" w:hAnsi="宋体" w:cs="宋体" w:hint="eastAsia"/>
          <w:kern w:val="0"/>
        </w:rPr>
        <w:lastRenderedPageBreak/>
        <w:t>台高压电动机柜，具体安排及布局如下：</w:t>
      </w:r>
    </w:p>
    <w:p w14:paraId="463BC213" w14:textId="12BD1A11" w:rsidR="00EF10CA" w:rsidRPr="009361BC" w:rsidRDefault="001450D3" w:rsidP="00A747F7">
      <w:pPr>
        <w:pStyle w:val="af2"/>
        <w:numPr>
          <w:ilvl w:val="0"/>
          <w:numId w:val="6"/>
        </w:numPr>
        <w:spacing w:line="360" w:lineRule="auto"/>
        <w:ind w:firstLineChars="0"/>
        <w:rPr>
          <w:rFonts w:ascii="宋体" w:eastAsia="宋体" w:hAnsi="宋体" w:cs="宋体"/>
          <w:kern w:val="0"/>
        </w:rPr>
      </w:pPr>
      <w:r w:rsidRPr="009361BC">
        <w:rPr>
          <w:rFonts w:ascii="宋体" w:eastAsia="宋体" w:hAnsi="宋体" w:cs="宋体" w:hint="eastAsia"/>
          <w:kern w:val="0"/>
        </w:rPr>
        <w:t>电机</w:t>
      </w:r>
      <w:r w:rsidR="00EF10CA" w:rsidRPr="009361BC">
        <w:rPr>
          <w:rFonts w:ascii="宋体" w:eastAsia="宋体" w:hAnsi="宋体" w:cs="宋体" w:hint="eastAsia"/>
          <w:kern w:val="0"/>
        </w:rPr>
        <w:t>控制中心（东、西）</w:t>
      </w:r>
    </w:p>
    <w:p w14:paraId="5EF666FE" w14:textId="27A44117" w:rsidR="00EF10CA" w:rsidRPr="00EA2161" w:rsidRDefault="00593289" w:rsidP="00A747F7">
      <w:pPr>
        <w:pStyle w:val="af2"/>
        <w:numPr>
          <w:ilvl w:val="0"/>
          <w:numId w:val="7"/>
        </w:numPr>
        <w:spacing w:line="360" w:lineRule="auto"/>
        <w:ind w:firstLineChars="0"/>
        <w:rPr>
          <w:rFonts w:ascii="宋体" w:eastAsia="宋体" w:hAnsi="宋体" w:cs="宋体"/>
          <w:kern w:val="0"/>
        </w:rPr>
      </w:pPr>
      <w:r w:rsidRPr="00EA2161">
        <w:rPr>
          <w:rFonts w:ascii="宋体" w:eastAsia="宋体" w:hAnsi="宋体" w:cs="宋体" w:hint="eastAsia"/>
          <w:kern w:val="0"/>
        </w:rPr>
        <w:t>电控中心</w:t>
      </w:r>
      <w:r w:rsidR="00EF10CA" w:rsidRPr="00EA2161">
        <w:rPr>
          <w:rFonts w:ascii="宋体" w:eastAsia="宋体" w:hAnsi="宋体" w:cs="宋体" w:hint="eastAsia"/>
          <w:kern w:val="0"/>
        </w:rPr>
        <w:t>变电所分</w:t>
      </w:r>
      <w:r w:rsidRPr="00EA2161">
        <w:rPr>
          <w:rFonts w:ascii="宋体" w:eastAsia="宋体" w:hAnsi="宋体" w:cs="宋体" w:hint="eastAsia"/>
          <w:kern w:val="0"/>
        </w:rPr>
        <w:t>东、西两部分，其中东部有8台高压电动机柜，西部有5台高压电动机柜。</w:t>
      </w:r>
    </w:p>
    <w:p w14:paraId="2FBE03CB" w14:textId="39069103" w:rsidR="00593289" w:rsidRPr="00EA2161" w:rsidRDefault="00593289" w:rsidP="00A747F7">
      <w:pPr>
        <w:pStyle w:val="af2"/>
        <w:numPr>
          <w:ilvl w:val="0"/>
          <w:numId w:val="7"/>
        </w:numPr>
        <w:spacing w:line="360" w:lineRule="auto"/>
        <w:ind w:firstLineChars="0"/>
        <w:rPr>
          <w:rFonts w:ascii="宋体" w:eastAsia="宋体" w:hAnsi="宋体" w:cs="宋体"/>
          <w:kern w:val="0"/>
        </w:rPr>
      </w:pPr>
      <w:r w:rsidRPr="00EA2161">
        <w:rPr>
          <w:rFonts w:ascii="宋体" w:eastAsia="宋体" w:hAnsi="宋体" w:cs="宋体" w:hint="eastAsia"/>
          <w:kern w:val="0"/>
        </w:rPr>
        <w:t>电控中心变电所（含东、西两部分）共用1台控制机柜，可以满足</w:t>
      </w:r>
      <w:r w:rsidRPr="00EA2161">
        <w:rPr>
          <w:rFonts w:ascii="宋体" w:eastAsia="宋体" w:hAnsi="宋体" w:cs="宋体"/>
          <w:kern w:val="0"/>
        </w:rPr>
        <w:t>13</w:t>
      </w:r>
      <w:r w:rsidRPr="00EA2161">
        <w:rPr>
          <w:rFonts w:ascii="宋体" w:eastAsia="宋体" w:hAnsi="宋体" w:cs="宋体" w:hint="eastAsia"/>
          <w:kern w:val="0"/>
        </w:rPr>
        <w:t>台高压电机的绝缘智能测试的需要。</w:t>
      </w:r>
    </w:p>
    <w:p w14:paraId="4BF601A5" w14:textId="156FF67B" w:rsidR="00593289" w:rsidRPr="00EA2161" w:rsidRDefault="00593289" w:rsidP="00A747F7">
      <w:pPr>
        <w:pStyle w:val="af2"/>
        <w:numPr>
          <w:ilvl w:val="0"/>
          <w:numId w:val="7"/>
        </w:numPr>
        <w:spacing w:line="360" w:lineRule="auto"/>
        <w:ind w:firstLineChars="0"/>
        <w:rPr>
          <w:rFonts w:ascii="宋体" w:eastAsia="宋体" w:hAnsi="宋体" w:cs="宋体"/>
          <w:kern w:val="0"/>
        </w:rPr>
      </w:pPr>
      <w:r w:rsidRPr="00EA2161">
        <w:rPr>
          <w:rFonts w:ascii="宋体" w:eastAsia="宋体" w:hAnsi="宋体" w:cs="宋体" w:hint="eastAsia"/>
          <w:kern w:val="0"/>
        </w:rPr>
        <w:t>电控中心变电所东面部分8台高压电动机柜由于闲置空间太</w:t>
      </w:r>
      <w:r w:rsidR="00AF7960" w:rsidRPr="00EA2161">
        <w:rPr>
          <w:rFonts w:ascii="宋体" w:eastAsia="宋体" w:hAnsi="宋体" w:cs="宋体" w:hint="eastAsia"/>
          <w:kern w:val="0"/>
        </w:rPr>
        <w:t>小，无法安装高压模块，因此需新增加高压开关柜专门用于安装高压模块，其高压柜上下分成4层，前后隔成两半，一台空置高压</w:t>
      </w:r>
      <w:proofErr w:type="gramStart"/>
      <w:r w:rsidR="00AF7960" w:rsidRPr="00EA2161">
        <w:rPr>
          <w:rFonts w:ascii="宋体" w:eastAsia="宋体" w:hAnsi="宋体" w:cs="宋体" w:hint="eastAsia"/>
          <w:kern w:val="0"/>
        </w:rPr>
        <w:t>柜最多</w:t>
      </w:r>
      <w:proofErr w:type="gramEnd"/>
      <w:r w:rsidR="00AF7960" w:rsidRPr="00EA2161">
        <w:rPr>
          <w:rFonts w:ascii="宋体" w:eastAsia="宋体" w:hAnsi="宋体" w:cs="宋体" w:hint="eastAsia"/>
          <w:kern w:val="0"/>
        </w:rPr>
        <w:t>可安装8台高压模块，因此电控中心变电所东部8台高压模块仅需1台空置高压开关柜即可。</w:t>
      </w:r>
    </w:p>
    <w:p w14:paraId="7D9B9549" w14:textId="6C10F404" w:rsidR="00AF7960" w:rsidRPr="00EA2161" w:rsidRDefault="00AF7960" w:rsidP="00A747F7">
      <w:pPr>
        <w:pStyle w:val="af2"/>
        <w:numPr>
          <w:ilvl w:val="0"/>
          <w:numId w:val="7"/>
        </w:numPr>
        <w:spacing w:line="360" w:lineRule="auto"/>
        <w:ind w:firstLineChars="0"/>
        <w:rPr>
          <w:rFonts w:ascii="宋体" w:eastAsia="宋体" w:hAnsi="宋体" w:cs="宋体"/>
          <w:kern w:val="0"/>
        </w:rPr>
      </w:pPr>
      <w:bookmarkStart w:id="2" w:name="_Hlk127892627"/>
      <w:r w:rsidRPr="00EA2161">
        <w:rPr>
          <w:rFonts w:ascii="宋体" w:eastAsia="宋体" w:hAnsi="宋体" w:cs="宋体" w:hint="eastAsia"/>
          <w:kern w:val="0"/>
        </w:rPr>
        <w:t>新增的1台空置高压开关柜与1台控制机柜并排放置，安装在电控中心变电所西部的开关柜空隙处。</w:t>
      </w:r>
    </w:p>
    <w:bookmarkEnd w:id="2"/>
    <w:p w14:paraId="616E272D" w14:textId="6A59F8F4" w:rsidR="00AF7960" w:rsidRPr="00EA2161" w:rsidRDefault="0076798B" w:rsidP="00A747F7">
      <w:pPr>
        <w:pStyle w:val="af2"/>
        <w:numPr>
          <w:ilvl w:val="0"/>
          <w:numId w:val="7"/>
        </w:numPr>
        <w:spacing w:line="360" w:lineRule="auto"/>
        <w:ind w:firstLineChars="0"/>
        <w:rPr>
          <w:rFonts w:ascii="宋体" w:eastAsia="宋体" w:hAnsi="宋体" w:cs="宋体"/>
          <w:kern w:val="0"/>
        </w:rPr>
      </w:pPr>
      <w:r w:rsidRPr="00EA2161">
        <w:rPr>
          <w:rFonts w:ascii="宋体" w:eastAsia="宋体" w:hAnsi="宋体" w:cs="宋体" w:hint="eastAsia"/>
          <w:kern w:val="0"/>
        </w:rPr>
        <w:t>电控中心变电所西部5台高压模块安装在相对应电</w:t>
      </w:r>
      <w:r w:rsidR="005C1446" w:rsidRPr="00EA2161">
        <w:rPr>
          <w:rFonts w:ascii="宋体" w:eastAsia="宋体" w:hAnsi="宋体" w:cs="宋体" w:hint="eastAsia"/>
          <w:kern w:val="0"/>
        </w:rPr>
        <w:t>机</w:t>
      </w:r>
      <w:r w:rsidRPr="00EA2161">
        <w:rPr>
          <w:rFonts w:ascii="宋体" w:eastAsia="宋体" w:hAnsi="宋体" w:cs="宋体" w:hint="eastAsia"/>
          <w:kern w:val="0"/>
        </w:rPr>
        <w:t>柜的前下方空闲处。</w:t>
      </w:r>
    </w:p>
    <w:p w14:paraId="6A88725E" w14:textId="05299426" w:rsidR="0076798B" w:rsidRPr="00EA2161" w:rsidRDefault="00DD0998" w:rsidP="00A747F7">
      <w:pPr>
        <w:pStyle w:val="af2"/>
        <w:numPr>
          <w:ilvl w:val="0"/>
          <w:numId w:val="7"/>
        </w:numPr>
        <w:spacing w:line="360" w:lineRule="auto"/>
        <w:ind w:firstLineChars="0"/>
        <w:rPr>
          <w:rFonts w:ascii="宋体" w:eastAsia="宋体" w:hAnsi="宋体" w:cs="宋体"/>
          <w:kern w:val="0"/>
        </w:rPr>
      </w:pPr>
      <w:r w:rsidRPr="00EA2161">
        <w:rPr>
          <w:rFonts w:ascii="宋体" w:eastAsia="宋体" w:hAnsi="宋体" w:cs="宋体" w:hint="eastAsia"/>
          <w:kern w:val="0"/>
        </w:rPr>
        <w:t>公共模块安装在西面P</w:t>
      </w:r>
      <w:r w:rsidRPr="00EA2161">
        <w:rPr>
          <w:rFonts w:ascii="宋体" w:eastAsia="宋体" w:hAnsi="宋体" w:cs="宋体"/>
          <w:kern w:val="0"/>
        </w:rPr>
        <w:t>T</w:t>
      </w:r>
      <w:r w:rsidRPr="00EA2161">
        <w:rPr>
          <w:rFonts w:ascii="宋体" w:eastAsia="宋体" w:hAnsi="宋体" w:cs="宋体" w:hint="eastAsia"/>
          <w:kern w:val="0"/>
        </w:rPr>
        <w:t>柜内，其他隔离刀闸、保护器、电压</w:t>
      </w:r>
      <w:r w:rsidR="005C1446" w:rsidRPr="00EA2161">
        <w:rPr>
          <w:rFonts w:ascii="宋体" w:eastAsia="宋体" w:hAnsi="宋体" w:cs="宋体" w:hint="eastAsia"/>
          <w:kern w:val="0"/>
        </w:rPr>
        <w:t>监</w:t>
      </w:r>
      <w:r w:rsidRPr="00EA2161">
        <w:rPr>
          <w:rFonts w:ascii="宋体" w:eastAsia="宋体" w:hAnsi="宋体" w:cs="宋体" w:hint="eastAsia"/>
          <w:kern w:val="0"/>
        </w:rPr>
        <w:t>测装置安装在东面P</w:t>
      </w:r>
      <w:r w:rsidRPr="00EA2161">
        <w:rPr>
          <w:rFonts w:ascii="宋体" w:eastAsia="宋体" w:hAnsi="宋体" w:cs="宋体"/>
          <w:kern w:val="0"/>
        </w:rPr>
        <w:t>T</w:t>
      </w:r>
      <w:r w:rsidRPr="00EA2161">
        <w:rPr>
          <w:rFonts w:ascii="宋体" w:eastAsia="宋体" w:hAnsi="宋体" w:cs="宋体" w:hint="eastAsia"/>
          <w:kern w:val="0"/>
        </w:rPr>
        <w:t>柜内。</w:t>
      </w:r>
    </w:p>
    <w:p w14:paraId="3338A827" w14:textId="2F3044BC" w:rsidR="00DD0998" w:rsidRPr="009361BC" w:rsidRDefault="00DD0998" w:rsidP="00A747F7">
      <w:pPr>
        <w:pStyle w:val="af2"/>
        <w:numPr>
          <w:ilvl w:val="0"/>
          <w:numId w:val="6"/>
        </w:numPr>
        <w:spacing w:line="360" w:lineRule="auto"/>
        <w:ind w:firstLineChars="0"/>
        <w:rPr>
          <w:rFonts w:ascii="宋体" w:eastAsia="宋体" w:hAnsi="宋体" w:cs="宋体"/>
          <w:kern w:val="0"/>
        </w:rPr>
      </w:pPr>
      <w:proofErr w:type="gramStart"/>
      <w:r w:rsidRPr="009361BC">
        <w:rPr>
          <w:rFonts w:ascii="宋体" w:eastAsia="宋体" w:hAnsi="宋体" w:cs="宋体" w:hint="eastAsia"/>
          <w:kern w:val="0"/>
        </w:rPr>
        <w:t>总降</w:t>
      </w:r>
      <w:proofErr w:type="gramEnd"/>
      <w:r w:rsidRPr="009361BC">
        <w:rPr>
          <w:rFonts w:ascii="宋体" w:eastAsia="宋体" w:hAnsi="宋体" w:cs="宋体" w:hint="eastAsia"/>
          <w:kern w:val="0"/>
        </w:rPr>
        <w:t>6</w:t>
      </w:r>
      <w:r w:rsidRPr="009361BC">
        <w:rPr>
          <w:rFonts w:ascii="宋体" w:eastAsia="宋体" w:hAnsi="宋体" w:cs="宋体"/>
          <w:kern w:val="0"/>
        </w:rPr>
        <w:t>kV</w:t>
      </w:r>
      <w:r w:rsidRPr="009361BC">
        <w:rPr>
          <w:rFonts w:ascii="宋体" w:eastAsia="宋体" w:hAnsi="宋体" w:cs="宋体" w:hint="eastAsia"/>
          <w:kern w:val="0"/>
        </w:rPr>
        <w:t>开关室</w:t>
      </w:r>
    </w:p>
    <w:p w14:paraId="3F8367C2" w14:textId="57C3B5B3" w:rsidR="00DD0998" w:rsidRPr="00EA2161" w:rsidRDefault="00DD0998" w:rsidP="00A747F7">
      <w:pPr>
        <w:pStyle w:val="af2"/>
        <w:numPr>
          <w:ilvl w:val="0"/>
          <w:numId w:val="8"/>
        </w:numPr>
        <w:spacing w:line="360" w:lineRule="auto"/>
        <w:ind w:firstLineChars="0"/>
        <w:rPr>
          <w:rFonts w:ascii="宋体" w:eastAsia="宋体" w:hAnsi="宋体" w:cs="宋体"/>
          <w:kern w:val="0"/>
        </w:rPr>
      </w:pPr>
      <w:bookmarkStart w:id="3" w:name="_Hlk127891534"/>
      <w:proofErr w:type="gramStart"/>
      <w:r w:rsidRPr="00EA2161">
        <w:rPr>
          <w:rFonts w:ascii="宋体" w:eastAsia="宋体" w:hAnsi="宋体" w:cs="宋体" w:hint="eastAsia"/>
          <w:kern w:val="0"/>
        </w:rPr>
        <w:t>总降</w:t>
      </w:r>
      <w:proofErr w:type="gramEnd"/>
      <w:r w:rsidRPr="00EA2161">
        <w:rPr>
          <w:rFonts w:ascii="宋体" w:eastAsia="宋体" w:hAnsi="宋体" w:cs="宋体" w:hint="eastAsia"/>
          <w:kern w:val="0"/>
        </w:rPr>
        <w:t>6</w:t>
      </w:r>
      <w:r w:rsidRPr="00EA2161">
        <w:rPr>
          <w:rFonts w:ascii="宋体" w:eastAsia="宋体" w:hAnsi="宋体" w:cs="宋体"/>
          <w:kern w:val="0"/>
        </w:rPr>
        <w:t>kV</w:t>
      </w:r>
      <w:proofErr w:type="gramStart"/>
      <w:r w:rsidRPr="00EA2161">
        <w:rPr>
          <w:rFonts w:ascii="宋体" w:eastAsia="宋体" w:hAnsi="宋体" w:cs="宋体" w:hint="eastAsia"/>
          <w:kern w:val="0"/>
        </w:rPr>
        <w:t>开关室</w:t>
      </w:r>
      <w:bookmarkEnd w:id="3"/>
      <w:proofErr w:type="gramEnd"/>
      <w:r w:rsidRPr="00EA2161">
        <w:rPr>
          <w:rFonts w:ascii="宋体" w:eastAsia="宋体" w:hAnsi="宋体" w:cs="宋体" w:hint="eastAsia"/>
          <w:kern w:val="0"/>
        </w:rPr>
        <w:t>共有5台高压电动机柜，设置1台控制机柜，安装在开关柜旁边。</w:t>
      </w:r>
    </w:p>
    <w:p w14:paraId="015CC864" w14:textId="2A5359E4" w:rsidR="00EA58BF" w:rsidRPr="00EA2161" w:rsidRDefault="00DD0998" w:rsidP="00A747F7">
      <w:pPr>
        <w:pStyle w:val="af2"/>
        <w:numPr>
          <w:ilvl w:val="0"/>
          <w:numId w:val="8"/>
        </w:numPr>
        <w:spacing w:line="360" w:lineRule="auto"/>
        <w:ind w:firstLineChars="0"/>
        <w:rPr>
          <w:rFonts w:ascii="宋体" w:eastAsia="宋体" w:hAnsi="宋体" w:cs="宋体"/>
          <w:kern w:val="0"/>
        </w:rPr>
      </w:pPr>
      <w:r w:rsidRPr="00EA2161">
        <w:rPr>
          <w:rFonts w:ascii="宋体" w:eastAsia="宋体" w:hAnsi="宋体" w:cs="宋体" w:hint="eastAsia"/>
          <w:kern w:val="0"/>
        </w:rPr>
        <w:t>此5台高压电动机</w:t>
      </w:r>
      <w:r w:rsidR="00EA58BF" w:rsidRPr="00EA2161">
        <w:rPr>
          <w:rFonts w:ascii="宋体" w:eastAsia="宋体" w:hAnsi="宋体" w:cs="宋体" w:hint="eastAsia"/>
          <w:kern w:val="0"/>
        </w:rPr>
        <w:t>柜有2台具备</w:t>
      </w:r>
      <w:r w:rsidRPr="00EA2161">
        <w:rPr>
          <w:rFonts w:ascii="宋体" w:eastAsia="宋体" w:hAnsi="宋体" w:cs="宋体" w:hint="eastAsia"/>
          <w:kern w:val="0"/>
        </w:rPr>
        <w:t>安装高压模块的</w:t>
      </w:r>
      <w:r w:rsidR="00EA58BF" w:rsidRPr="00EA2161">
        <w:rPr>
          <w:rFonts w:ascii="宋体" w:eastAsia="宋体" w:hAnsi="宋体" w:cs="宋体" w:hint="eastAsia"/>
          <w:kern w:val="0"/>
        </w:rPr>
        <w:t>条件</w:t>
      </w:r>
      <w:r w:rsidRPr="00EA2161">
        <w:rPr>
          <w:rFonts w:ascii="宋体" w:eastAsia="宋体" w:hAnsi="宋体" w:cs="宋体" w:hint="eastAsia"/>
          <w:kern w:val="0"/>
        </w:rPr>
        <w:t>，</w:t>
      </w:r>
      <w:r w:rsidR="00EA58BF" w:rsidRPr="00EA2161">
        <w:rPr>
          <w:rFonts w:ascii="宋体" w:eastAsia="宋体" w:hAnsi="宋体" w:cs="宋体" w:hint="eastAsia"/>
          <w:kern w:val="0"/>
        </w:rPr>
        <w:t>有3台高压电动机柜内无法安装高压模块，</w:t>
      </w:r>
      <w:r w:rsidR="00003094">
        <w:rPr>
          <w:rFonts w:ascii="宋体" w:eastAsia="宋体" w:hAnsi="宋体" w:cs="宋体" w:hint="eastAsia"/>
          <w:kern w:val="0"/>
        </w:rPr>
        <w:t>因此</w:t>
      </w:r>
      <w:r w:rsidR="00EA58BF" w:rsidRPr="00EA2161">
        <w:rPr>
          <w:rFonts w:ascii="宋体" w:eastAsia="宋体" w:hAnsi="宋体" w:cs="宋体" w:hint="eastAsia"/>
          <w:kern w:val="0"/>
        </w:rPr>
        <w:t>将</w:t>
      </w:r>
      <w:bookmarkStart w:id="4" w:name="_Hlk127893217"/>
      <w:r w:rsidR="00EA58BF" w:rsidRPr="00EA2161">
        <w:rPr>
          <w:rFonts w:ascii="宋体" w:eastAsia="宋体" w:hAnsi="宋体" w:cs="宋体" w:hint="eastAsia"/>
          <w:kern w:val="0"/>
        </w:rPr>
        <w:t>1</w:t>
      </w:r>
      <w:r w:rsidR="00EA58BF" w:rsidRPr="00EA2161">
        <w:rPr>
          <w:rFonts w:ascii="宋体" w:eastAsia="宋体" w:hAnsi="宋体" w:cs="宋体"/>
          <w:kern w:val="0"/>
        </w:rPr>
        <w:t>#</w:t>
      </w:r>
      <w:r w:rsidR="00EA58BF" w:rsidRPr="00EA2161">
        <w:rPr>
          <w:rFonts w:ascii="宋体" w:eastAsia="宋体" w:hAnsi="宋体" w:cs="宋体" w:hint="eastAsia"/>
          <w:kern w:val="0"/>
        </w:rPr>
        <w:t>循环泵（6</w:t>
      </w:r>
      <w:r w:rsidR="00EA58BF" w:rsidRPr="00EA2161">
        <w:rPr>
          <w:rFonts w:ascii="宋体" w:eastAsia="宋体" w:hAnsi="宋体" w:cs="宋体"/>
          <w:kern w:val="0"/>
        </w:rPr>
        <w:t>412</w:t>
      </w:r>
      <w:r w:rsidR="00EA58BF" w:rsidRPr="00EA2161">
        <w:rPr>
          <w:rFonts w:ascii="宋体" w:eastAsia="宋体" w:hAnsi="宋体" w:cs="宋体" w:hint="eastAsia"/>
          <w:kern w:val="0"/>
        </w:rPr>
        <w:t>）安装在分段柜（6</w:t>
      </w:r>
      <w:r w:rsidR="00EA58BF" w:rsidRPr="00EA2161">
        <w:rPr>
          <w:rFonts w:ascii="宋体" w:eastAsia="宋体" w:hAnsi="宋体" w:cs="宋体"/>
          <w:kern w:val="0"/>
        </w:rPr>
        <w:t>400</w:t>
      </w:r>
      <w:r w:rsidR="00EA58BF" w:rsidRPr="00EA2161">
        <w:rPr>
          <w:rFonts w:ascii="宋体" w:eastAsia="宋体" w:hAnsi="宋体" w:cs="宋体" w:hint="eastAsia"/>
          <w:kern w:val="0"/>
        </w:rPr>
        <w:t>）前下方柜内，1</w:t>
      </w:r>
      <w:r w:rsidR="00EA58BF" w:rsidRPr="00EA2161">
        <w:rPr>
          <w:rFonts w:ascii="宋体" w:eastAsia="宋体" w:hAnsi="宋体" w:cs="宋体"/>
          <w:kern w:val="0"/>
        </w:rPr>
        <w:t>2#</w:t>
      </w:r>
      <w:r w:rsidR="00EA58BF" w:rsidRPr="00EA2161">
        <w:rPr>
          <w:rFonts w:ascii="宋体" w:eastAsia="宋体" w:hAnsi="宋体" w:cs="宋体" w:hint="eastAsia"/>
          <w:kern w:val="0"/>
        </w:rPr>
        <w:t>循环泵（6</w:t>
      </w:r>
      <w:r w:rsidR="00EA58BF" w:rsidRPr="00EA2161">
        <w:rPr>
          <w:rFonts w:ascii="宋体" w:eastAsia="宋体" w:hAnsi="宋体" w:cs="宋体"/>
          <w:kern w:val="0"/>
        </w:rPr>
        <w:t>414</w:t>
      </w:r>
      <w:r w:rsidR="00EA58BF" w:rsidRPr="00EA2161">
        <w:rPr>
          <w:rFonts w:ascii="宋体" w:eastAsia="宋体" w:hAnsi="宋体" w:cs="宋体" w:hint="eastAsia"/>
          <w:kern w:val="0"/>
        </w:rPr>
        <w:t>）</w:t>
      </w:r>
      <w:bookmarkStart w:id="5" w:name="_Hlk127893347"/>
      <w:r w:rsidR="00EA58BF" w:rsidRPr="00EA2161">
        <w:rPr>
          <w:rFonts w:ascii="宋体" w:eastAsia="宋体" w:hAnsi="宋体" w:cs="宋体" w:hint="eastAsia"/>
          <w:kern w:val="0"/>
        </w:rPr>
        <w:t>安装在隔离柜（6</w:t>
      </w:r>
      <w:r w:rsidR="00EA58BF" w:rsidRPr="00EA2161">
        <w:rPr>
          <w:rFonts w:ascii="宋体" w:eastAsia="宋体" w:hAnsi="宋体" w:cs="宋体"/>
          <w:kern w:val="0"/>
        </w:rPr>
        <w:t>4002</w:t>
      </w:r>
      <w:r w:rsidR="00EA58BF" w:rsidRPr="00EA2161">
        <w:rPr>
          <w:rFonts w:ascii="宋体" w:eastAsia="宋体" w:hAnsi="宋体" w:cs="宋体" w:hint="eastAsia"/>
          <w:kern w:val="0"/>
        </w:rPr>
        <w:t>）前下方柜内</w:t>
      </w:r>
      <w:bookmarkEnd w:id="5"/>
      <w:r w:rsidR="00EA58BF" w:rsidRPr="00EA2161">
        <w:rPr>
          <w:rFonts w:ascii="宋体" w:eastAsia="宋体" w:hAnsi="宋体" w:cs="宋体" w:hint="eastAsia"/>
          <w:kern w:val="0"/>
        </w:rPr>
        <w:t>，2</w:t>
      </w:r>
      <w:r w:rsidR="00EA58BF" w:rsidRPr="00EA2161">
        <w:rPr>
          <w:rFonts w:ascii="宋体" w:eastAsia="宋体" w:hAnsi="宋体" w:cs="宋体"/>
          <w:kern w:val="0"/>
        </w:rPr>
        <w:t>#</w:t>
      </w:r>
      <w:r w:rsidR="00EA58BF" w:rsidRPr="00EA2161">
        <w:rPr>
          <w:rFonts w:ascii="宋体" w:eastAsia="宋体" w:hAnsi="宋体" w:cs="宋体" w:hint="eastAsia"/>
          <w:kern w:val="0"/>
        </w:rPr>
        <w:t>循环泵（6</w:t>
      </w:r>
      <w:r w:rsidR="00EA58BF" w:rsidRPr="00EA2161">
        <w:rPr>
          <w:rFonts w:ascii="宋体" w:eastAsia="宋体" w:hAnsi="宋体" w:cs="宋体"/>
          <w:kern w:val="0"/>
        </w:rPr>
        <w:t>438</w:t>
      </w:r>
      <w:r w:rsidR="00EA58BF" w:rsidRPr="00EA2161">
        <w:rPr>
          <w:rFonts w:ascii="宋体" w:eastAsia="宋体" w:hAnsi="宋体" w:cs="宋体" w:hint="eastAsia"/>
          <w:kern w:val="0"/>
        </w:rPr>
        <w:t>）安装在隔离柜（6</w:t>
      </w:r>
      <w:r w:rsidR="00EA58BF" w:rsidRPr="00EA2161">
        <w:rPr>
          <w:rFonts w:ascii="宋体" w:eastAsia="宋体" w:hAnsi="宋体" w:cs="宋体"/>
          <w:kern w:val="0"/>
        </w:rPr>
        <w:t>6002</w:t>
      </w:r>
      <w:r w:rsidR="00EA58BF" w:rsidRPr="00EA2161">
        <w:rPr>
          <w:rFonts w:ascii="宋体" w:eastAsia="宋体" w:hAnsi="宋体" w:cs="宋体" w:hint="eastAsia"/>
          <w:kern w:val="0"/>
        </w:rPr>
        <w:t>）前下方柜内。</w:t>
      </w:r>
    </w:p>
    <w:p w14:paraId="1E2A4C74" w14:textId="38DB01D6" w:rsidR="00DD0998" w:rsidRPr="00EA2161" w:rsidRDefault="00EA58BF" w:rsidP="00A747F7">
      <w:pPr>
        <w:pStyle w:val="af2"/>
        <w:numPr>
          <w:ilvl w:val="0"/>
          <w:numId w:val="8"/>
        </w:numPr>
        <w:spacing w:line="360" w:lineRule="auto"/>
        <w:ind w:firstLineChars="0"/>
        <w:rPr>
          <w:rFonts w:ascii="宋体" w:eastAsia="宋体" w:hAnsi="宋体" w:cs="宋体"/>
          <w:kern w:val="0"/>
        </w:rPr>
      </w:pPr>
      <w:proofErr w:type="gramStart"/>
      <w:r w:rsidRPr="00EA2161">
        <w:rPr>
          <w:rFonts w:ascii="宋体" w:eastAsia="宋体" w:hAnsi="宋体" w:cs="宋体" w:hint="eastAsia"/>
          <w:kern w:val="0"/>
        </w:rPr>
        <w:t>总降</w:t>
      </w:r>
      <w:proofErr w:type="gramEnd"/>
      <w:r w:rsidRPr="00EA2161">
        <w:rPr>
          <w:rFonts w:ascii="宋体" w:eastAsia="宋体" w:hAnsi="宋体" w:cs="宋体" w:hint="eastAsia"/>
          <w:kern w:val="0"/>
        </w:rPr>
        <w:t>6</w:t>
      </w:r>
      <w:r w:rsidRPr="00EA2161">
        <w:rPr>
          <w:rFonts w:ascii="宋体" w:eastAsia="宋体" w:hAnsi="宋体" w:cs="宋体"/>
          <w:kern w:val="0"/>
        </w:rPr>
        <w:t>kV</w:t>
      </w:r>
      <w:proofErr w:type="gramStart"/>
      <w:r w:rsidRPr="00EA2161">
        <w:rPr>
          <w:rFonts w:ascii="宋体" w:eastAsia="宋体" w:hAnsi="宋体" w:cs="宋体" w:hint="eastAsia"/>
          <w:kern w:val="0"/>
        </w:rPr>
        <w:t>开关室</w:t>
      </w:r>
      <w:bookmarkStart w:id="6" w:name="_Hlk127892745"/>
      <w:proofErr w:type="gramEnd"/>
      <w:r w:rsidRPr="00EA2161">
        <w:rPr>
          <w:rFonts w:ascii="宋体" w:eastAsia="宋体" w:hAnsi="宋体" w:cs="宋体" w:hint="eastAsia"/>
          <w:kern w:val="0"/>
        </w:rPr>
        <w:t>P</w:t>
      </w:r>
      <w:r w:rsidRPr="00EA2161">
        <w:rPr>
          <w:rFonts w:ascii="宋体" w:eastAsia="宋体" w:hAnsi="宋体" w:cs="宋体"/>
          <w:kern w:val="0"/>
        </w:rPr>
        <w:t>T</w:t>
      </w:r>
      <w:r w:rsidRPr="00EA2161">
        <w:rPr>
          <w:rFonts w:ascii="宋体" w:eastAsia="宋体" w:hAnsi="宋体" w:cs="宋体" w:hint="eastAsia"/>
          <w:kern w:val="0"/>
        </w:rPr>
        <w:t>柜下方有安装公共模块、隔离刀闸、保护器等设备</w:t>
      </w:r>
      <w:r w:rsidR="005C1446" w:rsidRPr="00EA2161">
        <w:rPr>
          <w:rFonts w:ascii="宋体" w:eastAsia="宋体" w:hAnsi="宋体" w:cs="宋体" w:hint="eastAsia"/>
          <w:kern w:val="0"/>
        </w:rPr>
        <w:t>的空间</w:t>
      </w:r>
      <w:r w:rsidRPr="00EA2161">
        <w:rPr>
          <w:rFonts w:ascii="宋体" w:eastAsia="宋体" w:hAnsi="宋体" w:cs="宋体" w:hint="eastAsia"/>
          <w:kern w:val="0"/>
        </w:rPr>
        <w:t>。</w:t>
      </w:r>
      <w:bookmarkEnd w:id="6"/>
    </w:p>
    <w:bookmarkEnd w:id="4"/>
    <w:p w14:paraId="6495D8EC" w14:textId="69D4CB25" w:rsidR="00CF28C7" w:rsidRPr="009361BC" w:rsidRDefault="00CF28C7" w:rsidP="00A747F7">
      <w:pPr>
        <w:pStyle w:val="af2"/>
        <w:numPr>
          <w:ilvl w:val="0"/>
          <w:numId w:val="6"/>
        </w:numPr>
        <w:spacing w:line="360" w:lineRule="auto"/>
        <w:ind w:firstLineChars="0"/>
        <w:rPr>
          <w:rFonts w:ascii="宋体" w:eastAsia="宋体" w:hAnsi="宋体" w:cs="宋体"/>
          <w:kern w:val="0"/>
        </w:rPr>
      </w:pPr>
      <w:r w:rsidRPr="009361BC">
        <w:rPr>
          <w:rFonts w:ascii="宋体" w:eastAsia="宋体" w:hAnsi="宋体" w:cs="宋体" w:hint="eastAsia"/>
          <w:kern w:val="0"/>
        </w:rPr>
        <w:t>碳回收1</w:t>
      </w:r>
      <w:r w:rsidRPr="009361BC">
        <w:rPr>
          <w:rFonts w:ascii="宋体" w:eastAsia="宋体" w:hAnsi="宋体" w:cs="宋体"/>
          <w:kern w:val="0"/>
        </w:rPr>
        <w:t>0kV</w:t>
      </w:r>
      <w:r w:rsidRPr="009361BC">
        <w:rPr>
          <w:rFonts w:ascii="宋体" w:eastAsia="宋体" w:hAnsi="宋体" w:cs="宋体" w:hint="eastAsia"/>
          <w:kern w:val="0"/>
        </w:rPr>
        <w:t>变电所</w:t>
      </w:r>
    </w:p>
    <w:p w14:paraId="7BB8543C" w14:textId="1891A7F1" w:rsidR="00DD0998" w:rsidRPr="00EA2161" w:rsidRDefault="00CF28C7" w:rsidP="00A747F7">
      <w:pPr>
        <w:pStyle w:val="af2"/>
        <w:numPr>
          <w:ilvl w:val="0"/>
          <w:numId w:val="9"/>
        </w:numPr>
        <w:spacing w:line="360" w:lineRule="auto"/>
        <w:ind w:firstLineChars="0"/>
        <w:rPr>
          <w:rFonts w:ascii="宋体" w:eastAsia="宋体" w:hAnsi="宋体" w:cs="宋体"/>
          <w:kern w:val="0"/>
        </w:rPr>
      </w:pPr>
      <w:r w:rsidRPr="00EA2161">
        <w:rPr>
          <w:rFonts w:ascii="宋体" w:eastAsia="宋体" w:hAnsi="宋体" w:cs="宋体" w:hint="eastAsia"/>
          <w:kern w:val="0"/>
        </w:rPr>
        <w:t>碳回收1</w:t>
      </w:r>
      <w:r w:rsidRPr="00EA2161">
        <w:rPr>
          <w:rFonts w:ascii="宋体" w:eastAsia="宋体" w:hAnsi="宋体" w:cs="宋体"/>
          <w:kern w:val="0"/>
        </w:rPr>
        <w:t>0kV</w:t>
      </w:r>
      <w:r w:rsidRPr="00EA2161">
        <w:rPr>
          <w:rFonts w:ascii="宋体" w:eastAsia="宋体" w:hAnsi="宋体" w:cs="宋体" w:hint="eastAsia"/>
          <w:kern w:val="0"/>
        </w:rPr>
        <w:t>变电所共有7台高压电动机柜，设置1台控制机柜，安装</w:t>
      </w:r>
      <w:r w:rsidRPr="00EA2161">
        <w:rPr>
          <w:rFonts w:ascii="宋体" w:eastAsia="宋体" w:hAnsi="宋体" w:cs="宋体" w:hint="eastAsia"/>
          <w:kern w:val="0"/>
        </w:rPr>
        <w:lastRenderedPageBreak/>
        <w:t>在开关柜旁边。</w:t>
      </w:r>
    </w:p>
    <w:p w14:paraId="43CFDE58" w14:textId="70C0DF84" w:rsidR="00CF28C7" w:rsidRPr="00EA2161" w:rsidRDefault="00CF28C7" w:rsidP="00A747F7">
      <w:pPr>
        <w:pStyle w:val="af2"/>
        <w:numPr>
          <w:ilvl w:val="0"/>
          <w:numId w:val="9"/>
        </w:numPr>
        <w:spacing w:line="360" w:lineRule="auto"/>
        <w:ind w:firstLineChars="0"/>
        <w:rPr>
          <w:rFonts w:ascii="宋体" w:eastAsia="宋体" w:hAnsi="宋体" w:cs="宋体"/>
          <w:kern w:val="0"/>
        </w:rPr>
      </w:pPr>
      <w:r w:rsidRPr="00EA2161">
        <w:rPr>
          <w:rFonts w:ascii="宋体" w:eastAsia="宋体" w:hAnsi="宋体" w:cs="宋体" w:hint="eastAsia"/>
          <w:kern w:val="0"/>
        </w:rPr>
        <w:t>本变电所7台高压电动机柜，</w:t>
      </w:r>
      <w:r w:rsidR="00C26A9E" w:rsidRPr="00EA2161">
        <w:rPr>
          <w:rFonts w:ascii="宋体" w:eastAsia="宋体" w:hAnsi="宋体" w:cs="宋体"/>
          <w:kern w:val="0"/>
        </w:rPr>
        <w:t>7</w:t>
      </w:r>
      <w:r w:rsidRPr="00EA2161">
        <w:rPr>
          <w:rFonts w:ascii="宋体" w:eastAsia="宋体" w:hAnsi="宋体" w:cs="宋体" w:hint="eastAsia"/>
          <w:kern w:val="0"/>
        </w:rPr>
        <w:t>台高压电动机柜内</w:t>
      </w:r>
      <w:r w:rsidR="00C26A9E" w:rsidRPr="00EA2161">
        <w:rPr>
          <w:rFonts w:ascii="宋体" w:eastAsia="宋体" w:hAnsi="宋体" w:cs="宋体" w:hint="eastAsia"/>
          <w:kern w:val="0"/>
        </w:rPr>
        <w:t>均</w:t>
      </w:r>
      <w:r w:rsidRPr="00EA2161">
        <w:rPr>
          <w:rFonts w:ascii="宋体" w:eastAsia="宋体" w:hAnsi="宋体" w:cs="宋体" w:hint="eastAsia"/>
          <w:kern w:val="0"/>
        </w:rPr>
        <w:t>无法安装高压模块，</w:t>
      </w:r>
      <w:r w:rsidR="00C26A9E" w:rsidRPr="00EA2161">
        <w:rPr>
          <w:rFonts w:ascii="宋体" w:eastAsia="宋体" w:hAnsi="宋体" w:cs="宋体" w:hint="eastAsia"/>
          <w:kern w:val="0"/>
        </w:rPr>
        <w:t>需新增加1台空置的高压开关柜专门用于安装高压模块。</w:t>
      </w:r>
    </w:p>
    <w:p w14:paraId="36849484" w14:textId="44B1AE51" w:rsidR="00C26A9E" w:rsidRPr="00EA2161" w:rsidRDefault="00C26A9E" w:rsidP="00A747F7">
      <w:pPr>
        <w:pStyle w:val="af2"/>
        <w:numPr>
          <w:ilvl w:val="0"/>
          <w:numId w:val="9"/>
        </w:numPr>
        <w:spacing w:line="360" w:lineRule="auto"/>
        <w:ind w:firstLineChars="0"/>
        <w:rPr>
          <w:rFonts w:ascii="宋体" w:eastAsia="宋体" w:hAnsi="宋体" w:cs="宋体"/>
          <w:kern w:val="0"/>
        </w:rPr>
      </w:pPr>
      <w:r w:rsidRPr="00EA2161">
        <w:rPr>
          <w:rFonts w:ascii="宋体" w:eastAsia="宋体" w:hAnsi="宋体" w:cs="宋体" w:hint="eastAsia"/>
          <w:kern w:val="0"/>
        </w:rPr>
        <w:t>新增的1台空置高压开关柜与1台控制机柜并排放置，安装在开关柜旁边。</w:t>
      </w:r>
    </w:p>
    <w:p w14:paraId="52E80BDA" w14:textId="6C6021A7" w:rsidR="00CF28C7" w:rsidRPr="00EA2161" w:rsidRDefault="00C26A9E" w:rsidP="00A747F7">
      <w:pPr>
        <w:pStyle w:val="af2"/>
        <w:numPr>
          <w:ilvl w:val="0"/>
          <w:numId w:val="9"/>
        </w:numPr>
        <w:spacing w:line="360" w:lineRule="auto"/>
        <w:ind w:firstLineChars="0"/>
        <w:rPr>
          <w:rFonts w:ascii="宋体" w:eastAsia="宋体" w:hAnsi="宋体" w:cs="宋体"/>
          <w:kern w:val="0"/>
        </w:rPr>
      </w:pPr>
      <w:r w:rsidRPr="00EA2161">
        <w:rPr>
          <w:rFonts w:ascii="宋体" w:eastAsia="宋体" w:hAnsi="宋体" w:cs="宋体" w:hint="eastAsia"/>
          <w:kern w:val="0"/>
        </w:rPr>
        <w:t>本变电所P</w:t>
      </w:r>
      <w:r w:rsidRPr="00EA2161">
        <w:rPr>
          <w:rFonts w:ascii="宋体" w:eastAsia="宋体" w:hAnsi="宋体" w:cs="宋体"/>
          <w:kern w:val="0"/>
        </w:rPr>
        <w:t>T</w:t>
      </w:r>
      <w:r w:rsidRPr="00EA2161">
        <w:rPr>
          <w:rFonts w:ascii="宋体" w:eastAsia="宋体" w:hAnsi="宋体" w:cs="宋体" w:hint="eastAsia"/>
          <w:kern w:val="0"/>
        </w:rPr>
        <w:t>柜下方有安装公共模块、隔离刀闸、保护器等设备的空间。</w:t>
      </w:r>
    </w:p>
    <w:p w14:paraId="275DCDAE" w14:textId="77777777" w:rsidR="006224AD" w:rsidRDefault="006224AD" w:rsidP="00A747F7">
      <w:pPr>
        <w:spacing w:line="360" w:lineRule="auto"/>
        <w:rPr>
          <w:rFonts w:ascii="宋体" w:cs="宋体"/>
          <w:kern w:val="0"/>
        </w:rPr>
      </w:pPr>
    </w:p>
    <w:p w14:paraId="54A84588" w14:textId="7727CB0B" w:rsidR="006224AD" w:rsidRPr="009361BC" w:rsidRDefault="00A217BC" w:rsidP="009361BC">
      <w:pPr>
        <w:pStyle w:val="af2"/>
        <w:numPr>
          <w:ilvl w:val="0"/>
          <w:numId w:val="10"/>
        </w:numPr>
        <w:spacing w:line="360" w:lineRule="auto"/>
        <w:ind w:firstLineChars="0"/>
        <w:rPr>
          <w:rFonts w:ascii="宋体" w:eastAsia="宋体" w:hAnsi="宋体" w:cs="黑体"/>
          <w:b/>
          <w:bCs/>
        </w:rPr>
      </w:pPr>
      <w:r w:rsidRPr="009361BC">
        <w:rPr>
          <w:rFonts w:ascii="宋体" w:eastAsia="宋体" w:hAnsi="宋体" w:cs="黑体" w:hint="eastAsia"/>
          <w:b/>
          <w:bCs/>
        </w:rPr>
        <w:t>主要设备及材料</w:t>
      </w:r>
    </w:p>
    <w:p w14:paraId="4251BC2B" w14:textId="5A219F42" w:rsidR="006224AD" w:rsidRPr="009361BC" w:rsidRDefault="009361BC" w:rsidP="009361BC">
      <w:pPr>
        <w:pStyle w:val="af2"/>
        <w:spacing w:line="360" w:lineRule="auto"/>
        <w:ind w:left="420" w:firstLineChars="0" w:firstLine="0"/>
        <w:rPr>
          <w:rFonts w:ascii="宋体" w:eastAsia="宋体" w:hAnsi="宋体" w:cs="宋体"/>
          <w:kern w:val="0"/>
        </w:rPr>
      </w:pPr>
      <w:r w:rsidRPr="009361BC">
        <w:rPr>
          <w:rFonts w:ascii="宋体" w:eastAsia="宋体" w:hAnsi="宋体" w:cs="宋体"/>
          <w:kern w:val="0"/>
        </w:rPr>
        <w:t>6</w:t>
      </w:r>
      <w:r w:rsidR="00A217BC" w:rsidRPr="009361BC">
        <w:rPr>
          <w:rFonts w:ascii="宋体" w:eastAsia="宋体" w:hAnsi="宋体" w:cs="宋体" w:hint="eastAsia"/>
          <w:kern w:val="0"/>
        </w:rPr>
        <w:t>.1 主要设备一览表</w:t>
      </w:r>
      <w:r w:rsidR="00816DCA">
        <w:rPr>
          <w:rFonts w:ascii="宋体" w:eastAsia="宋体" w:hAnsi="宋体" w:cs="宋体" w:hint="eastAsia"/>
          <w:kern w:val="0"/>
        </w:rPr>
        <w:t>（由投标方提供）</w:t>
      </w:r>
    </w:p>
    <w:p w14:paraId="54AC8DA5" w14:textId="0A760FB2" w:rsidR="006224AD" w:rsidRDefault="00000000" w:rsidP="00A747F7">
      <w:pPr>
        <w:spacing w:line="360" w:lineRule="auto"/>
        <w:rPr>
          <w:rFonts w:ascii="宋体" w:eastAsia="宋体" w:hAnsi="宋体" w:cs="宋体"/>
          <w:kern w:val="0"/>
        </w:rPr>
      </w:pPr>
      <w:r w:rsidRPr="009361BC">
        <w:rPr>
          <w:rFonts w:ascii="宋体" w:eastAsia="宋体" w:hAnsi="宋体" w:cs="宋体" w:hint="eastAsia"/>
          <w:kern w:val="0"/>
        </w:rPr>
        <w:t xml:space="preserve">表1  </w:t>
      </w:r>
      <w:r w:rsidR="00F93B93" w:rsidRPr="009361BC">
        <w:rPr>
          <w:rFonts w:ascii="宋体" w:eastAsia="宋体" w:hAnsi="宋体" w:cs="宋体" w:hint="eastAsia"/>
          <w:kern w:val="0"/>
        </w:rPr>
        <w:t>醋酸片区</w:t>
      </w:r>
      <w:r w:rsidRPr="009361BC">
        <w:rPr>
          <w:rFonts w:ascii="宋体" w:eastAsia="宋体" w:hAnsi="宋体" w:cs="宋体" w:hint="eastAsia"/>
          <w:kern w:val="0"/>
        </w:rPr>
        <w:t>变电所高压电机绝缘智能测试系统主要设备及材料清单</w:t>
      </w:r>
    </w:p>
    <w:tbl>
      <w:tblPr>
        <w:tblW w:w="8334" w:type="dxa"/>
        <w:tblLayout w:type="fixed"/>
        <w:tblCellMar>
          <w:left w:w="0" w:type="dxa"/>
          <w:right w:w="0" w:type="dxa"/>
        </w:tblCellMar>
        <w:tblLook w:val="04A0" w:firstRow="1" w:lastRow="0" w:firstColumn="1" w:lastColumn="0" w:noHBand="0" w:noVBand="1"/>
      </w:tblPr>
      <w:tblGrid>
        <w:gridCol w:w="711"/>
        <w:gridCol w:w="1541"/>
        <w:gridCol w:w="2032"/>
        <w:gridCol w:w="551"/>
        <w:gridCol w:w="567"/>
        <w:gridCol w:w="2932"/>
      </w:tblGrid>
      <w:tr w:rsidR="00386DB4" w14:paraId="6A47A9B6" w14:textId="77777777" w:rsidTr="00E011D4">
        <w:trPr>
          <w:trHeight w:val="369"/>
        </w:trPr>
        <w:tc>
          <w:tcPr>
            <w:tcW w:w="711"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tcPr>
          <w:p w14:paraId="3CDC8CA7" w14:textId="77777777" w:rsidR="00386DB4" w:rsidRDefault="00386DB4" w:rsidP="00E011D4">
            <w:pPr>
              <w:widowControl/>
              <w:jc w:val="center"/>
              <w:textAlignment w:val="top"/>
              <w:rPr>
                <w:rFonts w:ascii="仿宋" w:eastAsia="仿宋" w:hAnsi="仿宋" w:cs="仿宋"/>
                <w:b/>
                <w:color w:val="000000"/>
              </w:rPr>
            </w:pPr>
            <w:r>
              <w:rPr>
                <w:rFonts w:ascii="仿宋" w:eastAsia="仿宋" w:hAnsi="仿宋" w:cs="仿宋" w:hint="eastAsia"/>
                <w:b/>
                <w:color w:val="000000"/>
                <w:kern w:val="0"/>
                <w:lang w:bidi="ar"/>
              </w:rPr>
              <w:t>序号</w:t>
            </w:r>
          </w:p>
        </w:tc>
        <w:tc>
          <w:tcPr>
            <w:tcW w:w="1541" w:type="dxa"/>
            <w:tcBorders>
              <w:top w:val="single" w:sz="12" w:space="0" w:color="000000"/>
              <w:left w:val="nil"/>
              <w:bottom w:val="single" w:sz="12" w:space="0" w:color="000000"/>
              <w:right w:val="single" w:sz="12" w:space="0" w:color="000000"/>
            </w:tcBorders>
            <w:tcMar>
              <w:top w:w="15" w:type="dxa"/>
              <w:left w:w="15" w:type="dxa"/>
              <w:right w:w="15" w:type="dxa"/>
            </w:tcMar>
          </w:tcPr>
          <w:p w14:paraId="740CA953" w14:textId="77777777" w:rsidR="00386DB4" w:rsidRDefault="00386DB4" w:rsidP="00E011D4">
            <w:pPr>
              <w:widowControl/>
              <w:jc w:val="center"/>
              <w:textAlignment w:val="top"/>
              <w:rPr>
                <w:rFonts w:ascii="仿宋" w:eastAsia="仿宋" w:hAnsi="仿宋" w:cs="仿宋"/>
                <w:b/>
                <w:color w:val="000000"/>
              </w:rPr>
            </w:pPr>
            <w:r>
              <w:rPr>
                <w:rFonts w:ascii="仿宋" w:eastAsia="仿宋" w:hAnsi="仿宋" w:cs="仿宋" w:hint="eastAsia"/>
                <w:b/>
                <w:color w:val="000000"/>
                <w:kern w:val="0"/>
                <w:lang w:bidi="ar"/>
              </w:rPr>
              <w:t>设备名称</w:t>
            </w:r>
          </w:p>
        </w:tc>
        <w:tc>
          <w:tcPr>
            <w:tcW w:w="2032" w:type="dxa"/>
            <w:tcBorders>
              <w:top w:val="single" w:sz="12" w:space="0" w:color="000000"/>
              <w:left w:val="nil"/>
              <w:bottom w:val="single" w:sz="12" w:space="0" w:color="000000"/>
              <w:right w:val="single" w:sz="12" w:space="0" w:color="000000"/>
            </w:tcBorders>
            <w:tcMar>
              <w:top w:w="15" w:type="dxa"/>
              <w:left w:w="15" w:type="dxa"/>
              <w:right w:w="15" w:type="dxa"/>
            </w:tcMar>
          </w:tcPr>
          <w:p w14:paraId="24C8BA02" w14:textId="77777777" w:rsidR="00386DB4" w:rsidRDefault="00386DB4" w:rsidP="00E011D4">
            <w:pPr>
              <w:widowControl/>
              <w:jc w:val="center"/>
              <w:textAlignment w:val="top"/>
              <w:rPr>
                <w:rFonts w:ascii="仿宋" w:eastAsia="仿宋" w:hAnsi="仿宋" w:cs="仿宋"/>
                <w:b/>
                <w:color w:val="000000"/>
              </w:rPr>
            </w:pPr>
            <w:r>
              <w:rPr>
                <w:rFonts w:ascii="仿宋" w:eastAsia="仿宋" w:hAnsi="仿宋" w:cs="仿宋" w:hint="eastAsia"/>
                <w:b/>
                <w:color w:val="000000"/>
                <w:kern w:val="0"/>
                <w:lang w:bidi="ar"/>
              </w:rPr>
              <w:t>规格型号</w:t>
            </w:r>
          </w:p>
        </w:tc>
        <w:tc>
          <w:tcPr>
            <w:tcW w:w="551" w:type="dxa"/>
            <w:tcBorders>
              <w:top w:val="single" w:sz="12" w:space="0" w:color="000000"/>
              <w:left w:val="nil"/>
              <w:bottom w:val="single" w:sz="12" w:space="0" w:color="000000"/>
              <w:right w:val="single" w:sz="12" w:space="0" w:color="000000"/>
            </w:tcBorders>
            <w:tcMar>
              <w:top w:w="15" w:type="dxa"/>
              <w:left w:w="15" w:type="dxa"/>
              <w:right w:w="15" w:type="dxa"/>
            </w:tcMar>
          </w:tcPr>
          <w:p w14:paraId="4394A516" w14:textId="77777777" w:rsidR="00386DB4" w:rsidRDefault="00386DB4" w:rsidP="00E011D4">
            <w:pPr>
              <w:widowControl/>
              <w:jc w:val="center"/>
              <w:textAlignment w:val="top"/>
              <w:rPr>
                <w:rFonts w:ascii="仿宋" w:eastAsia="仿宋" w:hAnsi="仿宋" w:cs="仿宋"/>
                <w:b/>
                <w:color w:val="000000"/>
              </w:rPr>
            </w:pPr>
            <w:r>
              <w:rPr>
                <w:rFonts w:ascii="仿宋" w:eastAsia="仿宋" w:hAnsi="仿宋" w:cs="仿宋" w:hint="eastAsia"/>
                <w:b/>
                <w:color w:val="000000"/>
                <w:kern w:val="0"/>
                <w:lang w:bidi="ar"/>
              </w:rPr>
              <w:t>单位</w:t>
            </w:r>
          </w:p>
        </w:tc>
        <w:tc>
          <w:tcPr>
            <w:tcW w:w="567" w:type="dxa"/>
            <w:tcBorders>
              <w:top w:val="single" w:sz="12" w:space="0" w:color="000000"/>
              <w:left w:val="nil"/>
              <w:bottom w:val="single" w:sz="12" w:space="0" w:color="000000"/>
              <w:right w:val="single" w:sz="12" w:space="0" w:color="000000"/>
            </w:tcBorders>
            <w:tcMar>
              <w:top w:w="15" w:type="dxa"/>
              <w:left w:w="15" w:type="dxa"/>
              <w:right w:w="15" w:type="dxa"/>
            </w:tcMar>
          </w:tcPr>
          <w:p w14:paraId="388E05F9" w14:textId="77777777" w:rsidR="00386DB4" w:rsidRDefault="00386DB4" w:rsidP="00E011D4">
            <w:pPr>
              <w:widowControl/>
              <w:jc w:val="center"/>
              <w:textAlignment w:val="top"/>
              <w:rPr>
                <w:rFonts w:ascii="仿宋" w:eastAsia="仿宋" w:hAnsi="仿宋" w:cs="仿宋"/>
                <w:b/>
                <w:color w:val="000000"/>
              </w:rPr>
            </w:pPr>
            <w:r>
              <w:rPr>
                <w:rFonts w:ascii="仿宋" w:eastAsia="仿宋" w:hAnsi="仿宋" w:cs="仿宋" w:hint="eastAsia"/>
                <w:b/>
                <w:color w:val="000000"/>
                <w:kern w:val="0"/>
                <w:lang w:bidi="ar"/>
              </w:rPr>
              <w:t>数量</w:t>
            </w:r>
          </w:p>
        </w:tc>
        <w:tc>
          <w:tcPr>
            <w:tcW w:w="2932" w:type="dxa"/>
            <w:tcBorders>
              <w:top w:val="single" w:sz="12" w:space="0" w:color="000000"/>
              <w:left w:val="nil"/>
              <w:bottom w:val="single" w:sz="12" w:space="0" w:color="000000"/>
              <w:right w:val="single" w:sz="12" w:space="0" w:color="000000"/>
            </w:tcBorders>
            <w:tcMar>
              <w:top w:w="15" w:type="dxa"/>
              <w:left w:w="15" w:type="dxa"/>
              <w:right w:w="15" w:type="dxa"/>
            </w:tcMar>
          </w:tcPr>
          <w:p w14:paraId="3B87F826" w14:textId="77777777" w:rsidR="00386DB4" w:rsidRDefault="00386DB4" w:rsidP="00E011D4">
            <w:pPr>
              <w:widowControl/>
              <w:jc w:val="center"/>
              <w:textAlignment w:val="top"/>
              <w:rPr>
                <w:rFonts w:ascii="仿宋" w:eastAsia="仿宋" w:hAnsi="仿宋" w:cs="仿宋"/>
                <w:b/>
                <w:color w:val="000000"/>
                <w:kern w:val="0"/>
                <w:lang w:bidi="ar"/>
              </w:rPr>
            </w:pPr>
            <w:r>
              <w:rPr>
                <w:rFonts w:ascii="仿宋" w:eastAsia="仿宋" w:hAnsi="仿宋" w:cs="仿宋" w:hint="eastAsia"/>
                <w:b/>
                <w:color w:val="000000"/>
                <w:kern w:val="0"/>
                <w:lang w:bidi="ar"/>
              </w:rPr>
              <w:t>备注</w:t>
            </w:r>
          </w:p>
        </w:tc>
      </w:tr>
      <w:tr w:rsidR="00386DB4" w14:paraId="2CC63BB7" w14:textId="77777777" w:rsidTr="00E011D4">
        <w:trPr>
          <w:trHeight w:val="688"/>
        </w:trPr>
        <w:tc>
          <w:tcPr>
            <w:tcW w:w="711" w:type="dxa"/>
            <w:tcBorders>
              <w:top w:val="nil"/>
              <w:left w:val="single" w:sz="12" w:space="0" w:color="000000"/>
              <w:bottom w:val="nil"/>
              <w:right w:val="single" w:sz="12" w:space="0" w:color="000000"/>
            </w:tcBorders>
            <w:tcMar>
              <w:top w:w="15" w:type="dxa"/>
              <w:left w:w="15" w:type="dxa"/>
              <w:right w:w="15" w:type="dxa"/>
            </w:tcMar>
          </w:tcPr>
          <w:p w14:paraId="5A469823"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1</w:t>
            </w:r>
          </w:p>
        </w:tc>
        <w:tc>
          <w:tcPr>
            <w:tcW w:w="1541" w:type="dxa"/>
            <w:tcBorders>
              <w:top w:val="nil"/>
              <w:left w:val="nil"/>
              <w:bottom w:val="single" w:sz="12" w:space="0" w:color="000000"/>
              <w:right w:val="single" w:sz="12" w:space="0" w:color="000000"/>
            </w:tcBorders>
            <w:tcMar>
              <w:top w:w="15" w:type="dxa"/>
              <w:left w:w="15" w:type="dxa"/>
              <w:right w:w="15" w:type="dxa"/>
            </w:tcMar>
          </w:tcPr>
          <w:p w14:paraId="61475B91"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高压模块</w:t>
            </w:r>
          </w:p>
        </w:tc>
        <w:tc>
          <w:tcPr>
            <w:tcW w:w="2032" w:type="dxa"/>
            <w:tcBorders>
              <w:top w:val="nil"/>
              <w:left w:val="nil"/>
              <w:bottom w:val="single" w:sz="12" w:space="0" w:color="000000"/>
              <w:right w:val="single" w:sz="12" w:space="0" w:color="000000"/>
            </w:tcBorders>
            <w:tcMar>
              <w:top w:w="15" w:type="dxa"/>
              <w:left w:w="15" w:type="dxa"/>
              <w:right w:w="15" w:type="dxa"/>
            </w:tcMar>
          </w:tcPr>
          <w:p w14:paraId="0990B640"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S</w:t>
            </w:r>
            <w:r>
              <w:rPr>
                <w:rFonts w:ascii="楷体" w:eastAsia="楷体" w:hAnsi="楷体" w:cs="楷体"/>
                <w:color w:val="000000"/>
              </w:rPr>
              <w:t>Q-1016</w:t>
            </w:r>
            <w:r>
              <w:rPr>
                <w:rFonts w:ascii="楷体" w:eastAsia="楷体" w:hAnsi="楷体" w:cs="楷体" w:hint="eastAsia"/>
                <w:color w:val="000000"/>
              </w:rPr>
              <w:t>、</w:t>
            </w:r>
            <w:r>
              <w:rPr>
                <w:rFonts w:ascii="楷体" w:eastAsia="楷体" w:hAnsi="楷体" w:cs="楷体"/>
                <w:color w:val="000000"/>
              </w:rPr>
              <w:t>LX0301</w:t>
            </w:r>
            <w:r>
              <w:rPr>
                <w:rFonts w:ascii="楷体" w:eastAsia="楷体" w:hAnsi="楷体" w:cs="楷体" w:hint="eastAsia"/>
                <w:color w:val="000000"/>
              </w:rPr>
              <w:t>、J</w:t>
            </w:r>
            <w:r>
              <w:rPr>
                <w:rFonts w:ascii="楷体" w:eastAsia="楷体" w:hAnsi="楷体" w:cs="楷体"/>
                <w:color w:val="000000"/>
              </w:rPr>
              <w:t>YZC-01</w:t>
            </w:r>
          </w:p>
        </w:tc>
        <w:tc>
          <w:tcPr>
            <w:tcW w:w="551" w:type="dxa"/>
            <w:tcBorders>
              <w:top w:val="nil"/>
              <w:left w:val="nil"/>
              <w:bottom w:val="single" w:sz="12" w:space="0" w:color="000000"/>
              <w:right w:val="single" w:sz="12" w:space="0" w:color="000000"/>
            </w:tcBorders>
            <w:tcMar>
              <w:top w:w="15" w:type="dxa"/>
              <w:left w:w="15" w:type="dxa"/>
              <w:right w:w="15" w:type="dxa"/>
            </w:tcMar>
          </w:tcPr>
          <w:p w14:paraId="0FAC704C"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台</w:t>
            </w:r>
          </w:p>
        </w:tc>
        <w:tc>
          <w:tcPr>
            <w:tcW w:w="567" w:type="dxa"/>
            <w:tcBorders>
              <w:top w:val="nil"/>
              <w:left w:val="nil"/>
              <w:bottom w:val="single" w:sz="12" w:space="0" w:color="000000"/>
              <w:right w:val="single" w:sz="12" w:space="0" w:color="000000"/>
            </w:tcBorders>
            <w:tcMar>
              <w:top w:w="15" w:type="dxa"/>
              <w:left w:w="15" w:type="dxa"/>
              <w:right w:w="15" w:type="dxa"/>
            </w:tcMar>
          </w:tcPr>
          <w:p w14:paraId="655CCC2E"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25</w:t>
            </w:r>
          </w:p>
        </w:tc>
        <w:tc>
          <w:tcPr>
            <w:tcW w:w="2932" w:type="dxa"/>
            <w:tcBorders>
              <w:top w:val="nil"/>
              <w:left w:val="nil"/>
              <w:bottom w:val="single" w:sz="12" w:space="0" w:color="000000"/>
              <w:right w:val="single" w:sz="12" w:space="0" w:color="000000"/>
            </w:tcBorders>
            <w:tcMar>
              <w:top w:w="15" w:type="dxa"/>
              <w:left w:w="15" w:type="dxa"/>
              <w:right w:w="15" w:type="dxa"/>
            </w:tcMar>
          </w:tcPr>
          <w:p w14:paraId="3411DFDF" w14:textId="27409E3E" w:rsidR="00386DB4" w:rsidRDefault="00D2082D"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（其他型号提前与甲方沟通并提供相关资料）</w:t>
            </w:r>
          </w:p>
        </w:tc>
      </w:tr>
      <w:tr w:rsidR="00386DB4" w14:paraId="0253F50C" w14:textId="77777777" w:rsidTr="00E011D4">
        <w:trPr>
          <w:trHeight w:val="675"/>
        </w:trPr>
        <w:tc>
          <w:tcPr>
            <w:tcW w:w="711"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tcPr>
          <w:p w14:paraId="4BED9CD1"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2</w:t>
            </w:r>
          </w:p>
        </w:tc>
        <w:tc>
          <w:tcPr>
            <w:tcW w:w="1541" w:type="dxa"/>
            <w:tcBorders>
              <w:top w:val="nil"/>
              <w:left w:val="nil"/>
              <w:bottom w:val="single" w:sz="12" w:space="0" w:color="000000"/>
              <w:right w:val="single" w:sz="12" w:space="0" w:color="000000"/>
            </w:tcBorders>
            <w:tcMar>
              <w:top w:w="15" w:type="dxa"/>
              <w:left w:w="15" w:type="dxa"/>
              <w:right w:w="15" w:type="dxa"/>
            </w:tcMar>
          </w:tcPr>
          <w:p w14:paraId="75A5E6BF"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公共高压模块</w:t>
            </w:r>
          </w:p>
        </w:tc>
        <w:tc>
          <w:tcPr>
            <w:tcW w:w="2032" w:type="dxa"/>
            <w:tcBorders>
              <w:top w:val="nil"/>
              <w:left w:val="nil"/>
              <w:bottom w:val="single" w:sz="12" w:space="0" w:color="000000"/>
              <w:right w:val="single" w:sz="12" w:space="0" w:color="000000"/>
            </w:tcBorders>
            <w:tcMar>
              <w:top w:w="15" w:type="dxa"/>
              <w:left w:w="15" w:type="dxa"/>
              <w:right w:w="15" w:type="dxa"/>
            </w:tcMar>
          </w:tcPr>
          <w:p w14:paraId="78923202"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S</w:t>
            </w:r>
            <w:r>
              <w:rPr>
                <w:rFonts w:ascii="楷体" w:eastAsia="楷体" w:hAnsi="楷体" w:cs="楷体"/>
                <w:color w:val="000000"/>
              </w:rPr>
              <w:t>Q-1016</w:t>
            </w:r>
            <w:r>
              <w:rPr>
                <w:rFonts w:ascii="楷体" w:eastAsia="楷体" w:hAnsi="楷体" w:cs="楷体" w:hint="eastAsia"/>
                <w:color w:val="000000"/>
              </w:rPr>
              <w:t>、</w:t>
            </w:r>
            <w:r>
              <w:rPr>
                <w:rFonts w:ascii="楷体" w:eastAsia="楷体" w:hAnsi="楷体" w:cs="楷体"/>
                <w:color w:val="000000"/>
              </w:rPr>
              <w:t>LX-0301</w:t>
            </w:r>
            <w:r>
              <w:rPr>
                <w:rFonts w:ascii="楷体" w:eastAsia="楷体" w:hAnsi="楷体" w:cs="楷体" w:hint="eastAsia"/>
                <w:color w:val="000000"/>
              </w:rPr>
              <w:t>、J</w:t>
            </w:r>
            <w:r>
              <w:rPr>
                <w:rFonts w:ascii="楷体" w:eastAsia="楷体" w:hAnsi="楷体" w:cs="楷体"/>
                <w:color w:val="000000"/>
              </w:rPr>
              <w:t>YZC-01</w:t>
            </w:r>
          </w:p>
        </w:tc>
        <w:tc>
          <w:tcPr>
            <w:tcW w:w="551" w:type="dxa"/>
            <w:tcBorders>
              <w:top w:val="nil"/>
              <w:left w:val="nil"/>
              <w:bottom w:val="single" w:sz="12" w:space="0" w:color="000000"/>
              <w:right w:val="single" w:sz="12" w:space="0" w:color="000000"/>
            </w:tcBorders>
            <w:tcMar>
              <w:top w:w="15" w:type="dxa"/>
              <w:left w:w="15" w:type="dxa"/>
              <w:right w:w="15" w:type="dxa"/>
            </w:tcMar>
          </w:tcPr>
          <w:p w14:paraId="1B95640D"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台</w:t>
            </w:r>
          </w:p>
        </w:tc>
        <w:tc>
          <w:tcPr>
            <w:tcW w:w="567" w:type="dxa"/>
            <w:tcBorders>
              <w:top w:val="nil"/>
              <w:left w:val="nil"/>
              <w:bottom w:val="single" w:sz="12" w:space="0" w:color="000000"/>
              <w:right w:val="single" w:sz="12" w:space="0" w:color="000000"/>
            </w:tcBorders>
            <w:tcMar>
              <w:top w:w="15" w:type="dxa"/>
              <w:left w:w="15" w:type="dxa"/>
              <w:right w:w="15" w:type="dxa"/>
            </w:tcMar>
          </w:tcPr>
          <w:p w14:paraId="4D2BFACC"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3</w:t>
            </w:r>
          </w:p>
        </w:tc>
        <w:tc>
          <w:tcPr>
            <w:tcW w:w="2932" w:type="dxa"/>
            <w:tcBorders>
              <w:top w:val="nil"/>
              <w:left w:val="nil"/>
              <w:bottom w:val="single" w:sz="12" w:space="0" w:color="000000"/>
              <w:right w:val="single" w:sz="12" w:space="0" w:color="000000"/>
            </w:tcBorders>
            <w:tcMar>
              <w:top w:w="15" w:type="dxa"/>
              <w:left w:w="15" w:type="dxa"/>
              <w:right w:w="15" w:type="dxa"/>
            </w:tcMar>
          </w:tcPr>
          <w:p w14:paraId="2B41472B" w14:textId="1FAFB3B3" w:rsidR="00386DB4" w:rsidRDefault="00D2082D"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（其他型号提前与甲方沟通并提供相关资料）</w:t>
            </w:r>
          </w:p>
        </w:tc>
      </w:tr>
      <w:tr w:rsidR="00386DB4" w14:paraId="4C5A5189" w14:textId="77777777" w:rsidTr="00E011D4">
        <w:trPr>
          <w:trHeight w:val="558"/>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69EC7837"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3</w:t>
            </w:r>
          </w:p>
        </w:tc>
        <w:tc>
          <w:tcPr>
            <w:tcW w:w="1541" w:type="dxa"/>
            <w:tcBorders>
              <w:top w:val="nil"/>
              <w:left w:val="nil"/>
              <w:bottom w:val="single" w:sz="12" w:space="0" w:color="000000"/>
              <w:right w:val="single" w:sz="12" w:space="0" w:color="000000"/>
            </w:tcBorders>
            <w:tcMar>
              <w:top w:w="15" w:type="dxa"/>
              <w:left w:w="15" w:type="dxa"/>
              <w:right w:w="15" w:type="dxa"/>
            </w:tcMar>
          </w:tcPr>
          <w:p w14:paraId="2FCCD24A"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高压模块柜</w:t>
            </w:r>
          </w:p>
        </w:tc>
        <w:tc>
          <w:tcPr>
            <w:tcW w:w="2032" w:type="dxa"/>
            <w:tcBorders>
              <w:top w:val="nil"/>
              <w:left w:val="nil"/>
              <w:bottom w:val="single" w:sz="12" w:space="0" w:color="000000"/>
              <w:right w:val="single" w:sz="12" w:space="0" w:color="000000"/>
            </w:tcBorders>
            <w:tcMar>
              <w:top w:w="15" w:type="dxa"/>
              <w:left w:w="15" w:type="dxa"/>
              <w:right w:w="15" w:type="dxa"/>
            </w:tcMar>
          </w:tcPr>
          <w:p w14:paraId="5FAC3879"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8</w:t>
            </w:r>
            <w:r>
              <w:rPr>
                <w:rFonts w:ascii="楷体" w:eastAsia="楷体" w:hAnsi="楷体" w:cs="楷体"/>
                <w:color w:val="000000"/>
              </w:rPr>
              <w:t>00*15000*2200</w:t>
            </w:r>
          </w:p>
        </w:tc>
        <w:tc>
          <w:tcPr>
            <w:tcW w:w="551" w:type="dxa"/>
            <w:tcBorders>
              <w:top w:val="nil"/>
              <w:left w:val="nil"/>
              <w:bottom w:val="single" w:sz="12" w:space="0" w:color="000000"/>
              <w:right w:val="single" w:sz="12" w:space="0" w:color="000000"/>
            </w:tcBorders>
            <w:tcMar>
              <w:top w:w="15" w:type="dxa"/>
              <w:left w:w="15" w:type="dxa"/>
              <w:right w:w="15" w:type="dxa"/>
            </w:tcMar>
          </w:tcPr>
          <w:p w14:paraId="6CFF60C2"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台</w:t>
            </w:r>
          </w:p>
        </w:tc>
        <w:tc>
          <w:tcPr>
            <w:tcW w:w="567" w:type="dxa"/>
            <w:tcBorders>
              <w:top w:val="nil"/>
              <w:left w:val="nil"/>
              <w:bottom w:val="single" w:sz="12" w:space="0" w:color="000000"/>
              <w:right w:val="single" w:sz="12" w:space="0" w:color="000000"/>
            </w:tcBorders>
            <w:tcMar>
              <w:top w:w="15" w:type="dxa"/>
              <w:left w:w="15" w:type="dxa"/>
              <w:right w:w="15" w:type="dxa"/>
            </w:tcMar>
          </w:tcPr>
          <w:p w14:paraId="1C2FD469"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2</w:t>
            </w:r>
          </w:p>
        </w:tc>
        <w:tc>
          <w:tcPr>
            <w:tcW w:w="2932" w:type="dxa"/>
            <w:tcBorders>
              <w:top w:val="nil"/>
              <w:left w:val="nil"/>
              <w:bottom w:val="single" w:sz="12" w:space="0" w:color="000000"/>
              <w:right w:val="single" w:sz="12" w:space="0" w:color="000000"/>
            </w:tcBorders>
            <w:tcMar>
              <w:top w:w="15" w:type="dxa"/>
              <w:left w:w="15" w:type="dxa"/>
              <w:right w:w="15" w:type="dxa"/>
            </w:tcMar>
          </w:tcPr>
          <w:p w14:paraId="71F48334"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不含高压模块</w:t>
            </w:r>
          </w:p>
        </w:tc>
      </w:tr>
      <w:tr w:rsidR="00386DB4" w14:paraId="00D393C6" w14:textId="77777777" w:rsidTr="00E011D4">
        <w:trPr>
          <w:trHeight w:val="315"/>
        </w:trPr>
        <w:tc>
          <w:tcPr>
            <w:tcW w:w="711" w:type="dxa"/>
            <w:vMerge w:val="restart"/>
            <w:tcBorders>
              <w:top w:val="nil"/>
              <w:left w:val="single" w:sz="12" w:space="0" w:color="000000"/>
              <w:bottom w:val="single" w:sz="12" w:space="0" w:color="000000"/>
              <w:right w:val="single" w:sz="12" w:space="0" w:color="000000"/>
            </w:tcBorders>
            <w:tcMar>
              <w:top w:w="15" w:type="dxa"/>
              <w:left w:w="15" w:type="dxa"/>
              <w:right w:w="15" w:type="dxa"/>
            </w:tcMar>
          </w:tcPr>
          <w:p w14:paraId="3FF6C11F"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4</w:t>
            </w:r>
          </w:p>
        </w:tc>
        <w:tc>
          <w:tcPr>
            <w:tcW w:w="1541" w:type="dxa"/>
            <w:vMerge w:val="restart"/>
            <w:tcBorders>
              <w:top w:val="nil"/>
              <w:left w:val="nil"/>
              <w:bottom w:val="single" w:sz="12" w:space="0" w:color="000000"/>
              <w:right w:val="single" w:sz="12" w:space="0" w:color="000000"/>
            </w:tcBorders>
            <w:tcMar>
              <w:top w:w="15" w:type="dxa"/>
              <w:left w:w="15" w:type="dxa"/>
              <w:right w:w="15" w:type="dxa"/>
            </w:tcMar>
          </w:tcPr>
          <w:p w14:paraId="785B9F9F"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控制机柜</w:t>
            </w:r>
          </w:p>
        </w:tc>
        <w:tc>
          <w:tcPr>
            <w:tcW w:w="2032" w:type="dxa"/>
            <w:tcBorders>
              <w:top w:val="nil"/>
              <w:left w:val="nil"/>
              <w:bottom w:val="nil"/>
              <w:right w:val="single" w:sz="12" w:space="0" w:color="000000"/>
            </w:tcBorders>
            <w:tcMar>
              <w:top w:w="15" w:type="dxa"/>
              <w:left w:w="15" w:type="dxa"/>
              <w:right w:w="15" w:type="dxa"/>
            </w:tcMar>
          </w:tcPr>
          <w:p w14:paraId="6E077D09" w14:textId="77777777" w:rsidR="00386DB4" w:rsidRDefault="00386DB4" w:rsidP="00E011D4">
            <w:pPr>
              <w:widowControl/>
              <w:jc w:val="center"/>
              <w:textAlignment w:val="top"/>
              <w:rPr>
                <w:rFonts w:ascii="楷体" w:eastAsia="楷体" w:hAnsi="楷体" w:cs="楷体"/>
                <w:color w:val="000000"/>
              </w:rPr>
            </w:pPr>
          </w:p>
        </w:tc>
        <w:tc>
          <w:tcPr>
            <w:tcW w:w="551" w:type="dxa"/>
            <w:vMerge w:val="restart"/>
            <w:tcBorders>
              <w:top w:val="nil"/>
              <w:left w:val="nil"/>
              <w:bottom w:val="single" w:sz="12" w:space="0" w:color="000000"/>
              <w:right w:val="single" w:sz="12" w:space="0" w:color="000000"/>
            </w:tcBorders>
            <w:tcMar>
              <w:top w:w="15" w:type="dxa"/>
              <w:left w:w="15" w:type="dxa"/>
              <w:right w:w="15" w:type="dxa"/>
            </w:tcMar>
          </w:tcPr>
          <w:p w14:paraId="3054C03A"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台</w:t>
            </w:r>
          </w:p>
        </w:tc>
        <w:tc>
          <w:tcPr>
            <w:tcW w:w="567" w:type="dxa"/>
            <w:vMerge w:val="restart"/>
            <w:tcBorders>
              <w:top w:val="nil"/>
              <w:left w:val="nil"/>
              <w:bottom w:val="single" w:sz="12" w:space="0" w:color="000000"/>
              <w:right w:val="single" w:sz="12" w:space="0" w:color="000000"/>
            </w:tcBorders>
            <w:tcMar>
              <w:top w:w="15" w:type="dxa"/>
              <w:left w:w="15" w:type="dxa"/>
              <w:right w:w="15" w:type="dxa"/>
            </w:tcMar>
          </w:tcPr>
          <w:p w14:paraId="3E5F3196"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3</w:t>
            </w:r>
          </w:p>
        </w:tc>
        <w:tc>
          <w:tcPr>
            <w:tcW w:w="2932" w:type="dxa"/>
            <w:vMerge w:val="restart"/>
            <w:tcBorders>
              <w:top w:val="nil"/>
              <w:left w:val="nil"/>
              <w:right w:val="single" w:sz="12" w:space="0" w:color="000000"/>
            </w:tcBorders>
            <w:tcMar>
              <w:top w:w="15" w:type="dxa"/>
              <w:left w:w="15" w:type="dxa"/>
              <w:right w:w="15" w:type="dxa"/>
            </w:tcMar>
          </w:tcPr>
          <w:p w14:paraId="64FE0A07"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含控制单元、测试单元、显示单元、检测单元及软件</w:t>
            </w:r>
          </w:p>
        </w:tc>
      </w:tr>
      <w:tr w:rsidR="00386DB4" w14:paraId="1CCFFF5E" w14:textId="77777777" w:rsidTr="00E011D4">
        <w:trPr>
          <w:trHeight w:val="400"/>
        </w:trPr>
        <w:tc>
          <w:tcPr>
            <w:tcW w:w="711" w:type="dxa"/>
            <w:vMerge/>
            <w:tcBorders>
              <w:top w:val="nil"/>
              <w:left w:val="single" w:sz="12" w:space="0" w:color="000000"/>
              <w:bottom w:val="single" w:sz="12" w:space="0" w:color="000000"/>
              <w:right w:val="single" w:sz="12" w:space="0" w:color="000000"/>
            </w:tcBorders>
            <w:tcMar>
              <w:top w:w="15" w:type="dxa"/>
              <w:left w:w="15" w:type="dxa"/>
              <w:right w:w="15" w:type="dxa"/>
            </w:tcMar>
          </w:tcPr>
          <w:p w14:paraId="4FD8D59D" w14:textId="77777777" w:rsidR="00386DB4" w:rsidRDefault="00386DB4" w:rsidP="00E011D4">
            <w:pPr>
              <w:widowControl/>
              <w:jc w:val="center"/>
              <w:textAlignment w:val="top"/>
              <w:rPr>
                <w:rFonts w:ascii="楷体" w:eastAsia="楷体" w:hAnsi="楷体" w:cs="楷体"/>
                <w:b/>
                <w:color w:val="000000"/>
                <w:kern w:val="0"/>
                <w:lang w:bidi="ar"/>
              </w:rPr>
            </w:pPr>
          </w:p>
        </w:tc>
        <w:tc>
          <w:tcPr>
            <w:tcW w:w="1541" w:type="dxa"/>
            <w:vMerge/>
            <w:tcBorders>
              <w:top w:val="nil"/>
              <w:left w:val="nil"/>
              <w:bottom w:val="single" w:sz="12" w:space="0" w:color="000000"/>
              <w:right w:val="single" w:sz="12" w:space="0" w:color="000000"/>
            </w:tcBorders>
            <w:tcMar>
              <w:top w:w="15" w:type="dxa"/>
              <w:left w:w="15" w:type="dxa"/>
              <w:right w:w="15" w:type="dxa"/>
            </w:tcMar>
          </w:tcPr>
          <w:p w14:paraId="4C87DB33" w14:textId="77777777" w:rsidR="00386DB4" w:rsidRDefault="00386DB4" w:rsidP="00E011D4">
            <w:pPr>
              <w:jc w:val="center"/>
              <w:rPr>
                <w:rFonts w:ascii="楷体" w:eastAsia="楷体" w:hAnsi="楷体" w:cs="楷体"/>
                <w:color w:val="000000"/>
              </w:rPr>
            </w:pPr>
          </w:p>
        </w:tc>
        <w:tc>
          <w:tcPr>
            <w:tcW w:w="2032" w:type="dxa"/>
            <w:tcBorders>
              <w:top w:val="nil"/>
              <w:left w:val="nil"/>
              <w:bottom w:val="single" w:sz="12" w:space="0" w:color="000000"/>
              <w:right w:val="single" w:sz="12" w:space="0" w:color="000000"/>
            </w:tcBorders>
            <w:tcMar>
              <w:top w:w="15" w:type="dxa"/>
              <w:left w:w="15" w:type="dxa"/>
              <w:right w:w="15" w:type="dxa"/>
            </w:tcMar>
          </w:tcPr>
          <w:p w14:paraId="12F11FCD"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8</w:t>
            </w:r>
            <w:r>
              <w:rPr>
                <w:rFonts w:ascii="楷体" w:eastAsia="楷体" w:hAnsi="楷体" w:cs="楷体"/>
                <w:color w:val="000000"/>
              </w:rPr>
              <w:t>00*600*2200</w:t>
            </w:r>
          </w:p>
        </w:tc>
        <w:tc>
          <w:tcPr>
            <w:tcW w:w="551" w:type="dxa"/>
            <w:vMerge/>
            <w:tcBorders>
              <w:top w:val="nil"/>
              <w:left w:val="nil"/>
              <w:bottom w:val="single" w:sz="12" w:space="0" w:color="000000"/>
              <w:right w:val="single" w:sz="12" w:space="0" w:color="000000"/>
            </w:tcBorders>
            <w:tcMar>
              <w:top w:w="15" w:type="dxa"/>
              <w:left w:w="15" w:type="dxa"/>
              <w:right w:w="15" w:type="dxa"/>
            </w:tcMar>
          </w:tcPr>
          <w:p w14:paraId="475DC102" w14:textId="77777777" w:rsidR="00386DB4" w:rsidRDefault="00386DB4" w:rsidP="00E011D4">
            <w:pPr>
              <w:jc w:val="center"/>
              <w:rPr>
                <w:rFonts w:ascii="楷体" w:eastAsia="楷体" w:hAnsi="楷体" w:cs="楷体"/>
                <w:color w:val="000000"/>
              </w:rPr>
            </w:pPr>
          </w:p>
        </w:tc>
        <w:tc>
          <w:tcPr>
            <w:tcW w:w="567" w:type="dxa"/>
            <w:vMerge/>
            <w:tcBorders>
              <w:top w:val="nil"/>
              <w:left w:val="nil"/>
              <w:bottom w:val="single" w:sz="12" w:space="0" w:color="000000"/>
              <w:right w:val="single" w:sz="12" w:space="0" w:color="000000"/>
            </w:tcBorders>
            <w:tcMar>
              <w:top w:w="15" w:type="dxa"/>
              <w:left w:w="15" w:type="dxa"/>
              <w:right w:w="15" w:type="dxa"/>
            </w:tcMar>
          </w:tcPr>
          <w:p w14:paraId="72C232C7" w14:textId="77777777" w:rsidR="00386DB4" w:rsidRDefault="00386DB4" w:rsidP="00E011D4">
            <w:pPr>
              <w:jc w:val="center"/>
              <w:rPr>
                <w:rFonts w:ascii="楷体" w:eastAsia="楷体" w:hAnsi="楷体" w:cs="楷体"/>
                <w:color w:val="000000"/>
              </w:rPr>
            </w:pPr>
          </w:p>
        </w:tc>
        <w:tc>
          <w:tcPr>
            <w:tcW w:w="2932" w:type="dxa"/>
            <w:vMerge/>
            <w:tcBorders>
              <w:left w:val="nil"/>
              <w:bottom w:val="single" w:sz="12" w:space="0" w:color="000000"/>
              <w:right w:val="single" w:sz="12" w:space="0" w:color="000000"/>
            </w:tcBorders>
            <w:tcMar>
              <w:top w:w="15" w:type="dxa"/>
              <w:left w:w="15" w:type="dxa"/>
              <w:right w:w="15" w:type="dxa"/>
            </w:tcMar>
          </w:tcPr>
          <w:p w14:paraId="1F230052" w14:textId="77777777" w:rsidR="00386DB4" w:rsidRDefault="00386DB4" w:rsidP="00E011D4">
            <w:pPr>
              <w:jc w:val="center"/>
              <w:rPr>
                <w:rFonts w:ascii="楷体" w:eastAsia="楷体" w:hAnsi="楷体" w:cs="楷体"/>
                <w:color w:val="000000"/>
              </w:rPr>
            </w:pPr>
          </w:p>
        </w:tc>
      </w:tr>
      <w:tr w:rsidR="00386DB4" w14:paraId="287FB134" w14:textId="77777777" w:rsidTr="00E011D4">
        <w:trPr>
          <w:trHeight w:val="417"/>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728467C0"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5</w:t>
            </w:r>
          </w:p>
        </w:tc>
        <w:tc>
          <w:tcPr>
            <w:tcW w:w="1541" w:type="dxa"/>
            <w:tcBorders>
              <w:top w:val="nil"/>
              <w:left w:val="nil"/>
              <w:bottom w:val="single" w:sz="12" w:space="0" w:color="000000"/>
              <w:right w:val="single" w:sz="12" w:space="0" w:color="000000"/>
            </w:tcBorders>
            <w:tcMar>
              <w:top w:w="15" w:type="dxa"/>
              <w:left w:w="15" w:type="dxa"/>
              <w:right w:w="15" w:type="dxa"/>
            </w:tcMar>
          </w:tcPr>
          <w:p w14:paraId="5C8D3034"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高压保护器</w:t>
            </w:r>
          </w:p>
        </w:tc>
        <w:tc>
          <w:tcPr>
            <w:tcW w:w="2032" w:type="dxa"/>
            <w:tcBorders>
              <w:top w:val="nil"/>
              <w:left w:val="nil"/>
              <w:bottom w:val="single" w:sz="12" w:space="0" w:color="000000"/>
              <w:right w:val="single" w:sz="12" w:space="0" w:color="000000"/>
            </w:tcBorders>
            <w:tcMar>
              <w:top w:w="15" w:type="dxa"/>
              <w:left w:w="15" w:type="dxa"/>
              <w:right w:w="15" w:type="dxa"/>
            </w:tcMar>
          </w:tcPr>
          <w:p w14:paraId="2F7F13AF" w14:textId="77777777" w:rsidR="00386DB4" w:rsidRDefault="00386DB4" w:rsidP="00E011D4">
            <w:pPr>
              <w:jc w:val="center"/>
              <w:rPr>
                <w:rFonts w:ascii="楷体" w:eastAsia="楷体" w:hAnsi="楷体" w:cs="楷体"/>
                <w:color w:val="000000"/>
              </w:rPr>
            </w:pPr>
            <w:r>
              <w:rPr>
                <w:rFonts w:ascii="楷体" w:eastAsia="楷体" w:hAnsi="楷体" w:cs="楷体"/>
                <w:color w:val="000000"/>
              </w:rPr>
              <w:t>10kV,0.5A</w:t>
            </w:r>
          </w:p>
        </w:tc>
        <w:tc>
          <w:tcPr>
            <w:tcW w:w="551" w:type="dxa"/>
            <w:tcBorders>
              <w:top w:val="nil"/>
              <w:left w:val="nil"/>
              <w:bottom w:val="single" w:sz="12" w:space="0" w:color="000000"/>
              <w:right w:val="single" w:sz="12" w:space="0" w:color="000000"/>
            </w:tcBorders>
            <w:tcMar>
              <w:top w:w="15" w:type="dxa"/>
              <w:left w:w="15" w:type="dxa"/>
              <w:right w:w="15" w:type="dxa"/>
            </w:tcMar>
          </w:tcPr>
          <w:p w14:paraId="3922DD6B"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台</w:t>
            </w:r>
          </w:p>
        </w:tc>
        <w:tc>
          <w:tcPr>
            <w:tcW w:w="567" w:type="dxa"/>
            <w:tcBorders>
              <w:top w:val="nil"/>
              <w:left w:val="nil"/>
              <w:bottom w:val="single" w:sz="12" w:space="0" w:color="000000"/>
              <w:right w:val="single" w:sz="12" w:space="0" w:color="000000"/>
            </w:tcBorders>
            <w:tcMar>
              <w:top w:w="15" w:type="dxa"/>
              <w:left w:w="15" w:type="dxa"/>
              <w:right w:w="15" w:type="dxa"/>
            </w:tcMar>
          </w:tcPr>
          <w:p w14:paraId="0995183B"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3</w:t>
            </w:r>
          </w:p>
        </w:tc>
        <w:tc>
          <w:tcPr>
            <w:tcW w:w="2932" w:type="dxa"/>
            <w:tcBorders>
              <w:top w:val="nil"/>
              <w:left w:val="nil"/>
              <w:bottom w:val="single" w:sz="12" w:space="0" w:color="000000"/>
              <w:right w:val="single" w:sz="12" w:space="0" w:color="000000"/>
            </w:tcBorders>
            <w:tcMar>
              <w:top w:w="15" w:type="dxa"/>
              <w:left w:w="15" w:type="dxa"/>
              <w:right w:w="15" w:type="dxa"/>
            </w:tcMar>
          </w:tcPr>
          <w:p w14:paraId="37CF586A" w14:textId="77777777" w:rsidR="00386DB4" w:rsidRDefault="00386DB4" w:rsidP="00E011D4">
            <w:pPr>
              <w:widowControl/>
              <w:jc w:val="center"/>
              <w:textAlignment w:val="top"/>
              <w:rPr>
                <w:rFonts w:ascii="楷体" w:eastAsia="楷体" w:hAnsi="楷体" w:cs="楷体"/>
                <w:color w:val="000000"/>
                <w:kern w:val="0"/>
                <w:lang w:bidi="ar"/>
              </w:rPr>
            </w:pPr>
          </w:p>
        </w:tc>
      </w:tr>
      <w:tr w:rsidR="00386DB4" w14:paraId="31FF1103" w14:textId="77777777" w:rsidTr="00E011D4">
        <w:trPr>
          <w:trHeight w:val="409"/>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45BDD16F"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6</w:t>
            </w:r>
          </w:p>
        </w:tc>
        <w:tc>
          <w:tcPr>
            <w:tcW w:w="1541" w:type="dxa"/>
            <w:tcBorders>
              <w:top w:val="nil"/>
              <w:left w:val="nil"/>
              <w:bottom w:val="single" w:sz="12" w:space="0" w:color="000000"/>
              <w:right w:val="single" w:sz="12" w:space="0" w:color="000000"/>
            </w:tcBorders>
            <w:tcMar>
              <w:top w:w="15" w:type="dxa"/>
              <w:left w:w="15" w:type="dxa"/>
              <w:right w:w="15" w:type="dxa"/>
            </w:tcMar>
          </w:tcPr>
          <w:p w14:paraId="1E187C59"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高压监测装置</w:t>
            </w:r>
          </w:p>
        </w:tc>
        <w:tc>
          <w:tcPr>
            <w:tcW w:w="2032" w:type="dxa"/>
            <w:tcBorders>
              <w:top w:val="nil"/>
              <w:left w:val="nil"/>
              <w:bottom w:val="single" w:sz="12" w:space="0" w:color="000000"/>
              <w:right w:val="single" w:sz="12" w:space="0" w:color="000000"/>
            </w:tcBorders>
            <w:tcMar>
              <w:top w:w="15" w:type="dxa"/>
              <w:left w:w="15" w:type="dxa"/>
              <w:right w:w="15" w:type="dxa"/>
            </w:tcMar>
          </w:tcPr>
          <w:p w14:paraId="2C6720D3" w14:textId="77777777" w:rsidR="00386DB4" w:rsidRDefault="00386DB4" w:rsidP="00E011D4">
            <w:pPr>
              <w:jc w:val="center"/>
              <w:rPr>
                <w:rFonts w:ascii="楷体" w:eastAsia="楷体" w:hAnsi="楷体" w:cs="楷体"/>
                <w:color w:val="000000"/>
              </w:rPr>
            </w:pPr>
            <w:r>
              <w:rPr>
                <w:rFonts w:ascii="楷体" w:eastAsia="楷体" w:hAnsi="楷体" w:cs="楷体" w:hint="eastAsia"/>
                <w:color w:val="000000"/>
              </w:rPr>
              <w:t>D</w:t>
            </w:r>
            <w:r>
              <w:rPr>
                <w:rFonts w:ascii="楷体" w:eastAsia="楷体" w:hAnsi="楷体" w:cs="楷体"/>
                <w:color w:val="000000"/>
              </w:rPr>
              <w:t>XN-10</w:t>
            </w:r>
          </w:p>
        </w:tc>
        <w:tc>
          <w:tcPr>
            <w:tcW w:w="551" w:type="dxa"/>
            <w:tcBorders>
              <w:top w:val="nil"/>
              <w:left w:val="nil"/>
              <w:bottom w:val="single" w:sz="12" w:space="0" w:color="000000"/>
              <w:right w:val="single" w:sz="12" w:space="0" w:color="000000"/>
            </w:tcBorders>
            <w:tcMar>
              <w:top w:w="15" w:type="dxa"/>
              <w:left w:w="15" w:type="dxa"/>
              <w:right w:w="15" w:type="dxa"/>
            </w:tcMar>
          </w:tcPr>
          <w:p w14:paraId="0B6304DD"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套</w:t>
            </w:r>
          </w:p>
        </w:tc>
        <w:tc>
          <w:tcPr>
            <w:tcW w:w="567" w:type="dxa"/>
            <w:tcBorders>
              <w:top w:val="nil"/>
              <w:left w:val="nil"/>
              <w:bottom w:val="single" w:sz="12" w:space="0" w:color="000000"/>
              <w:right w:val="single" w:sz="12" w:space="0" w:color="000000"/>
            </w:tcBorders>
            <w:tcMar>
              <w:top w:w="15" w:type="dxa"/>
              <w:left w:w="15" w:type="dxa"/>
              <w:right w:w="15" w:type="dxa"/>
            </w:tcMar>
          </w:tcPr>
          <w:p w14:paraId="70BE4D53"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3</w:t>
            </w:r>
          </w:p>
        </w:tc>
        <w:tc>
          <w:tcPr>
            <w:tcW w:w="2932" w:type="dxa"/>
            <w:tcBorders>
              <w:top w:val="nil"/>
              <w:left w:val="nil"/>
              <w:bottom w:val="single" w:sz="12" w:space="0" w:color="000000"/>
              <w:right w:val="single" w:sz="12" w:space="0" w:color="000000"/>
            </w:tcBorders>
            <w:tcMar>
              <w:top w:w="15" w:type="dxa"/>
              <w:left w:w="15" w:type="dxa"/>
              <w:right w:w="15" w:type="dxa"/>
            </w:tcMar>
          </w:tcPr>
          <w:p w14:paraId="4FA96E73" w14:textId="77777777" w:rsidR="00386DB4" w:rsidRDefault="00386DB4" w:rsidP="00E011D4">
            <w:pPr>
              <w:widowControl/>
              <w:jc w:val="center"/>
              <w:textAlignment w:val="top"/>
              <w:rPr>
                <w:rFonts w:ascii="楷体" w:eastAsia="楷体" w:hAnsi="楷体" w:cs="楷体"/>
                <w:color w:val="000000"/>
                <w:kern w:val="0"/>
                <w:lang w:bidi="ar"/>
              </w:rPr>
            </w:pPr>
          </w:p>
        </w:tc>
      </w:tr>
      <w:tr w:rsidR="00386DB4" w14:paraId="5023CF97" w14:textId="77777777" w:rsidTr="00E011D4">
        <w:trPr>
          <w:trHeight w:val="386"/>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213C74C3"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7</w:t>
            </w:r>
          </w:p>
        </w:tc>
        <w:tc>
          <w:tcPr>
            <w:tcW w:w="1541" w:type="dxa"/>
            <w:tcBorders>
              <w:top w:val="nil"/>
              <w:left w:val="nil"/>
              <w:bottom w:val="single" w:sz="12" w:space="0" w:color="000000"/>
              <w:right w:val="single" w:sz="12" w:space="0" w:color="000000"/>
            </w:tcBorders>
            <w:tcMar>
              <w:top w:w="15" w:type="dxa"/>
              <w:left w:w="15" w:type="dxa"/>
              <w:right w:w="15" w:type="dxa"/>
            </w:tcMar>
            <w:vAlign w:val="center"/>
          </w:tcPr>
          <w:p w14:paraId="27581A0F" w14:textId="77777777" w:rsidR="00386DB4" w:rsidRDefault="00386DB4" w:rsidP="00E011D4">
            <w:pPr>
              <w:widowControl/>
              <w:jc w:val="center"/>
              <w:textAlignment w:val="top"/>
              <w:rPr>
                <w:rFonts w:ascii="楷体" w:eastAsia="楷体" w:hAnsi="楷体" w:cs="楷体"/>
                <w:bCs/>
                <w:color w:val="000000"/>
                <w:kern w:val="0"/>
                <w:lang w:bidi="ar"/>
              </w:rPr>
            </w:pPr>
            <w:r>
              <w:rPr>
                <w:rFonts w:ascii="楷体" w:eastAsia="楷体" w:hAnsi="楷体" w:cs="楷体" w:hint="eastAsia"/>
                <w:bCs/>
                <w:color w:val="000000"/>
                <w:kern w:val="0"/>
                <w:lang w:bidi="ar"/>
              </w:rPr>
              <w:t>电磁锁</w:t>
            </w:r>
          </w:p>
        </w:tc>
        <w:tc>
          <w:tcPr>
            <w:tcW w:w="2032" w:type="dxa"/>
            <w:tcBorders>
              <w:top w:val="nil"/>
              <w:left w:val="nil"/>
              <w:bottom w:val="single" w:sz="12" w:space="0" w:color="000000"/>
              <w:right w:val="single" w:sz="12" w:space="0" w:color="000000"/>
            </w:tcBorders>
            <w:tcMar>
              <w:top w:w="15" w:type="dxa"/>
              <w:left w:w="15" w:type="dxa"/>
              <w:right w:w="15" w:type="dxa"/>
            </w:tcMar>
            <w:vAlign w:val="center"/>
          </w:tcPr>
          <w:p w14:paraId="79EC7448" w14:textId="77777777" w:rsidR="00386DB4" w:rsidRDefault="00386DB4" w:rsidP="00E011D4">
            <w:pPr>
              <w:widowControl/>
              <w:jc w:val="center"/>
              <w:textAlignment w:val="top"/>
              <w:rPr>
                <w:rFonts w:ascii="楷体" w:eastAsia="楷体" w:hAnsi="楷体" w:cs="楷体"/>
                <w:bCs/>
                <w:color w:val="000000"/>
                <w:kern w:val="0"/>
                <w:lang w:bidi="ar"/>
              </w:rPr>
            </w:pPr>
          </w:p>
        </w:tc>
        <w:tc>
          <w:tcPr>
            <w:tcW w:w="551" w:type="dxa"/>
            <w:tcBorders>
              <w:top w:val="nil"/>
              <w:left w:val="nil"/>
              <w:bottom w:val="single" w:sz="12" w:space="0" w:color="000000"/>
              <w:right w:val="single" w:sz="12" w:space="0" w:color="000000"/>
            </w:tcBorders>
            <w:tcMar>
              <w:top w:w="15" w:type="dxa"/>
              <w:left w:w="15" w:type="dxa"/>
              <w:right w:w="15" w:type="dxa"/>
            </w:tcMar>
            <w:vAlign w:val="center"/>
          </w:tcPr>
          <w:p w14:paraId="7F35EF41" w14:textId="77777777" w:rsidR="00386DB4" w:rsidRDefault="00386DB4" w:rsidP="00E011D4">
            <w:pPr>
              <w:widowControl/>
              <w:jc w:val="center"/>
              <w:textAlignment w:val="top"/>
              <w:rPr>
                <w:rFonts w:ascii="楷体" w:eastAsia="楷体" w:hAnsi="楷体" w:cs="楷体"/>
                <w:bCs/>
                <w:color w:val="000000"/>
                <w:kern w:val="0"/>
                <w:lang w:bidi="ar"/>
              </w:rPr>
            </w:pPr>
            <w:r>
              <w:rPr>
                <w:rFonts w:ascii="楷体" w:eastAsia="楷体" w:hAnsi="楷体" w:cs="楷体" w:hint="eastAsia"/>
                <w:bCs/>
                <w:color w:val="000000"/>
                <w:kern w:val="0"/>
                <w:lang w:bidi="ar"/>
              </w:rPr>
              <w:t>套</w:t>
            </w:r>
          </w:p>
        </w:tc>
        <w:tc>
          <w:tcPr>
            <w:tcW w:w="567" w:type="dxa"/>
            <w:tcBorders>
              <w:top w:val="nil"/>
              <w:left w:val="nil"/>
              <w:bottom w:val="single" w:sz="12" w:space="0" w:color="000000"/>
              <w:right w:val="single" w:sz="12" w:space="0" w:color="000000"/>
            </w:tcBorders>
            <w:tcMar>
              <w:top w:w="15" w:type="dxa"/>
              <w:left w:w="15" w:type="dxa"/>
              <w:right w:w="15" w:type="dxa"/>
            </w:tcMar>
            <w:vAlign w:val="center"/>
          </w:tcPr>
          <w:p w14:paraId="53288F9E" w14:textId="77777777" w:rsidR="00386DB4" w:rsidRDefault="00386DB4" w:rsidP="00E011D4">
            <w:pPr>
              <w:widowControl/>
              <w:jc w:val="center"/>
              <w:textAlignment w:val="top"/>
              <w:rPr>
                <w:rFonts w:ascii="楷体" w:eastAsia="楷体" w:hAnsi="楷体" w:cs="楷体"/>
                <w:bCs/>
                <w:color w:val="000000"/>
                <w:kern w:val="0"/>
                <w:lang w:bidi="ar"/>
              </w:rPr>
            </w:pPr>
            <w:r>
              <w:rPr>
                <w:rFonts w:ascii="楷体" w:eastAsia="楷体" w:hAnsi="楷体" w:cs="楷体"/>
                <w:bCs/>
                <w:color w:val="000000"/>
                <w:kern w:val="0"/>
                <w:lang w:bidi="ar"/>
              </w:rPr>
              <w:t>25</w:t>
            </w:r>
          </w:p>
        </w:tc>
        <w:tc>
          <w:tcPr>
            <w:tcW w:w="2932" w:type="dxa"/>
            <w:tcBorders>
              <w:top w:val="nil"/>
              <w:left w:val="nil"/>
              <w:bottom w:val="single" w:sz="12" w:space="0" w:color="000000"/>
              <w:right w:val="single" w:sz="12" w:space="0" w:color="000000"/>
            </w:tcBorders>
            <w:tcMar>
              <w:top w:w="15" w:type="dxa"/>
              <w:left w:w="15" w:type="dxa"/>
              <w:right w:w="15" w:type="dxa"/>
            </w:tcMar>
            <w:vAlign w:val="center"/>
          </w:tcPr>
          <w:p w14:paraId="561A75BE" w14:textId="77777777" w:rsidR="00386DB4" w:rsidRDefault="00386DB4" w:rsidP="00E011D4">
            <w:pPr>
              <w:widowControl/>
              <w:jc w:val="center"/>
              <w:textAlignment w:val="top"/>
              <w:rPr>
                <w:rFonts w:ascii="楷体" w:eastAsia="楷体" w:hAnsi="楷体" w:cs="楷体"/>
                <w:bCs/>
                <w:color w:val="000000"/>
                <w:kern w:val="0"/>
                <w:lang w:bidi="ar"/>
              </w:rPr>
            </w:pPr>
          </w:p>
        </w:tc>
      </w:tr>
      <w:tr w:rsidR="00386DB4" w14:paraId="184440EC" w14:textId="77777777" w:rsidTr="00E011D4">
        <w:trPr>
          <w:trHeight w:val="534"/>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08DFBE55" w14:textId="77777777"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8</w:t>
            </w:r>
          </w:p>
        </w:tc>
        <w:tc>
          <w:tcPr>
            <w:tcW w:w="1541" w:type="dxa"/>
            <w:tcBorders>
              <w:top w:val="nil"/>
              <w:left w:val="nil"/>
              <w:bottom w:val="single" w:sz="12" w:space="0" w:color="000000"/>
              <w:right w:val="single" w:sz="12" w:space="0" w:color="000000"/>
            </w:tcBorders>
            <w:tcMar>
              <w:top w:w="15" w:type="dxa"/>
              <w:left w:w="15" w:type="dxa"/>
              <w:right w:w="15" w:type="dxa"/>
            </w:tcMar>
            <w:vAlign w:val="center"/>
          </w:tcPr>
          <w:p w14:paraId="0A957AA1"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服务器+显示器</w:t>
            </w:r>
          </w:p>
        </w:tc>
        <w:tc>
          <w:tcPr>
            <w:tcW w:w="2032" w:type="dxa"/>
            <w:tcBorders>
              <w:top w:val="nil"/>
              <w:left w:val="nil"/>
              <w:bottom w:val="single" w:sz="12" w:space="0" w:color="000000"/>
              <w:right w:val="single" w:sz="12" w:space="0" w:color="000000"/>
            </w:tcBorders>
            <w:tcMar>
              <w:top w:w="15" w:type="dxa"/>
              <w:left w:w="15" w:type="dxa"/>
              <w:right w:w="15" w:type="dxa"/>
            </w:tcMar>
            <w:vAlign w:val="center"/>
          </w:tcPr>
          <w:p w14:paraId="238E2B5C"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color w:val="000000"/>
                <w:kern w:val="0"/>
                <w:lang w:bidi="ar"/>
              </w:rPr>
              <w:t xml:space="preserve">AOC </w:t>
            </w:r>
            <w:r>
              <w:rPr>
                <w:rFonts w:ascii="楷体" w:eastAsia="楷体" w:hAnsi="楷体" w:cs="楷体" w:hint="eastAsia"/>
                <w:color w:val="000000"/>
                <w:kern w:val="0"/>
                <w:lang w:bidi="ar"/>
              </w:rPr>
              <w:t>，显示器</w:t>
            </w:r>
            <w:r>
              <w:rPr>
                <w:rFonts w:ascii="楷体" w:eastAsia="楷体" w:hAnsi="楷体" w:cs="楷体"/>
                <w:color w:val="000000"/>
                <w:kern w:val="0"/>
                <w:lang w:bidi="ar"/>
              </w:rPr>
              <w:t>27</w:t>
            </w:r>
            <w:proofErr w:type="gramStart"/>
            <w:r>
              <w:rPr>
                <w:rFonts w:ascii="楷体" w:eastAsia="楷体" w:hAnsi="楷体" w:cs="楷体"/>
                <w:color w:val="000000"/>
                <w:kern w:val="0"/>
                <w:lang w:bidi="ar"/>
              </w:rPr>
              <w:t>”</w:t>
            </w:r>
            <w:proofErr w:type="gramEnd"/>
            <w:r>
              <w:rPr>
                <w:rFonts w:ascii="楷体" w:eastAsia="楷体" w:hAnsi="楷体" w:cs="楷体" w:hint="eastAsia"/>
                <w:color w:val="000000"/>
                <w:kern w:val="0"/>
                <w:lang w:bidi="ar"/>
              </w:rPr>
              <w:t>，</w:t>
            </w:r>
            <w:r>
              <w:rPr>
                <w:rFonts w:ascii="楷体" w:eastAsia="楷体" w:hAnsi="楷体" w:cs="楷体"/>
                <w:color w:val="000000"/>
                <w:kern w:val="0"/>
                <w:lang w:bidi="ar"/>
              </w:rPr>
              <w:t>G5905/8G</w:t>
            </w:r>
            <w:r>
              <w:rPr>
                <w:rFonts w:ascii="楷体" w:eastAsia="楷体" w:hAnsi="楷体" w:cs="楷体" w:hint="eastAsia"/>
                <w:color w:val="000000"/>
                <w:kern w:val="0"/>
                <w:lang w:bidi="ar"/>
              </w:rPr>
              <w:t>内存/</w:t>
            </w:r>
            <w:r>
              <w:rPr>
                <w:rFonts w:ascii="楷体" w:eastAsia="楷体" w:hAnsi="楷体" w:cs="楷体"/>
                <w:color w:val="000000"/>
                <w:kern w:val="0"/>
                <w:lang w:bidi="ar"/>
              </w:rPr>
              <w:t>240</w:t>
            </w:r>
            <w:r>
              <w:rPr>
                <w:rFonts w:ascii="楷体" w:eastAsia="楷体" w:hAnsi="楷体" w:cs="楷体" w:hint="eastAsia"/>
                <w:color w:val="000000"/>
                <w:kern w:val="0"/>
                <w:lang w:bidi="ar"/>
              </w:rPr>
              <w:t>固态硬盘</w:t>
            </w:r>
          </w:p>
        </w:tc>
        <w:tc>
          <w:tcPr>
            <w:tcW w:w="551" w:type="dxa"/>
            <w:tcBorders>
              <w:top w:val="nil"/>
              <w:left w:val="nil"/>
              <w:bottom w:val="single" w:sz="12" w:space="0" w:color="000000"/>
              <w:right w:val="single" w:sz="12" w:space="0" w:color="000000"/>
            </w:tcBorders>
            <w:tcMar>
              <w:top w:w="15" w:type="dxa"/>
              <w:left w:w="15" w:type="dxa"/>
              <w:right w:w="15" w:type="dxa"/>
            </w:tcMar>
            <w:vAlign w:val="center"/>
          </w:tcPr>
          <w:p w14:paraId="20223D18"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台</w:t>
            </w:r>
          </w:p>
        </w:tc>
        <w:tc>
          <w:tcPr>
            <w:tcW w:w="567" w:type="dxa"/>
            <w:tcBorders>
              <w:top w:val="nil"/>
              <w:left w:val="nil"/>
              <w:bottom w:val="single" w:sz="12" w:space="0" w:color="000000"/>
              <w:right w:val="single" w:sz="12" w:space="0" w:color="000000"/>
            </w:tcBorders>
            <w:tcMar>
              <w:top w:w="15" w:type="dxa"/>
              <w:left w:w="15" w:type="dxa"/>
              <w:right w:w="15" w:type="dxa"/>
            </w:tcMar>
            <w:vAlign w:val="center"/>
          </w:tcPr>
          <w:p w14:paraId="5C8E7EEF"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1</w:t>
            </w:r>
          </w:p>
        </w:tc>
        <w:tc>
          <w:tcPr>
            <w:tcW w:w="2932" w:type="dxa"/>
            <w:tcBorders>
              <w:top w:val="nil"/>
              <w:left w:val="nil"/>
              <w:bottom w:val="single" w:sz="12" w:space="0" w:color="000000"/>
              <w:right w:val="single" w:sz="12" w:space="0" w:color="000000"/>
            </w:tcBorders>
            <w:tcMar>
              <w:top w:w="15" w:type="dxa"/>
              <w:left w:w="15" w:type="dxa"/>
              <w:right w:w="15" w:type="dxa"/>
            </w:tcMar>
            <w:vAlign w:val="center"/>
          </w:tcPr>
          <w:p w14:paraId="61A88006"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电脑一体机（含鼠标），质保3年</w:t>
            </w:r>
          </w:p>
        </w:tc>
      </w:tr>
      <w:tr w:rsidR="00386DB4" w14:paraId="3B8713E5" w14:textId="77777777" w:rsidTr="00E011D4">
        <w:trPr>
          <w:trHeight w:val="572"/>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0D7B4FF1" w14:textId="212F7EA5"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b/>
                <w:color w:val="000000"/>
                <w:kern w:val="0"/>
                <w:lang w:bidi="ar"/>
              </w:rPr>
              <w:t>9</w:t>
            </w:r>
          </w:p>
        </w:tc>
        <w:tc>
          <w:tcPr>
            <w:tcW w:w="1541" w:type="dxa"/>
            <w:tcBorders>
              <w:top w:val="nil"/>
              <w:left w:val="nil"/>
              <w:bottom w:val="single" w:sz="12" w:space="0" w:color="000000"/>
              <w:right w:val="single" w:sz="12" w:space="0" w:color="000000"/>
            </w:tcBorders>
            <w:tcMar>
              <w:top w:w="15" w:type="dxa"/>
              <w:left w:w="15" w:type="dxa"/>
              <w:right w:w="15" w:type="dxa"/>
            </w:tcMar>
            <w:vAlign w:val="center"/>
          </w:tcPr>
          <w:p w14:paraId="4EB6787D"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光纤收发器</w:t>
            </w:r>
          </w:p>
        </w:tc>
        <w:tc>
          <w:tcPr>
            <w:tcW w:w="2032" w:type="dxa"/>
            <w:tcBorders>
              <w:top w:val="nil"/>
              <w:left w:val="nil"/>
              <w:bottom w:val="single" w:sz="12" w:space="0" w:color="000000"/>
              <w:right w:val="single" w:sz="12" w:space="0" w:color="000000"/>
            </w:tcBorders>
            <w:tcMar>
              <w:top w:w="15" w:type="dxa"/>
              <w:left w:w="15" w:type="dxa"/>
              <w:right w:w="15" w:type="dxa"/>
            </w:tcMar>
            <w:vAlign w:val="center"/>
          </w:tcPr>
          <w:p w14:paraId="49392621"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color w:val="000000"/>
                <w:kern w:val="0"/>
                <w:lang w:bidi="ar"/>
              </w:rPr>
              <w:t>0-20KM 80168</w:t>
            </w:r>
          </w:p>
        </w:tc>
        <w:tc>
          <w:tcPr>
            <w:tcW w:w="551" w:type="dxa"/>
            <w:tcBorders>
              <w:top w:val="nil"/>
              <w:left w:val="nil"/>
              <w:bottom w:val="single" w:sz="12" w:space="0" w:color="000000"/>
              <w:right w:val="single" w:sz="12" w:space="0" w:color="000000"/>
            </w:tcBorders>
            <w:tcMar>
              <w:top w:w="15" w:type="dxa"/>
              <w:left w:w="15" w:type="dxa"/>
              <w:right w:w="15" w:type="dxa"/>
            </w:tcMar>
            <w:vAlign w:val="center"/>
          </w:tcPr>
          <w:p w14:paraId="3078AE36"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套</w:t>
            </w:r>
          </w:p>
        </w:tc>
        <w:tc>
          <w:tcPr>
            <w:tcW w:w="567" w:type="dxa"/>
            <w:tcBorders>
              <w:top w:val="nil"/>
              <w:left w:val="nil"/>
              <w:bottom w:val="single" w:sz="12" w:space="0" w:color="000000"/>
              <w:right w:val="single" w:sz="12" w:space="0" w:color="000000"/>
            </w:tcBorders>
            <w:tcMar>
              <w:top w:w="15" w:type="dxa"/>
              <w:left w:w="15" w:type="dxa"/>
              <w:right w:w="15" w:type="dxa"/>
            </w:tcMar>
            <w:vAlign w:val="center"/>
          </w:tcPr>
          <w:p w14:paraId="20C00883"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color w:val="000000"/>
                <w:kern w:val="0"/>
                <w:lang w:bidi="ar"/>
              </w:rPr>
              <w:t>3</w:t>
            </w:r>
          </w:p>
        </w:tc>
        <w:tc>
          <w:tcPr>
            <w:tcW w:w="2932" w:type="dxa"/>
            <w:tcBorders>
              <w:top w:val="nil"/>
              <w:left w:val="nil"/>
              <w:bottom w:val="single" w:sz="12" w:space="0" w:color="000000"/>
              <w:right w:val="single" w:sz="12" w:space="0" w:color="000000"/>
            </w:tcBorders>
            <w:tcMar>
              <w:top w:w="15" w:type="dxa"/>
              <w:left w:w="15" w:type="dxa"/>
              <w:right w:w="15" w:type="dxa"/>
            </w:tcMar>
            <w:vAlign w:val="center"/>
          </w:tcPr>
          <w:p w14:paraId="02135A97"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两只装</w:t>
            </w:r>
          </w:p>
        </w:tc>
      </w:tr>
      <w:tr w:rsidR="00386DB4" w14:paraId="132F6CBE" w14:textId="77777777" w:rsidTr="00E011D4">
        <w:trPr>
          <w:trHeight w:val="396"/>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48130525" w14:textId="5B35C96F" w:rsidR="00386DB4" w:rsidRDefault="00386DB4" w:rsidP="00E011D4">
            <w:pPr>
              <w:widowControl/>
              <w:jc w:val="center"/>
              <w:textAlignment w:val="top"/>
              <w:rPr>
                <w:rFonts w:ascii="楷体" w:eastAsia="楷体" w:hAnsi="楷体" w:cs="楷体"/>
                <w:b/>
                <w:color w:val="000000"/>
                <w:kern w:val="0"/>
                <w:lang w:bidi="ar"/>
              </w:rPr>
            </w:pPr>
            <w:r>
              <w:rPr>
                <w:rFonts w:ascii="楷体" w:eastAsia="楷体" w:hAnsi="楷体" w:cs="楷体" w:hint="eastAsia"/>
                <w:b/>
                <w:color w:val="000000"/>
                <w:kern w:val="0"/>
                <w:lang w:bidi="ar"/>
              </w:rPr>
              <w:t>1</w:t>
            </w:r>
            <w:r>
              <w:rPr>
                <w:rFonts w:ascii="楷体" w:eastAsia="楷体" w:hAnsi="楷体" w:cs="楷体"/>
                <w:b/>
                <w:color w:val="000000"/>
                <w:kern w:val="0"/>
                <w:lang w:bidi="ar"/>
              </w:rPr>
              <w:t>0</w:t>
            </w:r>
          </w:p>
        </w:tc>
        <w:tc>
          <w:tcPr>
            <w:tcW w:w="1541" w:type="dxa"/>
            <w:tcBorders>
              <w:top w:val="nil"/>
              <w:left w:val="nil"/>
              <w:bottom w:val="single" w:sz="12" w:space="0" w:color="000000"/>
              <w:right w:val="single" w:sz="12" w:space="0" w:color="000000"/>
            </w:tcBorders>
            <w:tcMar>
              <w:top w:w="15" w:type="dxa"/>
              <w:left w:w="15" w:type="dxa"/>
              <w:right w:w="15" w:type="dxa"/>
            </w:tcMar>
            <w:vAlign w:val="center"/>
          </w:tcPr>
          <w:p w14:paraId="1CB93BD4"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光缆</w:t>
            </w:r>
          </w:p>
        </w:tc>
        <w:tc>
          <w:tcPr>
            <w:tcW w:w="2032" w:type="dxa"/>
            <w:tcBorders>
              <w:top w:val="nil"/>
              <w:left w:val="nil"/>
              <w:bottom w:val="single" w:sz="12" w:space="0" w:color="000000"/>
              <w:right w:val="single" w:sz="12" w:space="0" w:color="000000"/>
            </w:tcBorders>
            <w:tcMar>
              <w:top w:w="15" w:type="dxa"/>
              <w:left w:w="15" w:type="dxa"/>
              <w:right w:w="15" w:type="dxa"/>
            </w:tcMar>
            <w:vAlign w:val="center"/>
          </w:tcPr>
          <w:p w14:paraId="0938F043"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单模</w:t>
            </w:r>
          </w:p>
        </w:tc>
        <w:tc>
          <w:tcPr>
            <w:tcW w:w="551" w:type="dxa"/>
            <w:tcBorders>
              <w:top w:val="nil"/>
              <w:left w:val="nil"/>
              <w:bottom w:val="single" w:sz="12" w:space="0" w:color="000000"/>
              <w:right w:val="single" w:sz="12" w:space="0" w:color="000000"/>
            </w:tcBorders>
            <w:tcMar>
              <w:top w:w="15" w:type="dxa"/>
              <w:left w:w="15" w:type="dxa"/>
              <w:right w:w="15" w:type="dxa"/>
            </w:tcMar>
            <w:vAlign w:val="center"/>
          </w:tcPr>
          <w:p w14:paraId="6865EF50"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米</w:t>
            </w:r>
          </w:p>
        </w:tc>
        <w:tc>
          <w:tcPr>
            <w:tcW w:w="567" w:type="dxa"/>
            <w:tcBorders>
              <w:top w:val="nil"/>
              <w:left w:val="nil"/>
              <w:bottom w:val="single" w:sz="12" w:space="0" w:color="000000"/>
              <w:right w:val="single" w:sz="12" w:space="0" w:color="000000"/>
            </w:tcBorders>
            <w:tcMar>
              <w:top w:w="15" w:type="dxa"/>
              <w:left w:w="15" w:type="dxa"/>
              <w:right w:w="15" w:type="dxa"/>
            </w:tcMar>
            <w:vAlign w:val="center"/>
          </w:tcPr>
          <w:p w14:paraId="299ABA03"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1</w:t>
            </w:r>
            <w:r>
              <w:rPr>
                <w:rFonts w:ascii="楷体" w:eastAsia="楷体" w:hAnsi="楷体" w:cs="楷体"/>
                <w:color w:val="000000"/>
                <w:kern w:val="0"/>
                <w:lang w:bidi="ar"/>
              </w:rPr>
              <w:t>100</w:t>
            </w:r>
          </w:p>
        </w:tc>
        <w:tc>
          <w:tcPr>
            <w:tcW w:w="2932" w:type="dxa"/>
            <w:tcBorders>
              <w:top w:val="nil"/>
              <w:left w:val="nil"/>
              <w:bottom w:val="single" w:sz="12" w:space="0" w:color="000000"/>
              <w:right w:val="single" w:sz="12" w:space="0" w:color="000000"/>
            </w:tcBorders>
            <w:tcMar>
              <w:top w:w="15" w:type="dxa"/>
              <w:left w:w="15" w:type="dxa"/>
              <w:right w:w="15" w:type="dxa"/>
            </w:tcMar>
            <w:vAlign w:val="center"/>
          </w:tcPr>
          <w:p w14:paraId="2FDED8C9" w14:textId="77777777" w:rsidR="00386DB4" w:rsidRDefault="00386DB4" w:rsidP="00E011D4">
            <w:pPr>
              <w:widowControl/>
              <w:jc w:val="center"/>
              <w:textAlignment w:val="top"/>
              <w:rPr>
                <w:rFonts w:ascii="楷体" w:eastAsia="楷体" w:hAnsi="楷体" w:cs="楷体"/>
                <w:color w:val="000000"/>
                <w:kern w:val="0"/>
                <w:lang w:bidi="ar"/>
              </w:rPr>
            </w:pPr>
            <w:r>
              <w:rPr>
                <w:rFonts w:ascii="楷体" w:eastAsia="楷体" w:hAnsi="楷体" w:cs="楷体" w:hint="eastAsia"/>
                <w:color w:val="000000"/>
                <w:kern w:val="0"/>
                <w:lang w:bidi="ar"/>
              </w:rPr>
              <w:t>4</w:t>
            </w:r>
          </w:p>
        </w:tc>
      </w:tr>
      <w:tr w:rsidR="00386DB4" w14:paraId="2AA6BFA5" w14:textId="77777777" w:rsidTr="00E011D4">
        <w:trPr>
          <w:trHeight w:val="672"/>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1D6B60B6" w14:textId="77777777" w:rsidR="00386DB4" w:rsidRDefault="00386DB4" w:rsidP="00E011D4">
            <w:pPr>
              <w:widowControl/>
              <w:jc w:val="center"/>
              <w:textAlignment w:val="top"/>
              <w:rPr>
                <w:rFonts w:ascii="楷体" w:eastAsia="楷体" w:hAnsi="楷体" w:cs="楷体"/>
                <w:b/>
                <w:color w:val="000000"/>
              </w:rPr>
            </w:pPr>
            <w:r>
              <w:rPr>
                <w:rFonts w:ascii="楷体" w:eastAsia="楷体" w:hAnsi="楷体" w:cs="楷体" w:hint="eastAsia"/>
                <w:b/>
                <w:color w:val="000000"/>
              </w:rPr>
              <w:t>11</w:t>
            </w:r>
          </w:p>
        </w:tc>
        <w:tc>
          <w:tcPr>
            <w:tcW w:w="1541" w:type="dxa"/>
            <w:tcBorders>
              <w:top w:val="nil"/>
              <w:left w:val="nil"/>
              <w:bottom w:val="single" w:sz="12" w:space="0" w:color="000000"/>
              <w:right w:val="single" w:sz="12" w:space="0" w:color="000000"/>
            </w:tcBorders>
            <w:tcMar>
              <w:top w:w="15" w:type="dxa"/>
              <w:left w:w="15" w:type="dxa"/>
              <w:right w:w="15" w:type="dxa"/>
            </w:tcMar>
          </w:tcPr>
          <w:p w14:paraId="3B69D59F"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高压电缆</w:t>
            </w:r>
          </w:p>
        </w:tc>
        <w:tc>
          <w:tcPr>
            <w:tcW w:w="2032" w:type="dxa"/>
            <w:tcBorders>
              <w:top w:val="nil"/>
              <w:left w:val="nil"/>
              <w:bottom w:val="single" w:sz="12" w:space="0" w:color="000000"/>
              <w:right w:val="single" w:sz="12" w:space="0" w:color="000000"/>
            </w:tcBorders>
            <w:tcMar>
              <w:top w:w="15" w:type="dxa"/>
              <w:left w:w="15" w:type="dxa"/>
              <w:right w:w="15" w:type="dxa"/>
            </w:tcMar>
          </w:tcPr>
          <w:p w14:paraId="663514BE"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YJLV-8.7/10kV</w:t>
            </w:r>
          </w:p>
          <w:p w14:paraId="1D69B104"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1</w:t>
            </w:r>
            <w:r>
              <w:rPr>
                <w:rFonts w:ascii="楷体" w:eastAsia="楷体" w:hAnsi="楷体" w:cs="楷体"/>
                <w:color w:val="000000"/>
              </w:rPr>
              <w:t>*50</w:t>
            </w:r>
          </w:p>
        </w:tc>
        <w:tc>
          <w:tcPr>
            <w:tcW w:w="551" w:type="dxa"/>
            <w:tcBorders>
              <w:top w:val="nil"/>
              <w:left w:val="nil"/>
              <w:bottom w:val="single" w:sz="12" w:space="0" w:color="000000"/>
              <w:right w:val="single" w:sz="12" w:space="0" w:color="000000"/>
            </w:tcBorders>
            <w:tcMar>
              <w:top w:w="15" w:type="dxa"/>
              <w:left w:w="15" w:type="dxa"/>
              <w:right w:w="15" w:type="dxa"/>
            </w:tcMar>
          </w:tcPr>
          <w:p w14:paraId="7AB8A0D2"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米</w:t>
            </w:r>
          </w:p>
        </w:tc>
        <w:tc>
          <w:tcPr>
            <w:tcW w:w="567" w:type="dxa"/>
            <w:tcBorders>
              <w:top w:val="nil"/>
              <w:left w:val="nil"/>
              <w:bottom w:val="single" w:sz="12" w:space="0" w:color="000000"/>
              <w:right w:val="single" w:sz="12" w:space="0" w:color="000000"/>
            </w:tcBorders>
            <w:tcMar>
              <w:top w:w="15" w:type="dxa"/>
              <w:left w:w="15" w:type="dxa"/>
              <w:right w:w="15" w:type="dxa"/>
            </w:tcMar>
          </w:tcPr>
          <w:p w14:paraId="17FE853D"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kern w:val="0"/>
                <w:lang w:bidi="ar"/>
              </w:rPr>
              <w:t>500</w:t>
            </w:r>
          </w:p>
        </w:tc>
        <w:tc>
          <w:tcPr>
            <w:tcW w:w="2932" w:type="dxa"/>
            <w:tcBorders>
              <w:top w:val="nil"/>
              <w:left w:val="nil"/>
              <w:bottom w:val="single" w:sz="12" w:space="0" w:color="000000"/>
              <w:right w:val="single" w:sz="12" w:space="0" w:color="000000"/>
            </w:tcBorders>
            <w:tcMar>
              <w:top w:w="15" w:type="dxa"/>
              <w:left w:w="15" w:type="dxa"/>
              <w:right w:w="15" w:type="dxa"/>
            </w:tcMar>
          </w:tcPr>
          <w:p w14:paraId="1A4A2CD6" w14:textId="77777777" w:rsidR="00386DB4" w:rsidRDefault="00386DB4" w:rsidP="00E011D4">
            <w:pPr>
              <w:widowControl/>
              <w:jc w:val="center"/>
              <w:textAlignment w:val="top"/>
              <w:rPr>
                <w:rFonts w:ascii="楷体" w:eastAsia="楷体" w:hAnsi="楷体" w:cs="楷体"/>
                <w:color w:val="000000"/>
                <w:kern w:val="0"/>
                <w:lang w:bidi="ar"/>
              </w:rPr>
            </w:pPr>
          </w:p>
        </w:tc>
      </w:tr>
      <w:tr w:rsidR="00386DB4" w14:paraId="3AF536B1" w14:textId="77777777" w:rsidTr="00E011D4">
        <w:trPr>
          <w:trHeight w:val="540"/>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5A12F5BB" w14:textId="77777777" w:rsidR="00386DB4" w:rsidRDefault="00386DB4" w:rsidP="00E011D4">
            <w:pPr>
              <w:widowControl/>
              <w:jc w:val="center"/>
              <w:textAlignment w:val="top"/>
              <w:rPr>
                <w:rFonts w:ascii="楷体" w:eastAsia="楷体" w:hAnsi="楷体" w:cs="楷体"/>
                <w:b/>
                <w:color w:val="000000"/>
              </w:rPr>
            </w:pPr>
            <w:r>
              <w:rPr>
                <w:rFonts w:ascii="楷体" w:eastAsia="楷体" w:hAnsi="楷体" w:cs="楷体" w:hint="eastAsia"/>
                <w:b/>
                <w:color w:val="000000"/>
              </w:rPr>
              <w:t>12</w:t>
            </w:r>
          </w:p>
        </w:tc>
        <w:tc>
          <w:tcPr>
            <w:tcW w:w="1541" w:type="dxa"/>
            <w:tcBorders>
              <w:top w:val="nil"/>
              <w:left w:val="nil"/>
              <w:bottom w:val="single" w:sz="12" w:space="0" w:color="000000"/>
              <w:right w:val="single" w:sz="12" w:space="0" w:color="000000"/>
            </w:tcBorders>
            <w:tcMar>
              <w:top w:w="15" w:type="dxa"/>
              <w:left w:w="15" w:type="dxa"/>
              <w:right w:w="15" w:type="dxa"/>
            </w:tcMar>
          </w:tcPr>
          <w:p w14:paraId="2469EA24"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控制电缆</w:t>
            </w:r>
          </w:p>
        </w:tc>
        <w:tc>
          <w:tcPr>
            <w:tcW w:w="2032" w:type="dxa"/>
            <w:tcBorders>
              <w:top w:val="nil"/>
              <w:left w:val="nil"/>
              <w:bottom w:val="single" w:sz="12" w:space="0" w:color="000000"/>
              <w:right w:val="single" w:sz="12" w:space="0" w:color="000000"/>
            </w:tcBorders>
            <w:tcMar>
              <w:top w:w="15" w:type="dxa"/>
              <w:left w:w="15" w:type="dxa"/>
              <w:right w:w="15" w:type="dxa"/>
            </w:tcMar>
          </w:tcPr>
          <w:p w14:paraId="0E482D70"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R</w:t>
            </w:r>
            <w:r>
              <w:rPr>
                <w:rFonts w:ascii="楷体" w:eastAsia="楷体" w:hAnsi="楷体" w:cs="楷体"/>
                <w:color w:val="000000"/>
              </w:rPr>
              <w:t>VVP/8*1.5</w:t>
            </w:r>
          </w:p>
        </w:tc>
        <w:tc>
          <w:tcPr>
            <w:tcW w:w="551" w:type="dxa"/>
            <w:tcBorders>
              <w:top w:val="nil"/>
              <w:left w:val="nil"/>
              <w:bottom w:val="single" w:sz="12" w:space="0" w:color="000000"/>
              <w:right w:val="single" w:sz="12" w:space="0" w:color="000000"/>
            </w:tcBorders>
            <w:tcMar>
              <w:top w:w="15" w:type="dxa"/>
              <w:left w:w="15" w:type="dxa"/>
              <w:right w:w="15" w:type="dxa"/>
            </w:tcMar>
          </w:tcPr>
          <w:p w14:paraId="0203EAAC"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米</w:t>
            </w:r>
          </w:p>
        </w:tc>
        <w:tc>
          <w:tcPr>
            <w:tcW w:w="567" w:type="dxa"/>
            <w:tcBorders>
              <w:top w:val="nil"/>
              <w:left w:val="nil"/>
              <w:bottom w:val="single" w:sz="12" w:space="0" w:color="000000"/>
              <w:right w:val="single" w:sz="12" w:space="0" w:color="000000"/>
            </w:tcBorders>
            <w:tcMar>
              <w:top w:w="15" w:type="dxa"/>
              <w:left w:w="15" w:type="dxa"/>
              <w:right w:w="15" w:type="dxa"/>
            </w:tcMar>
          </w:tcPr>
          <w:p w14:paraId="6B4E78D0"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color w:val="000000"/>
              </w:rPr>
              <w:t>900</w:t>
            </w:r>
          </w:p>
        </w:tc>
        <w:tc>
          <w:tcPr>
            <w:tcW w:w="2932" w:type="dxa"/>
            <w:tcBorders>
              <w:top w:val="nil"/>
              <w:left w:val="nil"/>
              <w:bottom w:val="single" w:sz="12" w:space="0" w:color="000000"/>
              <w:right w:val="single" w:sz="12" w:space="0" w:color="000000"/>
            </w:tcBorders>
            <w:tcMar>
              <w:top w:w="15" w:type="dxa"/>
              <w:left w:w="15" w:type="dxa"/>
              <w:right w:w="15" w:type="dxa"/>
            </w:tcMar>
          </w:tcPr>
          <w:p w14:paraId="3C7DA379" w14:textId="77777777" w:rsidR="00386DB4" w:rsidRDefault="00386DB4" w:rsidP="00E011D4">
            <w:pPr>
              <w:widowControl/>
              <w:jc w:val="center"/>
              <w:textAlignment w:val="top"/>
              <w:rPr>
                <w:rFonts w:ascii="楷体" w:eastAsia="楷体" w:hAnsi="楷体" w:cs="楷体"/>
                <w:color w:val="000000"/>
                <w:kern w:val="0"/>
                <w:lang w:bidi="ar"/>
              </w:rPr>
            </w:pPr>
          </w:p>
        </w:tc>
      </w:tr>
      <w:tr w:rsidR="00386DB4" w14:paraId="35D693CA" w14:textId="77777777" w:rsidTr="00E011D4">
        <w:trPr>
          <w:trHeight w:val="534"/>
        </w:trPr>
        <w:tc>
          <w:tcPr>
            <w:tcW w:w="711" w:type="dxa"/>
            <w:tcBorders>
              <w:top w:val="nil"/>
              <w:left w:val="single" w:sz="12" w:space="0" w:color="000000"/>
              <w:bottom w:val="single" w:sz="12" w:space="0" w:color="000000"/>
              <w:right w:val="single" w:sz="12" w:space="0" w:color="000000"/>
            </w:tcBorders>
            <w:tcMar>
              <w:top w:w="15" w:type="dxa"/>
              <w:left w:w="15" w:type="dxa"/>
              <w:right w:w="15" w:type="dxa"/>
            </w:tcMar>
          </w:tcPr>
          <w:p w14:paraId="6C40070E" w14:textId="77777777" w:rsidR="00386DB4" w:rsidRDefault="00386DB4" w:rsidP="00E011D4">
            <w:pPr>
              <w:widowControl/>
              <w:jc w:val="center"/>
              <w:textAlignment w:val="top"/>
              <w:rPr>
                <w:rFonts w:ascii="楷体" w:eastAsia="楷体" w:hAnsi="楷体" w:cs="楷体"/>
                <w:b/>
                <w:color w:val="000000"/>
              </w:rPr>
            </w:pPr>
            <w:r>
              <w:rPr>
                <w:rFonts w:ascii="楷体" w:eastAsia="楷体" w:hAnsi="楷体" w:cs="楷体" w:hint="eastAsia"/>
                <w:b/>
                <w:color w:val="000000"/>
              </w:rPr>
              <w:t>13</w:t>
            </w:r>
          </w:p>
        </w:tc>
        <w:tc>
          <w:tcPr>
            <w:tcW w:w="1541" w:type="dxa"/>
            <w:tcBorders>
              <w:top w:val="nil"/>
              <w:left w:val="nil"/>
              <w:bottom w:val="single" w:sz="12" w:space="0" w:color="000000"/>
              <w:right w:val="single" w:sz="12" w:space="0" w:color="000000"/>
            </w:tcBorders>
            <w:tcMar>
              <w:top w:w="15" w:type="dxa"/>
              <w:left w:w="15" w:type="dxa"/>
              <w:right w:w="15" w:type="dxa"/>
            </w:tcMar>
          </w:tcPr>
          <w:p w14:paraId="6F5B8D5C"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kern w:val="0"/>
                <w:lang w:bidi="ar"/>
              </w:rPr>
              <w:t>辅材</w:t>
            </w:r>
          </w:p>
        </w:tc>
        <w:tc>
          <w:tcPr>
            <w:tcW w:w="2032" w:type="dxa"/>
            <w:tcBorders>
              <w:top w:val="nil"/>
              <w:left w:val="nil"/>
              <w:bottom w:val="single" w:sz="12" w:space="0" w:color="000000"/>
              <w:right w:val="single" w:sz="12" w:space="0" w:color="000000"/>
            </w:tcBorders>
            <w:tcMar>
              <w:top w:w="15" w:type="dxa"/>
              <w:left w:w="15" w:type="dxa"/>
              <w:right w:w="15" w:type="dxa"/>
            </w:tcMar>
          </w:tcPr>
          <w:p w14:paraId="264AE435" w14:textId="77777777" w:rsidR="00386DB4" w:rsidRDefault="00386DB4" w:rsidP="00E011D4">
            <w:pPr>
              <w:jc w:val="center"/>
              <w:rPr>
                <w:rFonts w:ascii="楷体" w:eastAsia="楷体" w:hAnsi="楷体" w:cs="楷体"/>
                <w:color w:val="000000"/>
              </w:rPr>
            </w:pPr>
          </w:p>
        </w:tc>
        <w:tc>
          <w:tcPr>
            <w:tcW w:w="551" w:type="dxa"/>
            <w:tcBorders>
              <w:top w:val="nil"/>
              <w:left w:val="nil"/>
              <w:bottom w:val="single" w:sz="12" w:space="0" w:color="000000"/>
              <w:right w:val="single" w:sz="12" w:space="0" w:color="000000"/>
            </w:tcBorders>
            <w:tcMar>
              <w:top w:w="15" w:type="dxa"/>
              <w:left w:w="15" w:type="dxa"/>
              <w:right w:w="15" w:type="dxa"/>
            </w:tcMar>
          </w:tcPr>
          <w:p w14:paraId="22217A61" w14:textId="77777777" w:rsidR="00386DB4" w:rsidRDefault="00386DB4" w:rsidP="00E011D4">
            <w:pPr>
              <w:jc w:val="center"/>
              <w:rPr>
                <w:rFonts w:ascii="楷体" w:eastAsia="楷体" w:hAnsi="楷体" w:cs="楷体"/>
                <w:color w:val="000000"/>
              </w:rPr>
            </w:pPr>
          </w:p>
        </w:tc>
        <w:tc>
          <w:tcPr>
            <w:tcW w:w="567" w:type="dxa"/>
            <w:tcBorders>
              <w:top w:val="nil"/>
              <w:left w:val="nil"/>
              <w:bottom w:val="single" w:sz="12" w:space="0" w:color="000000"/>
              <w:right w:val="single" w:sz="12" w:space="0" w:color="000000"/>
            </w:tcBorders>
            <w:tcMar>
              <w:top w:w="15" w:type="dxa"/>
              <w:left w:w="15" w:type="dxa"/>
              <w:right w:w="15" w:type="dxa"/>
            </w:tcMar>
          </w:tcPr>
          <w:p w14:paraId="7960ACC2" w14:textId="77777777" w:rsidR="00386DB4" w:rsidRDefault="00386DB4" w:rsidP="00E011D4">
            <w:pPr>
              <w:widowControl/>
              <w:jc w:val="center"/>
              <w:textAlignment w:val="top"/>
              <w:rPr>
                <w:rFonts w:ascii="楷体" w:eastAsia="楷体" w:hAnsi="楷体" w:cs="楷体"/>
                <w:color w:val="000000"/>
              </w:rPr>
            </w:pPr>
            <w:r>
              <w:rPr>
                <w:rFonts w:ascii="楷体" w:eastAsia="楷体" w:hAnsi="楷体" w:cs="楷体" w:hint="eastAsia"/>
                <w:color w:val="000000"/>
              </w:rPr>
              <w:t>若干</w:t>
            </w:r>
          </w:p>
        </w:tc>
        <w:tc>
          <w:tcPr>
            <w:tcW w:w="2932" w:type="dxa"/>
            <w:tcBorders>
              <w:top w:val="nil"/>
              <w:left w:val="nil"/>
              <w:bottom w:val="single" w:sz="12" w:space="0" w:color="000000"/>
              <w:right w:val="single" w:sz="12" w:space="0" w:color="000000"/>
            </w:tcBorders>
            <w:tcMar>
              <w:top w:w="15" w:type="dxa"/>
              <w:left w:w="15" w:type="dxa"/>
              <w:right w:w="15" w:type="dxa"/>
            </w:tcMar>
          </w:tcPr>
          <w:p w14:paraId="0CD0804C" w14:textId="77777777" w:rsidR="00386DB4" w:rsidRDefault="00386DB4" w:rsidP="00E011D4">
            <w:pPr>
              <w:widowControl/>
              <w:jc w:val="center"/>
              <w:textAlignment w:val="top"/>
              <w:rPr>
                <w:rFonts w:ascii="楷体" w:eastAsia="楷体" w:hAnsi="楷体" w:cs="楷体"/>
                <w:color w:val="000000"/>
                <w:kern w:val="0"/>
                <w:lang w:bidi="ar"/>
              </w:rPr>
            </w:pPr>
          </w:p>
        </w:tc>
      </w:tr>
    </w:tbl>
    <w:p w14:paraId="6CABF160" w14:textId="77777777" w:rsidR="006224AD" w:rsidRDefault="006224AD" w:rsidP="00A747F7">
      <w:pPr>
        <w:spacing w:line="360" w:lineRule="auto"/>
        <w:rPr>
          <w:rFonts w:ascii="宋体" w:cs="宋体"/>
          <w:kern w:val="0"/>
        </w:rPr>
      </w:pPr>
    </w:p>
    <w:p w14:paraId="1B57F1BA" w14:textId="5C5CC48C" w:rsidR="006224AD" w:rsidRPr="00C61AE0" w:rsidRDefault="00C61AE0" w:rsidP="00A747F7">
      <w:pPr>
        <w:spacing w:line="360" w:lineRule="auto"/>
        <w:rPr>
          <w:rFonts w:ascii="宋体" w:eastAsia="宋体" w:hAnsi="宋体" w:cs="黑体"/>
        </w:rPr>
      </w:pPr>
      <w:r w:rsidRPr="00C61AE0">
        <w:rPr>
          <w:rFonts w:ascii="宋体" w:eastAsia="宋体" w:hAnsi="宋体" w:cs="黑体"/>
        </w:rPr>
        <w:lastRenderedPageBreak/>
        <w:t>7</w:t>
      </w:r>
      <w:r w:rsidRPr="00C61AE0">
        <w:rPr>
          <w:rFonts w:ascii="宋体" w:eastAsia="宋体" w:hAnsi="宋体" w:cs="黑体" w:hint="eastAsia"/>
        </w:rPr>
        <w:t>、</w:t>
      </w:r>
      <w:r w:rsidR="009907E8" w:rsidRPr="00C61AE0">
        <w:rPr>
          <w:rFonts w:ascii="宋体" w:eastAsia="宋体" w:hAnsi="宋体" w:cs="黑体" w:hint="eastAsia"/>
        </w:rPr>
        <w:t xml:space="preserve"> 检查和试验</w:t>
      </w:r>
    </w:p>
    <w:p w14:paraId="17E13E2C" w14:textId="0CC17B41" w:rsidR="006224AD" w:rsidRPr="00EA2161" w:rsidRDefault="00B32F54" w:rsidP="00A747F7">
      <w:pPr>
        <w:spacing w:line="360" w:lineRule="auto"/>
        <w:rPr>
          <w:rFonts w:ascii="宋体" w:eastAsia="宋体" w:hAnsi="宋体" w:cs="宋体"/>
          <w:kern w:val="0"/>
        </w:rPr>
      </w:pPr>
      <w:r>
        <w:rPr>
          <w:rFonts w:ascii="宋体" w:eastAsia="宋体" w:hAnsi="宋体" w:cs="宋体"/>
          <w:kern w:val="0"/>
        </w:rPr>
        <w:t>7</w:t>
      </w:r>
      <w:r w:rsidR="009907E8" w:rsidRPr="00EA2161">
        <w:rPr>
          <w:rFonts w:ascii="宋体" w:eastAsia="宋体" w:hAnsi="宋体" w:cs="宋体"/>
          <w:kern w:val="0"/>
        </w:rPr>
        <w:t>.1</w:t>
      </w:r>
      <w:r w:rsidR="009907E8" w:rsidRPr="00EA2161">
        <w:rPr>
          <w:rFonts w:ascii="宋体" w:eastAsia="宋体" w:hAnsi="宋体" w:cs="宋体" w:hint="eastAsia"/>
          <w:kern w:val="0"/>
        </w:rPr>
        <w:t xml:space="preserve"> </w:t>
      </w:r>
      <w:r w:rsidR="00C61AE0">
        <w:rPr>
          <w:rFonts w:ascii="宋体" w:eastAsia="宋体" w:hAnsi="宋体" w:cs="宋体" w:hint="eastAsia"/>
          <w:kern w:val="0"/>
        </w:rPr>
        <w:t>乙方</w:t>
      </w:r>
      <w:r w:rsidR="009907E8" w:rsidRPr="00EA2161">
        <w:rPr>
          <w:rFonts w:ascii="宋体" w:eastAsia="宋体" w:hAnsi="宋体" w:cs="宋体" w:hint="eastAsia"/>
          <w:kern w:val="0"/>
        </w:rPr>
        <w:t>设备</w:t>
      </w:r>
      <w:r w:rsidR="00C61AE0">
        <w:rPr>
          <w:rFonts w:ascii="宋体" w:eastAsia="宋体" w:hAnsi="宋体" w:cs="宋体" w:hint="eastAsia"/>
          <w:kern w:val="0"/>
        </w:rPr>
        <w:t>在</w:t>
      </w:r>
      <w:r w:rsidR="009907E8" w:rsidRPr="00EA2161">
        <w:rPr>
          <w:rFonts w:ascii="宋体" w:eastAsia="宋体" w:hAnsi="宋体" w:cs="宋体" w:hint="eastAsia"/>
          <w:kern w:val="0"/>
        </w:rPr>
        <w:t>出厂前应进行试验</w:t>
      </w:r>
      <w:r w:rsidR="00C61AE0">
        <w:rPr>
          <w:rFonts w:ascii="宋体" w:eastAsia="宋体" w:hAnsi="宋体" w:cs="宋体" w:hint="eastAsia"/>
          <w:kern w:val="0"/>
        </w:rPr>
        <w:t>并出具试验报告</w:t>
      </w:r>
      <w:r w:rsidR="009907E8" w:rsidRPr="00EA2161">
        <w:rPr>
          <w:rFonts w:ascii="宋体" w:eastAsia="宋体" w:hAnsi="宋体" w:cs="宋体" w:hint="eastAsia"/>
          <w:kern w:val="0"/>
        </w:rPr>
        <w:t>。</w:t>
      </w:r>
    </w:p>
    <w:p w14:paraId="371ACA0B" w14:textId="66DB6DDB" w:rsidR="006224AD" w:rsidRPr="00EA2161" w:rsidRDefault="00B32F54" w:rsidP="00A747F7">
      <w:pPr>
        <w:spacing w:line="360" w:lineRule="auto"/>
        <w:rPr>
          <w:rFonts w:ascii="宋体" w:eastAsia="宋体" w:hAnsi="宋体" w:cs="宋体"/>
          <w:kern w:val="0"/>
        </w:rPr>
      </w:pPr>
      <w:r>
        <w:rPr>
          <w:rFonts w:ascii="宋体" w:eastAsia="宋体" w:hAnsi="宋体" w:cs="宋体"/>
          <w:kern w:val="0"/>
        </w:rPr>
        <w:t>7</w:t>
      </w:r>
      <w:r w:rsidR="009907E8" w:rsidRPr="00EA2161">
        <w:rPr>
          <w:rFonts w:ascii="宋体" w:eastAsia="宋体" w:hAnsi="宋体" w:cs="宋体"/>
          <w:kern w:val="0"/>
        </w:rPr>
        <w:t>.2</w:t>
      </w:r>
      <w:r w:rsidR="009907E8" w:rsidRPr="00EA2161">
        <w:rPr>
          <w:rFonts w:ascii="宋体" w:eastAsia="宋体" w:hAnsi="宋体" w:cs="宋体" w:hint="eastAsia"/>
          <w:kern w:val="0"/>
        </w:rPr>
        <w:t xml:space="preserve"> </w:t>
      </w:r>
      <w:r>
        <w:rPr>
          <w:rFonts w:ascii="宋体" w:eastAsia="宋体" w:hAnsi="宋体" w:cs="宋体" w:hint="eastAsia"/>
          <w:kern w:val="0"/>
        </w:rPr>
        <w:t>乙方</w:t>
      </w:r>
      <w:r w:rsidR="009907E8" w:rsidRPr="00EA2161">
        <w:rPr>
          <w:rFonts w:ascii="宋体" w:eastAsia="宋体" w:hAnsi="宋体" w:cs="宋体" w:hint="eastAsia"/>
          <w:kern w:val="0"/>
        </w:rPr>
        <w:t>应进行功能试验以确保满足</w:t>
      </w:r>
      <w:r>
        <w:rPr>
          <w:rFonts w:ascii="宋体" w:eastAsia="宋体" w:hAnsi="宋体" w:cs="宋体" w:hint="eastAsia"/>
          <w:kern w:val="0"/>
        </w:rPr>
        <w:t>甲</w:t>
      </w:r>
      <w:r w:rsidR="009907E8" w:rsidRPr="00EA2161">
        <w:rPr>
          <w:rFonts w:ascii="宋体" w:eastAsia="宋体" w:hAnsi="宋体" w:cs="宋体" w:hint="eastAsia"/>
          <w:kern w:val="0"/>
        </w:rPr>
        <w:t>方规定的所有功能要求。</w:t>
      </w:r>
    </w:p>
    <w:p w14:paraId="19C5DA58" w14:textId="57BCC461" w:rsidR="006224AD" w:rsidRPr="00EA2161" w:rsidRDefault="00B32F54" w:rsidP="00A747F7">
      <w:pPr>
        <w:spacing w:line="360" w:lineRule="auto"/>
        <w:rPr>
          <w:rFonts w:ascii="宋体" w:eastAsia="宋体" w:hAnsi="宋体" w:cs="宋体"/>
          <w:kern w:val="0"/>
        </w:rPr>
      </w:pPr>
      <w:r>
        <w:rPr>
          <w:rFonts w:ascii="宋体" w:eastAsia="宋体" w:hAnsi="宋体" w:cs="宋体"/>
          <w:kern w:val="0"/>
        </w:rPr>
        <w:t>7</w:t>
      </w:r>
      <w:r w:rsidR="009907E8" w:rsidRPr="00EA2161">
        <w:rPr>
          <w:rFonts w:ascii="宋体" w:eastAsia="宋体" w:hAnsi="宋体" w:cs="宋体"/>
          <w:kern w:val="0"/>
        </w:rPr>
        <w:t>.</w:t>
      </w:r>
      <w:r w:rsidR="009907E8" w:rsidRPr="00EA2161">
        <w:rPr>
          <w:rFonts w:ascii="宋体" w:eastAsia="宋体" w:hAnsi="宋体" w:cs="宋体" w:hint="eastAsia"/>
          <w:kern w:val="0"/>
        </w:rPr>
        <w:t>3试验项目应按下表进行，如果买、卖双方取得协商，对于试验要求可另作规定，试验项目也可以增减（具体试验项目内容见表2）。</w:t>
      </w:r>
    </w:p>
    <w:p w14:paraId="56562D58" w14:textId="77777777" w:rsidR="006224AD" w:rsidRPr="00EA2161" w:rsidRDefault="00000000" w:rsidP="00A747F7">
      <w:pPr>
        <w:pStyle w:val="a6"/>
        <w:spacing w:line="360" w:lineRule="auto"/>
        <w:ind w:leftChars="0" w:left="0"/>
        <w:rPr>
          <w:rFonts w:ascii="宋体" w:eastAsia="宋体" w:hAnsi="宋体"/>
          <w:b/>
        </w:rPr>
      </w:pPr>
      <w:r w:rsidRPr="00EA2161">
        <w:rPr>
          <w:rFonts w:ascii="宋体" w:eastAsia="宋体" w:hAnsi="宋体" w:hint="eastAsia"/>
          <w:b/>
        </w:rPr>
        <w:t>表2  高压电动机绝缘电阻智能测试系统出厂试验项目内容</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3827"/>
        <w:gridCol w:w="1457"/>
        <w:gridCol w:w="1803"/>
      </w:tblGrid>
      <w:tr w:rsidR="006224AD" w:rsidRPr="00EA2161" w14:paraId="3FB6E6B3" w14:textId="77777777">
        <w:trPr>
          <w:cantSplit/>
          <w:jc w:val="center"/>
        </w:trPr>
        <w:tc>
          <w:tcPr>
            <w:tcW w:w="986" w:type="dxa"/>
            <w:vAlign w:val="center"/>
          </w:tcPr>
          <w:p w14:paraId="43167ED5"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序号</w:t>
            </w:r>
          </w:p>
        </w:tc>
        <w:tc>
          <w:tcPr>
            <w:tcW w:w="3827" w:type="dxa"/>
            <w:vAlign w:val="center"/>
          </w:tcPr>
          <w:p w14:paraId="510C8081"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试验类型</w:t>
            </w:r>
          </w:p>
        </w:tc>
        <w:tc>
          <w:tcPr>
            <w:tcW w:w="1457" w:type="dxa"/>
            <w:vAlign w:val="center"/>
          </w:tcPr>
          <w:p w14:paraId="67AAA782"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出厂</w:t>
            </w:r>
          </w:p>
        </w:tc>
        <w:tc>
          <w:tcPr>
            <w:tcW w:w="1803" w:type="dxa"/>
            <w:vAlign w:val="center"/>
          </w:tcPr>
          <w:p w14:paraId="18E90D7B"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选择</w:t>
            </w:r>
          </w:p>
        </w:tc>
      </w:tr>
      <w:tr w:rsidR="006224AD" w:rsidRPr="00EA2161" w14:paraId="0EF94C8F" w14:textId="77777777">
        <w:trPr>
          <w:trHeight w:val="406"/>
          <w:jc w:val="center"/>
        </w:trPr>
        <w:tc>
          <w:tcPr>
            <w:tcW w:w="986" w:type="dxa"/>
            <w:vAlign w:val="center"/>
          </w:tcPr>
          <w:p w14:paraId="66BD31A6"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kern w:val="0"/>
                <w:szCs w:val="20"/>
              </w:rPr>
              <w:t>1</w:t>
            </w:r>
          </w:p>
        </w:tc>
        <w:tc>
          <w:tcPr>
            <w:tcW w:w="3827" w:type="dxa"/>
            <w:vAlign w:val="center"/>
          </w:tcPr>
          <w:p w14:paraId="0326983B"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外观检查</w:t>
            </w:r>
          </w:p>
        </w:tc>
        <w:tc>
          <w:tcPr>
            <w:tcW w:w="1457" w:type="dxa"/>
            <w:vAlign w:val="center"/>
          </w:tcPr>
          <w:p w14:paraId="7AAACAA0"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052C4901"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6788E0E0" w14:textId="77777777">
        <w:trPr>
          <w:trHeight w:val="406"/>
          <w:jc w:val="center"/>
        </w:trPr>
        <w:tc>
          <w:tcPr>
            <w:tcW w:w="986" w:type="dxa"/>
            <w:vAlign w:val="center"/>
          </w:tcPr>
          <w:p w14:paraId="0CFACF56"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kern w:val="0"/>
                <w:szCs w:val="20"/>
              </w:rPr>
              <w:t>2</w:t>
            </w:r>
          </w:p>
        </w:tc>
        <w:tc>
          <w:tcPr>
            <w:tcW w:w="3827" w:type="dxa"/>
            <w:vAlign w:val="center"/>
          </w:tcPr>
          <w:p w14:paraId="0CF0D15D"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交流供电检测</w:t>
            </w:r>
          </w:p>
        </w:tc>
        <w:tc>
          <w:tcPr>
            <w:tcW w:w="1457" w:type="dxa"/>
            <w:vAlign w:val="center"/>
          </w:tcPr>
          <w:p w14:paraId="0D9C9C54"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4C25F731"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59A87085" w14:textId="77777777">
        <w:trPr>
          <w:trHeight w:val="406"/>
          <w:jc w:val="center"/>
        </w:trPr>
        <w:tc>
          <w:tcPr>
            <w:tcW w:w="986" w:type="dxa"/>
            <w:vAlign w:val="center"/>
          </w:tcPr>
          <w:p w14:paraId="0927D58F"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3</w:t>
            </w:r>
          </w:p>
        </w:tc>
        <w:tc>
          <w:tcPr>
            <w:tcW w:w="3827" w:type="dxa"/>
            <w:vAlign w:val="center"/>
          </w:tcPr>
          <w:p w14:paraId="58387CCE"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直流供电检测</w:t>
            </w:r>
          </w:p>
        </w:tc>
        <w:tc>
          <w:tcPr>
            <w:tcW w:w="1457" w:type="dxa"/>
            <w:vAlign w:val="center"/>
          </w:tcPr>
          <w:p w14:paraId="0A18CAF9"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742F67A7"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05EF4783" w14:textId="77777777">
        <w:trPr>
          <w:trHeight w:val="406"/>
          <w:jc w:val="center"/>
        </w:trPr>
        <w:tc>
          <w:tcPr>
            <w:tcW w:w="986" w:type="dxa"/>
            <w:vAlign w:val="center"/>
          </w:tcPr>
          <w:p w14:paraId="2DF18C16"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kern w:val="0"/>
                <w:szCs w:val="20"/>
              </w:rPr>
              <w:t>4</w:t>
            </w:r>
          </w:p>
        </w:tc>
        <w:tc>
          <w:tcPr>
            <w:tcW w:w="3827" w:type="dxa"/>
            <w:vAlign w:val="center"/>
          </w:tcPr>
          <w:p w14:paraId="269805CE"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启动试验</w:t>
            </w:r>
          </w:p>
        </w:tc>
        <w:tc>
          <w:tcPr>
            <w:tcW w:w="1457" w:type="dxa"/>
            <w:vAlign w:val="center"/>
          </w:tcPr>
          <w:p w14:paraId="31237333"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38072A51"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6E7836AA" w14:textId="77777777">
        <w:trPr>
          <w:trHeight w:val="406"/>
          <w:jc w:val="center"/>
        </w:trPr>
        <w:tc>
          <w:tcPr>
            <w:tcW w:w="986" w:type="dxa"/>
            <w:vAlign w:val="center"/>
          </w:tcPr>
          <w:p w14:paraId="47971726"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5</w:t>
            </w:r>
          </w:p>
        </w:tc>
        <w:tc>
          <w:tcPr>
            <w:tcW w:w="3827" w:type="dxa"/>
            <w:vAlign w:val="center"/>
          </w:tcPr>
          <w:p w14:paraId="0A5FED3E"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绝缘试验</w:t>
            </w:r>
          </w:p>
        </w:tc>
        <w:tc>
          <w:tcPr>
            <w:tcW w:w="1457" w:type="dxa"/>
            <w:vAlign w:val="center"/>
          </w:tcPr>
          <w:p w14:paraId="1D1D0E3C"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7EB7DBCD"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6C941858" w14:textId="77777777">
        <w:trPr>
          <w:trHeight w:val="406"/>
          <w:jc w:val="center"/>
        </w:trPr>
        <w:tc>
          <w:tcPr>
            <w:tcW w:w="986" w:type="dxa"/>
            <w:vAlign w:val="center"/>
          </w:tcPr>
          <w:p w14:paraId="14D606E1"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6</w:t>
            </w:r>
          </w:p>
        </w:tc>
        <w:tc>
          <w:tcPr>
            <w:tcW w:w="3827" w:type="dxa"/>
            <w:vAlign w:val="center"/>
          </w:tcPr>
          <w:p w14:paraId="71D2A799"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温升测定</w:t>
            </w:r>
          </w:p>
        </w:tc>
        <w:tc>
          <w:tcPr>
            <w:tcW w:w="1457" w:type="dxa"/>
            <w:vAlign w:val="center"/>
          </w:tcPr>
          <w:p w14:paraId="39748BD3" w14:textId="77777777" w:rsidR="006224AD" w:rsidRPr="00EA2161" w:rsidRDefault="006224AD" w:rsidP="00A747F7">
            <w:pPr>
              <w:snapToGrid w:val="0"/>
              <w:spacing w:line="360" w:lineRule="auto"/>
              <w:jc w:val="center"/>
              <w:rPr>
                <w:rFonts w:ascii="宋体" w:eastAsia="宋体" w:hAnsi="宋体"/>
                <w:kern w:val="0"/>
                <w:szCs w:val="20"/>
              </w:rPr>
            </w:pPr>
          </w:p>
        </w:tc>
        <w:tc>
          <w:tcPr>
            <w:tcW w:w="1803" w:type="dxa"/>
            <w:vAlign w:val="center"/>
          </w:tcPr>
          <w:p w14:paraId="4724DF37"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r>
      <w:tr w:rsidR="006224AD" w:rsidRPr="00EA2161" w14:paraId="6104B1B5" w14:textId="77777777">
        <w:trPr>
          <w:trHeight w:val="406"/>
          <w:jc w:val="center"/>
        </w:trPr>
        <w:tc>
          <w:tcPr>
            <w:tcW w:w="986" w:type="dxa"/>
            <w:vAlign w:val="center"/>
          </w:tcPr>
          <w:p w14:paraId="0876E03B"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7</w:t>
            </w:r>
          </w:p>
        </w:tc>
        <w:tc>
          <w:tcPr>
            <w:tcW w:w="3827" w:type="dxa"/>
            <w:vAlign w:val="center"/>
          </w:tcPr>
          <w:p w14:paraId="5384FF70"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rPr>
              <w:t>各路监测通道功能检测</w:t>
            </w:r>
          </w:p>
        </w:tc>
        <w:tc>
          <w:tcPr>
            <w:tcW w:w="1457" w:type="dxa"/>
            <w:vAlign w:val="center"/>
          </w:tcPr>
          <w:p w14:paraId="30485AE2"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62D358DB"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10460D91" w14:textId="77777777">
        <w:trPr>
          <w:trHeight w:val="406"/>
          <w:jc w:val="center"/>
        </w:trPr>
        <w:tc>
          <w:tcPr>
            <w:tcW w:w="986" w:type="dxa"/>
            <w:vAlign w:val="center"/>
          </w:tcPr>
          <w:p w14:paraId="0C225907"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8</w:t>
            </w:r>
          </w:p>
        </w:tc>
        <w:tc>
          <w:tcPr>
            <w:tcW w:w="3827" w:type="dxa"/>
            <w:vAlign w:val="center"/>
          </w:tcPr>
          <w:p w14:paraId="1CBE2714"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面板指示灯检测</w:t>
            </w:r>
          </w:p>
        </w:tc>
        <w:tc>
          <w:tcPr>
            <w:tcW w:w="1457" w:type="dxa"/>
            <w:vAlign w:val="center"/>
          </w:tcPr>
          <w:p w14:paraId="45EDF352"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549C6E73"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3C8389D9" w14:textId="77777777">
        <w:trPr>
          <w:trHeight w:val="407"/>
          <w:jc w:val="center"/>
        </w:trPr>
        <w:tc>
          <w:tcPr>
            <w:tcW w:w="986" w:type="dxa"/>
            <w:vAlign w:val="center"/>
          </w:tcPr>
          <w:p w14:paraId="6A833AB5"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9</w:t>
            </w:r>
          </w:p>
        </w:tc>
        <w:tc>
          <w:tcPr>
            <w:tcW w:w="3827" w:type="dxa"/>
            <w:vAlign w:val="center"/>
          </w:tcPr>
          <w:p w14:paraId="47701316"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设备网口功能检测</w:t>
            </w:r>
          </w:p>
        </w:tc>
        <w:tc>
          <w:tcPr>
            <w:tcW w:w="1457" w:type="dxa"/>
            <w:vAlign w:val="center"/>
          </w:tcPr>
          <w:p w14:paraId="31990AF6"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57463C48"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596C12CD" w14:textId="77777777">
        <w:trPr>
          <w:trHeight w:val="406"/>
          <w:jc w:val="center"/>
        </w:trPr>
        <w:tc>
          <w:tcPr>
            <w:tcW w:w="986" w:type="dxa"/>
            <w:vAlign w:val="center"/>
          </w:tcPr>
          <w:p w14:paraId="1D4C0EB2"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10</w:t>
            </w:r>
          </w:p>
        </w:tc>
        <w:tc>
          <w:tcPr>
            <w:tcW w:w="3827" w:type="dxa"/>
            <w:vAlign w:val="center"/>
          </w:tcPr>
          <w:p w14:paraId="09DC735F"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kern w:val="0"/>
                <w:szCs w:val="20"/>
              </w:rPr>
              <w:t>故障信号仿真试验</w:t>
            </w:r>
          </w:p>
        </w:tc>
        <w:tc>
          <w:tcPr>
            <w:tcW w:w="1457" w:type="dxa"/>
            <w:vAlign w:val="center"/>
          </w:tcPr>
          <w:p w14:paraId="6942B988"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3FD4952F"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0E763A8C" w14:textId="77777777">
        <w:trPr>
          <w:trHeight w:val="195"/>
          <w:jc w:val="center"/>
        </w:trPr>
        <w:tc>
          <w:tcPr>
            <w:tcW w:w="986" w:type="dxa"/>
            <w:vAlign w:val="center"/>
          </w:tcPr>
          <w:p w14:paraId="221A1D70"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11</w:t>
            </w:r>
          </w:p>
        </w:tc>
        <w:tc>
          <w:tcPr>
            <w:tcW w:w="3827" w:type="dxa"/>
            <w:vAlign w:val="center"/>
          </w:tcPr>
          <w:p w14:paraId="5EE818CB" w14:textId="77777777" w:rsidR="006224AD" w:rsidRPr="00EA2161" w:rsidRDefault="00000000" w:rsidP="00A747F7">
            <w:pPr>
              <w:snapToGrid w:val="0"/>
              <w:spacing w:line="360" w:lineRule="auto"/>
              <w:rPr>
                <w:rFonts w:ascii="宋体" w:eastAsia="宋体" w:hAnsi="宋体"/>
                <w:kern w:val="0"/>
                <w:szCs w:val="20"/>
              </w:rPr>
            </w:pPr>
            <w:r w:rsidRPr="00EA2161">
              <w:rPr>
                <w:rFonts w:ascii="宋体" w:eastAsia="宋体" w:hAnsi="宋体" w:hint="eastAsia"/>
              </w:rPr>
              <w:t>设备告警功能试验</w:t>
            </w:r>
          </w:p>
        </w:tc>
        <w:tc>
          <w:tcPr>
            <w:tcW w:w="1457" w:type="dxa"/>
            <w:vAlign w:val="center"/>
          </w:tcPr>
          <w:p w14:paraId="090C0C0D"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2E36FC35" w14:textId="77777777" w:rsidR="006224AD" w:rsidRPr="00EA2161" w:rsidRDefault="006224AD" w:rsidP="00A747F7">
            <w:pPr>
              <w:snapToGrid w:val="0"/>
              <w:spacing w:line="360" w:lineRule="auto"/>
              <w:jc w:val="center"/>
              <w:rPr>
                <w:rFonts w:ascii="宋体" w:eastAsia="宋体" w:hAnsi="宋体"/>
                <w:kern w:val="0"/>
                <w:szCs w:val="20"/>
              </w:rPr>
            </w:pPr>
          </w:p>
        </w:tc>
      </w:tr>
      <w:tr w:rsidR="006224AD" w:rsidRPr="00EA2161" w14:paraId="32FEA2DF" w14:textId="77777777">
        <w:trPr>
          <w:trHeight w:val="195"/>
          <w:jc w:val="center"/>
        </w:trPr>
        <w:tc>
          <w:tcPr>
            <w:tcW w:w="986" w:type="dxa"/>
            <w:vAlign w:val="center"/>
          </w:tcPr>
          <w:p w14:paraId="68B0D6A9"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12</w:t>
            </w:r>
          </w:p>
        </w:tc>
        <w:tc>
          <w:tcPr>
            <w:tcW w:w="3827" w:type="dxa"/>
            <w:vAlign w:val="center"/>
          </w:tcPr>
          <w:p w14:paraId="63280E60" w14:textId="77777777" w:rsidR="006224AD" w:rsidRPr="00EA2161" w:rsidRDefault="00000000" w:rsidP="00A747F7">
            <w:pPr>
              <w:snapToGrid w:val="0"/>
              <w:spacing w:line="360" w:lineRule="auto"/>
              <w:rPr>
                <w:rFonts w:ascii="宋体" w:eastAsia="宋体" w:hAnsi="宋体"/>
              </w:rPr>
            </w:pPr>
            <w:r w:rsidRPr="00EA2161">
              <w:rPr>
                <w:rFonts w:ascii="宋体" w:eastAsia="宋体" w:hAnsi="宋体" w:hint="eastAsia"/>
              </w:rPr>
              <w:t>设备告警蜂鸣功能试验</w:t>
            </w:r>
          </w:p>
        </w:tc>
        <w:tc>
          <w:tcPr>
            <w:tcW w:w="1457" w:type="dxa"/>
            <w:vAlign w:val="center"/>
          </w:tcPr>
          <w:p w14:paraId="12BC51D1" w14:textId="77777777" w:rsidR="006224AD" w:rsidRPr="00EA2161" w:rsidRDefault="00000000" w:rsidP="00A747F7">
            <w:pPr>
              <w:snapToGrid w:val="0"/>
              <w:spacing w:line="360" w:lineRule="auto"/>
              <w:jc w:val="center"/>
              <w:rPr>
                <w:rFonts w:ascii="宋体" w:eastAsia="宋体" w:hAnsi="宋体"/>
                <w:kern w:val="0"/>
                <w:szCs w:val="20"/>
              </w:rPr>
            </w:pPr>
            <w:r w:rsidRPr="00EA2161">
              <w:rPr>
                <w:rFonts w:ascii="宋体" w:eastAsia="宋体" w:hAnsi="宋体" w:hint="eastAsia"/>
                <w:kern w:val="0"/>
                <w:szCs w:val="20"/>
              </w:rPr>
              <w:t>√</w:t>
            </w:r>
          </w:p>
        </w:tc>
        <w:tc>
          <w:tcPr>
            <w:tcW w:w="1803" w:type="dxa"/>
            <w:vAlign w:val="center"/>
          </w:tcPr>
          <w:p w14:paraId="5D9B89B4" w14:textId="77777777" w:rsidR="006224AD" w:rsidRPr="00EA2161" w:rsidRDefault="006224AD" w:rsidP="00A747F7">
            <w:pPr>
              <w:snapToGrid w:val="0"/>
              <w:spacing w:line="360" w:lineRule="auto"/>
              <w:jc w:val="center"/>
              <w:rPr>
                <w:rFonts w:ascii="宋体" w:eastAsia="宋体" w:hAnsi="宋体"/>
                <w:kern w:val="0"/>
                <w:szCs w:val="20"/>
              </w:rPr>
            </w:pPr>
          </w:p>
        </w:tc>
      </w:tr>
    </w:tbl>
    <w:p w14:paraId="6DBB0EBD" w14:textId="77777777" w:rsidR="006224AD" w:rsidRPr="00EA2161" w:rsidRDefault="006224AD" w:rsidP="00A747F7">
      <w:pPr>
        <w:spacing w:line="360" w:lineRule="auto"/>
        <w:rPr>
          <w:rFonts w:ascii="宋体" w:eastAsia="宋体" w:hAnsi="宋体" w:cs="黑体"/>
          <w:b/>
          <w:bCs/>
          <w:sz w:val="28"/>
          <w:szCs w:val="28"/>
        </w:rPr>
      </w:pPr>
      <w:bookmarkStart w:id="7" w:name="_Toc142303876"/>
      <w:bookmarkStart w:id="8" w:name="_Toc66241061"/>
      <w:bookmarkStart w:id="9" w:name="_Toc98053137"/>
      <w:bookmarkStart w:id="10" w:name="_Toc207160804"/>
    </w:p>
    <w:p w14:paraId="3C315EAC" w14:textId="60FA1EDA" w:rsidR="006224AD" w:rsidRPr="00B32F54" w:rsidRDefault="00B32F54" w:rsidP="00A747F7">
      <w:pPr>
        <w:spacing w:line="360" w:lineRule="auto"/>
        <w:rPr>
          <w:rFonts w:ascii="宋体" w:eastAsia="宋体" w:hAnsi="宋体" w:cs="黑体"/>
          <w:b/>
          <w:bCs/>
        </w:rPr>
      </w:pPr>
      <w:r w:rsidRPr="00B32F54">
        <w:rPr>
          <w:rFonts w:ascii="宋体" w:eastAsia="宋体" w:hAnsi="宋体" w:cs="黑体"/>
          <w:b/>
          <w:bCs/>
        </w:rPr>
        <w:t>8</w:t>
      </w:r>
      <w:r w:rsidR="009907E8" w:rsidRPr="00B32F54">
        <w:rPr>
          <w:rFonts w:ascii="宋体" w:eastAsia="宋体" w:hAnsi="宋体" w:cs="黑体" w:hint="eastAsia"/>
          <w:b/>
          <w:bCs/>
        </w:rPr>
        <w:t xml:space="preserve"> 防腐</w:t>
      </w:r>
      <w:bookmarkEnd w:id="7"/>
      <w:bookmarkEnd w:id="8"/>
      <w:bookmarkEnd w:id="9"/>
      <w:bookmarkEnd w:id="10"/>
    </w:p>
    <w:p w14:paraId="4D09C99F" w14:textId="197C5E05" w:rsidR="006224AD" w:rsidRPr="00EA2161" w:rsidRDefault="00B32F54" w:rsidP="00A747F7">
      <w:pPr>
        <w:spacing w:line="360" w:lineRule="auto"/>
        <w:rPr>
          <w:rFonts w:ascii="宋体" w:eastAsia="宋体" w:hAnsi="宋体" w:cs="宋体"/>
          <w:kern w:val="0"/>
        </w:rPr>
      </w:pPr>
      <w:r>
        <w:rPr>
          <w:rFonts w:ascii="宋体" w:eastAsia="宋体" w:hAnsi="宋体" w:cs="宋体"/>
          <w:kern w:val="0"/>
        </w:rPr>
        <w:t>8</w:t>
      </w:r>
      <w:r w:rsidR="009907E8" w:rsidRPr="00EA2161">
        <w:rPr>
          <w:rFonts w:ascii="宋体" w:eastAsia="宋体" w:hAnsi="宋体" w:cs="宋体"/>
          <w:kern w:val="0"/>
        </w:rPr>
        <w:t>.1</w:t>
      </w:r>
      <w:r w:rsidR="009907E8" w:rsidRPr="00EA2161">
        <w:rPr>
          <w:rFonts w:ascii="宋体" w:eastAsia="宋体" w:hAnsi="宋体" w:cs="宋体" w:hint="eastAsia"/>
          <w:kern w:val="0"/>
        </w:rPr>
        <w:t xml:space="preserve"> 所有金属部分应根据制造厂的防腐标准和指定的环境条件进行防腐处理。</w:t>
      </w:r>
    </w:p>
    <w:p w14:paraId="0B88AA23" w14:textId="68C1A540" w:rsidR="006224AD" w:rsidRPr="00EA2161" w:rsidRDefault="00B32F54" w:rsidP="00A747F7">
      <w:pPr>
        <w:spacing w:line="360" w:lineRule="auto"/>
        <w:rPr>
          <w:rFonts w:ascii="宋体" w:eastAsia="宋体" w:hAnsi="宋体" w:cs="宋体"/>
          <w:kern w:val="0"/>
        </w:rPr>
      </w:pPr>
      <w:r>
        <w:rPr>
          <w:rFonts w:ascii="宋体" w:eastAsia="宋体" w:hAnsi="宋体" w:cs="宋体"/>
          <w:kern w:val="0"/>
        </w:rPr>
        <w:t>8</w:t>
      </w:r>
      <w:r w:rsidR="009907E8" w:rsidRPr="00EA2161">
        <w:rPr>
          <w:rFonts w:ascii="宋体" w:eastAsia="宋体" w:hAnsi="宋体" w:cs="宋体"/>
          <w:kern w:val="0"/>
        </w:rPr>
        <w:t xml:space="preserve">.2 </w:t>
      </w:r>
      <w:r w:rsidR="009907E8" w:rsidRPr="00EA2161">
        <w:rPr>
          <w:rFonts w:ascii="宋体" w:eastAsia="宋体" w:hAnsi="宋体" w:cs="宋体" w:hint="eastAsia"/>
          <w:kern w:val="0"/>
        </w:rPr>
        <w:t>机柜的面层颜色应按制造厂的标准（或用户规定颜色）。</w:t>
      </w:r>
    </w:p>
    <w:p w14:paraId="023D9820" w14:textId="77777777" w:rsidR="006224AD" w:rsidRPr="00EA2161" w:rsidRDefault="006224AD" w:rsidP="00A747F7">
      <w:pPr>
        <w:spacing w:line="360" w:lineRule="auto"/>
        <w:rPr>
          <w:rFonts w:ascii="宋体" w:eastAsia="宋体" w:hAnsi="宋体" w:cs="宋体"/>
          <w:kern w:val="0"/>
        </w:rPr>
      </w:pPr>
    </w:p>
    <w:p w14:paraId="1001B827" w14:textId="6A326639" w:rsidR="006224AD" w:rsidRPr="00B32F54" w:rsidRDefault="00B32F54" w:rsidP="00A747F7">
      <w:pPr>
        <w:spacing w:line="360" w:lineRule="auto"/>
        <w:rPr>
          <w:rFonts w:ascii="宋体" w:eastAsia="宋体" w:hAnsi="宋体"/>
          <w:kern w:val="0"/>
        </w:rPr>
      </w:pPr>
      <w:r>
        <w:rPr>
          <w:rFonts w:ascii="宋体" w:eastAsia="宋体" w:hAnsi="宋体" w:cs="黑体"/>
          <w:b/>
          <w:bCs/>
        </w:rPr>
        <w:t>9</w:t>
      </w:r>
      <w:r>
        <w:rPr>
          <w:rFonts w:ascii="宋体" w:eastAsia="宋体" w:hAnsi="宋体" w:cs="黑体" w:hint="eastAsia"/>
          <w:b/>
          <w:bCs/>
        </w:rPr>
        <w:t>、</w:t>
      </w:r>
      <w:r w:rsidRPr="00B32F54">
        <w:rPr>
          <w:rFonts w:ascii="宋体" w:eastAsia="宋体" w:hAnsi="宋体" w:cs="黑体" w:hint="eastAsia"/>
          <w:b/>
          <w:bCs/>
        </w:rPr>
        <w:t>技术资料</w:t>
      </w:r>
    </w:p>
    <w:p w14:paraId="2D02704F" w14:textId="6E0FE8B0" w:rsidR="006224AD" w:rsidRPr="00EA2161" w:rsidRDefault="00B32F54" w:rsidP="00A747F7">
      <w:pPr>
        <w:pStyle w:val="SINOPEC-2"/>
        <w:keepNext w:val="0"/>
        <w:numPr>
          <w:ilvl w:val="0"/>
          <w:numId w:val="0"/>
        </w:numPr>
        <w:spacing w:before="163" w:afterLines="0"/>
        <w:ind w:leftChars="256" w:left="614"/>
        <w:jc w:val="both"/>
        <w:rPr>
          <w:rFonts w:ascii="宋体" w:hAnsi="宋体"/>
          <w:color w:val="auto"/>
          <w:kern w:val="0"/>
        </w:rPr>
      </w:pPr>
      <w:bookmarkStart w:id="11" w:name="_Toc34646252"/>
      <w:bookmarkStart w:id="12" w:name="_Toc34646838"/>
      <w:bookmarkStart w:id="13" w:name="_Toc34646601"/>
      <w:bookmarkStart w:id="14" w:name="_Toc34646328"/>
      <w:r>
        <w:rPr>
          <w:rFonts w:ascii="宋体" w:hAnsi="宋体" w:hint="eastAsia"/>
          <w:color w:val="auto"/>
          <w:kern w:val="0"/>
        </w:rPr>
        <w:t>投标方中标产品应提供的</w:t>
      </w:r>
      <w:r w:rsidRPr="00EA2161">
        <w:rPr>
          <w:rFonts w:ascii="宋体" w:hAnsi="宋体" w:hint="eastAsia"/>
          <w:color w:val="auto"/>
          <w:kern w:val="0"/>
        </w:rPr>
        <w:t>技术文件清单</w:t>
      </w:r>
      <w:bookmarkEnd w:id="11"/>
      <w:bookmarkEnd w:id="12"/>
      <w:bookmarkEnd w:id="13"/>
      <w:bookmarkEnd w:id="14"/>
    </w:p>
    <w:tbl>
      <w:tblPr>
        <w:tblW w:w="78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4503"/>
        <w:gridCol w:w="2430"/>
      </w:tblGrid>
      <w:tr w:rsidR="006224AD" w:rsidRPr="00EA2161" w14:paraId="69316703" w14:textId="77777777">
        <w:trPr>
          <w:cantSplit/>
          <w:trHeight w:val="456"/>
          <w:tblHeader/>
        </w:trPr>
        <w:tc>
          <w:tcPr>
            <w:tcW w:w="883" w:type="dxa"/>
            <w:vAlign w:val="center"/>
          </w:tcPr>
          <w:p w14:paraId="519B63C2"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kern w:val="0"/>
              </w:rPr>
              <w:t>序号</w:t>
            </w:r>
          </w:p>
        </w:tc>
        <w:tc>
          <w:tcPr>
            <w:tcW w:w="4503" w:type="dxa"/>
            <w:vAlign w:val="center"/>
          </w:tcPr>
          <w:p w14:paraId="514EFA3E"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kern w:val="0"/>
              </w:rPr>
              <w:t>文件名称</w:t>
            </w:r>
          </w:p>
        </w:tc>
        <w:tc>
          <w:tcPr>
            <w:tcW w:w="2430" w:type="dxa"/>
            <w:vAlign w:val="center"/>
          </w:tcPr>
          <w:p w14:paraId="5DE30486"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kern w:val="0"/>
              </w:rPr>
              <w:t>备注</w:t>
            </w:r>
          </w:p>
        </w:tc>
      </w:tr>
      <w:tr w:rsidR="006224AD" w:rsidRPr="00EA2161" w14:paraId="791BBA6B" w14:textId="77777777">
        <w:trPr>
          <w:trHeight w:val="292"/>
        </w:trPr>
        <w:tc>
          <w:tcPr>
            <w:tcW w:w="883" w:type="dxa"/>
          </w:tcPr>
          <w:p w14:paraId="2749D23B"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lastRenderedPageBreak/>
              <w:t>1</w:t>
            </w:r>
          </w:p>
        </w:tc>
        <w:tc>
          <w:tcPr>
            <w:tcW w:w="4503" w:type="dxa"/>
          </w:tcPr>
          <w:p w14:paraId="5612E9BD"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产品说明书</w:t>
            </w:r>
          </w:p>
        </w:tc>
        <w:tc>
          <w:tcPr>
            <w:tcW w:w="2430" w:type="dxa"/>
          </w:tcPr>
          <w:p w14:paraId="2E9DDC5D" w14:textId="77777777" w:rsidR="006224AD" w:rsidRPr="00EA2161" w:rsidRDefault="006224AD" w:rsidP="00A747F7">
            <w:pPr>
              <w:spacing w:line="360" w:lineRule="auto"/>
              <w:rPr>
                <w:rFonts w:ascii="宋体" w:eastAsia="宋体" w:hAnsi="宋体"/>
                <w:b/>
                <w:kern w:val="0"/>
              </w:rPr>
            </w:pPr>
          </w:p>
        </w:tc>
      </w:tr>
      <w:tr w:rsidR="006224AD" w:rsidRPr="00EA2161" w14:paraId="2EC9A1B9" w14:textId="77777777">
        <w:trPr>
          <w:trHeight w:val="144"/>
        </w:trPr>
        <w:tc>
          <w:tcPr>
            <w:tcW w:w="883" w:type="dxa"/>
            <w:vAlign w:val="center"/>
          </w:tcPr>
          <w:p w14:paraId="37CB8485"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2</w:t>
            </w:r>
          </w:p>
        </w:tc>
        <w:tc>
          <w:tcPr>
            <w:tcW w:w="4503" w:type="dxa"/>
            <w:vAlign w:val="center"/>
          </w:tcPr>
          <w:p w14:paraId="15A7C0A7"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产品检验合格证</w:t>
            </w:r>
          </w:p>
        </w:tc>
        <w:tc>
          <w:tcPr>
            <w:tcW w:w="2430" w:type="dxa"/>
            <w:vAlign w:val="center"/>
          </w:tcPr>
          <w:p w14:paraId="5F969471" w14:textId="77777777" w:rsidR="006224AD" w:rsidRPr="00EA2161" w:rsidRDefault="006224AD" w:rsidP="00A747F7">
            <w:pPr>
              <w:spacing w:line="360" w:lineRule="auto"/>
              <w:jc w:val="center"/>
              <w:rPr>
                <w:rFonts w:ascii="宋体" w:eastAsia="宋体" w:hAnsi="宋体"/>
                <w:kern w:val="0"/>
              </w:rPr>
            </w:pPr>
          </w:p>
        </w:tc>
      </w:tr>
      <w:tr w:rsidR="006224AD" w:rsidRPr="00EA2161" w14:paraId="0BB9F16C" w14:textId="77777777">
        <w:trPr>
          <w:trHeight w:val="144"/>
        </w:trPr>
        <w:tc>
          <w:tcPr>
            <w:tcW w:w="883" w:type="dxa"/>
            <w:vAlign w:val="center"/>
          </w:tcPr>
          <w:p w14:paraId="084DF48D"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3</w:t>
            </w:r>
          </w:p>
        </w:tc>
        <w:tc>
          <w:tcPr>
            <w:tcW w:w="4503" w:type="dxa"/>
            <w:vAlign w:val="center"/>
          </w:tcPr>
          <w:p w14:paraId="31AB7D7F"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电机绝缘智能测试一次系统图</w:t>
            </w:r>
          </w:p>
        </w:tc>
        <w:tc>
          <w:tcPr>
            <w:tcW w:w="2430" w:type="dxa"/>
            <w:vAlign w:val="center"/>
          </w:tcPr>
          <w:p w14:paraId="1AFA346D" w14:textId="77777777" w:rsidR="006224AD" w:rsidRPr="00EA2161" w:rsidRDefault="006224AD" w:rsidP="00A747F7">
            <w:pPr>
              <w:spacing w:line="360" w:lineRule="auto"/>
              <w:jc w:val="center"/>
              <w:rPr>
                <w:rFonts w:ascii="宋体" w:eastAsia="宋体" w:hAnsi="宋体"/>
                <w:kern w:val="0"/>
              </w:rPr>
            </w:pPr>
          </w:p>
        </w:tc>
      </w:tr>
      <w:tr w:rsidR="006224AD" w:rsidRPr="00EA2161" w14:paraId="75D52B7B" w14:textId="77777777">
        <w:trPr>
          <w:trHeight w:val="144"/>
        </w:trPr>
        <w:tc>
          <w:tcPr>
            <w:tcW w:w="883" w:type="dxa"/>
            <w:vAlign w:val="center"/>
          </w:tcPr>
          <w:p w14:paraId="776F7C12"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4</w:t>
            </w:r>
          </w:p>
        </w:tc>
        <w:tc>
          <w:tcPr>
            <w:tcW w:w="4503" w:type="dxa"/>
            <w:vAlign w:val="center"/>
          </w:tcPr>
          <w:p w14:paraId="0AF7B574"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电机绝缘智能测试系统测试报告</w:t>
            </w:r>
          </w:p>
        </w:tc>
        <w:tc>
          <w:tcPr>
            <w:tcW w:w="2430" w:type="dxa"/>
            <w:vAlign w:val="center"/>
          </w:tcPr>
          <w:p w14:paraId="5BF8E0CE" w14:textId="77777777" w:rsidR="006224AD" w:rsidRPr="00EA2161" w:rsidRDefault="006224AD" w:rsidP="00A747F7">
            <w:pPr>
              <w:spacing w:line="360" w:lineRule="auto"/>
              <w:jc w:val="center"/>
              <w:rPr>
                <w:rFonts w:ascii="宋体" w:eastAsia="宋体" w:hAnsi="宋体"/>
                <w:kern w:val="0"/>
              </w:rPr>
            </w:pPr>
          </w:p>
        </w:tc>
      </w:tr>
      <w:tr w:rsidR="006224AD" w:rsidRPr="00EA2161" w14:paraId="2254A272" w14:textId="77777777">
        <w:trPr>
          <w:trHeight w:val="144"/>
        </w:trPr>
        <w:tc>
          <w:tcPr>
            <w:tcW w:w="883" w:type="dxa"/>
            <w:vAlign w:val="center"/>
          </w:tcPr>
          <w:p w14:paraId="0DF1F610"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5</w:t>
            </w:r>
          </w:p>
        </w:tc>
        <w:tc>
          <w:tcPr>
            <w:tcW w:w="4503" w:type="dxa"/>
            <w:vAlign w:val="center"/>
          </w:tcPr>
          <w:p w14:paraId="16797857"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高压电缆及模块耐压试验报告</w:t>
            </w:r>
          </w:p>
        </w:tc>
        <w:tc>
          <w:tcPr>
            <w:tcW w:w="2430" w:type="dxa"/>
            <w:vAlign w:val="center"/>
          </w:tcPr>
          <w:p w14:paraId="4D0A61BE" w14:textId="77777777" w:rsidR="006224AD" w:rsidRPr="00EA2161" w:rsidRDefault="006224AD" w:rsidP="00A747F7">
            <w:pPr>
              <w:spacing w:line="360" w:lineRule="auto"/>
              <w:jc w:val="center"/>
              <w:rPr>
                <w:rFonts w:ascii="宋体" w:eastAsia="宋体" w:hAnsi="宋体"/>
                <w:kern w:val="0"/>
              </w:rPr>
            </w:pPr>
          </w:p>
        </w:tc>
      </w:tr>
      <w:tr w:rsidR="006224AD" w:rsidRPr="00EA2161" w14:paraId="3B3050A3" w14:textId="77777777">
        <w:trPr>
          <w:trHeight w:val="144"/>
        </w:trPr>
        <w:tc>
          <w:tcPr>
            <w:tcW w:w="883" w:type="dxa"/>
            <w:vAlign w:val="center"/>
          </w:tcPr>
          <w:p w14:paraId="23E8C2E3"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6</w:t>
            </w:r>
          </w:p>
        </w:tc>
        <w:tc>
          <w:tcPr>
            <w:tcW w:w="4503" w:type="dxa"/>
            <w:vAlign w:val="center"/>
          </w:tcPr>
          <w:p w14:paraId="33893F47"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高压电动机绝缘智能测试系统调试方案</w:t>
            </w:r>
          </w:p>
        </w:tc>
        <w:tc>
          <w:tcPr>
            <w:tcW w:w="2430" w:type="dxa"/>
            <w:vAlign w:val="center"/>
          </w:tcPr>
          <w:p w14:paraId="334D6534" w14:textId="77777777" w:rsidR="006224AD" w:rsidRPr="00EA2161" w:rsidRDefault="006224AD" w:rsidP="00A747F7">
            <w:pPr>
              <w:spacing w:line="360" w:lineRule="auto"/>
              <w:jc w:val="center"/>
              <w:rPr>
                <w:rFonts w:ascii="宋体" w:eastAsia="宋体" w:hAnsi="宋体"/>
                <w:kern w:val="0"/>
              </w:rPr>
            </w:pPr>
          </w:p>
        </w:tc>
      </w:tr>
      <w:tr w:rsidR="006224AD" w:rsidRPr="00EA2161" w14:paraId="3F6F5446" w14:textId="77777777">
        <w:trPr>
          <w:trHeight w:val="144"/>
        </w:trPr>
        <w:tc>
          <w:tcPr>
            <w:tcW w:w="883" w:type="dxa"/>
            <w:vAlign w:val="center"/>
          </w:tcPr>
          <w:p w14:paraId="47924166"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7</w:t>
            </w:r>
          </w:p>
        </w:tc>
        <w:tc>
          <w:tcPr>
            <w:tcW w:w="4503" w:type="dxa"/>
            <w:vAlign w:val="center"/>
          </w:tcPr>
          <w:p w14:paraId="50E3CB22"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高压模块箱及电缆安装示意图</w:t>
            </w:r>
          </w:p>
        </w:tc>
        <w:tc>
          <w:tcPr>
            <w:tcW w:w="2430" w:type="dxa"/>
            <w:vAlign w:val="center"/>
          </w:tcPr>
          <w:p w14:paraId="4DF4B277" w14:textId="77777777" w:rsidR="006224AD" w:rsidRPr="00EA2161" w:rsidRDefault="006224AD" w:rsidP="00A747F7">
            <w:pPr>
              <w:spacing w:line="360" w:lineRule="auto"/>
              <w:jc w:val="center"/>
              <w:rPr>
                <w:rFonts w:ascii="宋体" w:eastAsia="宋体" w:hAnsi="宋体"/>
                <w:kern w:val="0"/>
              </w:rPr>
            </w:pPr>
          </w:p>
        </w:tc>
      </w:tr>
      <w:tr w:rsidR="006224AD" w:rsidRPr="00EA2161" w14:paraId="6A1C6CC6" w14:textId="77777777">
        <w:trPr>
          <w:trHeight w:val="144"/>
        </w:trPr>
        <w:tc>
          <w:tcPr>
            <w:tcW w:w="883" w:type="dxa"/>
            <w:vAlign w:val="center"/>
          </w:tcPr>
          <w:p w14:paraId="2D00E17D"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8</w:t>
            </w:r>
          </w:p>
        </w:tc>
        <w:tc>
          <w:tcPr>
            <w:tcW w:w="4503" w:type="dxa"/>
            <w:vAlign w:val="center"/>
          </w:tcPr>
          <w:p w14:paraId="15D74D02"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绝缘测试系统</w:t>
            </w:r>
            <w:proofErr w:type="gramStart"/>
            <w:r w:rsidRPr="00EA2161">
              <w:rPr>
                <w:rFonts w:ascii="宋体" w:eastAsia="宋体" w:hAnsi="宋体" w:hint="eastAsia"/>
                <w:kern w:val="0"/>
              </w:rPr>
              <w:t>联锁</w:t>
            </w:r>
            <w:proofErr w:type="gramEnd"/>
            <w:r w:rsidRPr="00EA2161">
              <w:rPr>
                <w:rFonts w:ascii="宋体" w:eastAsia="宋体" w:hAnsi="宋体" w:hint="eastAsia"/>
                <w:kern w:val="0"/>
              </w:rPr>
              <w:t>原理简图及端子图</w:t>
            </w:r>
          </w:p>
        </w:tc>
        <w:tc>
          <w:tcPr>
            <w:tcW w:w="2430" w:type="dxa"/>
            <w:vAlign w:val="center"/>
          </w:tcPr>
          <w:p w14:paraId="7FB1FBF9" w14:textId="77777777" w:rsidR="006224AD" w:rsidRPr="00EA2161" w:rsidRDefault="006224AD" w:rsidP="00A747F7">
            <w:pPr>
              <w:spacing w:line="360" w:lineRule="auto"/>
              <w:jc w:val="center"/>
              <w:rPr>
                <w:rFonts w:ascii="宋体" w:eastAsia="宋体" w:hAnsi="宋体"/>
                <w:kern w:val="0"/>
              </w:rPr>
            </w:pPr>
          </w:p>
        </w:tc>
      </w:tr>
      <w:tr w:rsidR="006224AD" w:rsidRPr="00EA2161" w14:paraId="578DD5E3" w14:textId="77777777">
        <w:trPr>
          <w:trHeight w:val="144"/>
        </w:trPr>
        <w:tc>
          <w:tcPr>
            <w:tcW w:w="883" w:type="dxa"/>
            <w:vAlign w:val="center"/>
          </w:tcPr>
          <w:p w14:paraId="5F85E8BB"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9</w:t>
            </w:r>
          </w:p>
        </w:tc>
        <w:tc>
          <w:tcPr>
            <w:tcW w:w="4503" w:type="dxa"/>
            <w:vAlign w:val="center"/>
          </w:tcPr>
          <w:p w14:paraId="2F3E30FD" w14:textId="77777777" w:rsidR="006224AD" w:rsidRPr="00EA2161" w:rsidRDefault="00000000" w:rsidP="00A747F7">
            <w:pPr>
              <w:spacing w:line="360" w:lineRule="auto"/>
              <w:jc w:val="center"/>
              <w:rPr>
                <w:rFonts w:ascii="宋体" w:eastAsia="宋体" w:hAnsi="宋体"/>
                <w:kern w:val="0"/>
              </w:rPr>
            </w:pPr>
            <w:r w:rsidRPr="00EA2161">
              <w:rPr>
                <w:rFonts w:ascii="宋体" w:eastAsia="宋体" w:hAnsi="宋体" w:hint="eastAsia"/>
                <w:kern w:val="0"/>
              </w:rPr>
              <w:t>绝缘测试系统结构框图</w:t>
            </w:r>
          </w:p>
        </w:tc>
        <w:tc>
          <w:tcPr>
            <w:tcW w:w="2430" w:type="dxa"/>
            <w:vAlign w:val="center"/>
          </w:tcPr>
          <w:p w14:paraId="7FEA38B1" w14:textId="77777777" w:rsidR="006224AD" w:rsidRPr="00EA2161" w:rsidRDefault="006224AD" w:rsidP="00A747F7">
            <w:pPr>
              <w:spacing w:line="360" w:lineRule="auto"/>
              <w:jc w:val="center"/>
              <w:rPr>
                <w:rFonts w:ascii="宋体" w:eastAsia="宋体" w:hAnsi="宋体"/>
                <w:kern w:val="0"/>
              </w:rPr>
            </w:pPr>
          </w:p>
        </w:tc>
      </w:tr>
    </w:tbl>
    <w:p w14:paraId="77533B68" w14:textId="77777777" w:rsidR="006224AD" w:rsidRPr="00EA2161" w:rsidRDefault="006224AD" w:rsidP="00A747F7">
      <w:pPr>
        <w:spacing w:line="360" w:lineRule="auto"/>
        <w:rPr>
          <w:rFonts w:ascii="宋体" w:eastAsia="宋体" w:hAnsi="宋体"/>
          <w:color w:val="000000"/>
        </w:rPr>
      </w:pPr>
    </w:p>
    <w:p w14:paraId="4F1AEBBB" w14:textId="42F91F4B" w:rsidR="006224AD" w:rsidRPr="00B32F54" w:rsidRDefault="00000000" w:rsidP="00A747F7">
      <w:pPr>
        <w:spacing w:line="360" w:lineRule="auto"/>
        <w:rPr>
          <w:rFonts w:ascii="宋体" w:eastAsia="宋体" w:hAnsi="宋体" w:cs="黑体"/>
          <w:b/>
          <w:bCs/>
        </w:rPr>
      </w:pPr>
      <w:r w:rsidRPr="00B32F54">
        <w:rPr>
          <w:rFonts w:ascii="宋体" w:eastAsia="宋体" w:hAnsi="宋体" w:cs="黑体" w:hint="eastAsia"/>
          <w:b/>
          <w:bCs/>
        </w:rPr>
        <w:t>1</w:t>
      </w:r>
      <w:r w:rsidR="00B32F54" w:rsidRPr="00B32F54">
        <w:rPr>
          <w:rFonts w:ascii="宋体" w:eastAsia="宋体" w:hAnsi="宋体" w:cs="黑体"/>
          <w:b/>
          <w:bCs/>
        </w:rPr>
        <w:t>0</w:t>
      </w:r>
      <w:r w:rsidR="00B32F54">
        <w:rPr>
          <w:rFonts w:ascii="宋体" w:eastAsia="宋体" w:hAnsi="宋体" w:cs="黑体" w:hint="eastAsia"/>
          <w:b/>
          <w:bCs/>
        </w:rPr>
        <w:t>、</w:t>
      </w:r>
      <w:r w:rsidRPr="00B32F54">
        <w:rPr>
          <w:rFonts w:ascii="宋体" w:eastAsia="宋体" w:hAnsi="宋体" w:cs="黑体" w:hint="eastAsia"/>
          <w:b/>
          <w:bCs/>
        </w:rPr>
        <w:t>质保及售后服务</w:t>
      </w:r>
    </w:p>
    <w:p w14:paraId="56D254F3" w14:textId="50D8886F" w:rsidR="006224AD" w:rsidRPr="00EA2161" w:rsidRDefault="00000000" w:rsidP="00A747F7">
      <w:pPr>
        <w:spacing w:line="360" w:lineRule="auto"/>
        <w:rPr>
          <w:rFonts w:ascii="宋体" w:eastAsia="宋体" w:hAnsi="宋体" w:cs="宋体"/>
          <w:kern w:val="0"/>
        </w:rPr>
      </w:pPr>
      <w:r w:rsidRPr="00EA2161">
        <w:rPr>
          <w:rFonts w:ascii="宋体" w:eastAsia="宋体" w:hAnsi="宋体" w:hint="eastAsia"/>
          <w:color w:val="000000"/>
        </w:rPr>
        <w:t>1</w:t>
      </w:r>
      <w:r w:rsidR="00B32F54">
        <w:rPr>
          <w:rFonts w:ascii="宋体" w:eastAsia="宋体" w:hAnsi="宋体" w:cs="宋体"/>
          <w:kern w:val="0"/>
        </w:rPr>
        <w:t>0</w:t>
      </w:r>
      <w:r w:rsidRPr="00EA2161">
        <w:rPr>
          <w:rFonts w:ascii="宋体" w:eastAsia="宋体" w:hAnsi="宋体" w:cs="宋体" w:hint="eastAsia"/>
          <w:kern w:val="0"/>
        </w:rPr>
        <w:t>.1由卖方负责为用户免费安装调试设备，使用单位派专人配合协调。</w:t>
      </w:r>
    </w:p>
    <w:p w14:paraId="5E11DD52" w14:textId="2536FE70" w:rsidR="006224AD" w:rsidRPr="00EA2161" w:rsidRDefault="00000000" w:rsidP="00A747F7">
      <w:pPr>
        <w:spacing w:line="360" w:lineRule="auto"/>
        <w:rPr>
          <w:rFonts w:ascii="宋体" w:eastAsia="宋体" w:hAnsi="宋体" w:cs="宋体"/>
          <w:kern w:val="0"/>
        </w:rPr>
      </w:pPr>
      <w:r w:rsidRPr="00EA2161">
        <w:rPr>
          <w:rFonts w:ascii="宋体" w:eastAsia="宋体" w:hAnsi="宋体" w:cs="宋体" w:hint="eastAsia"/>
          <w:kern w:val="0"/>
        </w:rPr>
        <w:t>1</w:t>
      </w:r>
      <w:r w:rsidR="00B32F54">
        <w:rPr>
          <w:rFonts w:ascii="宋体" w:eastAsia="宋体" w:hAnsi="宋体" w:cs="宋体"/>
          <w:kern w:val="0"/>
        </w:rPr>
        <w:t>0</w:t>
      </w:r>
      <w:r w:rsidRPr="00EA2161">
        <w:rPr>
          <w:rFonts w:ascii="宋体" w:eastAsia="宋体" w:hAnsi="宋体" w:cs="宋体" w:hint="eastAsia"/>
          <w:kern w:val="0"/>
        </w:rPr>
        <w:t>.2为保证设备安全、正常投运，设备安装调试期间，卖货方将派合格的现场服务人员到现场服务；并对使用单位运行、维护人员进行不少于1天的技术培训。</w:t>
      </w:r>
    </w:p>
    <w:p w14:paraId="6E6473F8" w14:textId="2C7F4D6B" w:rsidR="006224AD" w:rsidRPr="00EA2161" w:rsidRDefault="00000000" w:rsidP="00A747F7">
      <w:pPr>
        <w:spacing w:line="360" w:lineRule="auto"/>
        <w:rPr>
          <w:rFonts w:ascii="宋体" w:eastAsia="宋体" w:hAnsi="宋体" w:cs="宋体"/>
          <w:kern w:val="0"/>
        </w:rPr>
      </w:pPr>
      <w:r w:rsidRPr="00EA2161">
        <w:rPr>
          <w:rFonts w:ascii="宋体" w:eastAsia="宋体" w:hAnsi="宋体" w:cs="宋体" w:hint="eastAsia"/>
          <w:kern w:val="0"/>
        </w:rPr>
        <w:t>1</w:t>
      </w:r>
      <w:r w:rsidR="00B32F54">
        <w:rPr>
          <w:rFonts w:ascii="宋体" w:eastAsia="宋体" w:hAnsi="宋体" w:cs="宋体"/>
          <w:kern w:val="0"/>
        </w:rPr>
        <w:t>0</w:t>
      </w:r>
      <w:r w:rsidRPr="00EA2161">
        <w:rPr>
          <w:rFonts w:ascii="宋体" w:eastAsia="宋体" w:hAnsi="宋体" w:cs="宋体" w:hint="eastAsia"/>
          <w:kern w:val="0"/>
        </w:rPr>
        <w:t>.3设备自验收之日起质保一年，质保期内如发生质量问题卖方为用户免费进行修理或更换。</w:t>
      </w:r>
    </w:p>
    <w:p w14:paraId="1EC1E17D" w14:textId="1A276783" w:rsidR="006224AD" w:rsidRPr="00EA2161" w:rsidRDefault="00000000" w:rsidP="00A747F7">
      <w:pPr>
        <w:spacing w:line="360" w:lineRule="auto"/>
        <w:rPr>
          <w:rFonts w:ascii="宋体" w:eastAsia="宋体" w:hAnsi="宋体" w:cs="宋体"/>
          <w:b/>
          <w:kern w:val="0"/>
        </w:rPr>
      </w:pPr>
      <w:r w:rsidRPr="00EA2161">
        <w:rPr>
          <w:rFonts w:ascii="宋体" w:eastAsia="宋体" w:hAnsi="宋体" w:cs="宋体" w:hint="eastAsia"/>
          <w:kern w:val="0"/>
        </w:rPr>
        <w:t>1</w:t>
      </w:r>
      <w:r w:rsidR="00B32F54">
        <w:rPr>
          <w:rFonts w:ascii="宋体" w:eastAsia="宋体" w:hAnsi="宋体" w:cs="宋体"/>
          <w:kern w:val="0"/>
        </w:rPr>
        <w:t>0</w:t>
      </w:r>
      <w:r w:rsidRPr="00EA2161">
        <w:rPr>
          <w:rFonts w:ascii="宋体" w:eastAsia="宋体" w:hAnsi="宋体" w:cs="宋体" w:hint="eastAsia"/>
          <w:kern w:val="0"/>
        </w:rPr>
        <w:t>.4设备在运行期间出现异常，卖方保证在接到维修通知后，技术人员24小时内到达现场服务。</w:t>
      </w:r>
    </w:p>
    <w:p w14:paraId="0EF43D93" w14:textId="77777777" w:rsidR="006224AD" w:rsidRDefault="006224AD" w:rsidP="00A747F7">
      <w:pPr>
        <w:spacing w:line="360" w:lineRule="auto"/>
        <w:rPr>
          <w:rFonts w:ascii="宋体" w:cs="宋体"/>
          <w:b/>
          <w:kern w:val="0"/>
        </w:rPr>
      </w:pPr>
    </w:p>
    <w:p w14:paraId="4AEAD69E" w14:textId="640C51F8" w:rsidR="006224AD" w:rsidRDefault="006224AD" w:rsidP="00A747F7">
      <w:pPr>
        <w:spacing w:line="360" w:lineRule="auto"/>
        <w:rPr>
          <w:rFonts w:ascii="宋体" w:cs="宋体"/>
          <w:b/>
          <w:kern w:val="0"/>
        </w:rPr>
      </w:pPr>
    </w:p>
    <w:p w14:paraId="0F30BE7A" w14:textId="77777777" w:rsidR="006224AD" w:rsidRDefault="006224AD" w:rsidP="00A747F7">
      <w:pPr>
        <w:spacing w:line="360" w:lineRule="auto"/>
        <w:rPr>
          <w:rFonts w:ascii="宋体" w:cs="宋体" w:hint="eastAsia"/>
          <w:b/>
          <w:kern w:val="0"/>
        </w:rPr>
      </w:pPr>
    </w:p>
    <w:sectPr w:rsidR="006224AD">
      <w:footerReference w:type="default" r:id="rId9"/>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83B8" w14:textId="77777777" w:rsidR="00BE634C" w:rsidRDefault="00BE634C">
      <w:r>
        <w:separator/>
      </w:r>
    </w:p>
  </w:endnote>
  <w:endnote w:type="continuationSeparator" w:id="0">
    <w:p w14:paraId="5BF7AB27" w14:textId="77777777" w:rsidR="00BE634C" w:rsidRDefault="00BE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楷体">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5341"/>
    </w:sdtPr>
    <w:sdtContent>
      <w:p w14:paraId="4338A727" w14:textId="77777777" w:rsidR="006224AD" w:rsidRDefault="00000000">
        <w:pPr>
          <w:pStyle w:val="aa"/>
          <w:jc w:val="center"/>
        </w:pPr>
        <w:r>
          <w:fldChar w:fldCharType="begin"/>
        </w:r>
        <w:r>
          <w:instrText xml:space="preserve"> PAGE   \* MERGEFORMAT </w:instrText>
        </w:r>
        <w:r>
          <w:fldChar w:fldCharType="separate"/>
        </w:r>
        <w:r>
          <w:rPr>
            <w:lang w:val="zh-CN"/>
          </w:rPr>
          <w:t>2</w:t>
        </w:r>
        <w:r>
          <w:rPr>
            <w:lang w:val="zh-CN"/>
          </w:rPr>
          <w:fldChar w:fldCharType="end"/>
        </w:r>
      </w:p>
    </w:sdtContent>
  </w:sdt>
  <w:p w14:paraId="6F71580F" w14:textId="77777777" w:rsidR="006224AD" w:rsidRDefault="006224A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305A" w14:textId="77777777" w:rsidR="00BE634C" w:rsidRDefault="00BE634C">
      <w:r>
        <w:separator/>
      </w:r>
    </w:p>
  </w:footnote>
  <w:footnote w:type="continuationSeparator" w:id="0">
    <w:p w14:paraId="36F9D96F" w14:textId="77777777" w:rsidR="00BE634C" w:rsidRDefault="00BE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6D9"/>
    <w:multiLevelType w:val="hybridMultilevel"/>
    <w:tmpl w:val="42B2FBE0"/>
    <w:lvl w:ilvl="0" w:tplc="670E1BE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35925B0"/>
    <w:multiLevelType w:val="hybridMultilevel"/>
    <w:tmpl w:val="CD467792"/>
    <w:lvl w:ilvl="0" w:tplc="BD92234E">
      <w:start w:val="6"/>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616E2D"/>
    <w:multiLevelType w:val="multilevel"/>
    <w:tmpl w:val="36616E2D"/>
    <w:lvl w:ilvl="0">
      <w:start w:val="2"/>
      <w:numFmt w:val="decimal"/>
      <w:pStyle w:val="SINOPEC-1"/>
      <w:isLgl/>
      <w:lvlText w:val="%1"/>
      <w:lvlJc w:val="left"/>
      <w:pPr>
        <w:tabs>
          <w:tab w:val="left" w:pos="360"/>
        </w:tabs>
        <w:ind w:left="360" w:hanging="360"/>
      </w:pPr>
      <w:rPr>
        <w:rFonts w:hint="default"/>
      </w:rPr>
    </w:lvl>
    <w:lvl w:ilvl="1">
      <w:start w:val="3"/>
      <w:numFmt w:val="decimal"/>
      <w:pStyle w:val="SINOPEC-2"/>
      <w:isLgl/>
      <w:lvlText w:val="%1.%2"/>
      <w:lvlJc w:val="left"/>
      <w:pPr>
        <w:tabs>
          <w:tab w:val="left" w:pos="360"/>
        </w:tabs>
        <w:ind w:left="360" w:hanging="360"/>
      </w:pPr>
      <w:rPr>
        <w:rFonts w:hint="default"/>
      </w:rPr>
    </w:lvl>
    <w:lvl w:ilvl="2">
      <w:start w:val="1"/>
      <w:numFmt w:val="decimal"/>
      <w:pStyle w:val="SINOPEC-3"/>
      <w:isLgl/>
      <w:lvlText w:val="%1.%2.%3"/>
      <w:lvlJc w:val="left"/>
      <w:pPr>
        <w:tabs>
          <w:tab w:val="left" w:pos="720"/>
        </w:tabs>
        <w:ind w:left="720" w:hanging="720"/>
      </w:pPr>
      <w:rPr>
        <w:rFonts w:hint="default"/>
      </w:rPr>
    </w:lvl>
    <w:lvl w:ilvl="3">
      <w:start w:val="1"/>
      <w:numFmt w:val="decimal"/>
      <w:pStyle w:val="SINOPEC-4"/>
      <w:isLgl/>
      <w:suff w:val="space"/>
      <w:lvlText w:val="%1.%2.%3.%4"/>
      <w:lvlJc w:val="left"/>
      <w:pPr>
        <w:ind w:left="1080" w:hanging="1080"/>
      </w:pPr>
      <w:rPr>
        <w:rFonts w:hint="default"/>
      </w:rPr>
    </w:lvl>
    <w:lvl w:ilvl="4">
      <w:start w:val="1"/>
      <w:numFmt w:val="decimal"/>
      <w:pStyle w:val="SINOPEC-40351"/>
      <w:isLg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3" w15:restartNumberingAfterBreak="0">
    <w:nsid w:val="378C252A"/>
    <w:multiLevelType w:val="multilevel"/>
    <w:tmpl w:val="378C252A"/>
    <w:lvl w:ilvl="0">
      <w:start w:val="1"/>
      <w:numFmt w:val="decimal"/>
      <w:lvlText w:val="%1"/>
      <w:lvlJc w:val="left"/>
      <w:pPr>
        <w:tabs>
          <w:tab w:val="left" w:pos="845"/>
        </w:tabs>
        <w:ind w:left="845" w:hanging="425"/>
      </w:pPr>
      <w:rPr>
        <w:rFonts w:hint="eastAsia"/>
      </w:rPr>
    </w:lvl>
    <w:lvl w:ilvl="1">
      <w:start w:val="1"/>
      <w:numFmt w:val="decimal"/>
      <w:pStyle w:val="2"/>
      <w:lvlText w:val="%2."/>
      <w:lvlJc w:val="left"/>
      <w:pPr>
        <w:tabs>
          <w:tab w:val="left" w:pos="567"/>
        </w:tabs>
        <w:ind w:left="567" w:hanging="567"/>
      </w:pPr>
      <w:rPr>
        <w:rFonts w:hint="eastAsia"/>
      </w:rPr>
    </w:lvl>
    <w:lvl w:ilvl="2">
      <w:start w:val="1"/>
      <w:numFmt w:val="decimal"/>
      <w:lvlText w:val="%2.%3."/>
      <w:lvlJc w:val="left"/>
      <w:pPr>
        <w:tabs>
          <w:tab w:val="left" w:pos="567"/>
        </w:tabs>
        <w:ind w:left="567" w:hanging="567"/>
      </w:pPr>
      <w:rPr>
        <w:rFonts w:hint="eastAsia"/>
      </w:rPr>
    </w:lvl>
    <w:lvl w:ilvl="3">
      <w:start w:val="1"/>
      <w:numFmt w:val="decimal"/>
      <w:lvlText w:val="%2.%3.%4"/>
      <w:lvlJc w:val="left"/>
      <w:pPr>
        <w:tabs>
          <w:tab w:val="left" w:pos="851"/>
        </w:tabs>
        <w:ind w:left="851" w:hanging="851"/>
      </w:pPr>
      <w:rPr>
        <w:rFonts w:hint="eastAsia"/>
      </w:rPr>
    </w:lvl>
    <w:lvl w:ilvl="4">
      <w:start w:val="1"/>
      <w:numFmt w:val="decimal"/>
      <w:lvlText w:val="%1.%2.%3.%4.%5"/>
      <w:lvlJc w:val="left"/>
      <w:pPr>
        <w:tabs>
          <w:tab w:val="left" w:pos="3561"/>
        </w:tabs>
        <w:ind w:left="2971" w:hanging="850"/>
      </w:pPr>
      <w:rPr>
        <w:rFonts w:hint="eastAsia"/>
      </w:rPr>
    </w:lvl>
    <w:lvl w:ilvl="5">
      <w:start w:val="1"/>
      <w:numFmt w:val="decimal"/>
      <w:lvlText w:val="%1.%2.%3.%4.%5.%6"/>
      <w:lvlJc w:val="left"/>
      <w:pPr>
        <w:tabs>
          <w:tab w:val="left" w:pos="4346"/>
        </w:tabs>
        <w:ind w:left="3680" w:hanging="1134"/>
      </w:pPr>
      <w:rPr>
        <w:rFonts w:hint="eastAsia"/>
      </w:rPr>
    </w:lvl>
    <w:lvl w:ilvl="6">
      <w:start w:val="1"/>
      <w:numFmt w:val="decimal"/>
      <w:lvlText w:val="%1.%2.%3.%4.%5.%6.%7"/>
      <w:lvlJc w:val="left"/>
      <w:pPr>
        <w:tabs>
          <w:tab w:val="left" w:pos="5131"/>
        </w:tabs>
        <w:ind w:left="4247" w:hanging="1276"/>
      </w:pPr>
      <w:rPr>
        <w:rFonts w:hint="eastAsia"/>
      </w:rPr>
    </w:lvl>
    <w:lvl w:ilvl="7">
      <w:start w:val="1"/>
      <w:numFmt w:val="decimal"/>
      <w:lvlText w:val="%1.%2.%3.%4.%5.%6.%7.%8"/>
      <w:lvlJc w:val="left"/>
      <w:pPr>
        <w:tabs>
          <w:tab w:val="left" w:pos="5916"/>
        </w:tabs>
        <w:ind w:left="4814" w:hanging="1418"/>
      </w:pPr>
      <w:rPr>
        <w:rFonts w:hint="eastAsia"/>
      </w:rPr>
    </w:lvl>
    <w:lvl w:ilvl="8">
      <w:start w:val="1"/>
      <w:numFmt w:val="decimal"/>
      <w:lvlText w:val="%1.%2.%3.%4.%5.%6.%7.%8.%9"/>
      <w:lvlJc w:val="left"/>
      <w:pPr>
        <w:tabs>
          <w:tab w:val="left" w:pos="6702"/>
        </w:tabs>
        <w:ind w:left="5522" w:hanging="1700"/>
      </w:pPr>
      <w:rPr>
        <w:rFonts w:hint="eastAsia"/>
      </w:rPr>
    </w:lvl>
  </w:abstractNum>
  <w:abstractNum w:abstractNumId="4" w15:restartNumberingAfterBreak="0">
    <w:nsid w:val="396C1BA3"/>
    <w:multiLevelType w:val="multilevel"/>
    <w:tmpl w:val="396C1B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076A92"/>
    <w:multiLevelType w:val="multilevel"/>
    <w:tmpl w:val="3A076A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277965"/>
    <w:multiLevelType w:val="hybridMultilevel"/>
    <w:tmpl w:val="40264774"/>
    <w:lvl w:ilvl="0" w:tplc="4E1AB6A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6327541"/>
    <w:multiLevelType w:val="hybridMultilevel"/>
    <w:tmpl w:val="1AB86798"/>
    <w:lvl w:ilvl="0" w:tplc="70504A3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6D5B7E37"/>
    <w:multiLevelType w:val="hybridMultilevel"/>
    <w:tmpl w:val="151899C0"/>
    <w:lvl w:ilvl="0" w:tplc="161A5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EB2479"/>
    <w:multiLevelType w:val="multilevel"/>
    <w:tmpl w:val="7FEB24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84756824">
    <w:abstractNumId w:val="3"/>
  </w:num>
  <w:num w:numId="2" w16cid:durableId="1641424097">
    <w:abstractNumId w:val="2"/>
  </w:num>
  <w:num w:numId="3" w16cid:durableId="516774216">
    <w:abstractNumId w:val="4"/>
  </w:num>
  <w:num w:numId="4" w16cid:durableId="1786342810">
    <w:abstractNumId w:val="5"/>
  </w:num>
  <w:num w:numId="5" w16cid:durableId="1967924533">
    <w:abstractNumId w:val="9"/>
  </w:num>
  <w:num w:numId="6" w16cid:durableId="1978603898">
    <w:abstractNumId w:val="8"/>
  </w:num>
  <w:num w:numId="7" w16cid:durableId="1866479510">
    <w:abstractNumId w:val="7"/>
  </w:num>
  <w:num w:numId="8" w16cid:durableId="1346128381">
    <w:abstractNumId w:val="0"/>
  </w:num>
  <w:num w:numId="9" w16cid:durableId="861553452">
    <w:abstractNumId w:val="6"/>
  </w:num>
  <w:num w:numId="10" w16cid:durableId="59304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64AE"/>
    <w:rsid w:val="00003094"/>
    <w:rsid w:val="00030829"/>
    <w:rsid w:val="0003573F"/>
    <w:rsid w:val="00060227"/>
    <w:rsid w:val="00061149"/>
    <w:rsid w:val="00077B6F"/>
    <w:rsid w:val="000C457D"/>
    <w:rsid w:val="001450D3"/>
    <w:rsid w:val="001639CC"/>
    <w:rsid w:val="00206A45"/>
    <w:rsid w:val="00227F91"/>
    <w:rsid w:val="002409CA"/>
    <w:rsid w:val="0025413B"/>
    <w:rsid w:val="002C654A"/>
    <w:rsid w:val="0031784F"/>
    <w:rsid w:val="0036506C"/>
    <w:rsid w:val="00372A83"/>
    <w:rsid w:val="00375419"/>
    <w:rsid w:val="00386DB4"/>
    <w:rsid w:val="003A1B31"/>
    <w:rsid w:val="003A40AD"/>
    <w:rsid w:val="003F5EAA"/>
    <w:rsid w:val="0042262A"/>
    <w:rsid w:val="00461A79"/>
    <w:rsid w:val="004677E3"/>
    <w:rsid w:val="00472B39"/>
    <w:rsid w:val="00492145"/>
    <w:rsid w:val="004C40DD"/>
    <w:rsid w:val="00510C99"/>
    <w:rsid w:val="005257ED"/>
    <w:rsid w:val="00552276"/>
    <w:rsid w:val="00593289"/>
    <w:rsid w:val="00596336"/>
    <w:rsid w:val="005C1446"/>
    <w:rsid w:val="005D5721"/>
    <w:rsid w:val="006224AD"/>
    <w:rsid w:val="00641D47"/>
    <w:rsid w:val="006605D8"/>
    <w:rsid w:val="00685D23"/>
    <w:rsid w:val="007033C4"/>
    <w:rsid w:val="00717836"/>
    <w:rsid w:val="00740024"/>
    <w:rsid w:val="0076798B"/>
    <w:rsid w:val="00770599"/>
    <w:rsid w:val="00774677"/>
    <w:rsid w:val="00780E88"/>
    <w:rsid w:val="007E0227"/>
    <w:rsid w:val="007E62EC"/>
    <w:rsid w:val="00801CCE"/>
    <w:rsid w:val="00802521"/>
    <w:rsid w:val="008040FC"/>
    <w:rsid w:val="008168E5"/>
    <w:rsid w:val="00816DCA"/>
    <w:rsid w:val="008258E2"/>
    <w:rsid w:val="008301FC"/>
    <w:rsid w:val="00836278"/>
    <w:rsid w:val="00874D7D"/>
    <w:rsid w:val="008932F9"/>
    <w:rsid w:val="008A1876"/>
    <w:rsid w:val="008B7651"/>
    <w:rsid w:val="009124F2"/>
    <w:rsid w:val="00924D5B"/>
    <w:rsid w:val="009311B9"/>
    <w:rsid w:val="009361BC"/>
    <w:rsid w:val="009770FB"/>
    <w:rsid w:val="009907E8"/>
    <w:rsid w:val="00993193"/>
    <w:rsid w:val="009C0830"/>
    <w:rsid w:val="009D0361"/>
    <w:rsid w:val="009D074D"/>
    <w:rsid w:val="009D24C6"/>
    <w:rsid w:val="009E78CE"/>
    <w:rsid w:val="00A217BC"/>
    <w:rsid w:val="00A747F7"/>
    <w:rsid w:val="00AB5924"/>
    <w:rsid w:val="00AD2DA4"/>
    <w:rsid w:val="00AF0B1F"/>
    <w:rsid w:val="00AF7960"/>
    <w:rsid w:val="00B27E9A"/>
    <w:rsid w:val="00B32F54"/>
    <w:rsid w:val="00B4211F"/>
    <w:rsid w:val="00B565DC"/>
    <w:rsid w:val="00B77DF6"/>
    <w:rsid w:val="00BC6939"/>
    <w:rsid w:val="00BD6B79"/>
    <w:rsid w:val="00BD7A9E"/>
    <w:rsid w:val="00BE634C"/>
    <w:rsid w:val="00BF343F"/>
    <w:rsid w:val="00C037D4"/>
    <w:rsid w:val="00C05392"/>
    <w:rsid w:val="00C26471"/>
    <w:rsid w:val="00C26A9E"/>
    <w:rsid w:val="00C53956"/>
    <w:rsid w:val="00C61AE0"/>
    <w:rsid w:val="00CD6613"/>
    <w:rsid w:val="00CF28C7"/>
    <w:rsid w:val="00CF2D0F"/>
    <w:rsid w:val="00D16A1D"/>
    <w:rsid w:val="00D2082D"/>
    <w:rsid w:val="00D264AE"/>
    <w:rsid w:val="00D45296"/>
    <w:rsid w:val="00D54CC7"/>
    <w:rsid w:val="00D66973"/>
    <w:rsid w:val="00D958F5"/>
    <w:rsid w:val="00D95DAA"/>
    <w:rsid w:val="00D96259"/>
    <w:rsid w:val="00DC0B94"/>
    <w:rsid w:val="00DC167C"/>
    <w:rsid w:val="00DD0998"/>
    <w:rsid w:val="00DD3182"/>
    <w:rsid w:val="00DE5D72"/>
    <w:rsid w:val="00DE7A9A"/>
    <w:rsid w:val="00E114D7"/>
    <w:rsid w:val="00E27744"/>
    <w:rsid w:val="00E7543F"/>
    <w:rsid w:val="00EA2161"/>
    <w:rsid w:val="00EA58BF"/>
    <w:rsid w:val="00EF10CA"/>
    <w:rsid w:val="00F1532B"/>
    <w:rsid w:val="00F303B7"/>
    <w:rsid w:val="00F35481"/>
    <w:rsid w:val="00F35F49"/>
    <w:rsid w:val="00F44098"/>
    <w:rsid w:val="00F93B93"/>
    <w:rsid w:val="00FA5EE9"/>
    <w:rsid w:val="00FD227A"/>
    <w:rsid w:val="02816C82"/>
    <w:rsid w:val="04214223"/>
    <w:rsid w:val="06D344B4"/>
    <w:rsid w:val="0B4832CA"/>
    <w:rsid w:val="0B691674"/>
    <w:rsid w:val="0E3E0EAD"/>
    <w:rsid w:val="12241DDF"/>
    <w:rsid w:val="1449595A"/>
    <w:rsid w:val="185F7D53"/>
    <w:rsid w:val="18A76D25"/>
    <w:rsid w:val="190F07D9"/>
    <w:rsid w:val="1B634D4A"/>
    <w:rsid w:val="1CE01B45"/>
    <w:rsid w:val="1D2D166E"/>
    <w:rsid w:val="1E6A089B"/>
    <w:rsid w:val="1E9C13B2"/>
    <w:rsid w:val="1EE25879"/>
    <w:rsid w:val="220656F1"/>
    <w:rsid w:val="234E3998"/>
    <w:rsid w:val="25C849AD"/>
    <w:rsid w:val="2B606910"/>
    <w:rsid w:val="2C406214"/>
    <w:rsid w:val="2D6D458E"/>
    <w:rsid w:val="2E1D1996"/>
    <w:rsid w:val="2E5201EF"/>
    <w:rsid w:val="34431858"/>
    <w:rsid w:val="3BFD0096"/>
    <w:rsid w:val="3D175046"/>
    <w:rsid w:val="3F5753AB"/>
    <w:rsid w:val="40BC3359"/>
    <w:rsid w:val="40D869CB"/>
    <w:rsid w:val="40DA0D7C"/>
    <w:rsid w:val="43777EA4"/>
    <w:rsid w:val="43800892"/>
    <w:rsid w:val="45FC6E85"/>
    <w:rsid w:val="4B4B61F6"/>
    <w:rsid w:val="4C343A38"/>
    <w:rsid w:val="4C8607D3"/>
    <w:rsid w:val="4D5D4A7C"/>
    <w:rsid w:val="4FC55B12"/>
    <w:rsid w:val="50604013"/>
    <w:rsid w:val="521F0298"/>
    <w:rsid w:val="525B362D"/>
    <w:rsid w:val="53FA4C4D"/>
    <w:rsid w:val="542D3AA1"/>
    <w:rsid w:val="59837029"/>
    <w:rsid w:val="5A6B27B0"/>
    <w:rsid w:val="5F3F3626"/>
    <w:rsid w:val="63A911DE"/>
    <w:rsid w:val="63E82736"/>
    <w:rsid w:val="6ACE374E"/>
    <w:rsid w:val="6C4211BF"/>
    <w:rsid w:val="6D1B4C4E"/>
    <w:rsid w:val="70C13AD5"/>
    <w:rsid w:val="71833A17"/>
    <w:rsid w:val="72CD2184"/>
    <w:rsid w:val="732125B5"/>
    <w:rsid w:val="75551B4E"/>
    <w:rsid w:val="760C00AA"/>
    <w:rsid w:val="763C6EFD"/>
    <w:rsid w:val="777F621A"/>
    <w:rsid w:val="78AE113B"/>
    <w:rsid w:val="79B335CB"/>
    <w:rsid w:val="7B3161B0"/>
    <w:rsid w:val="7DC560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84FA"/>
  <w15:docId w15:val="{584B2F74-8059-4C9B-868A-A15C156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华文楷体" w:eastAsia="华文楷体" w:hAnsi="华文楷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toc 3" w:uiPriority="39"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
    <w:qFormat/>
    <w:pPr>
      <w:keepNext/>
      <w:keepLines/>
      <w:spacing w:before="260" w:after="260" w:line="360" w:lineRule="auto"/>
      <w:outlineLvl w:val="1"/>
    </w:pPr>
    <w:rPr>
      <w:rFonts w:ascii="宋体" w:hAnsi="宋体"/>
      <w:b/>
      <w:bCs/>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adjustRightInd w:val="0"/>
      <w:spacing w:line="480" w:lineRule="exact"/>
      <w:ind w:firstLine="420"/>
      <w:jc w:val="left"/>
      <w:textAlignment w:val="baseline"/>
    </w:pPr>
    <w:rPr>
      <w:rFonts w:ascii="宋体" w:eastAsia="宋体" w:hAnsi="宋体"/>
      <w:kern w:val="0"/>
      <w:sz w:val="28"/>
      <w:szCs w:val="20"/>
    </w:rPr>
  </w:style>
  <w:style w:type="paragraph" w:styleId="a5">
    <w:name w:val="Body Text"/>
    <w:basedOn w:val="a"/>
    <w:qFormat/>
    <w:pPr>
      <w:spacing w:after="120"/>
    </w:pPr>
  </w:style>
  <w:style w:type="paragraph" w:styleId="a6">
    <w:name w:val="Body Text Indent"/>
    <w:basedOn w:val="a"/>
    <w:link w:val="a7"/>
    <w:qFormat/>
    <w:pPr>
      <w:spacing w:after="120"/>
      <w:ind w:leftChars="200" w:left="420"/>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uiPriority w:val="39"/>
    <w:qFormat/>
    <w:pPr>
      <w:ind w:leftChars="200" w:left="420"/>
    </w:pPr>
  </w:style>
  <w:style w:type="paragraph" w:styleId="ad">
    <w:name w:val="Body Text First Indent"/>
    <w:basedOn w:val="a5"/>
    <w:qFormat/>
    <w:pPr>
      <w:spacing w:line="480" w:lineRule="exact"/>
      <w:ind w:firstLineChars="200" w:firstLine="200"/>
    </w:pPr>
    <w:rPr>
      <w:rFonts w:ascii="Times New Roman" w:hAnsi="Times New Roman"/>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basedOn w:val="a0"/>
    <w:uiPriority w:val="99"/>
    <w:unhideWhenUsed/>
    <w:qFormat/>
    <w:rPr>
      <w:color w:val="0000FF" w:themeColor="hyperlink"/>
      <w:u w:val="single"/>
    </w:rPr>
  </w:style>
  <w:style w:type="character" w:customStyle="1" w:styleId="a9">
    <w:name w:val="批注框文本 字符"/>
    <w:basedOn w:val="a0"/>
    <w:link w:val="a8"/>
    <w:uiPriority w:val="99"/>
    <w:qFormat/>
    <w:rPr>
      <w:kern w:val="2"/>
      <w:sz w:val="18"/>
      <w:szCs w:val="18"/>
    </w:rPr>
  </w:style>
  <w:style w:type="paragraph" w:customStyle="1" w:styleId="2">
    <w:name w:val="标书标题2"/>
    <w:basedOn w:val="20"/>
    <w:next w:val="a5"/>
    <w:qFormat/>
    <w:pPr>
      <w:numPr>
        <w:ilvl w:val="1"/>
        <w:numId w:val="1"/>
      </w:numPr>
      <w:spacing w:before="120" w:after="0" w:line="288" w:lineRule="auto"/>
    </w:pPr>
    <w:rPr>
      <w:b w:val="0"/>
      <w:sz w:val="28"/>
      <w:szCs w:val="28"/>
    </w:rPr>
  </w:style>
  <w:style w:type="paragraph" w:customStyle="1" w:styleId="SINOPEC-0">
    <w:name w:val="样式 SINOPEC-0"/>
    <w:basedOn w:val="a"/>
    <w:link w:val="SINOPEC-0Char"/>
    <w:pPr>
      <w:spacing w:line="360" w:lineRule="auto"/>
      <w:ind w:firstLineChars="200" w:firstLine="200"/>
    </w:pPr>
    <w:rPr>
      <w:rFonts w:ascii="Arial" w:eastAsia="宋体" w:hAnsi="Arial" w:cs="宋体"/>
    </w:rPr>
  </w:style>
  <w:style w:type="character" w:customStyle="1" w:styleId="SINOPEC-0Char">
    <w:name w:val="样式 SINOPEC-0 Char"/>
    <w:basedOn w:val="a0"/>
    <w:link w:val="SINOPEC-0"/>
    <w:qFormat/>
    <w:rPr>
      <w:rFonts w:ascii="Arial" w:eastAsia="宋体" w:hAnsi="Arial" w:cs="宋体"/>
      <w:kern w:val="2"/>
      <w:sz w:val="24"/>
      <w:szCs w:val="24"/>
    </w:rPr>
  </w:style>
  <w:style w:type="character" w:customStyle="1" w:styleId="10">
    <w:name w:val="标题 1 字符"/>
    <w:basedOn w:val="a0"/>
    <w:link w:val="1"/>
    <w:qFormat/>
    <w:rPr>
      <w:b/>
      <w:bCs/>
      <w:kern w:val="44"/>
      <w:sz w:val="44"/>
      <w:szCs w:val="44"/>
    </w:rPr>
  </w:style>
  <w:style w:type="character" w:customStyle="1" w:styleId="30">
    <w:name w:val="标题 3 字符"/>
    <w:basedOn w:val="a0"/>
    <w:link w:val="3"/>
    <w:semiHidden/>
    <w:rPr>
      <w:b/>
      <w:bCs/>
      <w:kern w:val="2"/>
      <w:sz w:val="32"/>
      <w:szCs w:val="32"/>
    </w:rPr>
  </w:style>
  <w:style w:type="character" w:customStyle="1" w:styleId="a7">
    <w:name w:val="正文文本缩进 字符"/>
    <w:basedOn w:val="a0"/>
    <w:link w:val="a6"/>
    <w:rPr>
      <w:kern w:val="2"/>
      <w:sz w:val="24"/>
      <w:szCs w:val="24"/>
    </w:rPr>
  </w:style>
  <w:style w:type="paragraph" w:customStyle="1" w:styleId="af1">
    <w:name w:val="段"/>
    <w:pPr>
      <w:spacing w:line="440" w:lineRule="exact"/>
      <w:ind w:firstLineChars="200" w:firstLine="200"/>
    </w:pPr>
    <w:rPr>
      <w:rFonts w:ascii="宋体" w:eastAsia="宋体" w:hAnsi="Times New Roman"/>
      <w:sz w:val="24"/>
    </w:rPr>
  </w:style>
  <w:style w:type="paragraph" w:customStyle="1" w:styleId="SINOPEC-1">
    <w:name w:val="样式 SINOPEC-1"/>
    <w:basedOn w:val="a"/>
    <w:qFormat/>
    <w:pPr>
      <w:keepNext/>
      <w:numPr>
        <w:numId w:val="2"/>
      </w:numPr>
      <w:spacing w:beforeLines="100" w:afterLines="100" w:line="360" w:lineRule="auto"/>
      <w:contextualSpacing/>
      <w:jc w:val="left"/>
      <w:outlineLvl w:val="0"/>
    </w:pPr>
    <w:rPr>
      <w:rFonts w:ascii="Arial" w:eastAsia="宋体" w:hAnsi="Arial" w:cs="宋体"/>
      <w:b/>
      <w:bCs/>
      <w:kern w:val="0"/>
    </w:rPr>
  </w:style>
  <w:style w:type="paragraph" w:customStyle="1" w:styleId="SINOPEC-2">
    <w:name w:val="样式 SINOPEC-2"/>
    <w:basedOn w:val="a"/>
    <w:qFormat/>
    <w:pPr>
      <w:keepNext/>
      <w:keepLines/>
      <w:numPr>
        <w:ilvl w:val="1"/>
        <w:numId w:val="2"/>
      </w:numPr>
      <w:snapToGrid w:val="0"/>
      <w:spacing w:beforeLines="50" w:afterLines="50" w:line="360" w:lineRule="auto"/>
      <w:jc w:val="left"/>
      <w:outlineLvl w:val="1"/>
    </w:pPr>
    <w:rPr>
      <w:rFonts w:ascii="Arial" w:eastAsia="宋体" w:hAnsi="Arial" w:cs="宋体"/>
      <w:b/>
      <w:color w:val="000000"/>
    </w:rPr>
  </w:style>
  <w:style w:type="paragraph" w:customStyle="1" w:styleId="SINOPEC-3">
    <w:name w:val="样式 SINOPEC-3"/>
    <w:basedOn w:val="a"/>
    <w:qFormat/>
    <w:pPr>
      <w:keepNext/>
      <w:numPr>
        <w:ilvl w:val="2"/>
        <w:numId w:val="2"/>
      </w:numPr>
      <w:spacing w:beforeLines="25" w:afterLines="25" w:line="360" w:lineRule="auto"/>
      <w:jc w:val="left"/>
      <w:outlineLvl w:val="2"/>
    </w:pPr>
    <w:rPr>
      <w:rFonts w:ascii="Arial" w:eastAsia="宋体" w:hAnsi="Arial" w:cs="宋体"/>
      <w:b/>
      <w:bCs/>
      <w:snapToGrid w:val="0"/>
      <w:kern w:val="0"/>
      <w:szCs w:val="20"/>
      <w:lang w:val="en-GB" w:eastAsia="en-US"/>
    </w:rPr>
  </w:style>
  <w:style w:type="paragraph" w:customStyle="1" w:styleId="SINOPEC-4">
    <w:name w:val="样式 SINOPEC-4"/>
    <w:basedOn w:val="a"/>
    <w:qFormat/>
    <w:pPr>
      <w:keepNext/>
      <w:numPr>
        <w:ilvl w:val="3"/>
        <w:numId w:val="2"/>
      </w:numPr>
      <w:adjustRightInd w:val="0"/>
      <w:spacing w:line="360" w:lineRule="auto"/>
      <w:outlineLvl w:val="3"/>
    </w:pPr>
    <w:rPr>
      <w:rFonts w:ascii="Arial" w:eastAsia="宋体" w:hAnsi="Arial" w:cs="宋体"/>
      <w:szCs w:val="20"/>
    </w:rPr>
  </w:style>
  <w:style w:type="paragraph" w:customStyle="1" w:styleId="SINOPEC-40351">
    <w:name w:val="样式 样式 SINOPEC-4 + 左侧:  0 厘米 悬挂缩进: 3.5 字符1"/>
    <w:basedOn w:val="SINOPEC-4"/>
    <w:pPr>
      <w:numPr>
        <w:ilvl w:val="4"/>
      </w:numPr>
    </w:pPr>
  </w:style>
  <w:style w:type="paragraph" w:styleId="af2">
    <w:name w:val="List Paragraph"/>
    <w:basedOn w:val="a"/>
    <w:uiPriority w:val="99"/>
    <w:unhideWhenUsed/>
    <w:qFormat/>
    <w:pPr>
      <w:ind w:firstLineChars="200" w:firstLine="420"/>
    </w:pPr>
  </w:style>
  <w:style w:type="character" w:customStyle="1" w:styleId="a4">
    <w:name w:val="正文缩进 字符"/>
    <w:link w:val="a3"/>
    <w:qFormat/>
    <w:rPr>
      <w:rFonts w:ascii="宋体" w:eastAsia="宋体" w:hAnsi="宋体"/>
      <w:sz w:val="28"/>
    </w:rPr>
  </w:style>
  <w:style w:type="character" w:customStyle="1" w:styleId="ab">
    <w:name w:val="页脚 字符"/>
    <w:basedOn w:val="a0"/>
    <w:link w:val="aa"/>
    <w:uiPriority w:val="99"/>
    <w:rPr>
      <w:kern w:val="2"/>
      <w:sz w:val="18"/>
      <w:szCs w:val="2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E48CFA-C828-44CB-A731-E016B292BC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509</Words>
  <Characters>2902</Characters>
  <Application>Microsoft Office Word</Application>
  <DocSecurity>0</DocSecurity>
  <Lines>24</Lines>
  <Paragraphs>6</Paragraphs>
  <ScaleCrop>false</ScaleCrop>
  <Company>微软中国</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张卫星</cp:lastModifiedBy>
  <cp:revision>33</cp:revision>
  <dcterms:created xsi:type="dcterms:W3CDTF">2021-09-27T07:04:00Z</dcterms:created>
  <dcterms:modified xsi:type="dcterms:W3CDTF">2023-03-07T06:28:00Z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E5369F4691AB4EC18BF5FFC8C85C4B71</vt:lpwstr>
  </property>
</Properties>
</file>