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after="120" w:line="360" w:lineRule="auto"/>
        <w:jc w:val="right"/>
        <w:rPr>
          <w:rFonts w:ascii="仿宋_GB2312" w:hAnsi="Arial" w:eastAsia="仿宋_GB2312" w:cs="Arial"/>
          <w:bCs/>
          <w:color w:val="auto"/>
          <w:sz w:val="28"/>
          <w:szCs w:val="28"/>
          <w:u w:val="single"/>
        </w:rPr>
      </w:pPr>
    </w:p>
    <w:p>
      <w:pPr>
        <w:spacing w:after="156" w:line="360" w:lineRule="auto"/>
        <w:ind w:firstLine="960" w:firstLineChars="300"/>
        <w:jc w:val="center"/>
        <w:rPr>
          <w:rFonts w:hint="eastAsia"/>
          <w:b w:val="0"/>
          <w:bCs w:val="0"/>
          <w:color w:val="auto"/>
          <w:u w:val="single"/>
          <w:lang w:val="en-US" w:eastAsia="zh-CN"/>
        </w:rPr>
      </w:pPr>
      <w:r>
        <w:rPr>
          <w:rFonts w:hint="eastAsia" w:ascii="宋体" w:hAnsi="宋体" w:cs="宋体"/>
          <w:color w:val="auto"/>
          <w:sz w:val="32"/>
          <w:szCs w:val="32"/>
          <w:u w:val="single"/>
          <w:lang w:val="en-US" w:eastAsia="zh-CN"/>
        </w:rPr>
        <w:t>索普基地三级防控</w:t>
      </w:r>
      <w:r>
        <w:rPr>
          <w:rFonts w:hint="eastAsia" w:ascii="宋体" w:hAnsi="宋体" w:eastAsia="宋体" w:cs="宋体"/>
          <w:color w:val="auto"/>
          <w:sz w:val="32"/>
          <w:szCs w:val="32"/>
          <w:u w:val="single"/>
          <w:lang w:val="en-US" w:eastAsia="zh-CN"/>
        </w:rPr>
        <w:t>项目</w:t>
      </w:r>
      <w:r>
        <w:rPr>
          <w:rFonts w:hint="eastAsia" w:ascii="宋体" w:hAnsi="宋体" w:eastAsia="宋体" w:cs="宋体"/>
          <w:b w:val="0"/>
          <w:bCs w:val="0"/>
          <w:color w:val="auto"/>
          <w:sz w:val="32"/>
          <w:szCs w:val="32"/>
          <w:u w:val="single"/>
          <w:lang w:val="en-US" w:eastAsia="zh-CN"/>
        </w:rPr>
        <w:t>工程质量检测</w:t>
      </w:r>
    </w:p>
    <w:p>
      <w:pPr>
        <w:spacing w:after="156" w:line="360" w:lineRule="auto"/>
        <w:jc w:val="center"/>
        <w:rPr>
          <w:rFonts w:hint="eastAsia" w:ascii="宋体" w:hAnsi="宋体" w:eastAsia="宋体" w:cs="宋体"/>
          <w:bCs/>
          <w:color w:val="auto"/>
          <w:kern w:val="44"/>
          <w:sz w:val="44"/>
          <w:szCs w:val="44"/>
          <w:lang w:val="en-US" w:eastAsia="zh-CN"/>
        </w:rPr>
      </w:pPr>
    </w:p>
    <w:p>
      <w:pPr>
        <w:spacing w:after="156" w:line="360" w:lineRule="auto"/>
        <w:jc w:val="center"/>
        <w:rPr>
          <w:rFonts w:hint="eastAsia" w:ascii="宋体" w:hAnsi="宋体" w:eastAsia="宋体" w:cs="宋体"/>
          <w:bCs/>
          <w:color w:val="auto"/>
          <w:kern w:val="44"/>
          <w:sz w:val="44"/>
          <w:szCs w:val="44"/>
          <w:lang w:val="en-US" w:eastAsia="zh-CN"/>
        </w:rPr>
      </w:pPr>
    </w:p>
    <w:p>
      <w:pPr>
        <w:pStyle w:val="5"/>
        <w:rPr>
          <w:rFonts w:hint="eastAsia" w:ascii="宋体" w:hAnsi="宋体" w:eastAsia="宋体" w:cs="宋体"/>
          <w:bCs/>
          <w:color w:val="auto"/>
          <w:kern w:val="44"/>
          <w:sz w:val="44"/>
          <w:szCs w:val="44"/>
          <w:lang w:val="en-US" w:eastAsia="zh-CN"/>
        </w:rPr>
      </w:pPr>
    </w:p>
    <w:p>
      <w:pPr>
        <w:rPr>
          <w:rFonts w:hint="eastAsia" w:ascii="宋体" w:hAnsi="宋体" w:eastAsia="宋体" w:cs="宋体"/>
          <w:bCs/>
          <w:color w:val="auto"/>
          <w:kern w:val="44"/>
          <w:sz w:val="44"/>
          <w:szCs w:val="44"/>
          <w:lang w:val="en-US" w:eastAsia="zh-CN"/>
        </w:rPr>
      </w:pPr>
    </w:p>
    <w:p>
      <w:pPr>
        <w:spacing w:after="156" w:line="360" w:lineRule="auto"/>
        <w:jc w:val="center"/>
        <w:rPr>
          <w:rFonts w:hint="eastAsia" w:ascii="宋体" w:hAnsi="宋体" w:eastAsia="宋体" w:cs="宋体"/>
          <w:b/>
          <w:bCs/>
          <w:color w:val="auto"/>
          <w:spacing w:val="26"/>
          <w:sz w:val="84"/>
          <w:szCs w:val="84"/>
        </w:rPr>
      </w:pPr>
      <w:r>
        <w:rPr>
          <w:rFonts w:hint="eastAsia" w:ascii="宋体" w:hAnsi="宋体" w:cs="宋体"/>
          <w:b/>
          <w:bCs/>
          <w:color w:val="auto"/>
          <w:spacing w:val="26"/>
          <w:sz w:val="84"/>
          <w:szCs w:val="84"/>
          <w:lang w:eastAsia="zh-CN"/>
        </w:rPr>
        <w:t>招标</w:t>
      </w:r>
      <w:r>
        <w:rPr>
          <w:rFonts w:hint="eastAsia" w:ascii="宋体" w:hAnsi="宋体" w:eastAsia="宋体" w:cs="宋体"/>
          <w:b/>
          <w:bCs/>
          <w:color w:val="auto"/>
          <w:spacing w:val="26"/>
          <w:sz w:val="84"/>
          <w:szCs w:val="84"/>
        </w:rPr>
        <w:t>文件</w:t>
      </w:r>
    </w:p>
    <w:p>
      <w:pPr>
        <w:snapToGrid w:val="0"/>
        <w:spacing w:after="156" w:line="360" w:lineRule="auto"/>
        <w:ind w:left="898" w:leftChars="428" w:firstLine="2000" w:firstLineChars="400"/>
        <w:rPr>
          <w:rFonts w:hint="eastAsia" w:ascii="宋体" w:hAnsi="宋体" w:eastAsia="宋体" w:cs="宋体"/>
          <w:b/>
          <w:bCs/>
          <w:color w:val="auto"/>
          <w:sz w:val="50"/>
          <w:szCs w:val="52"/>
        </w:rPr>
      </w:pPr>
    </w:p>
    <w:p>
      <w:pPr>
        <w:spacing w:after="156" w:line="360" w:lineRule="auto"/>
        <w:rPr>
          <w:rFonts w:hint="eastAsia" w:ascii="宋体" w:hAnsi="宋体" w:eastAsia="宋体" w:cs="宋体"/>
          <w:b/>
          <w:bCs/>
          <w:color w:val="auto"/>
          <w:sz w:val="29"/>
          <w:szCs w:val="29"/>
        </w:rPr>
      </w:pPr>
    </w:p>
    <w:p>
      <w:pPr>
        <w:spacing w:after="156" w:line="360" w:lineRule="auto"/>
        <w:rPr>
          <w:rFonts w:hint="eastAsia" w:ascii="宋体" w:hAnsi="宋体" w:eastAsia="宋体" w:cs="宋体"/>
          <w:b/>
          <w:bCs/>
          <w:color w:val="auto"/>
          <w:sz w:val="29"/>
          <w:szCs w:val="29"/>
        </w:rPr>
      </w:pPr>
    </w:p>
    <w:p>
      <w:pPr>
        <w:spacing w:after="156" w:line="360" w:lineRule="auto"/>
        <w:rPr>
          <w:rFonts w:hint="eastAsia" w:ascii="宋体" w:hAnsi="宋体" w:eastAsia="宋体" w:cs="宋体"/>
          <w:b/>
          <w:bCs/>
          <w:color w:val="auto"/>
          <w:sz w:val="29"/>
          <w:szCs w:val="29"/>
        </w:rPr>
      </w:pPr>
    </w:p>
    <w:p>
      <w:pPr>
        <w:spacing w:after="156" w:line="360" w:lineRule="auto"/>
        <w:rPr>
          <w:rFonts w:hint="eastAsia" w:ascii="宋体" w:hAnsi="宋体" w:eastAsia="宋体" w:cs="宋体"/>
          <w:b/>
          <w:bCs/>
          <w:color w:val="auto"/>
          <w:sz w:val="29"/>
          <w:szCs w:val="29"/>
        </w:rPr>
      </w:pPr>
    </w:p>
    <w:p>
      <w:pPr>
        <w:spacing w:after="156" w:line="360" w:lineRule="auto"/>
        <w:rPr>
          <w:rFonts w:hint="eastAsia" w:ascii="宋体" w:hAnsi="宋体" w:eastAsia="宋体" w:cs="宋体"/>
          <w:b/>
          <w:bCs/>
          <w:color w:val="auto"/>
          <w:sz w:val="29"/>
          <w:szCs w:val="29"/>
        </w:rPr>
      </w:pPr>
    </w:p>
    <w:p>
      <w:pPr>
        <w:spacing w:after="156" w:line="360" w:lineRule="auto"/>
        <w:jc w:val="center"/>
        <w:rPr>
          <w:rFonts w:hint="default" w:ascii="宋体" w:hAnsi="宋体" w:eastAsia="宋体" w:cs="宋体"/>
          <w:b/>
          <w:bCs/>
          <w:color w:val="auto"/>
          <w:sz w:val="32"/>
          <w:szCs w:val="32"/>
          <w:lang w:val="en-US" w:eastAsia="zh-CN"/>
        </w:rPr>
      </w:pPr>
      <w:r>
        <w:rPr>
          <w:rFonts w:hint="eastAsia" w:ascii="宋体" w:hAnsi="宋体" w:cs="宋体"/>
          <w:b/>
          <w:bCs/>
          <w:color w:val="auto"/>
          <w:sz w:val="32"/>
          <w:szCs w:val="32"/>
          <w:lang w:val="en-US" w:eastAsia="zh-CN"/>
        </w:rPr>
        <w:t>招标人</w:t>
      </w:r>
      <w:r>
        <w:rPr>
          <w:rFonts w:hint="eastAsia" w:ascii="宋体" w:hAnsi="宋体" w:eastAsia="宋体" w:cs="宋体"/>
          <w:b/>
          <w:bCs/>
          <w:color w:val="auto"/>
          <w:sz w:val="32"/>
          <w:szCs w:val="32"/>
          <w:lang w:val="en-US" w:eastAsia="zh-CN"/>
        </w:rPr>
        <w:t>：</w:t>
      </w:r>
      <w:r>
        <w:rPr>
          <w:rFonts w:hint="eastAsia" w:ascii="宋体" w:hAnsi="宋体" w:cs="宋体"/>
          <w:b/>
          <w:bCs/>
          <w:color w:val="auto"/>
          <w:sz w:val="32"/>
          <w:szCs w:val="32"/>
          <w:lang w:val="en-US" w:eastAsia="zh-CN"/>
        </w:rPr>
        <w:t>江苏索普（集团）有限公司</w:t>
      </w:r>
    </w:p>
    <w:p>
      <w:pPr>
        <w:spacing w:after="156" w:line="360" w:lineRule="auto"/>
        <w:jc w:val="center"/>
        <w:rPr>
          <w:rFonts w:hint="eastAsia" w:ascii="宋体" w:hAnsi="宋体" w:eastAsia="宋体" w:cs="宋体"/>
          <w:b/>
          <w:bCs/>
          <w:color w:val="auto"/>
          <w:sz w:val="32"/>
          <w:szCs w:val="32"/>
        </w:rPr>
        <w:sectPr>
          <w:headerReference r:id="rId4" w:type="first"/>
          <w:footerReference r:id="rId5" w:type="default"/>
          <w:headerReference r:id="rId3" w:type="even"/>
          <w:footerReference r:id="rId6" w:type="even"/>
          <w:pgSz w:w="11906" w:h="16838"/>
          <w:pgMar w:top="1418" w:right="1418" w:bottom="1418" w:left="1418" w:header="851" w:footer="992" w:gutter="0"/>
          <w:pgNumType w:start="1"/>
          <w:cols w:space="720" w:num="1"/>
          <w:titlePg/>
          <w:docGrid w:type="linesAndChars" w:linePitch="312" w:charSpace="0"/>
        </w:sectPr>
      </w:pPr>
      <w:r>
        <w:rPr>
          <w:rFonts w:hint="eastAsia" w:ascii="宋体" w:hAnsi="宋体" w:eastAsia="宋体" w:cs="宋体"/>
          <w:b/>
          <w:bCs/>
          <w:color w:val="auto"/>
          <w:sz w:val="32"/>
          <w:szCs w:val="32"/>
        </w:rPr>
        <w:t>二○</w:t>
      </w:r>
      <w:r>
        <w:rPr>
          <w:rFonts w:hint="eastAsia" w:ascii="宋体" w:hAnsi="宋体" w:eastAsia="宋体" w:cs="宋体"/>
          <w:b/>
          <w:bCs/>
          <w:color w:val="auto"/>
          <w:sz w:val="32"/>
          <w:szCs w:val="32"/>
          <w:lang w:val="en-US" w:eastAsia="zh-CN"/>
        </w:rPr>
        <w:t>二</w:t>
      </w:r>
      <w:r>
        <w:rPr>
          <w:rFonts w:hint="eastAsia" w:ascii="宋体" w:hAnsi="宋体" w:cs="宋体"/>
          <w:b/>
          <w:bCs/>
          <w:color w:val="auto"/>
          <w:sz w:val="32"/>
          <w:szCs w:val="32"/>
          <w:lang w:val="en-US" w:eastAsia="zh-CN"/>
        </w:rPr>
        <w:t>三</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三</w:t>
      </w:r>
      <w:r>
        <w:rPr>
          <w:rFonts w:hint="eastAsia" w:ascii="宋体" w:hAnsi="宋体" w:eastAsia="宋体" w:cs="宋体"/>
          <w:b/>
          <w:bCs/>
          <w:color w:val="auto"/>
          <w:sz w:val="32"/>
          <w:szCs w:val="32"/>
        </w:rPr>
        <w:t>月</w:t>
      </w:r>
    </w:p>
    <w:p>
      <w:pPr>
        <w:spacing w:after="156" w:line="360" w:lineRule="auto"/>
        <w:jc w:val="center"/>
        <w:rPr>
          <w:rFonts w:hint="eastAsia" w:ascii="宋体" w:hAnsi="宋体" w:eastAsia="宋体" w:cs="宋体"/>
          <w:b/>
          <w:bCs/>
          <w:color w:val="auto"/>
          <w:sz w:val="32"/>
          <w:szCs w:val="32"/>
        </w:rPr>
      </w:pPr>
    </w:p>
    <w:p>
      <w:pPr>
        <w:spacing w:after="156" w:line="360" w:lineRule="auto"/>
        <w:jc w:val="center"/>
        <w:rPr>
          <w:rFonts w:hint="eastAsia" w:ascii="宋体" w:hAnsi="宋体" w:eastAsia="宋体" w:cs="宋体"/>
          <w:b/>
          <w:bCs/>
          <w:color w:val="auto"/>
          <w:sz w:val="32"/>
          <w:szCs w:val="32"/>
        </w:rPr>
      </w:pPr>
    </w:p>
    <w:p>
      <w:pPr>
        <w:spacing w:after="156" w:line="360" w:lineRule="auto"/>
        <w:jc w:val="center"/>
        <w:rPr>
          <w:rFonts w:hint="eastAsia" w:ascii="宋体" w:hAnsi="宋体" w:eastAsia="宋体" w:cs="宋体"/>
          <w:b/>
          <w:bCs/>
          <w:color w:val="auto"/>
          <w:sz w:val="32"/>
          <w:szCs w:val="32"/>
        </w:rPr>
      </w:pPr>
    </w:p>
    <w:p>
      <w:pPr>
        <w:spacing w:after="156" w:line="360" w:lineRule="auto"/>
        <w:jc w:val="center"/>
        <w:rPr>
          <w:rFonts w:hint="eastAsia" w:ascii="宋体" w:hAnsi="宋体" w:eastAsia="宋体" w:cs="宋体"/>
          <w:b/>
          <w:bCs/>
          <w:color w:val="auto"/>
          <w:sz w:val="32"/>
          <w:szCs w:val="32"/>
        </w:rPr>
      </w:pPr>
    </w:p>
    <w:p>
      <w:pPr>
        <w:spacing w:after="156" w:line="360" w:lineRule="auto"/>
        <w:jc w:val="center"/>
        <w:rPr>
          <w:rFonts w:hint="eastAsia" w:ascii="宋体" w:hAnsi="宋体" w:eastAsia="宋体" w:cs="宋体"/>
          <w:b/>
          <w:bCs/>
          <w:color w:val="auto"/>
          <w:sz w:val="32"/>
          <w:szCs w:val="32"/>
        </w:rPr>
      </w:pPr>
    </w:p>
    <w:p>
      <w:pPr>
        <w:pStyle w:val="4"/>
        <w:adjustRightInd w:val="0"/>
        <w:spacing w:before="0" w:after="0" w:line="360" w:lineRule="auto"/>
        <w:jc w:val="center"/>
        <w:rPr>
          <w:rFonts w:hint="eastAsia" w:ascii="宋体" w:hAnsi="宋体" w:eastAsia="宋体" w:cs="宋体"/>
          <w:color w:val="auto"/>
          <w:sz w:val="36"/>
          <w:szCs w:val="36"/>
          <w:lang w:eastAsia="zh-CN"/>
        </w:rPr>
      </w:pPr>
      <w:bookmarkStart w:id="0" w:name="_Toc48791214"/>
      <w:bookmarkStart w:id="1" w:name="_Toc49019215"/>
      <w:bookmarkStart w:id="2" w:name="_Toc47261669"/>
      <w:bookmarkStart w:id="3" w:name="_Toc48995830"/>
      <w:bookmarkStart w:id="4" w:name="_Toc47262048"/>
      <w:bookmarkStart w:id="5" w:name="_Toc47418917"/>
      <w:bookmarkStart w:id="6" w:name="_Toc47261864"/>
      <w:bookmarkStart w:id="7" w:name="_Toc47418710"/>
      <w:bookmarkStart w:id="8" w:name="_Toc47418234"/>
      <w:bookmarkStart w:id="9" w:name="_Toc47261049"/>
      <w:bookmarkStart w:id="10" w:name="_Toc525223218"/>
      <w:r>
        <w:rPr>
          <w:rFonts w:hint="eastAsia" w:ascii="宋体" w:hAnsi="宋体" w:eastAsia="宋体" w:cs="宋体"/>
          <w:color w:val="auto"/>
          <w:sz w:val="36"/>
          <w:szCs w:val="36"/>
        </w:rPr>
        <w:t>第一章</w:t>
      </w:r>
      <w:bookmarkEnd w:id="0"/>
      <w:bookmarkEnd w:id="1"/>
      <w:bookmarkEnd w:id="2"/>
      <w:bookmarkEnd w:id="3"/>
      <w:bookmarkEnd w:id="4"/>
      <w:bookmarkEnd w:id="5"/>
      <w:bookmarkEnd w:id="6"/>
      <w:bookmarkEnd w:id="7"/>
      <w:bookmarkEnd w:id="8"/>
      <w:bookmarkEnd w:id="9"/>
      <w:r>
        <w:rPr>
          <w:rFonts w:hint="eastAsia" w:ascii="宋体" w:hAnsi="宋体" w:cs="宋体"/>
          <w:color w:val="auto"/>
          <w:sz w:val="36"/>
          <w:szCs w:val="36"/>
          <w:lang w:val="en-US" w:eastAsia="zh-CN"/>
        </w:rPr>
        <w:t xml:space="preserve"> </w:t>
      </w:r>
      <w:r>
        <w:rPr>
          <w:rFonts w:hint="eastAsia" w:ascii="宋体" w:hAnsi="宋体" w:cs="宋体"/>
          <w:color w:val="auto"/>
          <w:sz w:val="36"/>
          <w:szCs w:val="36"/>
          <w:lang w:eastAsia="zh-CN"/>
        </w:rPr>
        <w:t>招标</w:t>
      </w:r>
      <w:bookmarkEnd w:id="10"/>
      <w:r>
        <w:rPr>
          <w:rFonts w:hint="eastAsia" w:ascii="宋体" w:hAnsi="宋体" w:cs="宋体"/>
          <w:color w:val="auto"/>
          <w:sz w:val="36"/>
          <w:szCs w:val="36"/>
          <w:lang w:eastAsia="zh-CN"/>
        </w:rPr>
        <w:t>内容</w:t>
      </w:r>
    </w:p>
    <w:p>
      <w:pPr>
        <w:spacing w:after="156" w:line="360" w:lineRule="auto"/>
        <w:jc w:val="center"/>
        <w:rPr>
          <w:rFonts w:hint="eastAsia" w:ascii="宋体" w:hAnsi="宋体" w:eastAsia="宋体" w:cs="宋体"/>
          <w:b/>
          <w:bCs/>
          <w:color w:val="auto"/>
          <w:sz w:val="32"/>
          <w:szCs w:val="32"/>
        </w:rPr>
        <w:sectPr>
          <w:pgSz w:w="11906" w:h="16838"/>
          <w:pgMar w:top="1418" w:right="1418" w:bottom="1418" w:left="1418" w:header="851" w:footer="992" w:gutter="0"/>
          <w:pgNumType w:start="1"/>
          <w:cols w:space="720" w:num="1"/>
          <w:titlePg/>
          <w:docGrid w:type="linesAndChars" w:linePitch="312" w:charSpace="0"/>
        </w:sectPr>
      </w:pPr>
    </w:p>
    <w:p>
      <w:pPr>
        <w:spacing w:line="360" w:lineRule="auto"/>
        <w:jc w:val="left"/>
        <w:rPr>
          <w:rFonts w:hint="eastAsia" w:ascii="宋体" w:hAnsi="宋体" w:eastAsia="宋体" w:cs="宋体"/>
          <w:b/>
          <w:color w:val="auto"/>
          <w:szCs w:val="21"/>
        </w:rPr>
      </w:pPr>
      <w:r>
        <w:rPr>
          <w:rFonts w:hint="eastAsia" w:ascii="宋体" w:hAnsi="宋体" w:eastAsia="宋体" w:cs="宋体"/>
          <w:color w:val="auto"/>
          <w:kern w:val="0"/>
          <w:szCs w:val="21"/>
        </w:rPr>
        <w:t>一、</w:t>
      </w:r>
      <w:r>
        <w:rPr>
          <w:rFonts w:hint="eastAsia" w:ascii="宋体" w:hAnsi="宋体" w:eastAsia="宋体" w:cs="宋体"/>
          <w:b/>
          <w:color w:val="auto"/>
          <w:szCs w:val="21"/>
        </w:rPr>
        <w:t>项目基本情况</w:t>
      </w:r>
      <w:r>
        <w:rPr>
          <w:rFonts w:hint="eastAsia" w:ascii="宋体" w:hAnsi="宋体" w:eastAsia="宋体" w:cs="宋体"/>
          <w:b/>
          <w:color w:val="auto"/>
          <w:szCs w:val="21"/>
        </w:rPr>
        <w:tab/>
      </w:r>
    </w:p>
    <w:p>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eastAsia="zh-CN"/>
        </w:rPr>
        <w:t>招标人</w:t>
      </w:r>
      <w:r>
        <w:rPr>
          <w:rFonts w:hint="eastAsia" w:ascii="宋体" w:hAnsi="宋体" w:eastAsia="宋体" w:cs="宋体"/>
          <w:color w:val="auto"/>
          <w:szCs w:val="21"/>
        </w:rPr>
        <w:t>：江苏索普（集团）有限公司</w:t>
      </w:r>
    </w:p>
    <w:p>
      <w:pPr>
        <w:spacing w:line="360" w:lineRule="auto"/>
        <w:ind w:firstLine="420" w:firstLineChars="200"/>
        <w:rPr>
          <w:rFonts w:hint="default" w:ascii="宋体" w:hAnsi="宋体" w:eastAsia="宋体" w:cs="宋体"/>
          <w:color w:val="auto"/>
          <w:szCs w:val="21"/>
          <w:u w:val="single"/>
          <w:lang w:val="en-US" w:eastAsia="zh-CN"/>
        </w:rPr>
      </w:pPr>
      <w:r>
        <w:rPr>
          <w:rFonts w:hint="eastAsia" w:ascii="宋体" w:hAnsi="宋体" w:eastAsia="宋体" w:cs="宋体"/>
          <w:color w:val="auto"/>
          <w:szCs w:val="21"/>
        </w:rPr>
        <w:t>项目资金来源：</w:t>
      </w:r>
      <w:r>
        <w:rPr>
          <w:rFonts w:hint="eastAsia" w:ascii="宋体" w:hAnsi="宋体" w:cs="宋体"/>
          <w:color w:val="auto"/>
          <w:szCs w:val="21"/>
          <w:u w:val="single"/>
          <w:lang w:val="en-US" w:eastAsia="zh-CN"/>
        </w:rPr>
        <w:t>自筹</w:t>
      </w:r>
    </w:p>
    <w:p>
      <w:pPr>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rPr>
        <w:t>项目概况：1. 工程名称：</w:t>
      </w:r>
      <w:r>
        <w:rPr>
          <w:rFonts w:hint="eastAsia" w:ascii="宋体" w:hAnsi="宋体" w:eastAsia="宋体" w:cs="宋体"/>
          <w:color w:val="auto"/>
          <w:kern w:val="0"/>
          <w:szCs w:val="21"/>
          <w:u w:val="single"/>
          <w:lang w:val="en-US" w:eastAsia="zh-CN"/>
        </w:rPr>
        <w:t>索普基地三级防控项目工程质量检测</w:t>
      </w:r>
    </w:p>
    <w:p>
      <w:pPr>
        <w:spacing w:line="360" w:lineRule="auto"/>
        <w:ind w:left="1785" w:leftChars="700" w:hanging="315" w:hangingChars="150"/>
        <w:rPr>
          <w:rFonts w:hint="default" w:ascii="宋体" w:hAnsi="宋体" w:eastAsia="宋体" w:cs="宋体"/>
          <w:color w:val="auto"/>
          <w:szCs w:val="21"/>
          <w:lang w:val="en-US" w:eastAsia="zh-CN"/>
        </w:rPr>
      </w:pPr>
      <w:r>
        <w:rPr>
          <w:rFonts w:hint="eastAsia" w:ascii="宋体" w:hAnsi="宋体" w:eastAsia="宋体" w:cs="宋体"/>
          <w:color w:val="auto"/>
          <w:szCs w:val="21"/>
        </w:rPr>
        <w:t>2. 工程地点：</w:t>
      </w:r>
      <w:r>
        <w:rPr>
          <w:rFonts w:hint="eastAsia" w:ascii="宋体" w:hAnsi="宋体" w:cs="宋体"/>
          <w:color w:val="auto"/>
          <w:szCs w:val="21"/>
          <w:u w:val="single"/>
          <w:lang w:val="en-US" w:eastAsia="zh-CN"/>
        </w:rPr>
        <w:t>索普集团厂区内</w:t>
      </w:r>
    </w:p>
    <w:p>
      <w:pPr>
        <w:spacing w:line="360" w:lineRule="auto"/>
        <w:ind w:firstLine="1470" w:firstLineChars="700"/>
        <w:rPr>
          <w:rFonts w:hint="eastAsia" w:ascii="宋体" w:hAnsi="宋体" w:eastAsia="宋体" w:cs="宋体"/>
          <w:color w:val="auto"/>
          <w:szCs w:val="21"/>
          <w:u w:val="single"/>
          <w:lang w:val="en-US" w:eastAsia="zh-CN"/>
        </w:rPr>
      </w:pPr>
      <w:r>
        <w:rPr>
          <w:rFonts w:hint="eastAsia" w:ascii="宋体" w:hAnsi="宋体" w:eastAsia="宋体" w:cs="宋体"/>
          <w:color w:val="auto"/>
          <w:szCs w:val="21"/>
        </w:rPr>
        <w:t xml:space="preserve">3. </w:t>
      </w:r>
      <w:r>
        <w:rPr>
          <w:rFonts w:hint="eastAsia" w:ascii="宋体" w:hAnsi="宋体" w:eastAsia="宋体" w:cs="宋体"/>
          <w:color w:val="auto"/>
          <w:szCs w:val="21"/>
          <w:lang w:val="en-US" w:eastAsia="zh-CN"/>
        </w:rPr>
        <w:t>检测</w:t>
      </w:r>
      <w:r>
        <w:rPr>
          <w:rFonts w:hint="eastAsia" w:ascii="宋体" w:hAnsi="宋体" w:eastAsia="宋体" w:cs="宋体"/>
          <w:color w:val="auto"/>
          <w:szCs w:val="21"/>
        </w:rPr>
        <w:t>内容：</w:t>
      </w:r>
      <w:r>
        <w:rPr>
          <w:rFonts w:hint="eastAsia" w:ascii="宋体" w:hAnsi="宋体" w:cs="宋体"/>
          <w:color w:val="auto"/>
          <w:szCs w:val="21"/>
          <w:u w:val="single"/>
          <w:lang w:val="en-US" w:eastAsia="zh-CN"/>
        </w:rPr>
        <w:t>基桩检测、工程材料与结构主体检测</w:t>
      </w:r>
      <w:r>
        <w:rPr>
          <w:rFonts w:hint="eastAsia" w:ascii="宋体" w:hAnsi="宋体" w:eastAsia="宋体" w:cs="宋体"/>
          <w:color w:val="auto"/>
          <w:szCs w:val="21"/>
          <w:u w:val="single"/>
        </w:rPr>
        <w:t>等</w:t>
      </w:r>
      <w:r>
        <w:rPr>
          <w:rFonts w:hint="eastAsia" w:ascii="宋体" w:hAnsi="宋体" w:cs="宋体"/>
          <w:color w:val="auto"/>
          <w:szCs w:val="21"/>
          <w:u w:val="single"/>
          <w:lang w:eastAsia="zh-CN"/>
        </w:rPr>
        <w:t>。</w:t>
      </w:r>
    </w:p>
    <w:p>
      <w:pPr>
        <w:spacing w:line="360" w:lineRule="auto"/>
        <w:ind w:left="1785" w:leftChars="700" w:hanging="315" w:hangingChars="150"/>
        <w:jc w:val="left"/>
        <w:rPr>
          <w:rFonts w:hint="eastAsia" w:ascii="宋体" w:hAnsi="宋体" w:eastAsia="宋体" w:cs="宋体"/>
          <w:color w:val="auto"/>
          <w:szCs w:val="21"/>
          <w:u w:val="single"/>
        </w:rPr>
      </w:pPr>
      <w:r>
        <w:rPr>
          <w:rFonts w:hint="eastAsia" w:ascii="宋体" w:hAnsi="宋体" w:eastAsia="宋体" w:cs="宋体"/>
          <w:color w:val="auto"/>
          <w:szCs w:val="21"/>
        </w:rPr>
        <w:t>4、质量要求：</w:t>
      </w:r>
      <w:r>
        <w:rPr>
          <w:rFonts w:hint="eastAsia" w:ascii="宋体" w:hAnsi="宋体" w:eastAsia="宋体" w:cs="宋体"/>
          <w:color w:val="auto"/>
          <w:szCs w:val="21"/>
          <w:u w:val="single"/>
        </w:rPr>
        <w:t>按照</w:t>
      </w:r>
      <w:r>
        <w:rPr>
          <w:rFonts w:hint="eastAsia" w:ascii="宋体" w:hAnsi="宋体" w:eastAsia="宋体" w:cs="宋体"/>
          <w:color w:val="auto"/>
          <w:szCs w:val="21"/>
          <w:u w:val="single"/>
          <w:lang w:val="en-US" w:eastAsia="zh-CN"/>
        </w:rPr>
        <w:t>设计图纸规定</w:t>
      </w:r>
      <w:r>
        <w:rPr>
          <w:rFonts w:hint="eastAsia" w:ascii="宋体" w:hAnsi="宋体" w:eastAsia="宋体" w:cs="宋体"/>
          <w:color w:val="auto"/>
          <w:szCs w:val="21"/>
          <w:u w:val="single"/>
        </w:rPr>
        <w:t>，符合相关技术规范要求。</w:t>
      </w:r>
    </w:p>
    <w:p>
      <w:pPr>
        <w:spacing w:line="360" w:lineRule="auto"/>
        <w:ind w:firstLine="420" w:firstLineChars="200"/>
        <w:rPr>
          <w:rFonts w:hint="eastAsia" w:ascii="宋体" w:hAnsi="宋体" w:eastAsia="宋体" w:cs="宋体"/>
          <w:b/>
          <w:color w:val="auto"/>
          <w:kern w:val="0"/>
          <w:szCs w:val="21"/>
        </w:rPr>
      </w:pPr>
      <w:r>
        <w:rPr>
          <w:rFonts w:hint="eastAsia" w:ascii="宋体" w:hAnsi="宋体" w:eastAsia="宋体" w:cs="宋体"/>
          <w:b/>
          <w:color w:val="auto"/>
          <w:szCs w:val="21"/>
        </w:rPr>
        <w:t>二、</w:t>
      </w:r>
      <w:r>
        <w:rPr>
          <w:rFonts w:hint="eastAsia" w:ascii="宋体" w:hAnsi="宋体" w:eastAsia="宋体" w:cs="宋体"/>
          <w:b/>
          <w:color w:val="auto"/>
          <w:kern w:val="0"/>
          <w:szCs w:val="21"/>
        </w:rPr>
        <w:t>项目情况一览表</w:t>
      </w:r>
    </w:p>
    <w:tbl>
      <w:tblPr>
        <w:tblStyle w:val="35"/>
        <w:tblW w:w="936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1"/>
        <w:gridCol w:w="1701"/>
        <w:gridCol w:w="68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auto"/>
                <w:szCs w:val="21"/>
              </w:rPr>
            </w:pPr>
            <w:r>
              <w:rPr>
                <w:rFonts w:hint="eastAsia" w:ascii="宋体" w:hAnsi="宋体" w:cs="宋体"/>
                <w:color w:val="auto"/>
                <w:szCs w:val="21"/>
                <w:lang w:eastAsia="zh-CN"/>
              </w:rPr>
              <w:t>投标</w:t>
            </w:r>
            <w:r>
              <w:rPr>
                <w:rFonts w:hint="eastAsia" w:ascii="宋体" w:hAnsi="宋体" w:eastAsia="宋体" w:cs="宋体"/>
                <w:color w:val="auto"/>
                <w:szCs w:val="21"/>
              </w:rPr>
              <w:t>文件份数</w:t>
            </w:r>
          </w:p>
        </w:tc>
        <w:tc>
          <w:tcPr>
            <w:tcW w:w="68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一份正本、一份</w:t>
            </w:r>
            <w:r>
              <w:rPr>
                <w:rFonts w:hint="eastAsia" w:ascii="宋体" w:hAnsi="宋体" w:cs="宋体"/>
                <w:color w:val="auto"/>
                <w:szCs w:val="21"/>
                <w:lang w:val="en-US" w:eastAsia="zh-CN"/>
              </w:rPr>
              <w:t>副</w:t>
            </w:r>
            <w:r>
              <w:rPr>
                <w:rFonts w:hint="eastAsia" w:ascii="宋体" w:hAnsi="宋体" w:eastAsia="宋体" w:cs="宋体"/>
                <w:color w:val="auto"/>
                <w:szCs w:val="21"/>
              </w:rPr>
              <w:t>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2</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auto"/>
                <w:szCs w:val="21"/>
              </w:rPr>
            </w:pPr>
            <w:r>
              <w:rPr>
                <w:rFonts w:hint="eastAsia" w:ascii="宋体" w:hAnsi="宋体" w:cs="宋体"/>
                <w:color w:val="auto"/>
                <w:szCs w:val="21"/>
                <w:lang w:eastAsia="zh-CN"/>
              </w:rPr>
              <w:t>投标</w:t>
            </w:r>
            <w:r>
              <w:rPr>
                <w:rFonts w:hint="eastAsia" w:ascii="宋体" w:hAnsi="宋体" w:eastAsia="宋体" w:cs="宋体"/>
                <w:color w:val="auto"/>
                <w:szCs w:val="21"/>
              </w:rPr>
              <w:t>文件提交</w:t>
            </w:r>
          </w:p>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地点及截止时间</w:t>
            </w:r>
          </w:p>
        </w:tc>
        <w:tc>
          <w:tcPr>
            <w:tcW w:w="680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auto"/>
                <w:szCs w:val="21"/>
                <w:u w:val="single"/>
              </w:rPr>
            </w:pPr>
            <w:r>
              <w:rPr>
                <w:rFonts w:hint="eastAsia" w:ascii="宋体" w:hAnsi="宋体" w:cs="宋体"/>
                <w:color w:val="auto"/>
                <w:szCs w:val="21"/>
                <w:lang w:eastAsia="zh-CN"/>
              </w:rPr>
              <w:t>招标</w:t>
            </w:r>
            <w:r>
              <w:rPr>
                <w:rFonts w:hint="eastAsia" w:ascii="宋体" w:hAnsi="宋体" w:eastAsia="宋体" w:cs="宋体"/>
                <w:color w:val="auto"/>
                <w:szCs w:val="21"/>
              </w:rPr>
              <w:t>文件提交截止时间：</w:t>
            </w:r>
            <w:r>
              <w:rPr>
                <w:rFonts w:hint="eastAsia" w:ascii="宋体" w:hAnsi="宋体" w:eastAsia="宋体" w:cs="宋体"/>
                <w:color w:val="auto"/>
                <w:szCs w:val="21"/>
                <w:u w:val="single"/>
                <w:lang w:val="en-US" w:eastAsia="zh-CN"/>
              </w:rPr>
              <w:t xml:space="preserve"> 202</w:t>
            </w:r>
            <w:r>
              <w:rPr>
                <w:rFonts w:hint="eastAsia" w:ascii="宋体" w:hAnsi="宋体" w:cs="宋体"/>
                <w:color w:val="auto"/>
                <w:szCs w:val="21"/>
                <w:u w:val="single"/>
                <w:lang w:val="en-US" w:eastAsia="zh-CN"/>
              </w:rPr>
              <w:t>3</w:t>
            </w:r>
            <w:r>
              <w:rPr>
                <w:rFonts w:hint="eastAsia" w:ascii="宋体" w:hAnsi="宋体" w:eastAsia="宋体" w:cs="宋体"/>
                <w:color w:val="auto"/>
                <w:szCs w:val="21"/>
                <w:u w:val="single"/>
              </w:rPr>
              <w:t>年</w:t>
            </w:r>
            <w:r>
              <w:rPr>
                <w:rFonts w:hint="eastAsia" w:ascii="宋体" w:hAnsi="宋体" w:cs="宋体"/>
                <w:color w:val="auto"/>
                <w:szCs w:val="21"/>
                <w:u w:val="single"/>
                <w:lang w:val="en-US" w:eastAsia="zh-CN"/>
              </w:rPr>
              <w:t>3</w:t>
            </w:r>
            <w:r>
              <w:rPr>
                <w:rFonts w:hint="eastAsia" w:ascii="宋体" w:hAnsi="宋体" w:eastAsia="宋体" w:cs="宋体"/>
                <w:color w:val="auto"/>
                <w:szCs w:val="21"/>
                <w:u w:val="single"/>
              </w:rPr>
              <w:t>月</w:t>
            </w:r>
            <w:r>
              <w:rPr>
                <w:rFonts w:hint="eastAsia" w:ascii="宋体" w:hAnsi="宋体" w:cs="宋体"/>
                <w:color w:val="auto"/>
                <w:szCs w:val="21"/>
                <w:u w:val="single"/>
                <w:lang w:val="en-US" w:eastAsia="zh-CN"/>
              </w:rPr>
              <w:t xml:space="preserve"> 23</w:t>
            </w:r>
            <w:r>
              <w:rPr>
                <w:rFonts w:hint="eastAsia" w:ascii="宋体" w:hAnsi="宋体" w:eastAsia="宋体" w:cs="宋体"/>
                <w:color w:val="auto"/>
                <w:szCs w:val="21"/>
                <w:u w:val="single"/>
              </w:rPr>
              <w:t>日</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10</w:t>
            </w:r>
            <w:r>
              <w:rPr>
                <w:rFonts w:hint="eastAsia" w:ascii="宋体" w:hAnsi="宋体" w:eastAsia="宋体" w:cs="宋体"/>
                <w:color w:val="auto"/>
                <w:szCs w:val="21"/>
                <w:u w:val="single"/>
                <w:lang w:val="en-US" w:eastAsia="zh-CN"/>
              </w:rPr>
              <w:t>:00</w:t>
            </w:r>
            <w:r>
              <w:rPr>
                <w:rFonts w:hint="eastAsia" w:ascii="宋体" w:hAnsi="宋体" w:eastAsia="宋体" w:cs="宋体"/>
                <w:color w:val="auto"/>
                <w:szCs w:val="21"/>
                <w:u w:val="single"/>
              </w:rPr>
              <w:t xml:space="preserve">时 </w:t>
            </w:r>
          </w:p>
          <w:p>
            <w:pPr>
              <w:spacing w:line="24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地点：</w:t>
            </w:r>
            <w:r>
              <w:rPr>
                <w:rFonts w:hint="eastAsia" w:ascii="宋体" w:hAnsi="宋体" w:cs="宋体"/>
                <w:color w:val="auto"/>
                <w:szCs w:val="21"/>
                <w:lang w:eastAsia="zh-CN"/>
              </w:rPr>
              <w:t>京口区求索路</w:t>
            </w:r>
            <w:r>
              <w:rPr>
                <w:rFonts w:hint="eastAsia" w:ascii="宋体" w:hAnsi="宋体" w:eastAsia="宋体" w:cs="宋体"/>
                <w:color w:val="auto"/>
                <w:szCs w:val="21"/>
              </w:rPr>
              <w:t>江苏索普（集团）有限公司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3</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开标时间</w:t>
            </w:r>
          </w:p>
        </w:tc>
        <w:tc>
          <w:tcPr>
            <w:tcW w:w="680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auto"/>
                <w:szCs w:val="21"/>
                <w:u w:val="single"/>
              </w:rPr>
            </w:pPr>
            <w:r>
              <w:rPr>
                <w:rFonts w:hint="eastAsia" w:ascii="宋体" w:hAnsi="宋体" w:eastAsia="宋体" w:cs="宋体"/>
                <w:color w:val="auto"/>
                <w:szCs w:val="21"/>
                <w:u w:val="single"/>
                <w:lang w:val="en-US" w:eastAsia="zh-CN"/>
              </w:rPr>
              <w:t xml:space="preserve"> 202</w:t>
            </w:r>
            <w:r>
              <w:rPr>
                <w:rFonts w:hint="eastAsia" w:ascii="宋体" w:hAnsi="宋体" w:cs="宋体"/>
                <w:color w:val="auto"/>
                <w:szCs w:val="21"/>
                <w:u w:val="single"/>
                <w:lang w:val="en-US" w:eastAsia="zh-CN"/>
              </w:rPr>
              <w:t>3</w:t>
            </w:r>
            <w:r>
              <w:rPr>
                <w:rFonts w:hint="eastAsia" w:ascii="宋体" w:hAnsi="宋体" w:eastAsia="宋体" w:cs="宋体"/>
                <w:color w:val="auto"/>
                <w:szCs w:val="21"/>
                <w:u w:val="single"/>
              </w:rPr>
              <w:t>年</w:t>
            </w:r>
            <w:r>
              <w:rPr>
                <w:rFonts w:hint="eastAsia" w:ascii="宋体" w:hAnsi="宋体" w:cs="宋体"/>
                <w:color w:val="auto"/>
                <w:szCs w:val="21"/>
                <w:u w:val="single"/>
                <w:lang w:val="en-US" w:eastAsia="zh-CN"/>
              </w:rPr>
              <w:t>3</w:t>
            </w:r>
            <w:r>
              <w:rPr>
                <w:rFonts w:hint="eastAsia" w:ascii="宋体" w:hAnsi="宋体" w:eastAsia="宋体" w:cs="宋体"/>
                <w:color w:val="auto"/>
                <w:szCs w:val="21"/>
                <w:u w:val="single"/>
              </w:rPr>
              <w:t>月</w:t>
            </w:r>
            <w:r>
              <w:rPr>
                <w:rFonts w:hint="eastAsia" w:ascii="宋体" w:hAnsi="宋体" w:cs="宋体"/>
                <w:color w:val="auto"/>
                <w:szCs w:val="21"/>
                <w:u w:val="single"/>
                <w:lang w:val="en-US" w:eastAsia="zh-CN"/>
              </w:rPr>
              <w:t xml:space="preserve"> 23</w:t>
            </w:r>
            <w:r>
              <w:rPr>
                <w:rFonts w:hint="eastAsia" w:ascii="宋体" w:hAnsi="宋体" w:eastAsia="宋体" w:cs="宋体"/>
                <w:color w:val="auto"/>
                <w:szCs w:val="21"/>
                <w:u w:val="single"/>
              </w:rPr>
              <w:t>日</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14</w:t>
            </w:r>
            <w:r>
              <w:rPr>
                <w:rFonts w:hint="eastAsia" w:ascii="宋体" w:hAnsi="宋体" w:eastAsia="宋体" w:cs="宋体"/>
                <w:color w:val="auto"/>
                <w:szCs w:val="21"/>
                <w:u w:val="single"/>
                <w:lang w:val="en-US" w:eastAsia="zh-CN"/>
              </w:rPr>
              <w:t>:00</w:t>
            </w:r>
            <w:r>
              <w:rPr>
                <w:rFonts w:hint="eastAsia" w:ascii="宋体" w:hAnsi="宋体" w:eastAsia="宋体" w:cs="宋体"/>
                <w:color w:val="auto"/>
                <w:szCs w:val="21"/>
                <w:u w:val="single"/>
              </w:rPr>
              <w:t xml:space="preserve">时 </w:t>
            </w:r>
          </w:p>
          <w:p>
            <w:pPr>
              <w:spacing w:line="24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最高</w:t>
            </w:r>
            <w:r>
              <w:rPr>
                <w:rFonts w:hint="eastAsia" w:ascii="宋体" w:hAnsi="宋体" w:cs="宋体"/>
                <w:color w:val="auto"/>
                <w:szCs w:val="21"/>
                <w:lang w:eastAsia="zh-CN"/>
              </w:rPr>
              <w:t>投标</w:t>
            </w:r>
            <w:r>
              <w:rPr>
                <w:rFonts w:hint="eastAsia" w:ascii="宋体" w:hAnsi="宋体" w:eastAsia="宋体" w:cs="宋体"/>
                <w:color w:val="auto"/>
                <w:szCs w:val="21"/>
              </w:rPr>
              <w:t>限价</w:t>
            </w:r>
          </w:p>
        </w:tc>
        <w:tc>
          <w:tcPr>
            <w:tcW w:w="680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auto"/>
                <w:szCs w:val="21"/>
              </w:rPr>
            </w:pPr>
            <w:r>
              <w:rPr>
                <w:rFonts w:hint="eastAsia" w:ascii="宋体" w:hAnsi="宋体" w:eastAsia="宋体" w:cs="宋体"/>
                <w:color w:val="auto"/>
                <w:szCs w:val="21"/>
              </w:rPr>
              <w:sym w:font="Wingdings 2" w:char="0052"/>
            </w:r>
            <w:r>
              <w:rPr>
                <w:rFonts w:hint="eastAsia" w:ascii="宋体" w:hAnsi="宋体" w:eastAsia="宋体" w:cs="宋体"/>
                <w:color w:val="auto"/>
                <w:szCs w:val="21"/>
              </w:rPr>
              <w:t>不设置  □设置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合同价格</w:t>
            </w:r>
          </w:p>
        </w:tc>
        <w:tc>
          <w:tcPr>
            <w:tcW w:w="680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auto"/>
                <w:szCs w:val="21"/>
              </w:rPr>
            </w:pPr>
            <w:r>
              <w:rPr>
                <w:rFonts w:hint="eastAsia" w:ascii="宋体" w:hAnsi="宋体" w:eastAsia="宋体" w:cs="宋体"/>
                <w:color w:val="auto"/>
                <w:szCs w:val="21"/>
              </w:rPr>
              <w:t>本合同为固定</w:t>
            </w:r>
            <w:r>
              <w:rPr>
                <w:rFonts w:hint="eastAsia" w:ascii="宋体" w:hAnsi="宋体" w:cs="宋体"/>
                <w:color w:val="auto"/>
                <w:szCs w:val="21"/>
                <w:lang w:val="en-US" w:eastAsia="zh-CN"/>
              </w:rPr>
              <w:t>费率合同</w:t>
            </w: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评标方法及标准</w:t>
            </w:r>
          </w:p>
        </w:tc>
        <w:tc>
          <w:tcPr>
            <w:tcW w:w="68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rPr>
            </w:pPr>
            <w:r>
              <w:rPr>
                <w:rFonts w:hint="eastAsia" w:ascii="宋体" w:hAnsi="宋体" w:cs="宋体"/>
                <w:color w:val="auto"/>
                <w:szCs w:val="21"/>
                <w:lang w:val="en-US" w:eastAsia="zh-CN"/>
              </w:rPr>
              <w:t>满足我公司要求</w:t>
            </w:r>
            <w:r>
              <w:rPr>
                <w:rFonts w:hint="eastAsia" w:ascii="宋体" w:hAnsi="宋体" w:eastAsia="宋体" w:cs="宋体"/>
                <w:color w:val="auto"/>
                <w:szCs w:val="21"/>
              </w:rPr>
              <w:t>最低价中标。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付款</w:t>
            </w:r>
          </w:p>
        </w:tc>
        <w:tc>
          <w:tcPr>
            <w:tcW w:w="68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lang w:val="en-US"/>
              </w:rPr>
            </w:pPr>
            <w:r>
              <w:rPr>
                <w:rFonts w:hint="eastAsia" w:ascii="宋体" w:hAnsi="宋体" w:eastAsia="宋体" w:cs="宋体"/>
                <w:color w:val="auto"/>
                <w:szCs w:val="21"/>
              </w:rPr>
              <w:t>说明：</w:t>
            </w:r>
            <w:r>
              <w:rPr>
                <w:rFonts w:hint="eastAsia" w:ascii="宋体" w:hAnsi="宋体" w:cs="宋体"/>
                <w:color w:val="auto"/>
                <w:szCs w:val="21"/>
                <w:lang w:val="en-US" w:eastAsia="zh-CN"/>
              </w:rPr>
              <w:t xml:space="preserve">项目完成后，增值税专用发票到 </w:t>
            </w:r>
            <w:r>
              <w:rPr>
                <w:rFonts w:hint="eastAsia" w:ascii="宋体" w:hAnsi="宋体" w:cs="宋体"/>
                <w:color w:val="auto"/>
                <w:szCs w:val="21"/>
                <w:u w:val="single"/>
                <w:lang w:val="en-US" w:eastAsia="zh-CN"/>
              </w:rPr>
              <w:t xml:space="preserve"> 2个月</w:t>
            </w:r>
            <w:r>
              <w:rPr>
                <w:rFonts w:hint="eastAsia" w:ascii="宋体" w:hAnsi="宋体" w:cs="宋体"/>
                <w:color w:val="auto"/>
                <w:szCs w:val="21"/>
                <w:lang w:val="en-US" w:eastAsia="zh-CN"/>
              </w:rPr>
              <w:t xml:space="preserve">  内付款，付款方式为  </w:t>
            </w:r>
            <w:r>
              <w:rPr>
                <w:rFonts w:hint="eastAsia" w:ascii="宋体" w:hAnsi="宋体" w:cs="宋体"/>
                <w:color w:val="auto"/>
                <w:szCs w:val="21"/>
                <w:u w:val="single"/>
                <w:lang w:val="en-US" w:eastAsia="zh-CN"/>
              </w:rPr>
              <w:t>现汇</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w:t>
            </w:r>
          </w:p>
        </w:tc>
      </w:tr>
    </w:tbl>
    <w:p>
      <w:pPr>
        <w:spacing w:line="360" w:lineRule="auto"/>
        <w:ind w:firstLine="315" w:firstLineChars="150"/>
        <w:rPr>
          <w:rFonts w:hint="eastAsia" w:ascii="宋体" w:hAnsi="宋体" w:eastAsia="宋体" w:cs="宋体"/>
          <w:b/>
          <w:color w:val="auto"/>
          <w:szCs w:val="21"/>
        </w:rPr>
      </w:pPr>
      <w:r>
        <w:rPr>
          <w:rFonts w:hint="eastAsia" w:ascii="宋体" w:hAnsi="宋体" w:eastAsia="宋体" w:cs="宋体"/>
          <w:b/>
          <w:color w:val="auto"/>
          <w:szCs w:val="21"/>
        </w:rPr>
        <w:t>三、</w:t>
      </w:r>
      <w:r>
        <w:rPr>
          <w:rFonts w:hint="eastAsia" w:ascii="宋体" w:hAnsi="宋体" w:cs="宋体"/>
          <w:b/>
          <w:color w:val="auto"/>
          <w:szCs w:val="21"/>
          <w:lang w:eastAsia="zh-CN"/>
        </w:rPr>
        <w:t>投标方</w:t>
      </w:r>
      <w:r>
        <w:rPr>
          <w:rFonts w:hint="eastAsia" w:ascii="宋体" w:hAnsi="宋体" w:eastAsia="宋体" w:cs="宋体"/>
          <w:b/>
          <w:color w:val="auto"/>
          <w:szCs w:val="21"/>
        </w:rPr>
        <w:t>资格要求</w:t>
      </w:r>
    </w:p>
    <w:p>
      <w:pPr>
        <w:spacing w:line="360" w:lineRule="auto"/>
        <w:ind w:firstLine="404" w:firstLineChars="200"/>
        <w:jc w:val="left"/>
        <w:rPr>
          <w:rFonts w:hint="eastAsia" w:ascii="宋体" w:hAnsi="宋体" w:eastAsia="宋体" w:cs="宋体"/>
          <w:color w:val="auto"/>
          <w:spacing w:val="-4"/>
          <w:szCs w:val="21"/>
        </w:rPr>
      </w:pPr>
      <w:r>
        <w:rPr>
          <w:rFonts w:hint="eastAsia" w:ascii="宋体" w:hAnsi="宋体" w:eastAsia="宋体" w:cs="宋体"/>
          <w:color w:val="auto"/>
          <w:spacing w:val="-4"/>
          <w:szCs w:val="21"/>
        </w:rPr>
        <w:t>1、</w:t>
      </w:r>
      <w:r>
        <w:rPr>
          <w:rFonts w:hint="eastAsia" w:ascii="宋体" w:hAnsi="宋体" w:cs="宋体"/>
          <w:color w:val="auto"/>
          <w:spacing w:val="-4"/>
          <w:szCs w:val="21"/>
          <w:lang w:eastAsia="zh-CN"/>
        </w:rPr>
        <w:t>投标方</w:t>
      </w:r>
      <w:r>
        <w:rPr>
          <w:rFonts w:hint="eastAsia" w:ascii="宋体" w:hAnsi="宋体" w:eastAsia="宋体" w:cs="宋体"/>
          <w:color w:val="auto"/>
          <w:spacing w:val="-4"/>
          <w:szCs w:val="21"/>
        </w:rPr>
        <w:t>应必须是在中华人民共和国依照《中华人民共和国公司法》注册，并具有独立法人资格</w:t>
      </w:r>
      <w:r>
        <w:rPr>
          <w:rFonts w:hint="eastAsia" w:ascii="宋体" w:hAnsi="宋体" w:cs="宋体"/>
          <w:color w:val="auto"/>
          <w:spacing w:val="-4"/>
          <w:szCs w:val="21"/>
          <w:lang w:eastAsia="zh-CN"/>
        </w:rPr>
        <w:t>或依法登记的其他组织</w:t>
      </w:r>
      <w:r>
        <w:rPr>
          <w:rFonts w:hint="eastAsia" w:ascii="宋体" w:hAnsi="宋体" w:eastAsia="宋体" w:cs="宋体"/>
          <w:color w:val="auto"/>
          <w:spacing w:val="-4"/>
          <w:szCs w:val="21"/>
        </w:rPr>
        <w:t>；</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eastAsia="zh-CN"/>
        </w:rPr>
        <w:t>具备符合采购人相关检测内容要求的省级及以上行政主管部门</w:t>
      </w:r>
      <w:r>
        <w:rPr>
          <w:rFonts w:hint="eastAsia" w:ascii="宋体" w:hAnsi="宋体" w:eastAsia="宋体" w:cs="宋体"/>
          <w:color w:val="auto"/>
          <w:szCs w:val="21"/>
        </w:rPr>
        <w:t>颁发的</w:t>
      </w:r>
      <w:r>
        <w:rPr>
          <w:rFonts w:hint="eastAsia" w:ascii="宋体" w:hAnsi="宋体" w:eastAsia="宋体" w:cs="宋体"/>
          <w:color w:val="auto"/>
          <w:szCs w:val="21"/>
          <w:lang w:val="en-US" w:eastAsia="zh-CN"/>
        </w:rPr>
        <w:t>建设</w:t>
      </w:r>
      <w:r>
        <w:rPr>
          <w:rFonts w:hint="eastAsia" w:ascii="宋体" w:hAnsi="宋体" w:eastAsia="宋体" w:cs="宋体"/>
          <w:color w:val="auto"/>
          <w:szCs w:val="21"/>
        </w:rPr>
        <w:t>工程相关</w:t>
      </w:r>
      <w:r>
        <w:rPr>
          <w:rFonts w:hint="eastAsia" w:ascii="宋体" w:hAnsi="宋体" w:eastAsia="宋体" w:cs="宋体"/>
          <w:color w:val="auto"/>
          <w:szCs w:val="21"/>
          <w:lang w:val="en-US" w:eastAsia="zh-CN"/>
        </w:rPr>
        <w:t>检测</w:t>
      </w:r>
      <w:r>
        <w:rPr>
          <w:rFonts w:hint="eastAsia" w:ascii="宋体" w:hAnsi="宋体" w:eastAsia="宋体" w:cs="宋体"/>
          <w:color w:val="auto"/>
          <w:szCs w:val="21"/>
        </w:rPr>
        <w:t>资质</w:t>
      </w:r>
      <w:r>
        <w:rPr>
          <w:rFonts w:hint="eastAsia" w:ascii="宋体" w:hAnsi="宋体" w:cs="宋体"/>
          <w:color w:val="auto"/>
          <w:szCs w:val="21"/>
          <w:lang w:eastAsia="zh-CN"/>
        </w:rPr>
        <w:t>证书</w:t>
      </w:r>
      <w:r>
        <w:rPr>
          <w:rFonts w:hint="eastAsia" w:ascii="宋体" w:hAnsi="宋体" w:cs="宋体"/>
          <w:color w:val="auto"/>
          <w:szCs w:val="21"/>
          <w:lang w:val="en-US" w:eastAsia="zh-CN"/>
        </w:rPr>
        <w:t>，同时具有相关省级及以上质量技术监督部门颁发的计量认证（CMA认证）证书</w:t>
      </w:r>
      <w:r>
        <w:rPr>
          <w:rFonts w:hint="eastAsia" w:ascii="宋体" w:hAnsi="宋体" w:eastAsia="宋体" w:cs="宋体"/>
          <w:color w:val="auto"/>
          <w:szCs w:val="21"/>
          <w:lang w:val="en-US" w:eastAsia="zh-CN"/>
        </w:rPr>
        <w:t>资质</w:t>
      </w:r>
      <w:r>
        <w:rPr>
          <w:rFonts w:hint="eastAsia" w:ascii="宋体" w:hAnsi="宋体" w:eastAsia="宋体" w:cs="宋体"/>
          <w:color w:val="auto"/>
          <w:szCs w:val="21"/>
        </w:rPr>
        <w:t>；</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3、没有处于被责令停业、资格被取消、财产被接管、冻结及破产状态。</w:t>
      </w:r>
      <w:bookmarkStart w:id="44" w:name="_GoBack"/>
      <w:bookmarkEnd w:id="44"/>
    </w:p>
    <w:p>
      <w:pPr>
        <w:spacing w:line="360" w:lineRule="auto"/>
        <w:ind w:firstLine="420" w:firstLineChars="200"/>
        <w:jc w:val="left"/>
        <w:rPr>
          <w:rFonts w:hint="default" w:eastAsia="宋体"/>
          <w:color w:val="auto"/>
          <w:lang w:val="en-US" w:eastAsia="zh-CN"/>
        </w:rPr>
      </w:pPr>
      <w:r>
        <w:rPr>
          <w:rFonts w:hint="eastAsia" w:ascii="宋体" w:hAnsi="宋体" w:cs="宋体"/>
          <w:color w:val="auto"/>
          <w:szCs w:val="21"/>
          <w:lang w:val="en-US" w:eastAsia="zh-CN"/>
        </w:rPr>
        <w:t>4、投标方的检测工作应能自行实施，不允许进行再次分包。</w:t>
      </w:r>
    </w:p>
    <w:p>
      <w:pPr>
        <w:spacing w:line="360" w:lineRule="auto"/>
        <w:ind w:firstLine="420" w:firstLineChars="200"/>
        <w:rPr>
          <w:rFonts w:hint="eastAsia" w:ascii="宋体" w:hAnsi="宋体" w:eastAsia="宋体" w:cs="宋体"/>
          <w:b/>
          <w:color w:val="auto"/>
          <w:szCs w:val="21"/>
        </w:rPr>
      </w:pPr>
      <w:r>
        <w:rPr>
          <w:rFonts w:hint="eastAsia" w:ascii="宋体" w:hAnsi="宋体" w:eastAsia="宋体" w:cs="宋体"/>
          <w:b/>
          <w:color w:val="auto"/>
          <w:szCs w:val="21"/>
        </w:rPr>
        <w:t>四、</w:t>
      </w:r>
      <w:r>
        <w:rPr>
          <w:rFonts w:hint="eastAsia" w:ascii="宋体" w:hAnsi="宋体" w:cs="宋体"/>
          <w:b/>
          <w:color w:val="auto"/>
          <w:szCs w:val="21"/>
          <w:lang w:eastAsia="zh-CN"/>
        </w:rPr>
        <w:t>投标</w:t>
      </w:r>
      <w:r>
        <w:rPr>
          <w:rFonts w:hint="eastAsia" w:ascii="宋体" w:hAnsi="宋体" w:eastAsia="宋体" w:cs="宋体"/>
          <w:b/>
          <w:color w:val="auto"/>
          <w:szCs w:val="21"/>
        </w:rPr>
        <w:t>形式</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本项目</w:t>
      </w:r>
      <w:r>
        <w:rPr>
          <w:rFonts w:hint="eastAsia" w:ascii="宋体" w:hAnsi="宋体" w:cs="宋体"/>
          <w:color w:val="auto"/>
          <w:szCs w:val="21"/>
          <w:lang w:eastAsia="zh-CN"/>
        </w:rPr>
        <w:t>招标投标</w:t>
      </w:r>
      <w:r>
        <w:rPr>
          <w:rFonts w:hint="eastAsia" w:ascii="宋体" w:hAnsi="宋体" w:eastAsia="宋体" w:cs="宋体"/>
          <w:color w:val="auto"/>
          <w:szCs w:val="21"/>
        </w:rPr>
        <w:t>文件主要包括但不限于：</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1、报价函。</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2、公司有效的营业执照、资质证书等材料。</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cs="宋体"/>
          <w:color w:val="auto"/>
          <w:szCs w:val="21"/>
          <w:lang w:eastAsia="zh-CN"/>
        </w:rPr>
        <w:t>承诺函。</w:t>
      </w:r>
    </w:p>
    <w:p>
      <w:pPr>
        <w:spacing w:line="360" w:lineRule="auto"/>
        <w:ind w:firstLine="420" w:firstLineChars="200"/>
        <w:rPr>
          <w:rFonts w:hint="eastAsia"/>
          <w:color w:val="auto"/>
        </w:rPr>
      </w:pPr>
      <w:r>
        <w:rPr>
          <w:rFonts w:hint="eastAsia" w:ascii="宋体" w:hAnsi="宋体" w:cs="宋体"/>
          <w:color w:val="auto"/>
          <w:szCs w:val="21"/>
          <w:lang w:val="en-US" w:eastAsia="zh-CN"/>
        </w:rPr>
        <w:t>4、</w:t>
      </w:r>
      <w:r>
        <w:rPr>
          <w:rFonts w:hint="eastAsia" w:ascii="宋体" w:hAnsi="宋体" w:cs="宋体"/>
          <w:color w:val="auto"/>
          <w:szCs w:val="21"/>
          <w:lang w:eastAsia="zh-CN"/>
        </w:rPr>
        <w:t>投标</w:t>
      </w:r>
      <w:r>
        <w:rPr>
          <w:rFonts w:hint="eastAsia" w:ascii="宋体" w:hAnsi="宋体" w:eastAsia="宋体" w:cs="宋体"/>
          <w:color w:val="auto"/>
          <w:szCs w:val="21"/>
        </w:rPr>
        <w:t>文件中所有复印件和证明材料均须加盖公章。</w:t>
      </w:r>
    </w:p>
    <w:p>
      <w:pPr>
        <w:spacing w:line="360" w:lineRule="auto"/>
        <w:ind w:firstLine="525" w:firstLineChars="250"/>
        <w:rPr>
          <w:rFonts w:hint="eastAsia" w:ascii="宋体" w:hAnsi="宋体" w:eastAsia="宋体" w:cs="宋体"/>
          <w:b/>
          <w:color w:val="auto"/>
          <w:szCs w:val="21"/>
        </w:rPr>
      </w:pPr>
      <w:r>
        <w:rPr>
          <w:rFonts w:hint="eastAsia" w:ascii="宋体" w:hAnsi="宋体" w:eastAsia="宋体" w:cs="宋体"/>
          <w:b/>
          <w:color w:val="auto"/>
          <w:szCs w:val="21"/>
        </w:rPr>
        <w:t>五、发放</w:t>
      </w:r>
      <w:r>
        <w:rPr>
          <w:rFonts w:hint="eastAsia" w:ascii="宋体" w:hAnsi="宋体" w:cs="宋体"/>
          <w:b/>
          <w:color w:val="auto"/>
          <w:szCs w:val="21"/>
          <w:lang w:eastAsia="zh-CN"/>
        </w:rPr>
        <w:t>招标</w:t>
      </w:r>
      <w:r>
        <w:rPr>
          <w:rFonts w:hint="eastAsia" w:ascii="宋体" w:hAnsi="宋体" w:eastAsia="宋体" w:cs="宋体"/>
          <w:b/>
          <w:color w:val="auto"/>
          <w:szCs w:val="21"/>
        </w:rPr>
        <w:t>文件事宜</w:t>
      </w:r>
    </w:p>
    <w:p>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 获取地点：江苏索普（集团）有限公司</w:t>
      </w:r>
      <w:r>
        <w:rPr>
          <w:rFonts w:hint="eastAsia" w:ascii="宋体" w:hAnsi="宋体" w:cs="宋体"/>
          <w:color w:val="auto"/>
          <w:szCs w:val="21"/>
          <w:lang w:eastAsia="zh-CN"/>
        </w:rPr>
        <w:t>官网</w:t>
      </w:r>
      <w:r>
        <w:rPr>
          <w:rFonts w:hint="eastAsia" w:ascii="宋体" w:hAnsi="宋体" w:eastAsia="宋体" w:cs="宋体"/>
          <w:color w:val="auto"/>
          <w:szCs w:val="21"/>
        </w:rPr>
        <w:t>。</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bCs/>
          <w:color w:val="auto"/>
          <w:szCs w:val="21"/>
          <w:lang w:val="en-US" w:eastAsia="zh-CN"/>
        </w:rPr>
        <w:t>2</w:t>
      </w:r>
      <w:r>
        <w:rPr>
          <w:rFonts w:hint="eastAsia" w:ascii="宋体" w:hAnsi="宋体" w:eastAsia="宋体" w:cs="宋体"/>
          <w:bCs/>
          <w:color w:val="auto"/>
          <w:szCs w:val="21"/>
        </w:rPr>
        <w:t>.</w:t>
      </w:r>
      <w:r>
        <w:rPr>
          <w:rFonts w:hint="eastAsia" w:ascii="宋体" w:hAnsi="宋体" w:eastAsia="宋体" w:cs="宋体"/>
          <w:color w:val="auto"/>
          <w:szCs w:val="21"/>
        </w:rPr>
        <w:t>联 系 人</w:t>
      </w:r>
      <w:r>
        <w:rPr>
          <w:rFonts w:hint="eastAsia" w:ascii="宋体" w:hAnsi="宋体" w:cs="宋体"/>
          <w:color w:val="auto"/>
          <w:szCs w:val="21"/>
          <w:lang w:val="en-US" w:eastAsia="zh-CN"/>
        </w:rPr>
        <w:t>1</w:t>
      </w:r>
      <w:r>
        <w:rPr>
          <w:rFonts w:hint="eastAsia" w:ascii="宋体" w:hAnsi="宋体" w:eastAsia="宋体" w:cs="宋体"/>
          <w:color w:val="auto"/>
          <w:szCs w:val="21"/>
        </w:rPr>
        <w:t>：</w:t>
      </w:r>
      <w:r>
        <w:rPr>
          <w:rFonts w:hint="eastAsia" w:ascii="宋体" w:hAnsi="宋体" w:cs="宋体"/>
          <w:color w:val="auto"/>
          <w:szCs w:val="21"/>
          <w:u w:val="single"/>
          <w:lang w:val="en-US" w:eastAsia="zh-CN"/>
        </w:rPr>
        <w:t>朱世伟</w:t>
      </w:r>
    </w:p>
    <w:p>
      <w:pPr>
        <w:spacing w:line="360" w:lineRule="auto"/>
        <w:ind w:firstLine="630" w:firstLineChars="300"/>
        <w:rPr>
          <w:rFonts w:hint="default" w:ascii="宋体" w:hAnsi="宋体" w:eastAsia="宋体" w:cs="宋体"/>
          <w:color w:val="auto"/>
          <w:szCs w:val="21"/>
          <w:lang w:val="en-US" w:eastAsia="zh-CN"/>
        </w:rPr>
      </w:pPr>
      <w:r>
        <w:rPr>
          <w:rFonts w:hint="eastAsia" w:ascii="宋体" w:hAnsi="宋体" w:eastAsia="宋体" w:cs="宋体"/>
          <w:color w:val="auto"/>
          <w:szCs w:val="21"/>
        </w:rPr>
        <w:t>电    话：</w:t>
      </w:r>
      <w:r>
        <w:rPr>
          <w:rFonts w:hint="eastAsia" w:ascii="宋体" w:hAnsi="宋体" w:cs="宋体"/>
          <w:color w:val="auto"/>
          <w:szCs w:val="21"/>
          <w:u w:val="single"/>
          <w:lang w:val="en-US" w:eastAsia="zh-CN"/>
        </w:rPr>
        <w:t>13405588576</w:t>
      </w:r>
    </w:p>
    <w:p>
      <w:pPr>
        <w:spacing w:line="360" w:lineRule="auto"/>
        <w:ind w:firstLine="630" w:firstLineChars="300"/>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val="en-US" w:eastAsia="zh-CN"/>
        </w:rPr>
        <w:t>联系人2：</w:t>
      </w:r>
      <w:r>
        <w:rPr>
          <w:rFonts w:hint="eastAsia" w:ascii="宋体" w:hAnsi="宋体" w:eastAsia="宋体" w:cs="宋体"/>
          <w:color w:val="auto"/>
          <w:szCs w:val="21"/>
          <w:u w:val="single"/>
          <w:lang w:val="en-US" w:eastAsia="zh-CN"/>
        </w:rPr>
        <w:t>王永安</w:t>
      </w:r>
    </w:p>
    <w:p>
      <w:pPr>
        <w:spacing w:line="360" w:lineRule="auto"/>
        <w:ind w:firstLine="630" w:firstLineChars="300"/>
        <w:rPr>
          <w:rFonts w:hint="default" w:ascii="宋体" w:hAnsi="宋体" w:eastAsia="宋体" w:cs="宋体"/>
          <w:color w:val="auto"/>
          <w:szCs w:val="21"/>
          <w:u w:val="single"/>
          <w:lang w:val="en-US" w:eastAsia="zh-CN"/>
        </w:rPr>
      </w:pPr>
      <w:r>
        <w:rPr>
          <w:rFonts w:hint="eastAsia" w:ascii="宋体" w:hAnsi="宋体" w:eastAsia="宋体" w:cs="宋体"/>
          <w:color w:val="auto"/>
          <w:szCs w:val="21"/>
          <w:lang w:val="en-US" w:eastAsia="zh-CN"/>
        </w:rPr>
        <w:t>电话：</w:t>
      </w:r>
      <w:r>
        <w:rPr>
          <w:rFonts w:hint="eastAsia" w:ascii="宋体" w:hAnsi="宋体" w:eastAsia="宋体" w:cs="宋体"/>
          <w:color w:val="auto"/>
          <w:szCs w:val="21"/>
          <w:u w:val="single"/>
          <w:lang w:val="en-US" w:eastAsia="zh-CN"/>
        </w:rPr>
        <w:t>051188995077</w:t>
      </w:r>
    </w:p>
    <w:p>
      <w:pPr>
        <w:rPr>
          <w:rFonts w:hint="eastAsia" w:ascii="宋体" w:hAnsi="宋体" w:eastAsia="宋体" w:cs="宋体"/>
          <w:b/>
          <w:color w:val="auto"/>
          <w:szCs w:val="21"/>
          <w:lang w:val="en-US" w:eastAsia="zh-CN"/>
        </w:rPr>
      </w:pPr>
    </w:p>
    <w:p>
      <w:pPr>
        <w:pStyle w:val="5"/>
        <w:rPr>
          <w:rFonts w:hint="default"/>
          <w:lang w:val="en-US" w:eastAsia="zh-CN"/>
        </w:rPr>
        <w:sectPr>
          <w:pgSz w:w="11906" w:h="16838"/>
          <w:pgMar w:top="1418" w:right="1418" w:bottom="1418" w:left="1418" w:header="851" w:footer="992" w:gutter="0"/>
          <w:cols w:space="720" w:num="1"/>
          <w:docGrid w:type="linesAndChars" w:linePitch="312" w:charSpace="0"/>
        </w:sectPr>
      </w:pPr>
    </w:p>
    <w:p>
      <w:pPr>
        <w:pStyle w:val="4"/>
        <w:adjustRightInd w:val="0"/>
        <w:spacing w:before="0" w:after="0" w:line="360" w:lineRule="auto"/>
        <w:jc w:val="center"/>
        <w:rPr>
          <w:rFonts w:hint="eastAsia" w:ascii="宋体" w:hAnsi="宋体" w:eastAsia="宋体" w:cs="宋体"/>
          <w:color w:val="auto"/>
          <w:sz w:val="36"/>
          <w:szCs w:val="36"/>
        </w:rPr>
      </w:pPr>
      <w:bookmarkStart w:id="11" w:name="_Toc47415923"/>
      <w:bookmarkStart w:id="12" w:name="_Toc49019216"/>
      <w:bookmarkStart w:id="13" w:name="_Toc47416177"/>
      <w:bookmarkStart w:id="14" w:name="_Toc466548476"/>
      <w:r>
        <w:rPr>
          <w:rFonts w:hint="eastAsia" w:ascii="宋体" w:hAnsi="宋体" w:eastAsia="宋体" w:cs="宋体"/>
          <w:color w:val="auto"/>
          <w:sz w:val="36"/>
          <w:szCs w:val="36"/>
        </w:rPr>
        <w:t>第二章</w:t>
      </w:r>
      <w:bookmarkEnd w:id="11"/>
      <w:bookmarkEnd w:id="12"/>
      <w:bookmarkEnd w:id="13"/>
      <w:bookmarkEnd w:id="14"/>
      <w:r>
        <w:rPr>
          <w:rFonts w:hint="eastAsia" w:ascii="宋体" w:hAnsi="宋体" w:cs="宋体"/>
          <w:color w:val="auto"/>
          <w:sz w:val="36"/>
          <w:szCs w:val="36"/>
          <w:lang w:eastAsia="zh-CN"/>
        </w:rPr>
        <w:t>投标</w:t>
      </w:r>
      <w:r>
        <w:rPr>
          <w:rFonts w:hint="eastAsia" w:ascii="宋体" w:hAnsi="宋体" w:eastAsia="宋体" w:cs="宋体"/>
          <w:color w:val="auto"/>
          <w:sz w:val="36"/>
          <w:szCs w:val="36"/>
        </w:rPr>
        <w:t>单位须知</w:t>
      </w:r>
    </w:p>
    <w:p>
      <w:pPr>
        <w:spacing w:line="360" w:lineRule="auto"/>
        <w:rPr>
          <w:rFonts w:hint="eastAsia" w:ascii="宋体" w:hAnsi="宋体" w:eastAsia="宋体" w:cs="宋体"/>
          <w:b/>
          <w:color w:val="auto"/>
          <w:szCs w:val="21"/>
        </w:rPr>
      </w:pPr>
    </w:p>
    <w:p>
      <w:pPr>
        <w:spacing w:line="360" w:lineRule="auto"/>
        <w:ind w:firstLine="525" w:firstLineChars="250"/>
        <w:jc w:val="center"/>
        <w:rPr>
          <w:rFonts w:hint="eastAsia" w:ascii="宋体" w:hAnsi="宋体" w:eastAsia="宋体" w:cs="宋体"/>
          <w:b/>
          <w:color w:val="auto"/>
          <w:szCs w:val="21"/>
        </w:rPr>
      </w:pPr>
      <w:r>
        <w:rPr>
          <w:rFonts w:hint="eastAsia" w:ascii="宋体" w:hAnsi="宋体" w:cs="宋体"/>
          <w:b/>
          <w:color w:val="auto"/>
          <w:szCs w:val="21"/>
          <w:lang w:eastAsia="zh-CN"/>
        </w:rPr>
        <w:t>投标</w:t>
      </w:r>
      <w:r>
        <w:rPr>
          <w:rFonts w:hint="eastAsia" w:ascii="宋体" w:hAnsi="宋体" w:eastAsia="宋体" w:cs="宋体"/>
          <w:b/>
          <w:color w:val="auto"/>
          <w:szCs w:val="21"/>
        </w:rPr>
        <w:t>文件编写</w:t>
      </w:r>
    </w:p>
    <w:p>
      <w:pPr>
        <w:spacing w:line="360" w:lineRule="auto"/>
        <w:ind w:firstLine="525" w:firstLineChars="250"/>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cs="宋体"/>
          <w:b/>
          <w:color w:val="auto"/>
          <w:szCs w:val="21"/>
          <w:lang w:eastAsia="zh-CN"/>
        </w:rPr>
        <w:t>投标</w:t>
      </w:r>
      <w:r>
        <w:rPr>
          <w:rFonts w:hint="eastAsia" w:ascii="宋体" w:hAnsi="宋体" w:eastAsia="宋体" w:cs="宋体"/>
          <w:b/>
          <w:color w:val="auto"/>
          <w:szCs w:val="21"/>
        </w:rPr>
        <w:t>文件的组成</w:t>
      </w:r>
    </w:p>
    <w:p>
      <w:pPr>
        <w:spacing w:line="360" w:lineRule="auto"/>
        <w:ind w:firstLine="420" w:firstLineChars="200"/>
        <w:jc w:val="left"/>
        <w:rPr>
          <w:rFonts w:hint="eastAsia" w:ascii="宋体" w:hAnsi="宋体" w:eastAsia="宋体" w:cs="宋体"/>
          <w:color w:val="auto"/>
          <w:szCs w:val="21"/>
        </w:rPr>
      </w:pPr>
      <w:bookmarkStart w:id="15" w:name="_Toc17216800"/>
      <w:r>
        <w:rPr>
          <w:rFonts w:hint="eastAsia" w:ascii="宋体" w:hAnsi="宋体" w:eastAsia="宋体" w:cs="宋体"/>
          <w:color w:val="auto"/>
          <w:szCs w:val="21"/>
        </w:rPr>
        <w:t>1、主要包括下列内容：</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1.1 </w:t>
      </w:r>
      <w:r>
        <w:rPr>
          <w:rFonts w:hint="eastAsia" w:ascii="宋体" w:hAnsi="宋体" w:cs="宋体"/>
          <w:color w:val="auto"/>
          <w:szCs w:val="21"/>
          <w:lang w:eastAsia="zh-CN"/>
        </w:rPr>
        <w:t>投标</w:t>
      </w:r>
      <w:r>
        <w:rPr>
          <w:rFonts w:hint="eastAsia" w:ascii="宋体" w:hAnsi="宋体" w:eastAsia="宋体" w:cs="宋体"/>
          <w:color w:val="auto"/>
          <w:szCs w:val="21"/>
        </w:rPr>
        <w:t>函及报价函；</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1.2法定代表人身份证明；</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1.3法定代表人授权委托书；</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1.4资格证明材料（营业执照复印件、资质证书复印件等）；</w:t>
      </w:r>
    </w:p>
    <w:p>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1.5</w:t>
      </w:r>
      <w:r>
        <w:rPr>
          <w:rFonts w:hint="eastAsia" w:ascii="宋体" w:hAnsi="宋体" w:cs="宋体"/>
          <w:color w:val="auto"/>
          <w:szCs w:val="21"/>
          <w:lang w:eastAsia="zh-CN"/>
        </w:rPr>
        <w:t>承诺函。</w:t>
      </w:r>
    </w:p>
    <w:p>
      <w:pPr>
        <w:spacing w:line="360" w:lineRule="auto"/>
        <w:ind w:firstLine="525" w:firstLineChars="250"/>
        <w:rPr>
          <w:rFonts w:hint="eastAsia" w:ascii="宋体" w:hAnsi="宋体" w:eastAsia="宋体" w:cs="宋体"/>
          <w:b/>
          <w:color w:val="auto"/>
          <w:szCs w:val="21"/>
        </w:rPr>
      </w:pPr>
      <w:bookmarkStart w:id="16" w:name="_Toc17216801"/>
      <w:r>
        <w:rPr>
          <w:rFonts w:hint="eastAsia" w:ascii="宋体" w:hAnsi="宋体" w:eastAsia="宋体" w:cs="宋体"/>
          <w:b/>
          <w:color w:val="auto"/>
          <w:szCs w:val="21"/>
        </w:rPr>
        <w:t>二、</w:t>
      </w:r>
      <w:r>
        <w:rPr>
          <w:rFonts w:hint="eastAsia" w:ascii="宋体" w:hAnsi="宋体" w:cs="宋体"/>
          <w:b/>
          <w:color w:val="auto"/>
          <w:szCs w:val="21"/>
          <w:lang w:eastAsia="zh-CN"/>
        </w:rPr>
        <w:t>投标</w:t>
      </w:r>
      <w:r>
        <w:rPr>
          <w:rFonts w:hint="eastAsia" w:ascii="宋体" w:hAnsi="宋体" w:eastAsia="宋体" w:cs="宋体"/>
          <w:b/>
          <w:color w:val="auto"/>
          <w:szCs w:val="21"/>
        </w:rPr>
        <w:t>报价</w:t>
      </w:r>
      <w:bookmarkEnd w:id="16"/>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1、其中报价函中的费用为含税价，包含但不限于设备进出场费、人工费、材料费、检测费、资料费、</w:t>
      </w:r>
      <w:r>
        <w:rPr>
          <w:rFonts w:hint="eastAsia" w:ascii="宋体" w:hAnsi="宋体" w:eastAsia="宋体" w:cs="宋体"/>
          <w:color w:val="auto"/>
          <w:szCs w:val="21"/>
          <w:lang w:eastAsia="zh-CN"/>
        </w:rPr>
        <w:t>交通费、</w:t>
      </w:r>
      <w:r>
        <w:rPr>
          <w:rFonts w:hint="eastAsia" w:ascii="宋体" w:hAnsi="宋体" w:eastAsia="宋体" w:cs="宋体"/>
          <w:color w:val="auto"/>
          <w:szCs w:val="21"/>
        </w:rPr>
        <w:t>其他费用及税金等。</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2、本合同为固定</w:t>
      </w:r>
      <w:r>
        <w:rPr>
          <w:rFonts w:hint="eastAsia" w:ascii="宋体" w:hAnsi="宋体" w:eastAsia="宋体" w:cs="宋体"/>
          <w:color w:val="auto"/>
          <w:szCs w:val="21"/>
          <w:lang w:eastAsia="zh-CN"/>
        </w:rPr>
        <w:t>费率</w:t>
      </w:r>
      <w:r>
        <w:rPr>
          <w:rFonts w:hint="eastAsia" w:ascii="宋体" w:hAnsi="宋体" w:eastAsia="宋体" w:cs="宋体"/>
          <w:color w:val="auto"/>
          <w:szCs w:val="21"/>
        </w:rPr>
        <w:t>合同。注：请各</w:t>
      </w:r>
      <w:r>
        <w:rPr>
          <w:rFonts w:hint="eastAsia" w:ascii="宋体" w:hAnsi="宋体" w:eastAsia="宋体" w:cs="宋体"/>
          <w:color w:val="auto"/>
          <w:szCs w:val="21"/>
          <w:lang w:eastAsia="zh-CN"/>
        </w:rPr>
        <w:t>投标</w:t>
      </w:r>
      <w:r>
        <w:rPr>
          <w:rFonts w:hint="eastAsia" w:ascii="宋体" w:hAnsi="宋体" w:eastAsia="宋体" w:cs="宋体"/>
          <w:color w:val="auto"/>
          <w:szCs w:val="21"/>
        </w:rPr>
        <w:t>人在递交</w:t>
      </w:r>
      <w:r>
        <w:rPr>
          <w:rFonts w:hint="eastAsia" w:ascii="宋体" w:hAnsi="宋体" w:eastAsia="宋体" w:cs="宋体"/>
          <w:color w:val="auto"/>
          <w:szCs w:val="21"/>
          <w:lang w:eastAsia="zh-CN"/>
        </w:rPr>
        <w:t>投标</w:t>
      </w:r>
      <w:r>
        <w:rPr>
          <w:rFonts w:hint="eastAsia" w:ascii="宋体" w:hAnsi="宋体" w:eastAsia="宋体" w:cs="宋体"/>
          <w:color w:val="auto"/>
          <w:szCs w:val="21"/>
        </w:rPr>
        <w:t>文件前自行踏勘现场并确认相关数据，一旦递交正式的</w:t>
      </w:r>
      <w:r>
        <w:rPr>
          <w:rFonts w:hint="eastAsia" w:ascii="宋体" w:hAnsi="宋体" w:eastAsia="宋体" w:cs="宋体"/>
          <w:color w:val="auto"/>
          <w:szCs w:val="21"/>
          <w:lang w:eastAsia="zh-CN"/>
        </w:rPr>
        <w:t>投标</w:t>
      </w:r>
      <w:r>
        <w:rPr>
          <w:rFonts w:hint="eastAsia" w:ascii="宋体" w:hAnsi="宋体" w:eastAsia="宋体" w:cs="宋体"/>
          <w:color w:val="auto"/>
          <w:szCs w:val="21"/>
        </w:rPr>
        <w:t>文件后即代表各</w:t>
      </w:r>
      <w:r>
        <w:rPr>
          <w:rFonts w:hint="eastAsia" w:ascii="宋体" w:hAnsi="宋体" w:eastAsia="宋体" w:cs="宋体"/>
          <w:color w:val="auto"/>
          <w:szCs w:val="21"/>
          <w:lang w:eastAsia="zh-CN"/>
        </w:rPr>
        <w:t>投标</w:t>
      </w:r>
      <w:r>
        <w:rPr>
          <w:rFonts w:hint="eastAsia" w:ascii="宋体" w:hAnsi="宋体" w:eastAsia="宋体" w:cs="宋体"/>
          <w:color w:val="auto"/>
          <w:szCs w:val="21"/>
        </w:rPr>
        <w:t>人认可本次</w:t>
      </w:r>
      <w:r>
        <w:rPr>
          <w:rFonts w:hint="eastAsia" w:ascii="宋体" w:hAnsi="宋体" w:eastAsia="宋体" w:cs="宋体"/>
          <w:color w:val="auto"/>
          <w:szCs w:val="21"/>
          <w:lang w:eastAsia="zh-CN"/>
        </w:rPr>
        <w:t>招标</w:t>
      </w:r>
      <w:r>
        <w:rPr>
          <w:rFonts w:hint="eastAsia" w:ascii="宋体" w:hAnsi="宋体" w:eastAsia="宋体" w:cs="宋体"/>
          <w:color w:val="auto"/>
          <w:szCs w:val="21"/>
        </w:rPr>
        <w:t>的相关工程内容及工程量，合同签订后，合同单价不再进行调整</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最终按实际发生数量结算</w:t>
      </w:r>
      <w:r>
        <w:rPr>
          <w:rFonts w:hint="eastAsia" w:ascii="宋体" w:hAnsi="宋体" w:eastAsia="宋体" w:cs="宋体"/>
          <w:color w:val="auto"/>
          <w:szCs w:val="21"/>
        </w:rPr>
        <w:t>。</w:t>
      </w:r>
    </w:p>
    <w:p>
      <w:pPr>
        <w:widowControl/>
        <w:jc w:val="left"/>
        <w:rPr>
          <w:rFonts w:hint="eastAsia" w:ascii="宋体" w:hAnsi="宋体" w:eastAsia="宋体" w:cs="宋体"/>
          <w:color w:val="auto"/>
        </w:rPr>
      </w:pPr>
    </w:p>
    <w:p>
      <w:pPr>
        <w:spacing w:line="360" w:lineRule="auto"/>
        <w:ind w:firstLine="525" w:firstLineChars="250"/>
        <w:jc w:val="center"/>
        <w:rPr>
          <w:rFonts w:hint="eastAsia" w:ascii="宋体" w:hAnsi="宋体" w:eastAsia="宋体" w:cs="宋体"/>
          <w:b/>
          <w:color w:val="auto"/>
          <w:szCs w:val="21"/>
        </w:rPr>
      </w:pPr>
      <w:r>
        <w:rPr>
          <w:rFonts w:hint="eastAsia" w:ascii="宋体" w:hAnsi="宋体" w:cs="宋体"/>
          <w:b/>
          <w:color w:val="auto"/>
          <w:szCs w:val="21"/>
          <w:lang w:eastAsia="zh-CN"/>
        </w:rPr>
        <w:t>投标</w:t>
      </w:r>
      <w:r>
        <w:rPr>
          <w:rFonts w:hint="eastAsia" w:ascii="宋体" w:hAnsi="宋体" w:eastAsia="宋体" w:cs="宋体"/>
          <w:b/>
          <w:color w:val="auto"/>
          <w:szCs w:val="21"/>
        </w:rPr>
        <w:t>文件的提交</w:t>
      </w:r>
    </w:p>
    <w:p>
      <w:pPr>
        <w:spacing w:line="360" w:lineRule="auto"/>
        <w:ind w:firstLine="525" w:firstLineChars="250"/>
        <w:rPr>
          <w:rFonts w:hint="eastAsia" w:ascii="宋体" w:hAnsi="宋体" w:eastAsia="宋体" w:cs="宋体"/>
          <w:b/>
          <w:color w:val="auto"/>
          <w:sz w:val="28"/>
          <w:szCs w:val="28"/>
        </w:rPr>
      </w:pPr>
      <w:r>
        <w:rPr>
          <w:rFonts w:hint="eastAsia" w:ascii="宋体" w:hAnsi="宋体" w:eastAsia="宋体" w:cs="宋体"/>
          <w:b/>
          <w:color w:val="auto"/>
          <w:szCs w:val="21"/>
        </w:rPr>
        <w:t>一、</w:t>
      </w:r>
      <w:r>
        <w:rPr>
          <w:rFonts w:hint="eastAsia" w:ascii="宋体" w:hAnsi="宋体" w:cs="宋体"/>
          <w:b/>
          <w:color w:val="auto"/>
          <w:szCs w:val="21"/>
          <w:lang w:eastAsia="zh-CN"/>
        </w:rPr>
        <w:t>投标</w:t>
      </w:r>
      <w:r>
        <w:rPr>
          <w:rFonts w:hint="eastAsia" w:ascii="宋体" w:hAnsi="宋体" w:eastAsia="宋体" w:cs="宋体"/>
          <w:b/>
          <w:color w:val="auto"/>
          <w:szCs w:val="21"/>
        </w:rPr>
        <w:t>文件的装订、密封和标记</w:t>
      </w:r>
    </w:p>
    <w:p>
      <w:pPr>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cs="宋体"/>
          <w:color w:val="auto"/>
          <w:kern w:val="2"/>
          <w:sz w:val="21"/>
          <w:szCs w:val="21"/>
          <w:lang w:val="en-US" w:eastAsia="zh-CN" w:bidi="ar-SA"/>
        </w:rPr>
        <w:t>投标</w:t>
      </w:r>
      <w:r>
        <w:rPr>
          <w:rFonts w:hint="eastAsia" w:ascii="宋体" w:hAnsi="宋体" w:eastAsia="宋体" w:cs="宋体"/>
          <w:color w:val="auto"/>
          <w:kern w:val="2"/>
          <w:sz w:val="21"/>
          <w:szCs w:val="21"/>
          <w:lang w:val="en-US" w:eastAsia="zh-CN" w:bidi="ar-SA"/>
        </w:rPr>
        <w:t>文件的装订要求：</w:t>
      </w:r>
      <w:r>
        <w:rPr>
          <w:rFonts w:hint="eastAsia" w:ascii="宋体" w:hAnsi="宋体" w:eastAsia="宋体" w:cs="宋体"/>
          <w:color w:val="auto"/>
          <w:szCs w:val="21"/>
          <w:lang w:eastAsia="zh-CN"/>
        </w:rPr>
        <w:t>一份正本、一份副本，</w:t>
      </w:r>
      <w:r>
        <w:rPr>
          <w:rFonts w:hint="eastAsia" w:ascii="宋体" w:hAnsi="宋体" w:eastAsia="宋体" w:cs="宋体"/>
          <w:color w:val="auto"/>
          <w:kern w:val="2"/>
          <w:sz w:val="21"/>
          <w:szCs w:val="21"/>
          <w:lang w:val="en-US" w:eastAsia="zh-CN" w:bidi="ar-SA"/>
        </w:rPr>
        <w:t>装订成册密封</w:t>
      </w:r>
      <w:r>
        <w:rPr>
          <w:rFonts w:hint="eastAsia" w:ascii="宋体" w:hAnsi="宋体" w:eastAsia="宋体" w:cs="宋体"/>
          <w:color w:val="auto"/>
          <w:szCs w:val="21"/>
          <w:lang w:eastAsia="zh-CN"/>
        </w:rPr>
        <w:t>。副本与正本文本有不一致的情况，以正本文本为准。</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2、递交的</w:t>
      </w:r>
      <w:r>
        <w:rPr>
          <w:rFonts w:hint="eastAsia" w:ascii="宋体" w:hAnsi="宋体" w:cs="宋体"/>
          <w:color w:val="auto"/>
          <w:szCs w:val="21"/>
          <w:lang w:eastAsia="zh-CN"/>
        </w:rPr>
        <w:t>投标</w:t>
      </w:r>
      <w:r>
        <w:rPr>
          <w:rFonts w:hint="eastAsia" w:ascii="宋体" w:hAnsi="宋体" w:eastAsia="宋体" w:cs="宋体"/>
          <w:color w:val="auto"/>
          <w:szCs w:val="21"/>
        </w:rPr>
        <w:t>文件，需用袋包装、密封。</w:t>
      </w:r>
    </w:p>
    <w:p>
      <w:pPr>
        <w:spacing w:line="360" w:lineRule="auto"/>
        <w:ind w:firstLine="525" w:firstLineChars="250"/>
        <w:rPr>
          <w:rFonts w:hint="eastAsia" w:ascii="宋体" w:hAnsi="宋体" w:eastAsia="宋体" w:cs="宋体"/>
          <w:b/>
          <w:color w:val="auto"/>
          <w:szCs w:val="21"/>
        </w:rPr>
      </w:pPr>
      <w:bookmarkStart w:id="17" w:name="_Toc389620189"/>
      <w:bookmarkStart w:id="18" w:name="_Toc385992350"/>
      <w:r>
        <w:rPr>
          <w:rFonts w:hint="eastAsia" w:ascii="宋体" w:hAnsi="宋体" w:eastAsia="宋体" w:cs="宋体"/>
          <w:b/>
          <w:color w:val="auto"/>
          <w:szCs w:val="21"/>
        </w:rPr>
        <w:t>二、</w:t>
      </w:r>
      <w:r>
        <w:rPr>
          <w:rFonts w:hint="eastAsia" w:ascii="宋体" w:hAnsi="宋体" w:cs="宋体"/>
          <w:b/>
          <w:color w:val="auto"/>
          <w:szCs w:val="21"/>
          <w:lang w:eastAsia="zh-CN"/>
        </w:rPr>
        <w:t>投标</w:t>
      </w:r>
      <w:r>
        <w:rPr>
          <w:rFonts w:hint="eastAsia" w:ascii="宋体" w:hAnsi="宋体" w:eastAsia="宋体" w:cs="宋体"/>
          <w:b/>
          <w:color w:val="auto"/>
          <w:szCs w:val="21"/>
        </w:rPr>
        <w:t>及</w:t>
      </w:r>
      <w:r>
        <w:rPr>
          <w:rFonts w:hint="eastAsia" w:ascii="宋体" w:hAnsi="宋体" w:cs="宋体"/>
          <w:b/>
          <w:color w:val="auto"/>
          <w:szCs w:val="21"/>
          <w:lang w:eastAsia="zh-CN"/>
        </w:rPr>
        <w:t>投标</w:t>
      </w:r>
      <w:r>
        <w:rPr>
          <w:rFonts w:hint="eastAsia" w:ascii="宋体" w:hAnsi="宋体" w:eastAsia="宋体" w:cs="宋体"/>
          <w:b/>
          <w:color w:val="auto"/>
          <w:szCs w:val="21"/>
        </w:rPr>
        <w:t>文件的有效性</w:t>
      </w:r>
    </w:p>
    <w:bookmarkEnd w:id="17"/>
    <w:bookmarkEnd w:id="18"/>
    <w:p>
      <w:pPr>
        <w:spacing w:line="360" w:lineRule="auto"/>
        <w:ind w:firstLine="525" w:firstLineChars="250"/>
        <w:rPr>
          <w:rFonts w:hint="eastAsia" w:ascii="宋体" w:hAnsi="宋体" w:eastAsia="宋体" w:cs="宋体"/>
          <w:color w:val="auto"/>
          <w:szCs w:val="21"/>
        </w:rPr>
      </w:pPr>
      <w:bookmarkStart w:id="19" w:name="_Toc385992354"/>
      <w:bookmarkStart w:id="20" w:name="_Toc389620193"/>
      <w:r>
        <w:rPr>
          <w:rFonts w:hint="eastAsia" w:ascii="宋体" w:hAnsi="宋体" w:cs="宋体"/>
          <w:color w:val="auto"/>
          <w:szCs w:val="21"/>
          <w:lang w:eastAsia="zh-CN"/>
        </w:rPr>
        <w:t>投标</w:t>
      </w:r>
      <w:r>
        <w:rPr>
          <w:rFonts w:hint="eastAsia" w:ascii="宋体" w:hAnsi="宋体" w:eastAsia="宋体" w:cs="宋体"/>
          <w:color w:val="auto"/>
          <w:szCs w:val="21"/>
        </w:rPr>
        <w:t>文件有下列情况之一的，属于重大偏差，视为未能对</w:t>
      </w:r>
      <w:r>
        <w:rPr>
          <w:rFonts w:hint="eastAsia" w:ascii="宋体" w:hAnsi="宋体" w:cs="宋体"/>
          <w:color w:val="auto"/>
          <w:szCs w:val="21"/>
          <w:lang w:eastAsia="zh-CN"/>
        </w:rPr>
        <w:t>招标</w:t>
      </w:r>
      <w:r>
        <w:rPr>
          <w:rFonts w:hint="eastAsia" w:ascii="宋体" w:hAnsi="宋体" w:eastAsia="宋体" w:cs="宋体"/>
          <w:color w:val="auto"/>
          <w:szCs w:val="21"/>
        </w:rPr>
        <w:t>文件作出实质性</w:t>
      </w:r>
      <w:r>
        <w:rPr>
          <w:rFonts w:hint="eastAsia" w:ascii="宋体" w:hAnsi="宋体" w:cs="宋体"/>
          <w:color w:val="auto"/>
          <w:szCs w:val="21"/>
          <w:lang w:eastAsia="zh-CN"/>
        </w:rPr>
        <w:t>投标</w:t>
      </w:r>
      <w:r>
        <w:rPr>
          <w:rFonts w:hint="eastAsia" w:ascii="宋体" w:hAnsi="宋体" w:eastAsia="宋体" w:cs="宋体"/>
          <w:color w:val="auto"/>
          <w:szCs w:val="21"/>
        </w:rPr>
        <w:t>，应当作为无效</w:t>
      </w:r>
      <w:r>
        <w:rPr>
          <w:rFonts w:hint="eastAsia" w:ascii="宋体" w:hAnsi="宋体" w:cs="宋体"/>
          <w:color w:val="auto"/>
          <w:szCs w:val="21"/>
          <w:lang w:eastAsia="zh-CN"/>
        </w:rPr>
        <w:t>投标</w:t>
      </w:r>
      <w:r>
        <w:rPr>
          <w:rFonts w:hint="eastAsia" w:ascii="宋体" w:hAnsi="宋体" w:eastAsia="宋体" w:cs="宋体"/>
          <w:color w:val="auto"/>
          <w:szCs w:val="21"/>
        </w:rPr>
        <w:t xml:space="preserve">予以否决： </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eastAsia="zh-CN"/>
        </w:rPr>
        <w:t>投标</w:t>
      </w:r>
      <w:r>
        <w:rPr>
          <w:rFonts w:hint="eastAsia" w:ascii="宋体" w:hAnsi="宋体" w:eastAsia="宋体" w:cs="宋体"/>
          <w:color w:val="auto"/>
          <w:szCs w:val="21"/>
        </w:rPr>
        <w:t>文件中的</w:t>
      </w:r>
      <w:r>
        <w:rPr>
          <w:rFonts w:hint="eastAsia" w:ascii="宋体" w:hAnsi="宋体" w:cs="宋体"/>
          <w:color w:val="auto"/>
          <w:szCs w:val="21"/>
          <w:lang w:eastAsia="zh-CN"/>
        </w:rPr>
        <w:t>投标</w:t>
      </w:r>
      <w:r>
        <w:rPr>
          <w:rFonts w:hint="eastAsia" w:ascii="宋体" w:hAnsi="宋体" w:eastAsia="宋体" w:cs="宋体"/>
          <w:color w:val="auto"/>
          <w:szCs w:val="21"/>
        </w:rPr>
        <w:t>函未加盖</w:t>
      </w:r>
      <w:r>
        <w:rPr>
          <w:rFonts w:hint="eastAsia" w:ascii="宋体" w:hAnsi="宋体" w:cs="宋体"/>
          <w:color w:val="auto"/>
          <w:szCs w:val="21"/>
          <w:lang w:eastAsia="zh-CN"/>
        </w:rPr>
        <w:t>投标</w:t>
      </w:r>
      <w:r>
        <w:rPr>
          <w:rFonts w:hint="eastAsia" w:ascii="宋体" w:hAnsi="宋体" w:eastAsia="宋体" w:cs="宋体"/>
          <w:color w:val="auto"/>
          <w:szCs w:val="21"/>
        </w:rPr>
        <w:t>人的公章；</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eastAsia="zh-CN"/>
        </w:rPr>
        <w:t>投标</w:t>
      </w:r>
      <w:r>
        <w:rPr>
          <w:rFonts w:hint="eastAsia" w:ascii="宋体" w:hAnsi="宋体" w:eastAsia="宋体" w:cs="宋体"/>
          <w:color w:val="auto"/>
          <w:szCs w:val="21"/>
        </w:rPr>
        <w:t>文件中的</w:t>
      </w:r>
      <w:r>
        <w:rPr>
          <w:rFonts w:hint="eastAsia" w:ascii="宋体" w:hAnsi="宋体" w:cs="宋体"/>
          <w:color w:val="auto"/>
          <w:szCs w:val="21"/>
          <w:lang w:eastAsia="zh-CN"/>
        </w:rPr>
        <w:t>投标</w:t>
      </w:r>
      <w:r>
        <w:rPr>
          <w:rFonts w:hint="eastAsia" w:ascii="宋体" w:hAnsi="宋体" w:eastAsia="宋体" w:cs="宋体"/>
          <w:color w:val="auto"/>
          <w:szCs w:val="21"/>
        </w:rPr>
        <w:t>函无企业法定代表人（或企业法定代表人委托代理人）印章（或签字）的；</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3、如</w:t>
      </w:r>
      <w:r>
        <w:rPr>
          <w:rFonts w:hint="eastAsia" w:ascii="宋体" w:hAnsi="宋体" w:cs="宋体"/>
          <w:color w:val="auto"/>
          <w:szCs w:val="21"/>
          <w:lang w:eastAsia="zh-CN"/>
        </w:rPr>
        <w:t>投标</w:t>
      </w:r>
      <w:r>
        <w:rPr>
          <w:rFonts w:hint="eastAsia" w:ascii="宋体" w:hAnsi="宋体" w:eastAsia="宋体" w:cs="宋体"/>
          <w:color w:val="auto"/>
          <w:szCs w:val="21"/>
        </w:rPr>
        <w:t>函由企业法定代表人委托代理人加盖印章（或签字），企业法定代表人委托代理人没有合法、有效的委托书（原件）的；</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投标</w:t>
      </w:r>
      <w:r>
        <w:rPr>
          <w:rFonts w:hint="eastAsia" w:ascii="宋体" w:hAnsi="宋体" w:eastAsia="宋体" w:cs="宋体"/>
          <w:color w:val="auto"/>
          <w:szCs w:val="21"/>
        </w:rPr>
        <w:t>人资格条件不符合国家有关规定或</w:t>
      </w:r>
      <w:r>
        <w:rPr>
          <w:rFonts w:hint="eastAsia" w:ascii="宋体" w:hAnsi="宋体" w:eastAsia="宋体" w:cs="宋体"/>
          <w:color w:val="auto"/>
          <w:szCs w:val="21"/>
          <w:lang w:eastAsia="zh-CN"/>
        </w:rPr>
        <w:t>招标</w:t>
      </w:r>
      <w:r>
        <w:rPr>
          <w:rFonts w:hint="eastAsia" w:ascii="宋体" w:hAnsi="宋体" w:eastAsia="宋体" w:cs="宋体"/>
          <w:color w:val="auto"/>
          <w:szCs w:val="21"/>
        </w:rPr>
        <w:t xml:space="preserve">文件要求的； </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eastAsia="zh-CN"/>
        </w:rPr>
        <w:t>投标</w:t>
      </w:r>
      <w:r>
        <w:rPr>
          <w:rFonts w:hint="eastAsia" w:ascii="宋体" w:hAnsi="宋体" w:eastAsia="宋体" w:cs="宋体"/>
          <w:color w:val="auto"/>
          <w:szCs w:val="21"/>
        </w:rPr>
        <w:t xml:space="preserve">人名称与资格审查时不一致，且未提供有效证明的； </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、同一</w:t>
      </w:r>
      <w:r>
        <w:rPr>
          <w:rFonts w:hint="eastAsia" w:ascii="宋体" w:hAnsi="宋体" w:eastAsia="宋体" w:cs="宋体"/>
          <w:color w:val="auto"/>
          <w:szCs w:val="21"/>
          <w:lang w:eastAsia="zh-CN"/>
        </w:rPr>
        <w:t>投标</w:t>
      </w:r>
      <w:r>
        <w:rPr>
          <w:rFonts w:hint="eastAsia" w:ascii="宋体" w:hAnsi="宋体" w:eastAsia="宋体" w:cs="宋体"/>
          <w:color w:val="auto"/>
          <w:szCs w:val="21"/>
        </w:rPr>
        <w:t>人提交两个及以上不同的</w:t>
      </w:r>
      <w:r>
        <w:rPr>
          <w:rFonts w:hint="eastAsia" w:ascii="宋体" w:hAnsi="宋体" w:eastAsia="宋体" w:cs="宋体"/>
          <w:color w:val="auto"/>
          <w:szCs w:val="21"/>
          <w:lang w:eastAsia="zh-CN"/>
        </w:rPr>
        <w:t>投标</w:t>
      </w:r>
      <w:r>
        <w:rPr>
          <w:rFonts w:hint="eastAsia" w:ascii="宋体" w:hAnsi="宋体" w:eastAsia="宋体" w:cs="宋体"/>
          <w:color w:val="auto"/>
          <w:szCs w:val="21"/>
        </w:rPr>
        <w:t>文件或者</w:t>
      </w:r>
      <w:r>
        <w:rPr>
          <w:rFonts w:hint="eastAsia" w:ascii="宋体" w:hAnsi="宋体" w:eastAsia="宋体" w:cs="宋体"/>
          <w:color w:val="auto"/>
          <w:szCs w:val="21"/>
          <w:lang w:eastAsia="zh-CN"/>
        </w:rPr>
        <w:t>投标</w:t>
      </w:r>
      <w:r>
        <w:rPr>
          <w:rFonts w:hint="eastAsia" w:ascii="宋体" w:hAnsi="宋体" w:eastAsia="宋体" w:cs="宋体"/>
          <w:color w:val="auto"/>
          <w:szCs w:val="21"/>
        </w:rPr>
        <w:t>报价，但</w:t>
      </w:r>
      <w:r>
        <w:rPr>
          <w:rFonts w:hint="eastAsia" w:ascii="宋体" w:hAnsi="宋体" w:eastAsia="宋体" w:cs="宋体"/>
          <w:color w:val="auto"/>
          <w:szCs w:val="21"/>
          <w:lang w:eastAsia="zh-CN"/>
        </w:rPr>
        <w:t>招标</w:t>
      </w:r>
      <w:r>
        <w:rPr>
          <w:rFonts w:hint="eastAsia" w:ascii="宋体" w:hAnsi="宋体" w:eastAsia="宋体" w:cs="宋体"/>
          <w:color w:val="auto"/>
          <w:szCs w:val="21"/>
        </w:rPr>
        <w:t>文件要求提交备选</w:t>
      </w:r>
      <w:r>
        <w:rPr>
          <w:rFonts w:hint="eastAsia" w:ascii="宋体" w:hAnsi="宋体" w:eastAsia="宋体" w:cs="宋体"/>
          <w:color w:val="auto"/>
          <w:szCs w:val="21"/>
          <w:lang w:eastAsia="zh-CN"/>
        </w:rPr>
        <w:t>投标</w:t>
      </w:r>
      <w:r>
        <w:rPr>
          <w:rFonts w:hint="eastAsia" w:ascii="宋体" w:hAnsi="宋体" w:eastAsia="宋体" w:cs="宋体"/>
          <w:color w:val="auto"/>
          <w:szCs w:val="21"/>
        </w:rPr>
        <w:t>的除外；</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、明显不符合技术规范、技术标准的要求的；</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、不同</w:t>
      </w:r>
      <w:r>
        <w:rPr>
          <w:rFonts w:hint="eastAsia" w:ascii="宋体" w:hAnsi="宋体" w:eastAsia="宋体" w:cs="宋体"/>
          <w:color w:val="auto"/>
          <w:szCs w:val="21"/>
          <w:lang w:eastAsia="zh-CN"/>
        </w:rPr>
        <w:t>投标</w:t>
      </w:r>
      <w:r>
        <w:rPr>
          <w:rFonts w:hint="eastAsia" w:ascii="宋体" w:hAnsi="宋体" w:eastAsia="宋体" w:cs="宋体"/>
          <w:color w:val="auto"/>
          <w:szCs w:val="21"/>
        </w:rPr>
        <w:t>人的</w:t>
      </w:r>
      <w:r>
        <w:rPr>
          <w:rFonts w:hint="eastAsia" w:ascii="宋体" w:hAnsi="宋体" w:eastAsia="宋体" w:cs="宋体"/>
          <w:color w:val="auto"/>
          <w:szCs w:val="21"/>
          <w:lang w:eastAsia="zh-CN"/>
        </w:rPr>
        <w:t>投标</w:t>
      </w:r>
      <w:r>
        <w:rPr>
          <w:rFonts w:hint="eastAsia" w:ascii="宋体" w:hAnsi="宋体" w:eastAsia="宋体" w:cs="宋体"/>
          <w:color w:val="auto"/>
          <w:szCs w:val="21"/>
        </w:rPr>
        <w:t>文件出现了评审委员会认为不应当雷同的情况的；</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eastAsia="宋体" w:cs="宋体"/>
          <w:color w:val="auto"/>
          <w:szCs w:val="21"/>
        </w:rPr>
        <w:t>、以他人的名义</w:t>
      </w:r>
      <w:r>
        <w:rPr>
          <w:rFonts w:hint="eastAsia" w:ascii="宋体" w:hAnsi="宋体" w:eastAsia="宋体" w:cs="宋体"/>
          <w:color w:val="auto"/>
          <w:szCs w:val="21"/>
          <w:lang w:eastAsia="zh-CN"/>
        </w:rPr>
        <w:t>投标</w:t>
      </w:r>
      <w:r>
        <w:rPr>
          <w:rFonts w:hint="eastAsia" w:ascii="宋体" w:hAnsi="宋体" w:eastAsia="宋体" w:cs="宋体"/>
          <w:color w:val="auto"/>
          <w:szCs w:val="21"/>
        </w:rPr>
        <w:t>、串通</w:t>
      </w:r>
      <w:r>
        <w:rPr>
          <w:rFonts w:hint="eastAsia" w:ascii="宋体" w:hAnsi="宋体" w:eastAsia="宋体" w:cs="宋体"/>
          <w:color w:val="auto"/>
          <w:szCs w:val="21"/>
          <w:lang w:eastAsia="zh-CN"/>
        </w:rPr>
        <w:t>投标</w:t>
      </w:r>
      <w:r>
        <w:rPr>
          <w:rFonts w:hint="eastAsia" w:ascii="宋体" w:hAnsi="宋体" w:eastAsia="宋体" w:cs="宋体"/>
          <w:color w:val="auto"/>
          <w:szCs w:val="21"/>
        </w:rPr>
        <w:t>、以行贿手段谋取中选或者以其他弄虚作假方式</w:t>
      </w:r>
      <w:r>
        <w:rPr>
          <w:rFonts w:hint="eastAsia" w:ascii="宋体" w:hAnsi="宋体" w:eastAsia="宋体" w:cs="宋体"/>
          <w:color w:val="auto"/>
          <w:szCs w:val="21"/>
          <w:lang w:eastAsia="zh-CN"/>
        </w:rPr>
        <w:t>投标</w:t>
      </w:r>
      <w:r>
        <w:rPr>
          <w:rFonts w:hint="eastAsia" w:ascii="宋体" w:hAnsi="宋体" w:eastAsia="宋体" w:cs="宋体"/>
          <w:color w:val="auto"/>
          <w:szCs w:val="21"/>
        </w:rPr>
        <w:t>的；</w:t>
      </w:r>
    </w:p>
    <w:p>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0</w:t>
      </w:r>
      <w:r>
        <w:rPr>
          <w:rFonts w:hint="eastAsia" w:ascii="宋体" w:hAnsi="宋体" w:eastAsia="宋体" w:cs="宋体"/>
          <w:color w:val="auto"/>
          <w:szCs w:val="21"/>
        </w:rPr>
        <w:t>、未按</w:t>
      </w:r>
      <w:r>
        <w:rPr>
          <w:rFonts w:hint="eastAsia" w:ascii="宋体" w:hAnsi="宋体" w:eastAsia="宋体" w:cs="宋体"/>
          <w:color w:val="auto"/>
          <w:szCs w:val="21"/>
          <w:lang w:eastAsia="zh-CN"/>
        </w:rPr>
        <w:t>招标</w:t>
      </w:r>
      <w:r>
        <w:rPr>
          <w:rFonts w:hint="eastAsia" w:ascii="宋体" w:hAnsi="宋体" w:eastAsia="宋体" w:cs="宋体"/>
          <w:color w:val="auto"/>
          <w:szCs w:val="21"/>
        </w:rPr>
        <w:t>文件规定的格式填写，内容不全或关键字迹模糊、无法辨认的；</w:t>
      </w:r>
    </w:p>
    <w:p>
      <w:pPr>
        <w:spacing w:line="360" w:lineRule="auto"/>
        <w:ind w:firstLine="525" w:firstLineChars="250"/>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r>
        <w:rPr>
          <w:rFonts w:hint="eastAsia" w:ascii="宋体" w:hAnsi="宋体" w:eastAsia="宋体" w:cs="宋体"/>
          <w:color w:val="auto"/>
          <w:szCs w:val="21"/>
        </w:rPr>
        <w:t>、</w:t>
      </w:r>
      <w:r>
        <w:rPr>
          <w:rFonts w:hint="eastAsia" w:ascii="宋体" w:hAnsi="宋体" w:eastAsia="宋体" w:cs="宋体"/>
          <w:color w:val="auto"/>
          <w:szCs w:val="21"/>
          <w:lang w:eastAsia="zh-CN"/>
        </w:rPr>
        <w:t>投标</w:t>
      </w:r>
      <w:r>
        <w:rPr>
          <w:rFonts w:hint="eastAsia" w:ascii="宋体" w:hAnsi="宋体" w:eastAsia="宋体" w:cs="宋体"/>
          <w:color w:val="auto"/>
          <w:szCs w:val="21"/>
        </w:rPr>
        <w:t>文件组成不符合</w:t>
      </w:r>
      <w:r>
        <w:rPr>
          <w:rFonts w:hint="eastAsia" w:ascii="宋体" w:hAnsi="宋体" w:eastAsia="宋体" w:cs="宋体"/>
          <w:color w:val="auto"/>
          <w:szCs w:val="21"/>
          <w:lang w:eastAsia="zh-CN"/>
        </w:rPr>
        <w:t>招标</w:t>
      </w:r>
      <w:r>
        <w:rPr>
          <w:rFonts w:hint="eastAsia" w:ascii="宋体" w:hAnsi="宋体" w:eastAsia="宋体" w:cs="宋体"/>
          <w:color w:val="auto"/>
          <w:szCs w:val="21"/>
        </w:rPr>
        <w:t>文件要求的</w:t>
      </w:r>
      <w:r>
        <w:rPr>
          <w:rFonts w:hint="eastAsia" w:ascii="宋体" w:hAnsi="宋体" w:eastAsia="宋体" w:cs="宋体"/>
          <w:color w:val="auto"/>
          <w:szCs w:val="21"/>
          <w:lang w:eastAsia="zh-CN"/>
        </w:rPr>
        <w:t>。</w:t>
      </w:r>
    </w:p>
    <w:p>
      <w:pPr>
        <w:spacing w:line="360" w:lineRule="auto"/>
        <w:ind w:firstLine="420" w:firstLineChars="200"/>
        <w:rPr>
          <w:rFonts w:hint="eastAsia" w:ascii="宋体" w:hAnsi="宋体" w:cs="宋体"/>
          <w:color w:val="auto"/>
          <w:szCs w:val="21"/>
          <w:lang w:val="en-US" w:eastAsia="zh-CN"/>
        </w:rPr>
      </w:pPr>
      <w:r>
        <w:rPr>
          <w:rFonts w:hint="eastAsia" w:ascii="宋体" w:hAnsi="宋体" w:eastAsia="宋体" w:cs="宋体"/>
          <w:color w:val="auto"/>
          <w:szCs w:val="21"/>
          <w:lang w:val="en-US" w:eastAsia="zh-CN"/>
        </w:rPr>
        <w:t xml:space="preserve"> 12、</w:t>
      </w:r>
      <w:r>
        <w:rPr>
          <w:rFonts w:hint="eastAsia" w:ascii="宋体" w:hAnsi="宋体" w:cs="宋体"/>
          <w:color w:val="auto"/>
          <w:szCs w:val="21"/>
          <w:lang w:val="en-US" w:eastAsia="zh-CN"/>
        </w:rPr>
        <w:t>投标文件中联系电话不真实、无人接听的。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凡</w:t>
      </w:r>
      <w:r>
        <w:rPr>
          <w:rFonts w:hint="eastAsia" w:ascii="宋体" w:hAnsi="宋体" w:cs="宋体"/>
          <w:color w:val="auto"/>
          <w:szCs w:val="21"/>
          <w:lang w:eastAsia="zh-CN"/>
        </w:rPr>
        <w:t>招标</w:t>
      </w:r>
      <w:r>
        <w:rPr>
          <w:rFonts w:hint="eastAsia" w:ascii="宋体" w:hAnsi="宋体" w:eastAsia="宋体" w:cs="宋体"/>
          <w:color w:val="auto"/>
          <w:szCs w:val="21"/>
        </w:rPr>
        <w:t>文件未明确的无效</w:t>
      </w:r>
      <w:r>
        <w:rPr>
          <w:rFonts w:hint="eastAsia" w:ascii="宋体" w:hAnsi="宋体" w:cs="宋体"/>
          <w:color w:val="auto"/>
          <w:szCs w:val="21"/>
          <w:lang w:eastAsia="zh-CN"/>
        </w:rPr>
        <w:t>投标</w:t>
      </w:r>
      <w:r>
        <w:rPr>
          <w:rFonts w:hint="eastAsia" w:ascii="宋体" w:hAnsi="宋体" w:eastAsia="宋体" w:cs="宋体"/>
          <w:color w:val="auto"/>
          <w:szCs w:val="21"/>
        </w:rPr>
        <w:t>条件，评审委员会不得作为判定无效</w:t>
      </w:r>
      <w:r>
        <w:rPr>
          <w:rFonts w:hint="eastAsia" w:ascii="宋体" w:hAnsi="宋体" w:cs="宋体"/>
          <w:color w:val="auto"/>
          <w:szCs w:val="21"/>
          <w:lang w:eastAsia="zh-CN"/>
        </w:rPr>
        <w:t>投标</w:t>
      </w:r>
      <w:r>
        <w:rPr>
          <w:rFonts w:hint="eastAsia" w:ascii="宋体" w:hAnsi="宋体" w:eastAsia="宋体" w:cs="宋体"/>
          <w:color w:val="auto"/>
          <w:szCs w:val="21"/>
        </w:rPr>
        <w:t>的依据，评审委员会也不得以不符合</w:t>
      </w:r>
      <w:r>
        <w:rPr>
          <w:rFonts w:hint="eastAsia" w:ascii="宋体" w:hAnsi="宋体" w:cs="宋体"/>
          <w:color w:val="auto"/>
          <w:szCs w:val="21"/>
          <w:lang w:eastAsia="zh-CN"/>
        </w:rPr>
        <w:t>招标</w:t>
      </w:r>
      <w:r>
        <w:rPr>
          <w:rFonts w:hint="eastAsia" w:ascii="宋体" w:hAnsi="宋体" w:eastAsia="宋体" w:cs="宋体"/>
          <w:color w:val="auto"/>
          <w:szCs w:val="21"/>
        </w:rPr>
        <w:t>文件中规定的其他实质性要求作为判定无效</w:t>
      </w:r>
      <w:r>
        <w:rPr>
          <w:rFonts w:hint="eastAsia" w:ascii="宋体" w:hAnsi="宋体" w:cs="宋体"/>
          <w:color w:val="auto"/>
          <w:szCs w:val="21"/>
          <w:lang w:eastAsia="zh-CN"/>
        </w:rPr>
        <w:t>投标</w:t>
      </w:r>
      <w:r>
        <w:rPr>
          <w:rFonts w:hint="eastAsia" w:ascii="宋体" w:hAnsi="宋体" w:eastAsia="宋体" w:cs="宋体"/>
          <w:color w:val="auto"/>
          <w:szCs w:val="21"/>
        </w:rPr>
        <w:t>的依据。</w:t>
      </w:r>
    </w:p>
    <w:bookmarkEnd w:id="19"/>
    <w:bookmarkEnd w:id="20"/>
    <w:p>
      <w:pPr>
        <w:spacing w:line="360" w:lineRule="auto"/>
        <w:ind w:firstLine="525" w:firstLineChars="250"/>
        <w:jc w:val="center"/>
        <w:rPr>
          <w:rFonts w:hint="eastAsia" w:ascii="宋体" w:hAnsi="宋体" w:eastAsia="宋体" w:cs="宋体"/>
          <w:b/>
          <w:color w:val="auto"/>
          <w:szCs w:val="21"/>
        </w:rPr>
      </w:pPr>
      <w:bookmarkStart w:id="21" w:name="_Toc60537385"/>
      <w:r>
        <w:rPr>
          <w:rFonts w:hint="eastAsia" w:ascii="宋体" w:hAnsi="宋体" w:eastAsia="宋体" w:cs="宋体"/>
          <w:b/>
          <w:color w:val="auto"/>
          <w:szCs w:val="21"/>
        </w:rPr>
        <w:t>授予合同</w:t>
      </w:r>
      <w:bookmarkEnd w:id="21"/>
      <w:bookmarkStart w:id="22" w:name="_Toc17216817"/>
    </w:p>
    <w:bookmarkEnd w:id="22"/>
    <w:p>
      <w:pPr>
        <w:spacing w:line="360" w:lineRule="auto"/>
        <w:ind w:firstLine="420" w:firstLineChars="200"/>
        <w:jc w:val="left"/>
        <w:rPr>
          <w:rFonts w:hint="eastAsia" w:ascii="宋体" w:hAnsi="宋体" w:eastAsia="宋体" w:cs="宋体"/>
          <w:color w:val="auto"/>
          <w:szCs w:val="21"/>
          <w:lang w:eastAsia="zh-CN"/>
        </w:rPr>
        <w:sectPr>
          <w:pgSz w:w="11906" w:h="16838"/>
          <w:pgMar w:top="1418" w:right="1418" w:bottom="1418" w:left="1418" w:header="851" w:footer="992" w:gutter="0"/>
          <w:cols w:space="720" w:num="1"/>
          <w:docGrid w:type="linesAndChars" w:linePitch="312" w:charSpace="0"/>
        </w:sectPr>
      </w:pPr>
      <w:r>
        <w:rPr>
          <w:rFonts w:hint="eastAsia" w:ascii="宋体" w:hAnsi="宋体" w:eastAsia="宋体" w:cs="宋体"/>
          <w:color w:val="auto"/>
          <w:szCs w:val="21"/>
        </w:rPr>
        <w:t>采购人与中选人将于中选通知书发出之日起7日内，按照</w:t>
      </w:r>
      <w:r>
        <w:rPr>
          <w:rFonts w:hint="eastAsia" w:ascii="宋体" w:hAnsi="宋体" w:cs="宋体"/>
          <w:color w:val="auto"/>
          <w:szCs w:val="21"/>
          <w:lang w:eastAsia="zh-CN"/>
        </w:rPr>
        <w:t>招标</w:t>
      </w:r>
      <w:r>
        <w:rPr>
          <w:rFonts w:hint="eastAsia" w:ascii="宋体" w:hAnsi="宋体" w:eastAsia="宋体" w:cs="宋体"/>
          <w:color w:val="auto"/>
          <w:szCs w:val="21"/>
        </w:rPr>
        <w:t>文件和中选人的</w:t>
      </w:r>
      <w:r>
        <w:rPr>
          <w:rFonts w:hint="eastAsia" w:ascii="宋体" w:hAnsi="宋体" w:cs="宋体"/>
          <w:color w:val="auto"/>
          <w:szCs w:val="21"/>
          <w:lang w:eastAsia="zh-CN"/>
        </w:rPr>
        <w:t>投标</w:t>
      </w:r>
      <w:r>
        <w:rPr>
          <w:rFonts w:hint="eastAsia" w:ascii="宋体" w:hAnsi="宋体" w:eastAsia="宋体" w:cs="宋体"/>
          <w:color w:val="auto"/>
          <w:szCs w:val="21"/>
        </w:rPr>
        <w:t>文件订立书面合同</w:t>
      </w:r>
      <w:r>
        <w:rPr>
          <w:rFonts w:hint="eastAsia" w:ascii="宋体" w:hAnsi="宋体" w:cs="宋体"/>
          <w:color w:val="auto"/>
          <w:szCs w:val="21"/>
          <w:lang w:eastAsia="zh-CN"/>
        </w:rPr>
        <w:t>。</w:t>
      </w:r>
    </w:p>
    <w:bookmarkEnd w:id="15"/>
    <w:p>
      <w:pPr>
        <w:pStyle w:val="4"/>
        <w:adjustRightInd w:val="0"/>
        <w:spacing w:before="0" w:after="0" w:line="360" w:lineRule="auto"/>
        <w:jc w:val="center"/>
        <w:rPr>
          <w:rFonts w:hint="eastAsia" w:ascii="宋体" w:hAnsi="宋体" w:eastAsia="宋体" w:cs="宋体"/>
          <w:color w:val="auto"/>
          <w:sz w:val="36"/>
          <w:szCs w:val="36"/>
        </w:rPr>
      </w:pPr>
      <w:bookmarkStart w:id="23" w:name="_Toc189330794"/>
      <w:bookmarkEnd w:id="23"/>
      <w:bookmarkStart w:id="24" w:name="_Toc191287928"/>
      <w:bookmarkEnd w:id="24"/>
      <w:bookmarkStart w:id="25" w:name="_Toc189330813"/>
      <w:bookmarkEnd w:id="25"/>
      <w:bookmarkStart w:id="26" w:name="_Toc189330812"/>
      <w:bookmarkEnd w:id="26"/>
      <w:bookmarkStart w:id="27" w:name="_Toc189330811"/>
      <w:bookmarkEnd w:id="27"/>
      <w:bookmarkStart w:id="28" w:name="_Toc189242467"/>
      <w:bookmarkEnd w:id="28"/>
      <w:bookmarkStart w:id="29" w:name="_Toc189330799"/>
      <w:bookmarkEnd w:id="29"/>
      <w:bookmarkStart w:id="30" w:name="_Toc189330796"/>
      <w:bookmarkEnd w:id="30"/>
      <w:bookmarkStart w:id="31" w:name="_Toc189242470"/>
      <w:bookmarkEnd w:id="31"/>
      <w:bookmarkStart w:id="32" w:name="_Toc189330795"/>
      <w:bookmarkEnd w:id="32"/>
      <w:bookmarkStart w:id="33" w:name="_Toc189330816"/>
      <w:bookmarkEnd w:id="33"/>
      <w:bookmarkStart w:id="34" w:name="_Toc189242466"/>
      <w:bookmarkEnd w:id="34"/>
      <w:bookmarkStart w:id="35" w:name="_Toc189330798"/>
      <w:bookmarkEnd w:id="35"/>
      <w:bookmarkStart w:id="36" w:name="_Toc189242468"/>
      <w:bookmarkEnd w:id="36"/>
      <w:bookmarkStart w:id="37" w:name="_Toc189242469"/>
      <w:bookmarkEnd w:id="37"/>
      <w:bookmarkStart w:id="38" w:name="_Toc191287929"/>
      <w:bookmarkEnd w:id="38"/>
      <w:bookmarkStart w:id="39" w:name="_Toc189242471"/>
      <w:bookmarkEnd w:id="39"/>
      <w:bookmarkStart w:id="40" w:name="_Toc189330797"/>
      <w:bookmarkEnd w:id="40"/>
      <w:bookmarkStart w:id="41" w:name="_Toc189330815"/>
      <w:bookmarkEnd w:id="41"/>
      <w:bookmarkStart w:id="42" w:name="_Toc189330814"/>
      <w:bookmarkEnd w:id="42"/>
      <w:r>
        <w:rPr>
          <w:rFonts w:hint="eastAsia" w:ascii="宋体" w:hAnsi="宋体" w:eastAsia="宋体" w:cs="宋体"/>
          <w:color w:val="auto"/>
          <w:sz w:val="36"/>
          <w:szCs w:val="36"/>
        </w:rPr>
        <w:t>第三章</w:t>
      </w:r>
      <w:r>
        <w:rPr>
          <w:rFonts w:hint="eastAsia" w:ascii="宋体" w:hAnsi="宋体" w:cs="宋体"/>
          <w:color w:val="auto"/>
          <w:sz w:val="36"/>
          <w:szCs w:val="36"/>
          <w:lang w:eastAsia="zh-CN"/>
        </w:rPr>
        <w:t>投标</w:t>
      </w:r>
      <w:r>
        <w:rPr>
          <w:rFonts w:hint="eastAsia" w:ascii="宋体" w:hAnsi="宋体" w:eastAsia="宋体" w:cs="宋体"/>
          <w:color w:val="auto"/>
          <w:sz w:val="36"/>
          <w:szCs w:val="36"/>
        </w:rPr>
        <w:t>文件格式</w:t>
      </w:r>
    </w:p>
    <w:p>
      <w:pPr>
        <w:pStyle w:val="4"/>
        <w:adjustRightInd w:val="0"/>
        <w:spacing w:before="0" w:after="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w:t>
      </w:r>
      <w:r>
        <w:rPr>
          <w:rFonts w:hint="eastAsia" w:ascii="宋体" w:hAnsi="宋体" w:cs="宋体"/>
          <w:b/>
          <w:color w:val="auto"/>
          <w:sz w:val="28"/>
          <w:szCs w:val="28"/>
          <w:lang w:eastAsia="zh-CN"/>
        </w:rPr>
        <w:t>投标</w:t>
      </w:r>
      <w:r>
        <w:rPr>
          <w:rFonts w:hint="eastAsia" w:ascii="宋体" w:hAnsi="宋体" w:eastAsia="宋体" w:cs="宋体"/>
          <w:b/>
          <w:color w:val="auto"/>
          <w:sz w:val="28"/>
          <w:szCs w:val="28"/>
        </w:rPr>
        <w:t>函</w:t>
      </w:r>
    </w:p>
    <w:p>
      <w:pPr>
        <w:pStyle w:val="5"/>
        <w:keepNext/>
        <w:keepLines/>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致江苏索普（集团）有限公司</w:t>
      </w:r>
    </w:p>
    <w:p>
      <w:pPr>
        <w:pStyle w:val="5"/>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根据</w:t>
      </w:r>
      <w:r>
        <w:rPr>
          <w:rFonts w:hint="eastAsia" w:ascii="宋体" w:hAnsi="宋体" w:eastAsia="宋体" w:cs="宋体"/>
          <w:b w:val="0"/>
          <w:bCs w:val="0"/>
          <w:color w:val="auto"/>
          <w:sz w:val="21"/>
          <w:szCs w:val="21"/>
          <w:lang w:eastAsia="zh-CN"/>
        </w:rPr>
        <w:t>招标文件</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我方</w:t>
      </w:r>
      <w:r>
        <w:rPr>
          <w:rFonts w:hint="eastAsia" w:ascii="宋体" w:hAnsi="宋体" w:eastAsia="宋体" w:cs="宋体"/>
          <w:b w:val="0"/>
          <w:bCs w:val="0"/>
          <w:color w:val="auto"/>
          <w:sz w:val="21"/>
          <w:szCs w:val="21"/>
        </w:rPr>
        <w:t>已提交</w:t>
      </w:r>
      <w:r>
        <w:rPr>
          <w:rFonts w:hint="eastAsia" w:ascii="宋体" w:hAnsi="宋体" w:eastAsia="宋体" w:cs="宋体"/>
          <w:b w:val="0"/>
          <w:bCs w:val="0"/>
          <w:color w:val="auto"/>
          <w:sz w:val="21"/>
          <w:szCs w:val="21"/>
          <w:lang w:eastAsia="zh-CN"/>
        </w:rPr>
        <w:t>招标</w:t>
      </w:r>
      <w:r>
        <w:rPr>
          <w:rFonts w:hint="eastAsia" w:ascii="宋体" w:hAnsi="宋体" w:eastAsia="宋体" w:cs="宋体"/>
          <w:b w:val="0"/>
          <w:bCs w:val="0"/>
          <w:color w:val="auto"/>
          <w:sz w:val="21"/>
          <w:szCs w:val="21"/>
        </w:rPr>
        <w:t>人要求的</w:t>
      </w:r>
      <w:r>
        <w:rPr>
          <w:rFonts w:hint="eastAsia" w:ascii="宋体" w:hAnsi="宋体" w:eastAsia="宋体" w:cs="宋体"/>
          <w:b w:val="0"/>
          <w:bCs w:val="0"/>
          <w:color w:val="auto"/>
          <w:sz w:val="21"/>
          <w:szCs w:val="21"/>
          <w:lang w:eastAsia="zh-CN"/>
        </w:rPr>
        <w:t>投标</w:t>
      </w:r>
      <w:r>
        <w:rPr>
          <w:rFonts w:hint="eastAsia" w:ascii="宋体" w:hAnsi="宋体" w:eastAsia="宋体" w:cs="宋体"/>
          <w:b w:val="0"/>
          <w:bCs w:val="0"/>
          <w:color w:val="auto"/>
          <w:sz w:val="21"/>
          <w:szCs w:val="21"/>
        </w:rPr>
        <w:t>文件的全部内容。</w:t>
      </w:r>
    </w:p>
    <w:p>
      <w:pPr>
        <w:pStyle w:val="5"/>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据此,我方同意如下内容:</w:t>
      </w:r>
    </w:p>
    <w:p>
      <w:pPr>
        <w:pStyle w:val="5"/>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1.符合所附报价函中规定的应提交和交付服务的折扣</w:t>
      </w:r>
    </w:p>
    <w:p>
      <w:pPr>
        <w:pStyle w:val="5"/>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.我方同意提供按照贵方可能要求的与其</w:t>
      </w:r>
      <w:r>
        <w:rPr>
          <w:rFonts w:hint="eastAsia" w:ascii="宋体" w:hAnsi="宋体" w:eastAsia="宋体" w:cs="宋体"/>
          <w:b w:val="0"/>
          <w:bCs w:val="0"/>
          <w:color w:val="auto"/>
          <w:sz w:val="21"/>
          <w:szCs w:val="21"/>
          <w:lang w:eastAsia="zh-CN"/>
        </w:rPr>
        <w:t>招标</w:t>
      </w:r>
      <w:r>
        <w:rPr>
          <w:rFonts w:hint="eastAsia" w:ascii="宋体" w:hAnsi="宋体" w:eastAsia="宋体" w:cs="宋体"/>
          <w:b w:val="0"/>
          <w:bCs w:val="0"/>
          <w:color w:val="auto"/>
          <w:sz w:val="21"/>
          <w:szCs w:val="21"/>
        </w:rPr>
        <w:t>有关的一切数据或资料</w:t>
      </w:r>
    </w:p>
    <w:p>
      <w:pPr>
        <w:pStyle w:val="5"/>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.我方承诺:我方不得将本次采购或合同的有关资料向第三方透露</w:t>
      </w:r>
      <w:r>
        <w:rPr>
          <w:rFonts w:hint="eastAsia" w:ascii="宋体" w:hAnsi="宋体" w:eastAsia="宋体" w:cs="宋体"/>
          <w:b w:val="0"/>
          <w:bCs w:val="0"/>
          <w:color w:val="auto"/>
          <w:sz w:val="21"/>
          <w:szCs w:val="21"/>
          <w:lang w:eastAsia="zh-CN"/>
        </w:rPr>
        <w:t>（如有）</w:t>
      </w:r>
    </w:p>
    <w:p>
      <w:pPr>
        <w:pStyle w:val="5"/>
        <w:keepNext/>
        <w:keepLines/>
        <w:pageBreakBefore w:val="0"/>
        <w:widowControl w:val="0"/>
        <w:kinsoku/>
        <w:wordWrap/>
        <w:overflowPunct/>
        <w:topLinePunct w:val="0"/>
        <w:autoSpaceDE/>
        <w:autoSpaceDN/>
        <w:bidi w:val="0"/>
        <w:adjustRightInd/>
        <w:snapToGrid/>
        <w:spacing w:line="240" w:lineRule="auto"/>
        <w:ind w:left="630" w:leftChars="200" w:hanging="210" w:hanging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 我方承诺所有纸质</w:t>
      </w:r>
      <w:r>
        <w:rPr>
          <w:rFonts w:hint="eastAsia" w:ascii="宋体" w:hAnsi="宋体" w:eastAsia="宋体" w:cs="宋体"/>
          <w:b w:val="0"/>
          <w:bCs w:val="0"/>
          <w:color w:val="auto"/>
          <w:sz w:val="21"/>
          <w:szCs w:val="21"/>
          <w:lang w:eastAsia="zh-CN"/>
        </w:rPr>
        <w:t>投标</w:t>
      </w:r>
      <w:r>
        <w:rPr>
          <w:rFonts w:hint="eastAsia" w:ascii="宋体" w:hAnsi="宋体" w:eastAsia="宋体" w:cs="宋体"/>
          <w:b w:val="0"/>
          <w:bCs w:val="0"/>
          <w:color w:val="auto"/>
          <w:sz w:val="21"/>
          <w:szCs w:val="21"/>
        </w:rPr>
        <w:t>文件、电子版及最终报价均是真实</w:t>
      </w:r>
      <w:r>
        <w:rPr>
          <w:rFonts w:hint="eastAsia" w:ascii="宋体" w:hAnsi="宋体" w:eastAsia="宋体" w:cs="宋体"/>
          <w:b w:val="0"/>
          <w:bCs w:val="0"/>
          <w:color w:val="auto"/>
          <w:sz w:val="21"/>
          <w:szCs w:val="21"/>
          <w:lang w:eastAsia="zh-CN"/>
        </w:rPr>
        <w:t>的、合法的、有效的。如有</w:t>
      </w:r>
      <w:r>
        <w:rPr>
          <w:rFonts w:hint="eastAsia" w:ascii="宋体" w:hAnsi="宋体" w:eastAsia="宋体" w:cs="宋体"/>
          <w:b w:val="0"/>
          <w:bCs w:val="0"/>
          <w:color w:val="auto"/>
          <w:sz w:val="21"/>
          <w:szCs w:val="21"/>
        </w:rPr>
        <w:t>弄虚作假，</w:t>
      </w:r>
      <w:r>
        <w:rPr>
          <w:rFonts w:hint="eastAsia" w:ascii="宋体" w:hAnsi="宋体" w:eastAsia="宋体" w:cs="宋体"/>
          <w:b w:val="0"/>
          <w:bCs w:val="0"/>
          <w:color w:val="auto"/>
          <w:sz w:val="21"/>
          <w:szCs w:val="21"/>
          <w:lang w:eastAsia="zh-CN"/>
        </w:rPr>
        <w:t>我方</w:t>
      </w:r>
      <w:r>
        <w:rPr>
          <w:rFonts w:hint="eastAsia" w:ascii="宋体" w:hAnsi="宋体" w:eastAsia="宋体" w:cs="宋体"/>
          <w:b w:val="0"/>
          <w:bCs w:val="0"/>
          <w:color w:val="auto"/>
          <w:sz w:val="21"/>
          <w:szCs w:val="21"/>
        </w:rPr>
        <w:t>将承担相应的法律责任，并赔偿由此造成的一切巴格履行合同规定的责</w:t>
      </w:r>
    </w:p>
    <w:p>
      <w:pPr>
        <w:pStyle w:val="5"/>
        <w:keepNext/>
        <w:keepLines/>
        <w:pageBreakBefore w:val="0"/>
        <w:widowControl w:val="0"/>
        <w:kinsoku/>
        <w:wordWrap/>
        <w:overflowPunct/>
        <w:topLinePunct w:val="0"/>
        <w:autoSpaceDE/>
        <w:autoSpaceDN/>
        <w:bidi w:val="0"/>
        <w:adjustRightInd/>
        <w:snapToGrid/>
        <w:spacing w:line="240" w:lineRule="auto"/>
        <w:ind w:left="630" w:leftChars="200" w:hanging="210" w:hanging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.若中选，我方将按照</w:t>
      </w:r>
      <w:r>
        <w:rPr>
          <w:rFonts w:hint="eastAsia" w:ascii="宋体" w:hAnsi="宋体" w:eastAsia="宋体" w:cs="宋体"/>
          <w:b w:val="0"/>
          <w:bCs w:val="0"/>
          <w:color w:val="auto"/>
          <w:sz w:val="21"/>
          <w:szCs w:val="21"/>
          <w:lang w:eastAsia="zh-CN"/>
        </w:rPr>
        <w:t>投标</w:t>
      </w:r>
      <w:r>
        <w:rPr>
          <w:rFonts w:hint="eastAsia" w:ascii="宋体" w:hAnsi="宋体" w:eastAsia="宋体" w:cs="宋体"/>
          <w:b w:val="0"/>
          <w:bCs w:val="0"/>
          <w:color w:val="auto"/>
          <w:sz w:val="21"/>
          <w:szCs w:val="21"/>
        </w:rPr>
        <w:t>文件的具体规定与贵公司签订合同，</w:t>
      </w:r>
      <w:r>
        <w:rPr>
          <w:rFonts w:hint="eastAsia" w:ascii="宋体" w:hAnsi="宋体" w:eastAsia="宋体" w:cs="宋体"/>
          <w:b w:val="0"/>
          <w:bCs w:val="0"/>
          <w:color w:val="auto"/>
          <w:sz w:val="21"/>
          <w:szCs w:val="21"/>
          <w:lang w:eastAsia="zh-CN"/>
        </w:rPr>
        <w:t>严格履行合同规定的责</w:t>
      </w:r>
      <w:r>
        <w:rPr>
          <w:rFonts w:hint="eastAsia" w:ascii="宋体" w:hAnsi="宋体" w:eastAsia="宋体" w:cs="宋体"/>
          <w:b w:val="0"/>
          <w:bCs w:val="0"/>
          <w:color w:val="auto"/>
          <w:sz w:val="21"/>
          <w:szCs w:val="21"/>
        </w:rPr>
        <w:t>任和义务，提供优质的服务。</w:t>
      </w:r>
    </w:p>
    <w:p>
      <w:pPr>
        <w:pStyle w:val="5"/>
        <w:keepNext/>
        <w:keepLines/>
        <w:pageBreakBefore w:val="0"/>
        <w:widowControl w:val="0"/>
        <w:kinsoku/>
        <w:wordWrap/>
        <w:overflowPunct/>
        <w:topLinePunct w:val="0"/>
        <w:autoSpaceDE/>
        <w:autoSpaceDN/>
        <w:bidi w:val="0"/>
        <w:adjustRightInd/>
        <w:snapToGrid/>
        <w:spacing w:line="240" w:lineRule="auto"/>
        <w:ind w:left="630" w:leftChars="200" w:hanging="210" w:hanging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rPr>
        <w:t>.我方已详细阅读全部</w:t>
      </w:r>
      <w:r>
        <w:rPr>
          <w:rFonts w:hint="eastAsia" w:ascii="宋体" w:hAnsi="宋体" w:eastAsia="宋体" w:cs="宋体"/>
          <w:b w:val="0"/>
          <w:bCs w:val="0"/>
          <w:color w:val="auto"/>
          <w:sz w:val="21"/>
          <w:szCs w:val="21"/>
          <w:lang w:eastAsia="zh-CN"/>
        </w:rPr>
        <w:t>招标</w:t>
      </w:r>
      <w:r>
        <w:rPr>
          <w:rFonts w:hint="eastAsia" w:ascii="宋体" w:hAnsi="宋体" w:eastAsia="宋体" w:cs="宋体"/>
          <w:b w:val="0"/>
          <w:bCs w:val="0"/>
          <w:color w:val="auto"/>
          <w:sz w:val="21"/>
          <w:szCs w:val="21"/>
        </w:rPr>
        <w:t>文件，包括修改、澄清文件(如有的话) 以及全部参考资料和有关附件。且</w:t>
      </w:r>
      <w:r>
        <w:rPr>
          <w:rFonts w:hint="eastAsia" w:ascii="宋体" w:hAnsi="宋体" w:eastAsia="宋体" w:cs="宋体"/>
          <w:b w:val="0"/>
          <w:bCs w:val="0"/>
          <w:color w:val="auto"/>
          <w:sz w:val="21"/>
          <w:szCs w:val="21"/>
          <w:lang w:eastAsia="zh-CN"/>
        </w:rPr>
        <w:t>投标</w:t>
      </w:r>
      <w:r>
        <w:rPr>
          <w:rFonts w:hint="eastAsia" w:ascii="宋体" w:hAnsi="宋体" w:eastAsia="宋体" w:cs="宋体"/>
          <w:b w:val="0"/>
          <w:bCs w:val="0"/>
          <w:color w:val="auto"/>
          <w:sz w:val="21"/>
          <w:szCs w:val="21"/>
        </w:rPr>
        <w:t>文件是基于对上述文件的完全理解而作出的</w:t>
      </w:r>
      <w:r>
        <w:rPr>
          <w:rFonts w:hint="eastAsia" w:ascii="宋体" w:hAnsi="宋体" w:eastAsia="宋体" w:cs="宋体"/>
          <w:b w:val="0"/>
          <w:bCs w:val="0"/>
          <w:color w:val="auto"/>
          <w:sz w:val="21"/>
          <w:szCs w:val="21"/>
          <w:lang w:eastAsia="zh-CN"/>
        </w:rPr>
        <w:t>投标</w:t>
      </w:r>
      <w:r>
        <w:rPr>
          <w:rFonts w:hint="eastAsia" w:ascii="宋体" w:hAnsi="宋体" w:eastAsia="宋体" w:cs="宋体"/>
          <w:b w:val="0"/>
          <w:bCs w:val="0"/>
          <w:color w:val="auto"/>
          <w:sz w:val="21"/>
          <w:szCs w:val="21"/>
        </w:rPr>
        <w:t>。</w:t>
      </w:r>
    </w:p>
    <w:p>
      <w:pPr>
        <w:pStyle w:val="5"/>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rPr>
        <w:t>.其他补充说明:无</w:t>
      </w:r>
    </w:p>
    <w:p>
      <w:pPr>
        <w:pStyle w:val="5"/>
        <w:keepNext/>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.与本</w:t>
      </w:r>
      <w:r>
        <w:rPr>
          <w:rFonts w:hint="eastAsia" w:ascii="宋体" w:hAnsi="宋体" w:eastAsia="宋体" w:cs="宋体"/>
          <w:b w:val="0"/>
          <w:bCs w:val="0"/>
          <w:color w:val="auto"/>
          <w:sz w:val="21"/>
          <w:szCs w:val="21"/>
          <w:lang w:eastAsia="zh-CN"/>
        </w:rPr>
        <w:t>投标</w:t>
      </w:r>
      <w:r>
        <w:rPr>
          <w:rFonts w:hint="eastAsia" w:ascii="宋体" w:hAnsi="宋体" w:eastAsia="宋体" w:cs="宋体"/>
          <w:b w:val="0"/>
          <w:bCs w:val="0"/>
          <w:color w:val="auto"/>
          <w:sz w:val="21"/>
          <w:szCs w:val="21"/>
        </w:rPr>
        <w:t>文件有关的一切正式往来信函请寄:</w:t>
      </w:r>
    </w:p>
    <w:p>
      <w:pPr>
        <w:pStyle w:val="5"/>
        <w:keepNext/>
        <w:keepLines/>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地址:</w:t>
      </w:r>
    </w:p>
    <w:p>
      <w:pPr>
        <w:pStyle w:val="5"/>
        <w:keepNext/>
        <w:keepLines/>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邮编:</w:t>
      </w:r>
    </w:p>
    <w:p>
      <w:pPr>
        <w:pStyle w:val="5"/>
        <w:keepNext/>
        <w:keepLines/>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电话:</w:t>
      </w:r>
    </w:p>
    <w:p>
      <w:pPr>
        <w:pStyle w:val="5"/>
        <w:keepNext/>
        <w:keepLines/>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电子邮箱:</w:t>
      </w:r>
    </w:p>
    <w:p>
      <w:pPr>
        <w:pStyle w:val="5"/>
        <w:keepNext/>
        <w:keepLines/>
        <w:pageBreakBefore w:val="0"/>
        <w:widowControl w:val="0"/>
        <w:kinsoku/>
        <w:wordWrap/>
        <w:overflowPunct/>
        <w:topLinePunct w:val="0"/>
        <w:autoSpaceDE/>
        <w:autoSpaceDN/>
        <w:bidi w:val="0"/>
        <w:adjustRightInd/>
        <w:snapToGrid/>
        <w:spacing w:line="240" w:lineRule="auto"/>
        <w:ind w:firstLine="4200" w:firstLineChars="20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投标</w:t>
      </w:r>
      <w:r>
        <w:rPr>
          <w:rFonts w:hint="eastAsia" w:ascii="宋体" w:hAnsi="宋体" w:eastAsia="宋体" w:cs="宋体"/>
          <w:b w:val="0"/>
          <w:bCs w:val="0"/>
          <w:color w:val="auto"/>
          <w:sz w:val="21"/>
          <w:szCs w:val="21"/>
        </w:rPr>
        <w:t>人名称:</w:t>
      </w:r>
    </w:p>
    <w:p>
      <w:pPr>
        <w:pStyle w:val="5"/>
        <w:keepNext/>
        <w:keepLines/>
        <w:pageBreakBefore w:val="0"/>
        <w:widowControl w:val="0"/>
        <w:kinsoku/>
        <w:wordWrap/>
        <w:overflowPunct/>
        <w:topLinePunct w:val="0"/>
        <w:autoSpaceDE/>
        <w:autoSpaceDN/>
        <w:bidi w:val="0"/>
        <w:adjustRightInd/>
        <w:snapToGrid/>
        <w:spacing w:line="240" w:lineRule="auto"/>
        <w:ind w:firstLine="4200" w:firstLineChars="20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委托代理</w:t>
      </w:r>
      <w:r>
        <w:rPr>
          <w:rFonts w:hint="eastAsia" w:ascii="宋体" w:hAnsi="宋体" w:eastAsia="宋体" w:cs="宋体"/>
          <w:b w:val="0"/>
          <w:bCs w:val="0"/>
          <w:color w:val="auto"/>
          <w:sz w:val="21"/>
          <w:szCs w:val="21"/>
          <w:lang w:eastAsia="zh-CN"/>
        </w:rPr>
        <w:t>人：</w:t>
      </w:r>
    </w:p>
    <w:p>
      <w:pPr>
        <w:rPr>
          <w:rFonts w:hint="eastAsia"/>
          <w:color w:val="auto"/>
        </w:rPr>
      </w:pPr>
      <w:r>
        <w:rPr>
          <w:rFonts w:hint="eastAsia" w:ascii="宋体" w:hAnsi="宋体" w:cs="宋体"/>
          <w:b w:val="0"/>
          <w:bCs w:val="0"/>
          <w:color w:val="auto"/>
          <w:sz w:val="21"/>
          <w:szCs w:val="21"/>
          <w:lang w:val="en-US" w:eastAsia="zh-CN"/>
        </w:rPr>
        <w:t xml:space="preserve">                                                     2023年 3 月   日</w:t>
      </w:r>
    </w:p>
    <w:p>
      <w:pPr>
        <w:pStyle w:val="5"/>
        <w:rPr>
          <w:rFonts w:hint="eastAsia"/>
          <w:color w:val="auto"/>
        </w:rPr>
      </w:pPr>
    </w:p>
    <w:p>
      <w:pPr>
        <w:rPr>
          <w:rFonts w:hint="eastAsia"/>
          <w:color w:val="auto"/>
        </w:rPr>
      </w:pPr>
    </w:p>
    <w:p>
      <w:pPr>
        <w:pStyle w:val="49"/>
        <w:spacing w:afterLines="0"/>
        <w:ind w:firstLine="0" w:firstLineChars="0"/>
        <w:jc w:val="center"/>
        <w:rPr>
          <w:rFonts w:hint="eastAsia" w:ascii="宋体" w:hAnsi="宋体" w:eastAsia="宋体" w:cs="宋体"/>
          <w:color w:val="auto"/>
          <w:sz w:val="21"/>
        </w:rPr>
      </w:pPr>
    </w:p>
    <w:p>
      <w:pPr>
        <w:jc w:val="center"/>
        <w:rPr>
          <w:rFonts w:hint="eastAsia" w:ascii="宋体" w:hAnsi="宋体" w:eastAsia="宋体" w:cs="宋体"/>
          <w:color w:val="auto"/>
          <w:sz w:val="28"/>
          <w:szCs w:val="28"/>
        </w:rPr>
      </w:pPr>
      <w:r>
        <w:rPr>
          <w:rFonts w:hint="eastAsia" w:ascii="宋体" w:hAnsi="宋体" w:eastAsia="宋体" w:cs="宋体"/>
          <w:b/>
          <w:color w:val="auto"/>
          <w:sz w:val="28"/>
          <w:szCs w:val="28"/>
        </w:rPr>
        <w:t>（二）法定代表人身份证明书</w:t>
      </w:r>
    </w:p>
    <w:p>
      <w:pPr>
        <w:ind w:firstLine="2385"/>
        <w:rPr>
          <w:rFonts w:hint="eastAsia" w:ascii="宋体" w:hAnsi="宋体" w:eastAsia="宋体" w:cs="宋体"/>
          <w:color w:val="auto"/>
          <w:sz w:val="24"/>
          <w:szCs w:val="28"/>
        </w:rPr>
      </w:pPr>
    </w:p>
    <w:p>
      <w:pPr>
        <w:tabs>
          <w:tab w:val="left" w:pos="1260"/>
        </w:tabs>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投标</w:t>
      </w:r>
      <w:r>
        <w:rPr>
          <w:rFonts w:hint="eastAsia" w:ascii="宋体" w:hAnsi="宋体" w:eastAsia="宋体" w:cs="宋体"/>
          <w:color w:val="auto"/>
          <w:sz w:val="24"/>
          <w:szCs w:val="24"/>
        </w:rPr>
        <w:t xml:space="preserve">人名称：                         </w:t>
      </w:r>
    </w:p>
    <w:p>
      <w:pPr>
        <w:tabs>
          <w:tab w:val="left" w:pos="12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单位性质：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tabs>
          <w:tab w:val="left" w:pos="12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地    址：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tabs>
          <w:tab w:val="left" w:pos="12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成</w:t>
      </w:r>
      <w:r>
        <w:rPr>
          <w:rFonts w:hint="eastAsia" w:ascii="宋体" w:hAnsi="宋体" w:eastAsia="宋体" w:cs="宋体"/>
          <w:color w:val="auto"/>
          <w:sz w:val="24"/>
          <w:szCs w:val="24"/>
        </w:rPr>
        <w:t xml:space="preserve">立时间：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p>
    <w:p>
      <w:pPr>
        <w:tabs>
          <w:tab w:val="left" w:pos="12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tabs>
          <w:tab w:val="left" w:pos="12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法定代表人亲笔签名</w:t>
      </w:r>
      <w:r>
        <w:rPr>
          <w:rFonts w:hint="eastAsia" w:ascii="宋体" w:hAnsi="宋体" w:eastAsia="宋体" w:cs="宋体"/>
          <w:color w:val="auto"/>
          <w:sz w:val="24"/>
          <w:szCs w:val="24"/>
        </w:rPr>
        <w:t xml:space="preserve"> 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tabs>
          <w:tab w:val="left" w:pos="1260"/>
        </w:tabs>
        <w:spacing w:line="360" w:lineRule="auto"/>
        <w:ind w:firstLine="480" w:firstLineChars="200"/>
        <w:rPr>
          <w:rFonts w:hint="eastAsia" w:ascii="宋体" w:hAnsi="宋体" w:eastAsia="宋体" w:cs="宋体"/>
          <w:color w:val="auto"/>
          <w:sz w:val="21"/>
          <w:szCs w:val="21"/>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(申请人名称)</w:t>
      </w:r>
      <w:r>
        <w:rPr>
          <w:rFonts w:hint="eastAsia" w:ascii="宋体" w:hAnsi="宋体" w:eastAsia="宋体" w:cs="宋体"/>
          <w:color w:val="auto"/>
          <w:sz w:val="24"/>
          <w:szCs w:val="24"/>
        </w:rPr>
        <w:t>的法定代表人。</w:t>
      </w:r>
      <w:r>
        <w:rPr>
          <w:rFonts w:hint="eastAsia" w:ascii="宋体" w:hAnsi="宋体" w:eastAsia="宋体" w:cs="宋体"/>
          <w:color w:val="auto"/>
          <w:sz w:val="21"/>
          <w:szCs w:val="21"/>
        </w:rPr>
        <w:t xml:space="preserve"> </w:t>
      </w:r>
    </w:p>
    <w:p>
      <w:pPr>
        <w:rPr>
          <w:rFonts w:hint="eastAsia" w:ascii="宋体" w:hAnsi="宋体" w:eastAsia="宋体" w:cs="宋体"/>
          <w:color w:val="auto"/>
          <w:sz w:val="24"/>
          <w:szCs w:val="28"/>
        </w:rPr>
      </w:pPr>
    </w:p>
    <w:p>
      <w:pPr>
        <w:jc w:val="center"/>
        <w:rPr>
          <w:rFonts w:hint="eastAsia" w:ascii="宋体" w:hAnsi="宋体" w:eastAsia="宋体" w:cs="宋体"/>
          <w:color w:val="auto"/>
          <w:sz w:val="24"/>
          <w:szCs w:val="28"/>
        </w:rPr>
      </w:pPr>
    </w:p>
    <w:p>
      <w:pPr>
        <w:jc w:val="center"/>
        <w:rPr>
          <w:rFonts w:hint="default" w:ascii="宋体" w:hAnsi="宋体" w:eastAsia="宋体" w:cs="宋体"/>
          <w:color w:val="auto"/>
          <w:sz w:val="24"/>
          <w:szCs w:val="28"/>
          <w:u w:val="single"/>
          <w:lang w:val="en-US" w:eastAsia="zh-CN"/>
        </w:rPr>
      </w:pPr>
      <w:r>
        <w:rPr>
          <w:rFonts w:hint="eastAsia" w:ascii="宋体" w:hAnsi="宋体" w:cs="宋体"/>
          <w:color w:val="auto"/>
          <w:sz w:val="24"/>
          <w:szCs w:val="28"/>
          <w:lang w:eastAsia="zh-CN"/>
        </w:rPr>
        <w:t>投标</w:t>
      </w:r>
      <w:r>
        <w:rPr>
          <w:rFonts w:hint="eastAsia" w:ascii="宋体" w:hAnsi="宋体" w:eastAsia="宋体" w:cs="宋体"/>
          <w:color w:val="auto"/>
          <w:kern w:val="20"/>
          <w:sz w:val="24"/>
        </w:rPr>
        <w:t>人</w:t>
      </w:r>
      <w:r>
        <w:rPr>
          <w:rFonts w:hint="eastAsia" w:ascii="宋体" w:hAnsi="宋体" w:eastAsia="宋体" w:cs="宋体"/>
          <w:color w:val="auto"/>
          <w:sz w:val="24"/>
          <w:szCs w:val="28"/>
        </w:rPr>
        <w:t>（盖章）：</w:t>
      </w:r>
      <w:r>
        <w:rPr>
          <w:rFonts w:hint="eastAsia" w:ascii="宋体" w:hAnsi="宋体" w:cs="宋体"/>
          <w:color w:val="auto"/>
          <w:sz w:val="24"/>
          <w:szCs w:val="28"/>
          <w:u w:val="single"/>
          <w:lang w:val="en-US" w:eastAsia="zh-CN"/>
        </w:rPr>
        <w:t xml:space="preserve">            </w:t>
      </w:r>
    </w:p>
    <w:p>
      <w:pPr>
        <w:jc w:val="center"/>
        <w:rPr>
          <w:rFonts w:hint="eastAsia" w:ascii="宋体" w:hAnsi="宋体" w:eastAsia="宋体" w:cs="宋体"/>
          <w:color w:val="auto"/>
          <w:sz w:val="24"/>
          <w:szCs w:val="28"/>
          <w:u w:val="single"/>
        </w:rPr>
      </w:pPr>
    </w:p>
    <w:p>
      <w:pPr>
        <w:jc w:val="center"/>
        <w:rPr>
          <w:rFonts w:hint="eastAsia" w:ascii="宋体" w:hAnsi="宋体" w:eastAsia="宋体" w:cs="宋体"/>
          <w:color w:val="auto"/>
          <w:sz w:val="24"/>
          <w:szCs w:val="28"/>
          <w:u w:val="single"/>
        </w:rPr>
      </w:pPr>
    </w:p>
    <w:p>
      <w:pPr>
        <w:jc w:val="center"/>
        <w:rPr>
          <w:rFonts w:hint="eastAsia" w:ascii="宋体" w:hAnsi="宋体" w:eastAsia="宋体" w:cs="宋体"/>
          <w:color w:val="auto"/>
          <w:sz w:val="24"/>
          <w:szCs w:val="28"/>
          <w:u w:val="single"/>
        </w:rPr>
      </w:pPr>
      <w:r>
        <w:rPr>
          <w:rFonts w:hint="eastAsia" w:ascii="宋体" w:hAnsi="宋体" w:cs="宋体"/>
          <w:color w:val="auto"/>
          <w:sz w:val="24"/>
          <w:szCs w:val="28"/>
          <w:u w:val="none"/>
          <w:lang w:val="en-US" w:eastAsia="zh-CN"/>
        </w:rPr>
        <w:t xml:space="preserve">                 </w:t>
      </w:r>
      <w:r>
        <w:rPr>
          <w:rFonts w:hint="eastAsia" w:ascii="宋体" w:hAnsi="宋体" w:cs="宋体"/>
          <w:color w:val="auto"/>
          <w:sz w:val="24"/>
          <w:szCs w:val="28"/>
          <w:u w:val="single"/>
          <w:lang w:val="en-US" w:eastAsia="zh-CN"/>
        </w:rPr>
        <w:t xml:space="preserve">          </w:t>
      </w:r>
      <w:r>
        <w:rPr>
          <w:rFonts w:hint="eastAsia" w:ascii="宋体" w:hAnsi="宋体" w:eastAsia="宋体" w:cs="宋体"/>
          <w:color w:val="auto"/>
          <w:sz w:val="24"/>
          <w:szCs w:val="28"/>
          <w:u w:val="single"/>
        </w:rPr>
        <w:t>年   月    日</w:t>
      </w:r>
    </w:p>
    <w:p>
      <w:pPr>
        <w:jc w:val="center"/>
        <w:rPr>
          <w:rFonts w:hint="eastAsia" w:ascii="宋体" w:hAnsi="宋体" w:eastAsia="宋体" w:cs="宋体"/>
          <w:color w:val="auto"/>
          <w:sz w:val="24"/>
          <w:szCs w:val="28"/>
          <w:u w:val="single"/>
        </w:rPr>
      </w:pPr>
    </w:p>
    <w:p>
      <w:pPr>
        <w:widowControl/>
        <w:jc w:val="left"/>
        <w:rPr>
          <w:rFonts w:hint="eastAsia" w:ascii="宋体" w:hAnsi="宋体" w:eastAsia="宋体" w:cs="宋体"/>
          <w:color w:val="auto"/>
        </w:rPr>
      </w:pPr>
    </w:p>
    <w:p>
      <w:pPr>
        <w:widowControl/>
        <w:jc w:val="left"/>
        <w:rPr>
          <w:rFonts w:hint="eastAsia" w:ascii="宋体" w:hAnsi="宋体" w:eastAsia="宋体" w:cs="宋体"/>
          <w:color w:val="auto"/>
        </w:rPr>
      </w:pPr>
    </w:p>
    <w:p>
      <w:pPr>
        <w:widowControl/>
        <w:jc w:val="left"/>
        <w:rPr>
          <w:rFonts w:hint="eastAsia" w:ascii="宋体" w:hAnsi="宋体" w:eastAsia="宋体" w:cs="宋体"/>
          <w:color w:val="auto"/>
        </w:rPr>
      </w:pPr>
    </w:p>
    <w:p>
      <w:pPr>
        <w:widowControl/>
        <w:jc w:val="left"/>
        <w:rPr>
          <w:rFonts w:hint="eastAsia" w:ascii="宋体" w:hAnsi="宋体" w:eastAsia="宋体" w:cs="宋体"/>
          <w:color w:val="auto"/>
        </w:rPr>
      </w:pPr>
    </w:p>
    <w:p>
      <w:pPr>
        <w:widowControl/>
        <w:jc w:val="left"/>
        <w:rPr>
          <w:rFonts w:hint="eastAsia" w:ascii="宋体" w:hAnsi="宋体" w:eastAsia="宋体" w:cs="宋体"/>
          <w:color w:val="auto"/>
        </w:rPr>
      </w:pPr>
    </w:p>
    <w:p>
      <w:pPr>
        <w:widowControl/>
        <w:jc w:val="left"/>
        <w:rPr>
          <w:rFonts w:hint="eastAsia" w:ascii="宋体" w:hAnsi="宋体" w:eastAsia="宋体" w:cs="宋体"/>
          <w:color w:val="auto"/>
        </w:rPr>
      </w:pPr>
    </w:p>
    <w:p>
      <w:pPr>
        <w:widowControl/>
        <w:jc w:val="left"/>
        <w:rPr>
          <w:rFonts w:hint="eastAsia" w:ascii="宋体" w:hAnsi="宋体" w:eastAsia="宋体" w:cs="宋体"/>
          <w:color w:val="auto"/>
        </w:rPr>
      </w:pPr>
    </w:p>
    <w:p>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（三）法定代表人授权委托书</w:t>
      </w:r>
    </w:p>
    <w:p>
      <w:pPr>
        <w:jc w:val="center"/>
        <w:rPr>
          <w:rFonts w:hint="eastAsia" w:ascii="宋体" w:hAnsi="宋体" w:eastAsia="宋体" w:cs="宋体"/>
          <w:b/>
          <w:color w:val="auto"/>
          <w:sz w:val="32"/>
          <w:szCs w:val="32"/>
        </w:rPr>
      </w:pPr>
    </w:p>
    <w:p>
      <w:pPr>
        <w:rPr>
          <w:rFonts w:hint="eastAsia" w:ascii="宋体" w:hAnsi="宋体" w:eastAsia="宋体" w:cs="宋体"/>
          <w:b/>
          <w:color w:val="auto"/>
          <w:sz w:val="24"/>
          <w:szCs w:val="28"/>
        </w:rPr>
      </w:pPr>
    </w:p>
    <w:p>
      <w:pPr>
        <w:rPr>
          <w:rFonts w:hint="eastAsia" w:ascii="宋体" w:hAnsi="宋体" w:eastAsia="宋体" w:cs="宋体"/>
          <w:b/>
          <w:color w:val="auto"/>
          <w:sz w:val="24"/>
          <w:szCs w:val="28"/>
        </w:rPr>
      </w:pPr>
    </w:p>
    <w:p>
      <w:pPr>
        <w:rPr>
          <w:rFonts w:hint="eastAsia" w:ascii="宋体" w:hAnsi="宋体" w:eastAsia="宋体" w:cs="宋体"/>
          <w:color w:val="auto"/>
        </w:rPr>
      </w:pPr>
    </w:p>
    <w:p>
      <w:pPr>
        <w:topLinePunct/>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cs="宋体"/>
          <w:color w:val="auto"/>
          <w:sz w:val="24"/>
          <w:szCs w:val="24"/>
          <w:lang w:eastAsia="zh-CN"/>
        </w:rPr>
        <w:t>投标</w:t>
      </w:r>
      <w:r>
        <w:rPr>
          <w:rFonts w:hint="eastAsia" w:ascii="宋体" w:hAnsi="宋体" w:eastAsia="宋体" w:cs="宋体"/>
          <w:color w:val="auto"/>
          <w:sz w:val="24"/>
          <w:szCs w:val="24"/>
        </w:rPr>
        <w:t>人名称）的法定代表人，现委托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（姓名）为我方代理人。代理人根据授权，以我方名义签署、澄清、说明、补正、递交、撤回、修改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w:t>
      </w:r>
      <w:r>
        <w:rPr>
          <w:rFonts w:hint="eastAsia" w:ascii="宋体" w:hAnsi="宋体" w:cs="宋体"/>
          <w:color w:val="auto"/>
          <w:sz w:val="24"/>
          <w:szCs w:val="24"/>
          <w:lang w:eastAsia="zh-CN"/>
        </w:rPr>
        <w:t>投标</w:t>
      </w:r>
      <w:r>
        <w:rPr>
          <w:rFonts w:hint="eastAsia" w:ascii="宋体" w:hAnsi="宋体" w:eastAsia="宋体" w:cs="宋体"/>
          <w:color w:val="auto"/>
          <w:sz w:val="24"/>
          <w:szCs w:val="24"/>
        </w:rPr>
        <w:t>文件、签订合同和处理有关事宜，其法律后果由我方承担。</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委托期限：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附：法定代表人身份证扫描件及委托代理人身份证扫描件。</w:t>
      </w:r>
    </w:p>
    <w:p>
      <w:pPr>
        <w:spacing w:line="520" w:lineRule="exact"/>
        <w:rPr>
          <w:rFonts w:hint="eastAsia" w:ascii="宋体" w:hAnsi="宋体" w:eastAsia="宋体" w:cs="宋体"/>
          <w:color w:val="auto"/>
          <w:sz w:val="24"/>
          <w:szCs w:val="24"/>
        </w:rPr>
      </w:pPr>
    </w:p>
    <w:p>
      <w:pPr>
        <w:spacing w:line="520" w:lineRule="exact"/>
        <w:rPr>
          <w:rFonts w:hint="eastAsia" w:ascii="宋体" w:hAnsi="宋体" w:eastAsia="宋体" w:cs="宋体"/>
          <w:color w:val="auto"/>
          <w:sz w:val="24"/>
          <w:szCs w:val="24"/>
        </w:rPr>
      </w:pPr>
    </w:p>
    <w:p>
      <w:pPr>
        <w:ind w:left="1260"/>
        <w:rPr>
          <w:rFonts w:hint="eastAsia" w:ascii="宋体" w:hAnsi="宋体" w:eastAsia="宋体" w:cs="宋体"/>
          <w:color w:val="auto"/>
          <w:sz w:val="24"/>
          <w:szCs w:val="24"/>
        </w:rPr>
      </w:pPr>
    </w:p>
    <w:p>
      <w:pPr>
        <w:rPr>
          <w:rFonts w:hint="eastAsia" w:ascii="宋体" w:hAnsi="宋体" w:eastAsia="宋体" w:cs="宋体"/>
          <w:color w:val="auto"/>
          <w:sz w:val="24"/>
          <w:szCs w:val="24"/>
          <w:u w:val="single"/>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（签字） </w:t>
      </w:r>
    </w:p>
    <w:p>
      <w:pPr>
        <w:ind w:left="2699"/>
        <w:jc w:val="center"/>
        <w:rPr>
          <w:rFonts w:hint="eastAsia" w:ascii="宋体" w:hAnsi="宋体" w:eastAsia="宋体" w:cs="宋体"/>
          <w:color w:val="auto"/>
          <w:sz w:val="24"/>
          <w:szCs w:val="24"/>
        </w:rPr>
      </w:pPr>
    </w:p>
    <w:p>
      <w:pPr>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p>
    <w:p>
      <w:pPr>
        <w:ind w:left="2699"/>
        <w:jc w:val="center"/>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cs="宋体"/>
          <w:color w:val="auto"/>
          <w:sz w:val="24"/>
          <w:szCs w:val="24"/>
          <w:lang w:eastAsia="zh-CN"/>
        </w:rPr>
        <w:t>投标</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（单位全称） （盖章）</w:t>
      </w:r>
    </w:p>
    <w:p>
      <w:pPr>
        <w:ind w:left="2699"/>
        <w:jc w:val="center"/>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（签字或盖章）</w:t>
      </w:r>
    </w:p>
    <w:p>
      <w:pPr>
        <w:jc w:val="center"/>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授权委托日期： </w:t>
      </w:r>
      <w:r>
        <w:rPr>
          <w:rFonts w:hint="eastAsia" w:ascii="宋体" w:hAnsi="宋体" w:cs="宋体"/>
          <w:color w:val="auto"/>
          <w:sz w:val="24"/>
          <w:szCs w:val="24"/>
          <w:lang w:val="en-US" w:eastAsia="zh-CN"/>
        </w:rPr>
        <w:t xml:space="preserve">   </w:t>
      </w:r>
      <w:r>
        <w:rPr>
          <w:rFonts w:hint="eastAsia" w:ascii="宋体" w:hAnsi="宋体" w:eastAsia="宋体" w:cs="宋体"/>
          <w:color w:val="auto"/>
          <w:kern w:val="20"/>
          <w:sz w:val="24"/>
        </w:rPr>
        <w:t>年</w:t>
      </w:r>
      <w:r>
        <w:rPr>
          <w:rFonts w:hint="eastAsia" w:ascii="宋体" w:hAnsi="宋体" w:eastAsia="宋体" w:cs="宋体"/>
          <w:color w:val="auto"/>
          <w:kern w:val="20"/>
          <w:sz w:val="24"/>
          <w:lang w:val="en-US" w:eastAsia="zh-CN"/>
        </w:rPr>
        <w:t xml:space="preserve"> </w:t>
      </w:r>
      <w:r>
        <w:rPr>
          <w:rFonts w:hint="eastAsia" w:ascii="宋体" w:hAnsi="宋体" w:cs="宋体"/>
          <w:color w:val="auto"/>
          <w:kern w:val="20"/>
          <w:sz w:val="24"/>
          <w:lang w:val="en-US" w:eastAsia="zh-CN"/>
        </w:rPr>
        <w:t xml:space="preserve">  </w:t>
      </w:r>
      <w:r>
        <w:rPr>
          <w:rFonts w:hint="eastAsia" w:ascii="宋体" w:hAnsi="宋体" w:eastAsia="宋体" w:cs="宋体"/>
          <w:color w:val="auto"/>
          <w:kern w:val="20"/>
          <w:sz w:val="24"/>
          <w:lang w:val="en-US" w:eastAsia="zh-CN"/>
        </w:rPr>
        <w:t xml:space="preserve"> </w:t>
      </w:r>
      <w:r>
        <w:rPr>
          <w:rFonts w:hint="eastAsia" w:ascii="宋体" w:hAnsi="宋体" w:eastAsia="宋体" w:cs="宋体"/>
          <w:color w:val="auto"/>
          <w:kern w:val="20"/>
          <w:sz w:val="24"/>
        </w:rPr>
        <w:t>月</w:t>
      </w:r>
      <w:r>
        <w:rPr>
          <w:rFonts w:hint="eastAsia" w:ascii="宋体" w:hAnsi="宋体" w:eastAsia="宋体" w:cs="宋体"/>
          <w:color w:val="auto"/>
          <w:kern w:val="20"/>
          <w:sz w:val="24"/>
          <w:lang w:val="en-US" w:eastAsia="zh-CN"/>
        </w:rPr>
        <w:t xml:space="preserve"> </w:t>
      </w:r>
      <w:r>
        <w:rPr>
          <w:rFonts w:hint="eastAsia" w:ascii="宋体" w:hAnsi="宋体" w:cs="宋体"/>
          <w:color w:val="auto"/>
          <w:kern w:val="20"/>
          <w:sz w:val="24"/>
          <w:lang w:val="en-US" w:eastAsia="zh-CN"/>
        </w:rPr>
        <w:t xml:space="preserve">  </w:t>
      </w:r>
      <w:r>
        <w:rPr>
          <w:rFonts w:hint="eastAsia" w:ascii="宋体" w:hAnsi="宋体" w:eastAsia="宋体" w:cs="宋体"/>
          <w:color w:val="auto"/>
          <w:kern w:val="20"/>
          <w:sz w:val="24"/>
          <w:lang w:val="en-US" w:eastAsia="zh-CN"/>
        </w:rPr>
        <w:t xml:space="preserve"> </w:t>
      </w:r>
      <w:r>
        <w:rPr>
          <w:rFonts w:hint="eastAsia" w:ascii="宋体" w:hAnsi="宋体" w:eastAsia="宋体" w:cs="宋体"/>
          <w:color w:val="auto"/>
          <w:kern w:val="20"/>
          <w:sz w:val="24"/>
        </w:rPr>
        <w:t>日</w:t>
      </w:r>
    </w:p>
    <w:p>
      <w:pPr>
        <w:ind w:firstLine="1200"/>
        <w:rPr>
          <w:rFonts w:hint="eastAsia" w:ascii="宋体" w:hAnsi="宋体" w:eastAsia="宋体" w:cs="宋体"/>
          <w:color w:val="auto"/>
        </w:rPr>
      </w:pPr>
    </w:p>
    <w:p>
      <w:pPr>
        <w:rPr>
          <w:rFonts w:hint="eastAsia" w:ascii="宋体" w:hAnsi="宋体" w:eastAsia="宋体" w:cs="宋体"/>
          <w:color w:val="auto"/>
        </w:rPr>
      </w:pPr>
    </w:p>
    <w:p>
      <w:pPr>
        <w:widowControl/>
        <w:jc w:val="left"/>
        <w:rPr>
          <w:rFonts w:hint="eastAsia" w:ascii="宋体" w:hAnsi="宋体" w:eastAsia="宋体" w:cs="宋体"/>
          <w:color w:val="auto"/>
        </w:rPr>
      </w:pPr>
    </w:p>
    <w:p>
      <w:pPr>
        <w:jc w:val="center"/>
        <w:rPr>
          <w:rFonts w:hint="eastAsia" w:ascii="宋体" w:hAnsi="宋体" w:eastAsia="宋体" w:cs="宋体"/>
          <w:b/>
          <w:color w:val="auto"/>
          <w:sz w:val="32"/>
          <w:szCs w:val="32"/>
        </w:rPr>
      </w:pPr>
    </w:p>
    <w:p>
      <w:pPr>
        <w:jc w:val="center"/>
        <w:rPr>
          <w:rFonts w:hint="eastAsia" w:ascii="宋体" w:hAnsi="宋体" w:eastAsia="宋体" w:cs="宋体"/>
          <w:b/>
          <w:color w:val="auto"/>
          <w:sz w:val="32"/>
          <w:szCs w:val="32"/>
        </w:rPr>
      </w:pPr>
    </w:p>
    <w:p>
      <w:pPr>
        <w:jc w:val="center"/>
        <w:rPr>
          <w:rFonts w:hint="eastAsia" w:ascii="宋体" w:hAnsi="宋体" w:eastAsia="宋体" w:cs="宋体"/>
          <w:b/>
          <w:color w:val="auto"/>
          <w:sz w:val="32"/>
          <w:szCs w:val="32"/>
        </w:rPr>
      </w:pPr>
    </w:p>
    <w:p>
      <w:pPr>
        <w:jc w:val="center"/>
        <w:rPr>
          <w:rFonts w:hint="eastAsia" w:ascii="宋体" w:hAnsi="宋体" w:eastAsia="宋体" w:cs="宋体"/>
          <w:b/>
          <w:color w:val="auto"/>
          <w:sz w:val="32"/>
          <w:szCs w:val="32"/>
        </w:rPr>
      </w:pPr>
    </w:p>
    <w:p>
      <w:pPr>
        <w:jc w:val="center"/>
        <w:rPr>
          <w:rFonts w:hint="eastAsia" w:ascii="宋体" w:hAnsi="宋体" w:eastAsia="宋体" w:cs="宋体"/>
          <w:b/>
          <w:color w:val="auto"/>
          <w:sz w:val="32"/>
          <w:szCs w:val="32"/>
        </w:rPr>
      </w:pPr>
    </w:p>
    <w:p>
      <w:pPr>
        <w:jc w:val="center"/>
        <w:rPr>
          <w:rFonts w:hint="eastAsia" w:ascii="宋体" w:hAnsi="宋体" w:eastAsia="宋体" w:cs="宋体"/>
          <w:b/>
          <w:color w:val="auto"/>
          <w:sz w:val="32"/>
          <w:szCs w:val="32"/>
        </w:rPr>
      </w:pPr>
    </w:p>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（四）</w:t>
      </w:r>
      <w:r>
        <w:rPr>
          <w:rFonts w:hint="eastAsia" w:ascii="宋体" w:hAnsi="宋体" w:cs="宋体"/>
          <w:b/>
          <w:color w:val="auto"/>
          <w:sz w:val="32"/>
          <w:szCs w:val="32"/>
          <w:lang w:eastAsia="zh-CN"/>
        </w:rPr>
        <w:t>投标</w:t>
      </w:r>
      <w:r>
        <w:rPr>
          <w:rFonts w:hint="eastAsia" w:ascii="宋体" w:hAnsi="宋体" w:eastAsia="宋体" w:cs="宋体"/>
          <w:b/>
          <w:color w:val="auto"/>
          <w:sz w:val="32"/>
          <w:szCs w:val="32"/>
        </w:rPr>
        <w:t>人的资格证明材料</w:t>
      </w:r>
    </w:p>
    <w:p>
      <w:pPr>
        <w:ind w:firstLine="600" w:firstLineChars="250"/>
        <w:jc w:val="center"/>
        <w:rPr>
          <w:rFonts w:hint="eastAsia" w:ascii="宋体" w:hAnsi="宋体" w:eastAsia="宋体" w:cs="宋体"/>
          <w:b/>
          <w:color w:val="auto"/>
          <w:sz w:val="44"/>
          <w:szCs w:val="44"/>
        </w:rPr>
      </w:pPr>
      <w:r>
        <w:rPr>
          <w:rFonts w:hint="eastAsia" w:ascii="宋体" w:hAnsi="宋体" w:eastAsia="宋体" w:cs="宋体"/>
          <w:color w:val="auto"/>
          <w:sz w:val="24"/>
          <w:szCs w:val="24"/>
        </w:rPr>
        <w:t>（营业执照复印件、资质证书复印件等）</w:t>
      </w:r>
    </w:p>
    <w:p>
      <w:pPr>
        <w:widowControl/>
        <w:snapToGrid w:val="0"/>
        <w:spacing w:after="156" w:afterLines="50" w:line="360" w:lineRule="auto"/>
        <w:ind w:left="643" w:leftChars="169" w:hanging="289" w:hangingChars="138"/>
        <w:jc w:val="left"/>
        <w:textAlignment w:val="bottom"/>
        <w:rPr>
          <w:rFonts w:hint="eastAsia" w:ascii="宋体" w:hAnsi="宋体" w:eastAsia="宋体" w:cs="宋体"/>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beforeLines="100" w:line="360" w:lineRule="auto"/>
        <w:rPr>
          <w:rFonts w:hint="eastAsia" w:ascii="宋体" w:hAnsi="宋体" w:eastAsia="宋体" w:cs="宋体"/>
          <w:b/>
          <w:color w:val="auto"/>
          <w:szCs w:val="21"/>
        </w:rPr>
      </w:pPr>
    </w:p>
    <w:p>
      <w:pPr>
        <w:spacing w:before="312"/>
        <w:jc w:val="center"/>
        <w:rPr>
          <w:rFonts w:hint="eastAsia" w:ascii="宋体" w:hAnsi="宋体" w:eastAsia="宋体" w:cs="宋体"/>
          <w:b/>
          <w:color w:val="auto"/>
          <w:sz w:val="32"/>
          <w:szCs w:val="32"/>
        </w:rPr>
      </w:pPr>
    </w:p>
    <w:p>
      <w:pPr>
        <w:spacing w:before="312"/>
        <w:jc w:val="center"/>
        <w:rPr>
          <w:rFonts w:hint="eastAsia" w:ascii="宋体" w:hAnsi="宋体" w:eastAsia="宋体" w:cs="宋体"/>
          <w:b/>
          <w:color w:val="auto"/>
          <w:sz w:val="32"/>
          <w:szCs w:val="32"/>
        </w:rPr>
      </w:pPr>
    </w:p>
    <w:p>
      <w:pPr>
        <w:spacing w:before="312"/>
        <w:jc w:val="center"/>
        <w:rPr>
          <w:rFonts w:hint="eastAsia" w:ascii="宋体" w:hAnsi="宋体" w:eastAsia="宋体" w:cs="宋体"/>
          <w:b/>
          <w:color w:val="auto"/>
          <w:sz w:val="32"/>
          <w:szCs w:val="32"/>
        </w:rPr>
      </w:pPr>
    </w:p>
    <w:p>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spacing w:before="312"/>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w:t>
      </w:r>
      <w:r>
        <w:rPr>
          <w:rFonts w:hint="eastAsia" w:ascii="宋体" w:hAnsi="宋体" w:cs="宋体"/>
          <w:b/>
          <w:color w:val="auto"/>
          <w:sz w:val="32"/>
          <w:szCs w:val="32"/>
          <w:lang w:eastAsia="zh-CN"/>
        </w:rPr>
        <w:t>五</w:t>
      </w:r>
      <w:r>
        <w:rPr>
          <w:rFonts w:hint="eastAsia" w:ascii="宋体" w:hAnsi="宋体" w:eastAsia="宋体" w:cs="宋体"/>
          <w:b/>
          <w:color w:val="auto"/>
          <w:sz w:val="32"/>
          <w:szCs w:val="32"/>
        </w:rPr>
        <w:t>）报价函</w:t>
      </w:r>
    </w:p>
    <w:p>
      <w:pPr>
        <w:spacing w:line="360" w:lineRule="auto"/>
        <w:rPr>
          <w:rFonts w:hint="eastAsia" w:ascii="宋体" w:hAnsi="宋体" w:eastAsia="宋体" w:cs="宋体"/>
          <w:color w:val="auto"/>
          <w:szCs w:val="21"/>
        </w:rPr>
      </w:pP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致</w:t>
      </w:r>
      <w:r>
        <w:rPr>
          <w:rFonts w:hint="eastAsia" w:ascii="宋体" w:hAnsi="宋体" w:cs="宋体"/>
          <w:color w:val="auto"/>
          <w:szCs w:val="21"/>
          <w:lang w:eastAsia="zh-CN"/>
        </w:rPr>
        <w:t>江苏索普（集团）有限公司</w:t>
      </w:r>
      <w:r>
        <w:rPr>
          <w:rFonts w:hint="eastAsia" w:ascii="宋体" w:hAnsi="宋体" w:eastAsia="宋体" w:cs="宋体"/>
          <w:color w:val="auto"/>
          <w:szCs w:val="21"/>
        </w:rPr>
        <w:t>：</w:t>
      </w:r>
    </w:p>
    <w:p>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、我方认真研究</w:t>
      </w:r>
      <w:r>
        <w:rPr>
          <w:rFonts w:hint="eastAsia" w:ascii="宋体" w:hAnsi="宋体" w:cs="宋体"/>
          <w:color w:val="auto"/>
          <w:szCs w:val="21"/>
          <w:lang w:eastAsia="zh-CN"/>
        </w:rPr>
        <w:t>招标</w:t>
      </w:r>
      <w:r>
        <w:rPr>
          <w:rFonts w:hint="eastAsia" w:ascii="宋体" w:hAnsi="宋体" w:eastAsia="宋体" w:cs="宋体"/>
          <w:color w:val="auto"/>
          <w:szCs w:val="21"/>
        </w:rPr>
        <w:t>文件及其它有关文件后，愿意</w:t>
      </w:r>
      <w:r>
        <w:rPr>
          <w:rFonts w:hint="eastAsia" w:ascii="宋体" w:hAnsi="宋体" w:eastAsia="宋体" w:cs="宋体"/>
          <w:color w:val="auto"/>
          <w:szCs w:val="21"/>
          <w:lang w:val="en-US" w:eastAsia="zh-CN"/>
        </w:rPr>
        <w:t>以《</w:t>
      </w:r>
      <w:r>
        <w:rPr>
          <w:rFonts w:hint="eastAsia" w:ascii="宋体" w:hAnsi="宋体" w:eastAsia="宋体" w:cs="宋体"/>
          <w:color w:val="auto"/>
          <w:szCs w:val="21"/>
        </w:rPr>
        <w:t>镇江市建设工程质量检测和建筑材料试验收费标准指导价</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2018）》为标准，在此基础上</w:t>
      </w:r>
      <w:r>
        <w:rPr>
          <w:rFonts w:hint="eastAsia" w:ascii="宋体" w:hAnsi="宋体" w:cs="宋体"/>
          <w:color w:val="auto"/>
          <w:szCs w:val="21"/>
          <w:lang w:val="en-US" w:eastAsia="zh-CN"/>
        </w:rPr>
        <w:t>综合下浮率</w:t>
      </w:r>
      <w:r>
        <w:rPr>
          <w:rFonts w:hint="eastAsia" w:ascii="宋体" w:hAnsi="宋体" w:eastAsia="宋体" w:cs="宋体"/>
          <w:color w:val="auto"/>
          <w:szCs w:val="21"/>
          <w:u w:val="single"/>
        </w:rPr>
        <w:t xml:space="preserve">        </w:t>
      </w:r>
      <w:r>
        <w:rPr>
          <w:rFonts w:hint="eastAsia" w:ascii="宋体" w:hAnsi="宋体" w:eastAsia="宋体" w:cs="宋体"/>
          <w:color w:val="auto"/>
          <w:szCs w:val="21"/>
          <w:lang w:val="en-US" w:eastAsia="zh-CN"/>
        </w:rPr>
        <w:t>%（注：</w:t>
      </w:r>
      <w:r>
        <w:rPr>
          <w:rFonts w:hint="eastAsia" w:ascii="宋体" w:hAnsi="宋体" w:cs="宋体"/>
          <w:color w:val="auto"/>
          <w:szCs w:val="21"/>
          <w:lang w:val="en-US" w:eastAsia="zh-CN"/>
        </w:rPr>
        <w:t>中标费率=1-下浮率</w:t>
      </w:r>
      <w:r>
        <w:rPr>
          <w:rFonts w:hint="eastAsia" w:ascii="宋体" w:hAnsi="宋体" w:eastAsia="宋体" w:cs="宋体"/>
          <w:color w:val="auto"/>
          <w:szCs w:val="21"/>
          <w:lang w:val="en-US" w:eastAsia="zh-CN"/>
        </w:rPr>
        <w:t>），</w:t>
      </w:r>
      <w:r>
        <w:rPr>
          <w:rFonts w:hint="eastAsia" w:ascii="宋体" w:hAnsi="宋体" w:eastAsia="宋体" w:cs="宋体"/>
          <w:color w:val="auto"/>
          <w:szCs w:val="21"/>
        </w:rPr>
        <w:t>按合同约定完成</w:t>
      </w:r>
      <w:r>
        <w:rPr>
          <w:rFonts w:hint="eastAsia" w:ascii="宋体" w:hAnsi="宋体" w:eastAsia="宋体" w:cs="宋体"/>
          <w:color w:val="auto"/>
          <w:szCs w:val="21"/>
          <w:lang w:eastAsia="zh-CN"/>
        </w:rPr>
        <w:t>项目检测工作</w:t>
      </w:r>
      <w:r>
        <w:rPr>
          <w:rFonts w:hint="eastAsia" w:ascii="宋体" w:hAnsi="宋体" w:cs="宋体"/>
          <w:color w:val="auto"/>
          <w:szCs w:val="21"/>
          <w:lang w:eastAsia="zh-CN"/>
        </w:rPr>
        <w:t>，税率（</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w:t>
      </w:r>
    </w:p>
    <w:p>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、如果贵方接受我方的报价，我方保证根据</w:t>
      </w:r>
      <w:r>
        <w:rPr>
          <w:rFonts w:hint="eastAsia" w:ascii="宋体" w:hAnsi="宋体" w:cs="宋体"/>
          <w:color w:val="auto"/>
          <w:szCs w:val="21"/>
          <w:lang w:eastAsia="zh-CN"/>
        </w:rPr>
        <w:t>招标</w:t>
      </w:r>
      <w:r>
        <w:rPr>
          <w:rFonts w:hint="eastAsia" w:ascii="宋体" w:hAnsi="宋体" w:eastAsia="宋体" w:cs="宋体"/>
          <w:color w:val="auto"/>
          <w:szCs w:val="21"/>
        </w:rPr>
        <w:t>文件及合同的约定完成全部工作。</w:t>
      </w:r>
    </w:p>
    <w:p>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、本</w:t>
      </w:r>
      <w:r>
        <w:rPr>
          <w:rFonts w:hint="eastAsia" w:ascii="宋体" w:hAnsi="宋体" w:cs="宋体"/>
          <w:color w:val="auto"/>
          <w:szCs w:val="21"/>
          <w:lang w:eastAsia="zh-CN"/>
        </w:rPr>
        <w:t>投标</w:t>
      </w:r>
      <w:r>
        <w:rPr>
          <w:rFonts w:hint="eastAsia" w:ascii="宋体" w:hAnsi="宋体" w:eastAsia="宋体" w:cs="宋体"/>
          <w:color w:val="auto"/>
          <w:szCs w:val="21"/>
        </w:rPr>
        <w:t>文件同贵方的成交通知书、双方签订的补充文件、修正文件以及涉及合同内容的有关文件将构成约束双方的合同。</w:t>
      </w:r>
    </w:p>
    <w:p>
      <w:pPr>
        <w:spacing w:line="360" w:lineRule="auto"/>
        <w:ind w:left="630" w:leftChars="300"/>
        <w:rPr>
          <w:rFonts w:hint="eastAsia" w:ascii="宋体" w:hAnsi="宋体" w:eastAsia="宋体" w:cs="宋体"/>
          <w:color w:val="auto"/>
          <w:szCs w:val="21"/>
        </w:rPr>
      </w:pPr>
      <w:r>
        <w:rPr>
          <w:rFonts w:hint="eastAsia" w:ascii="宋体" w:hAnsi="宋体" w:cs="宋体"/>
          <w:color w:val="auto"/>
          <w:szCs w:val="21"/>
          <w:lang w:eastAsia="zh-CN"/>
        </w:rPr>
        <w:t>投标</w:t>
      </w:r>
      <w:r>
        <w:rPr>
          <w:rFonts w:hint="eastAsia" w:ascii="宋体" w:hAnsi="宋体" w:eastAsia="宋体" w:cs="宋体"/>
          <w:color w:val="auto"/>
          <w:szCs w:val="21"/>
        </w:rPr>
        <w:t>人：（盖章）</w:t>
      </w:r>
    </w:p>
    <w:p>
      <w:pPr>
        <w:spacing w:line="360" w:lineRule="auto"/>
        <w:ind w:left="300"/>
        <w:rPr>
          <w:rFonts w:hint="eastAsia" w:ascii="宋体" w:hAnsi="宋体" w:eastAsia="宋体" w:cs="宋体"/>
          <w:color w:val="auto"/>
          <w:szCs w:val="21"/>
        </w:rPr>
      </w:pPr>
    </w:p>
    <w:p>
      <w:pPr>
        <w:spacing w:line="360" w:lineRule="auto"/>
        <w:ind w:left="627" w:leftChars="299"/>
        <w:rPr>
          <w:rFonts w:hint="default" w:ascii="宋体" w:hAnsi="宋体" w:eastAsia="宋体" w:cs="宋体"/>
          <w:color w:val="auto"/>
          <w:szCs w:val="21"/>
          <w:u w:val="single"/>
          <w:lang w:val="en-US" w:eastAsia="zh-CN"/>
        </w:rPr>
      </w:pPr>
      <w:r>
        <w:rPr>
          <w:rFonts w:hint="eastAsia" w:ascii="宋体" w:hAnsi="宋体" w:eastAsia="宋体" w:cs="宋体"/>
          <w:color w:val="auto"/>
          <w:szCs w:val="21"/>
        </w:rPr>
        <w:t>法人代表人或委托代理人签字：</w:t>
      </w:r>
      <w:r>
        <w:rPr>
          <w:rFonts w:hint="eastAsia"/>
          <w:color w:val="auto"/>
          <w:u w:val="single"/>
          <w:lang w:val="en-US" w:eastAsia="zh-CN"/>
        </w:rPr>
        <w:t xml:space="preserve">                    </w:t>
      </w:r>
      <w:r>
        <w:rPr>
          <w:rFonts w:hint="eastAsia" w:ascii="宋体" w:hAnsi="宋体" w:cs="宋体"/>
          <w:color w:val="auto"/>
          <w:szCs w:val="21"/>
          <w:u w:val="none"/>
          <w:lang w:val="en-US" w:eastAsia="zh-CN"/>
        </w:rPr>
        <w:t xml:space="preserve"> </w:t>
      </w:r>
    </w:p>
    <w:p>
      <w:pPr>
        <w:spacing w:line="360" w:lineRule="auto"/>
        <w:ind w:left="625" w:leftChars="298"/>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cs="宋体"/>
          <w:color w:val="auto"/>
          <w:szCs w:val="21"/>
          <w:u w:val="single"/>
          <w:lang w:val="en-US" w:eastAsia="zh-CN"/>
        </w:rPr>
        <w:t xml:space="preserve">                                      </w:t>
      </w:r>
    </w:p>
    <w:p>
      <w:pPr>
        <w:spacing w:line="360" w:lineRule="auto"/>
        <w:ind w:left="623" w:leftChars="297"/>
        <w:rPr>
          <w:rFonts w:hint="eastAsia" w:ascii="宋体" w:hAnsi="宋体" w:eastAsia="宋体" w:cs="宋体"/>
          <w:color w:val="auto"/>
          <w:szCs w:val="21"/>
          <w:u w:val="single"/>
        </w:rPr>
      </w:pPr>
      <w:r>
        <w:rPr>
          <w:rFonts w:hint="eastAsia" w:ascii="宋体" w:hAnsi="宋体" w:eastAsia="宋体" w:cs="宋体"/>
          <w:color w:val="auto"/>
          <w:szCs w:val="21"/>
        </w:rPr>
        <w:t>电    话：</w:t>
      </w:r>
      <w:r>
        <w:rPr>
          <w:rFonts w:hint="eastAsia" w:ascii="宋体" w:hAnsi="宋体" w:cs="宋体"/>
          <w:color w:val="auto"/>
          <w:szCs w:val="21"/>
          <w:u w:val="single"/>
          <w:lang w:val="en-US" w:eastAsia="zh-CN"/>
        </w:rPr>
        <w:t xml:space="preserve">                                      </w:t>
      </w:r>
    </w:p>
    <w:p>
      <w:pPr>
        <w:spacing w:line="360" w:lineRule="auto"/>
        <w:ind w:right="1440"/>
        <w:rPr>
          <w:rFonts w:hint="eastAsia" w:ascii="宋体" w:hAnsi="宋体" w:eastAsia="宋体" w:cs="宋体"/>
          <w:color w:val="auto"/>
          <w:szCs w:val="21"/>
        </w:rPr>
      </w:pPr>
      <w:r>
        <w:rPr>
          <w:rFonts w:hint="eastAsia" w:ascii="宋体" w:hAnsi="宋体" w:eastAsia="宋体" w:cs="宋体"/>
          <w:color w:val="auto"/>
          <w:szCs w:val="21"/>
        </w:rPr>
        <w:t xml:space="preserve">      日    期: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日  </w:t>
      </w:r>
    </w:p>
    <w:p>
      <w:pPr>
        <w:pStyle w:val="49"/>
        <w:spacing w:afterLines="0"/>
        <w:ind w:firstLine="0" w:firstLineChars="0"/>
        <w:rPr>
          <w:rFonts w:hint="eastAsia" w:ascii="宋体" w:hAnsi="宋体" w:eastAsia="宋体" w:cs="宋体"/>
          <w:color w:val="auto"/>
          <w:sz w:val="24"/>
          <w:szCs w:val="24"/>
          <w:lang w:eastAsia="zh-CN"/>
        </w:rPr>
      </w:pPr>
    </w:p>
    <w:p>
      <w:pPr>
        <w:pStyle w:val="49"/>
        <w:spacing w:afterLines="0"/>
        <w:ind w:firstLine="0" w:firstLineChars="0"/>
        <w:rPr>
          <w:rFonts w:hint="eastAsia" w:ascii="宋体" w:hAnsi="宋体" w:eastAsia="宋体" w:cs="宋体"/>
          <w:color w:val="auto"/>
        </w:rPr>
      </w:pPr>
    </w:p>
    <w:p>
      <w:pPr>
        <w:pStyle w:val="49"/>
        <w:spacing w:afterLines="0"/>
        <w:ind w:firstLine="0" w:firstLineChars="0"/>
        <w:rPr>
          <w:rFonts w:hint="eastAsia" w:ascii="宋体" w:hAnsi="宋体" w:eastAsia="宋体" w:cs="宋体"/>
          <w:color w:val="auto"/>
        </w:rPr>
      </w:pPr>
    </w:p>
    <w:p>
      <w:pPr>
        <w:pStyle w:val="49"/>
        <w:spacing w:afterLines="0"/>
        <w:ind w:firstLine="0" w:firstLineChars="0"/>
        <w:rPr>
          <w:rFonts w:hint="eastAsia" w:ascii="宋体" w:hAnsi="宋体" w:eastAsia="宋体" w:cs="宋体"/>
          <w:color w:val="auto"/>
        </w:rPr>
      </w:pPr>
    </w:p>
    <w:p>
      <w:pPr>
        <w:spacing w:line="360" w:lineRule="auto"/>
        <w:jc w:val="center"/>
        <w:outlineLvl w:val="2"/>
        <w:rPr>
          <w:color w:val="auto"/>
          <w:sz w:val="28"/>
        </w:rPr>
      </w:pPr>
      <w:r>
        <w:rPr>
          <w:rFonts w:hint="eastAsia" w:ascii="宋体" w:hAnsi="宋体" w:eastAsia="宋体" w:cs="宋体"/>
          <w:b/>
          <w:color w:val="auto"/>
          <w:sz w:val="32"/>
          <w:szCs w:val="32"/>
          <w:lang w:val="en-US" w:eastAsia="zh-CN"/>
        </w:rPr>
        <w:br w:type="page"/>
      </w:r>
      <w:r>
        <w:rPr>
          <w:rFonts w:hint="eastAsia" w:ascii="宋体" w:hAnsi="宋体" w:cs="宋体"/>
          <w:b/>
          <w:color w:val="auto"/>
          <w:sz w:val="32"/>
          <w:szCs w:val="32"/>
          <w:lang w:val="en-US" w:eastAsia="zh-CN"/>
        </w:rPr>
        <w:t>（七）</w:t>
      </w:r>
      <w:bookmarkStart w:id="43" w:name="_Toc21042"/>
      <w:r>
        <w:rPr>
          <w:b/>
          <w:bCs/>
          <w:color w:val="auto"/>
          <w:sz w:val="28"/>
        </w:rPr>
        <w:t>承诺书</w:t>
      </w:r>
      <w:bookmarkEnd w:id="43"/>
    </w:p>
    <w:p>
      <w:pPr>
        <w:spacing w:line="360" w:lineRule="auto"/>
        <w:rPr>
          <w:bCs/>
          <w:color w:val="auto"/>
          <w:sz w:val="28"/>
          <w:szCs w:val="28"/>
        </w:rPr>
      </w:pPr>
    </w:p>
    <w:p>
      <w:pPr>
        <w:spacing w:line="360" w:lineRule="auto"/>
        <w:rPr>
          <w:bCs/>
          <w:color w:val="auto"/>
          <w:sz w:val="24"/>
        </w:rPr>
      </w:pPr>
      <w:r>
        <w:rPr>
          <w:bCs/>
          <w:color w:val="auto"/>
          <w:sz w:val="24"/>
        </w:rPr>
        <w:t>致：</w:t>
      </w:r>
      <w:r>
        <w:rPr>
          <w:rFonts w:hint="eastAsia" w:ascii="宋体" w:hAnsi="宋体" w:cs="宋体"/>
          <w:color w:val="auto"/>
          <w:szCs w:val="21"/>
          <w:lang w:eastAsia="zh-CN"/>
        </w:rPr>
        <w:t>江苏索普（集团）有限公司</w:t>
      </w:r>
    </w:p>
    <w:p>
      <w:pPr>
        <w:spacing w:line="360" w:lineRule="auto"/>
        <w:jc w:val="left"/>
        <w:rPr>
          <w:color w:val="auto"/>
          <w:szCs w:val="21"/>
        </w:rPr>
      </w:pPr>
      <w:r>
        <w:rPr>
          <w:color w:val="auto"/>
          <w:szCs w:val="21"/>
        </w:rPr>
        <w:t>本公司郑重承诺，承诺如下：</w:t>
      </w:r>
    </w:p>
    <w:p>
      <w:pPr>
        <w:numPr>
          <w:ilvl w:val="0"/>
          <w:numId w:val="0"/>
        </w:numPr>
        <w:spacing w:line="360" w:lineRule="auto"/>
        <w:ind w:firstLine="420" w:firstLineChars="200"/>
        <w:jc w:val="left"/>
        <w:rPr>
          <w:color w:val="auto"/>
          <w:szCs w:val="21"/>
        </w:rPr>
      </w:pPr>
      <w:r>
        <w:rPr>
          <w:color w:val="auto"/>
          <w:szCs w:val="21"/>
        </w:rPr>
        <w:t>截止</w:t>
      </w:r>
      <w:r>
        <w:rPr>
          <w:rFonts w:hint="eastAsia"/>
          <w:color w:val="auto"/>
          <w:szCs w:val="21"/>
          <w:lang w:eastAsia="zh-CN"/>
        </w:rPr>
        <w:t>投标</w:t>
      </w:r>
      <w:r>
        <w:rPr>
          <w:color w:val="auto"/>
          <w:szCs w:val="21"/>
        </w:rPr>
        <w:t>文件递交时间当日，本公司未处于被责令停业、财产被接管、冻结和破产状态，以及投标资格被取消或者暂停且在暂停期内。</w:t>
      </w:r>
    </w:p>
    <w:p>
      <w:pPr>
        <w:spacing w:line="360" w:lineRule="auto"/>
        <w:ind w:firstLine="210" w:firstLineChars="100"/>
        <w:jc w:val="left"/>
        <w:rPr>
          <w:rFonts w:hint="eastAsia" w:eastAsia="宋体"/>
          <w:color w:val="auto"/>
          <w:szCs w:val="21"/>
          <w:lang w:eastAsia="zh-CN"/>
        </w:rPr>
      </w:pPr>
      <w:r>
        <w:rPr>
          <w:color w:val="auto"/>
          <w:szCs w:val="21"/>
        </w:rPr>
        <w:t>我方特此承诺</w:t>
      </w:r>
      <w:r>
        <w:rPr>
          <w:rFonts w:hint="eastAsia"/>
          <w:color w:val="auto"/>
          <w:szCs w:val="21"/>
          <w:lang w:eastAsia="zh-CN"/>
        </w:rPr>
        <w:t>！</w:t>
      </w:r>
    </w:p>
    <w:p>
      <w:pPr>
        <w:spacing w:line="360" w:lineRule="auto"/>
        <w:ind w:firstLine="4480" w:firstLineChars="1600"/>
        <w:rPr>
          <w:bCs/>
          <w:color w:val="auto"/>
          <w:sz w:val="28"/>
          <w:szCs w:val="28"/>
        </w:rPr>
      </w:pPr>
    </w:p>
    <w:p>
      <w:pPr>
        <w:spacing w:line="360" w:lineRule="auto"/>
        <w:ind w:firstLine="4480" w:firstLineChars="1600"/>
        <w:rPr>
          <w:bCs/>
          <w:color w:val="auto"/>
          <w:sz w:val="28"/>
          <w:szCs w:val="28"/>
        </w:rPr>
      </w:pPr>
    </w:p>
    <w:p>
      <w:pPr>
        <w:spacing w:line="360" w:lineRule="auto"/>
        <w:ind w:firstLine="4480" w:firstLineChars="1600"/>
        <w:rPr>
          <w:bCs/>
          <w:color w:val="auto"/>
          <w:sz w:val="28"/>
          <w:szCs w:val="28"/>
        </w:rPr>
      </w:pPr>
    </w:p>
    <w:p>
      <w:pPr>
        <w:spacing w:line="360" w:lineRule="auto"/>
        <w:ind w:firstLine="3840" w:firstLineChars="1600"/>
        <w:rPr>
          <w:bCs/>
          <w:color w:val="auto"/>
          <w:sz w:val="24"/>
        </w:rPr>
      </w:pPr>
      <w:r>
        <w:rPr>
          <w:bCs/>
          <w:color w:val="auto"/>
          <w:sz w:val="24"/>
        </w:rPr>
        <w:t>单位名称：</w:t>
      </w:r>
      <w:r>
        <w:rPr>
          <w:bCs/>
          <w:color w:val="auto"/>
          <w:sz w:val="24"/>
          <w:u w:val="single"/>
        </w:rPr>
        <w:t xml:space="preserve">       </w:t>
      </w:r>
      <w:r>
        <w:rPr>
          <w:rFonts w:hint="eastAsia"/>
          <w:bCs/>
          <w:color w:val="auto"/>
          <w:sz w:val="24"/>
          <w:u w:val="single"/>
          <w:lang w:val="en-US" w:eastAsia="zh-CN"/>
        </w:rPr>
        <w:t xml:space="preserve">          </w:t>
      </w:r>
      <w:r>
        <w:rPr>
          <w:bCs/>
          <w:color w:val="auto"/>
          <w:sz w:val="24"/>
          <w:u w:val="single"/>
        </w:rPr>
        <w:t xml:space="preserve">    （</w:t>
      </w:r>
      <w:r>
        <w:rPr>
          <w:bCs/>
          <w:color w:val="auto"/>
          <w:sz w:val="24"/>
        </w:rPr>
        <w:t>盖章）</w:t>
      </w:r>
    </w:p>
    <w:p>
      <w:pPr>
        <w:spacing w:line="360" w:lineRule="auto"/>
        <w:rPr>
          <w:bCs/>
          <w:color w:val="auto"/>
          <w:sz w:val="24"/>
        </w:rPr>
      </w:pPr>
      <w:r>
        <w:rPr>
          <w:bCs/>
          <w:color w:val="auto"/>
          <w:sz w:val="24"/>
        </w:rPr>
        <w:t xml:space="preserve">                                法定代表人签字或盖章：</w:t>
      </w:r>
      <w:r>
        <w:rPr>
          <w:bCs/>
          <w:color w:val="auto"/>
          <w:sz w:val="24"/>
          <w:u w:val="single"/>
        </w:rPr>
        <w:t xml:space="preserve">        </w:t>
      </w:r>
      <w:r>
        <w:rPr>
          <w:bCs/>
          <w:color w:val="auto"/>
          <w:sz w:val="24"/>
        </w:rPr>
        <w:t xml:space="preserve">   </w:t>
      </w:r>
    </w:p>
    <w:p>
      <w:pPr>
        <w:spacing w:line="360" w:lineRule="auto"/>
        <w:rPr>
          <w:bCs/>
          <w:color w:val="auto"/>
          <w:sz w:val="24"/>
          <w:u w:val="single"/>
        </w:rPr>
      </w:pPr>
      <w:r>
        <w:rPr>
          <w:bCs/>
          <w:color w:val="auto"/>
          <w:sz w:val="24"/>
        </w:rPr>
        <w:t xml:space="preserve">                                 日</w:t>
      </w:r>
      <w:r>
        <w:rPr>
          <w:rFonts w:hint="eastAsia"/>
          <w:bCs/>
          <w:color w:val="auto"/>
          <w:sz w:val="24"/>
          <w:lang w:val="en-US" w:eastAsia="zh-CN"/>
        </w:rPr>
        <w:t xml:space="preserve">  </w:t>
      </w:r>
      <w:r>
        <w:rPr>
          <w:bCs/>
          <w:color w:val="auto"/>
          <w:sz w:val="24"/>
        </w:rPr>
        <w:t>期：</w:t>
      </w:r>
      <w:r>
        <w:rPr>
          <w:bCs/>
          <w:color w:val="auto"/>
          <w:sz w:val="24"/>
          <w:u w:val="single"/>
        </w:rPr>
        <w:t xml:space="preserve">           </w:t>
      </w:r>
    </w:p>
    <w:p>
      <w:pPr>
        <w:pStyle w:val="5"/>
        <w:rPr>
          <w:bCs/>
          <w:color w:val="auto"/>
          <w:sz w:val="24"/>
          <w:u w:val="single"/>
        </w:rPr>
      </w:pPr>
    </w:p>
    <w:p>
      <w:pPr>
        <w:rPr>
          <w:bCs/>
          <w:color w:val="auto"/>
          <w:sz w:val="24"/>
          <w:u w:val="single"/>
        </w:rPr>
      </w:pPr>
    </w:p>
    <w:p>
      <w:pPr>
        <w:pStyle w:val="5"/>
        <w:rPr>
          <w:bCs/>
          <w:color w:val="auto"/>
          <w:sz w:val="24"/>
          <w:u w:val="single"/>
        </w:rPr>
      </w:pPr>
    </w:p>
    <w:p>
      <w:pPr>
        <w:rPr>
          <w:bCs/>
          <w:color w:val="auto"/>
          <w:sz w:val="24"/>
          <w:u w:val="single"/>
        </w:rPr>
      </w:pPr>
    </w:p>
    <w:p>
      <w:pPr>
        <w:pStyle w:val="5"/>
        <w:rPr>
          <w:bCs/>
          <w:color w:val="auto"/>
          <w:sz w:val="24"/>
          <w:u w:val="single"/>
        </w:rPr>
      </w:pPr>
    </w:p>
    <w:p>
      <w:pPr>
        <w:rPr>
          <w:bCs/>
          <w:color w:val="auto"/>
          <w:sz w:val="24"/>
          <w:u w:val="single"/>
        </w:rPr>
      </w:pPr>
    </w:p>
    <w:p>
      <w:pPr>
        <w:pStyle w:val="5"/>
        <w:rPr>
          <w:bCs/>
          <w:color w:val="auto"/>
          <w:sz w:val="24"/>
          <w:u w:val="single"/>
        </w:rPr>
      </w:pPr>
    </w:p>
    <w:p>
      <w:pPr>
        <w:rPr>
          <w:bCs/>
          <w:color w:val="auto"/>
          <w:sz w:val="24"/>
          <w:u w:val="single"/>
        </w:rPr>
      </w:pPr>
    </w:p>
    <w:p>
      <w:pPr>
        <w:pStyle w:val="5"/>
        <w:rPr>
          <w:bCs/>
          <w:color w:val="auto"/>
          <w:sz w:val="24"/>
          <w:u w:val="single"/>
        </w:rPr>
      </w:pPr>
    </w:p>
    <w:p>
      <w:pPr>
        <w:rPr>
          <w:bCs/>
          <w:color w:val="auto"/>
          <w:sz w:val="24"/>
          <w:u w:val="single"/>
        </w:rPr>
      </w:pPr>
    </w:p>
    <w:p>
      <w:pPr>
        <w:adjustRightInd w:val="0"/>
        <w:snapToGrid w:val="0"/>
        <w:spacing w:line="360" w:lineRule="auto"/>
        <w:ind w:firstLine="720" w:firstLineChars="200"/>
        <w:jc w:val="center"/>
        <w:rPr>
          <w:rFonts w:hint="eastAsia" w:ascii="宋体" w:hAnsi="宋体" w:eastAsia="宋体" w:cs="宋体"/>
          <w:b/>
          <w:bCs/>
          <w:color w:val="auto"/>
          <w:kern w:val="44"/>
          <w:sz w:val="36"/>
          <w:szCs w:val="36"/>
          <w:lang w:val="en-US" w:eastAsia="zh-CN" w:bidi="ar-SA"/>
        </w:rPr>
      </w:pPr>
      <w:r>
        <w:rPr>
          <w:rFonts w:hint="eastAsia" w:ascii="宋体" w:hAnsi="宋体" w:eastAsia="宋体" w:cs="宋体"/>
          <w:b/>
          <w:bCs/>
          <w:color w:val="auto"/>
          <w:kern w:val="44"/>
          <w:sz w:val="36"/>
          <w:szCs w:val="36"/>
          <w:lang w:val="en-US" w:eastAsia="zh-CN" w:bidi="ar-SA"/>
        </w:rPr>
        <w:t>第四章开标、评标、流标及废标</w:t>
      </w:r>
    </w:p>
    <w:p>
      <w:pPr>
        <w:spacing w:line="360" w:lineRule="auto"/>
        <w:jc w:val="center"/>
        <w:outlineLvl w:val="2"/>
        <w:rPr>
          <w:rFonts w:hint="eastAsia" w:ascii="宋体" w:hAnsi="宋体" w:cs="宋体"/>
          <w:b/>
          <w:color w:val="auto"/>
          <w:sz w:val="32"/>
          <w:szCs w:val="32"/>
          <w:lang w:val="en-US" w:eastAsia="zh-CN"/>
        </w:rPr>
      </w:pPr>
      <w:r>
        <w:rPr>
          <w:rFonts w:hint="eastAsia" w:ascii="宋体" w:hAnsi="宋体" w:cs="宋体"/>
          <w:b/>
          <w:color w:val="auto"/>
          <w:sz w:val="32"/>
          <w:szCs w:val="32"/>
          <w:lang w:val="en-US" w:eastAsia="zh-CN"/>
        </w:rPr>
        <w:t>开标</w:t>
      </w:r>
    </w:p>
    <w:p>
      <w:pPr>
        <w:numPr>
          <w:ilvl w:val="0"/>
          <w:numId w:val="0"/>
        </w:numPr>
        <w:spacing w:line="360" w:lineRule="auto"/>
        <w:ind w:firstLine="420" w:firstLineChars="200"/>
        <w:jc w:val="left"/>
        <w:rPr>
          <w:rFonts w:hint="eastAsia"/>
          <w:color w:val="auto"/>
          <w:szCs w:val="21"/>
        </w:rPr>
      </w:pPr>
      <w:r>
        <w:rPr>
          <w:rFonts w:hint="eastAsia"/>
          <w:color w:val="auto"/>
          <w:szCs w:val="21"/>
        </w:rPr>
        <w:t>本项目由招标人组织评标小组负责开标工作，对各投标人报价进行评标，确定最终中标人。</w:t>
      </w:r>
    </w:p>
    <w:p>
      <w:pPr>
        <w:spacing w:line="360" w:lineRule="auto"/>
        <w:jc w:val="center"/>
        <w:outlineLvl w:val="2"/>
        <w:rPr>
          <w:rFonts w:hint="eastAsia" w:ascii="宋体" w:hAnsi="宋体" w:cs="宋体"/>
          <w:b/>
          <w:color w:val="auto"/>
          <w:sz w:val="32"/>
          <w:szCs w:val="32"/>
          <w:lang w:val="en-US" w:eastAsia="zh-CN"/>
        </w:rPr>
      </w:pPr>
      <w:r>
        <w:rPr>
          <w:rFonts w:hint="eastAsia" w:ascii="宋体" w:hAnsi="宋体" w:cs="宋体"/>
          <w:b/>
          <w:color w:val="auto"/>
          <w:sz w:val="32"/>
          <w:szCs w:val="32"/>
          <w:lang w:val="en-US" w:eastAsia="zh-CN"/>
        </w:rPr>
        <w:t>评标</w:t>
      </w:r>
    </w:p>
    <w:p>
      <w:pPr>
        <w:numPr>
          <w:ilvl w:val="0"/>
          <w:numId w:val="0"/>
        </w:numPr>
        <w:spacing w:line="360" w:lineRule="auto"/>
        <w:ind w:firstLine="420" w:firstLineChars="200"/>
        <w:jc w:val="left"/>
        <w:rPr>
          <w:rFonts w:hint="eastAsia"/>
          <w:color w:val="auto"/>
          <w:szCs w:val="21"/>
        </w:rPr>
      </w:pPr>
      <w:r>
        <w:rPr>
          <w:rFonts w:hint="eastAsia"/>
          <w:color w:val="auto"/>
          <w:szCs w:val="21"/>
        </w:rPr>
        <w:t>1、在能够满足招标人技术要求及供货期要求的投标人中选择总价最低的一家投标人作为中标候选人。</w:t>
      </w:r>
    </w:p>
    <w:p>
      <w:pPr>
        <w:numPr>
          <w:ilvl w:val="0"/>
          <w:numId w:val="0"/>
        </w:numPr>
        <w:spacing w:line="360" w:lineRule="auto"/>
        <w:ind w:firstLine="420" w:firstLineChars="200"/>
        <w:jc w:val="left"/>
        <w:rPr>
          <w:rFonts w:hint="eastAsia"/>
          <w:color w:val="auto"/>
          <w:szCs w:val="21"/>
        </w:rPr>
      </w:pPr>
      <w:r>
        <w:rPr>
          <w:rFonts w:hint="eastAsia"/>
          <w:color w:val="auto"/>
          <w:szCs w:val="21"/>
        </w:rPr>
        <w:t>2、请各投标人保持通讯畅通，便于评标小组在开标现场电话联系。</w:t>
      </w:r>
    </w:p>
    <w:p>
      <w:pPr>
        <w:numPr>
          <w:ilvl w:val="0"/>
          <w:numId w:val="0"/>
        </w:numPr>
        <w:spacing w:line="360" w:lineRule="auto"/>
        <w:ind w:firstLine="420" w:firstLineChars="200"/>
        <w:jc w:val="left"/>
        <w:rPr>
          <w:rFonts w:hint="eastAsia" w:ascii="仿宋" w:hAnsi="仿宋" w:eastAsia="仿宋" w:cs="仿宋"/>
          <w:bCs/>
          <w:color w:val="auto"/>
          <w:kern w:val="1"/>
          <w:sz w:val="30"/>
          <w:szCs w:val="30"/>
        </w:rPr>
      </w:pPr>
      <w:r>
        <w:rPr>
          <w:rFonts w:hint="eastAsia"/>
          <w:color w:val="auto"/>
          <w:szCs w:val="21"/>
        </w:rPr>
        <w:t>3、评标小组不得泄露各投标人的报价。</w:t>
      </w:r>
      <w:r>
        <w:rPr>
          <w:rFonts w:hint="eastAsia" w:ascii="仿宋" w:hAnsi="仿宋" w:eastAsia="仿宋" w:cs="仿宋"/>
          <w:bCs/>
          <w:color w:val="auto"/>
          <w:kern w:val="1"/>
          <w:sz w:val="30"/>
          <w:szCs w:val="30"/>
        </w:rPr>
        <w:t xml:space="preserve">                                    </w:t>
      </w:r>
    </w:p>
    <w:p>
      <w:pPr>
        <w:spacing w:line="360" w:lineRule="auto"/>
        <w:jc w:val="center"/>
        <w:outlineLvl w:val="2"/>
        <w:rPr>
          <w:rFonts w:hint="eastAsia" w:ascii="宋体" w:hAnsi="宋体" w:cs="宋体"/>
          <w:b/>
          <w:color w:val="auto"/>
          <w:sz w:val="32"/>
          <w:szCs w:val="32"/>
          <w:lang w:val="en-US" w:eastAsia="zh-CN"/>
        </w:rPr>
      </w:pPr>
      <w:r>
        <w:rPr>
          <w:rFonts w:hint="eastAsia" w:ascii="宋体" w:hAnsi="宋体" w:cs="宋体"/>
          <w:b/>
          <w:color w:val="auto"/>
          <w:sz w:val="32"/>
          <w:szCs w:val="32"/>
          <w:lang w:val="en-US" w:eastAsia="zh-CN"/>
        </w:rPr>
        <w:t>流标</w:t>
      </w:r>
    </w:p>
    <w:p>
      <w:pPr>
        <w:numPr>
          <w:ilvl w:val="0"/>
          <w:numId w:val="0"/>
        </w:numPr>
        <w:spacing w:line="360" w:lineRule="auto"/>
        <w:ind w:firstLine="420" w:firstLineChars="200"/>
        <w:jc w:val="left"/>
        <w:rPr>
          <w:rFonts w:hint="eastAsia"/>
          <w:color w:val="auto"/>
          <w:szCs w:val="21"/>
        </w:rPr>
      </w:pPr>
      <w:r>
        <w:rPr>
          <w:rFonts w:hint="eastAsia"/>
          <w:color w:val="auto"/>
          <w:szCs w:val="21"/>
        </w:rPr>
        <w:t>招标人如发现招标过程中有串标、陪标等扰乱招标人经营秩序的恶劣情况，经招标人评标小组评定可作流标处理，并可将相关投标方列入供应商负面清单，一年内不再接受参与投标工作。</w:t>
      </w:r>
    </w:p>
    <w:p>
      <w:pPr>
        <w:spacing w:line="360" w:lineRule="auto"/>
        <w:jc w:val="center"/>
        <w:outlineLvl w:val="2"/>
        <w:rPr>
          <w:rFonts w:hint="eastAsia" w:ascii="宋体" w:hAnsi="宋体" w:cs="宋体"/>
          <w:b/>
          <w:color w:val="auto"/>
          <w:sz w:val="32"/>
          <w:szCs w:val="32"/>
          <w:lang w:val="en-US" w:eastAsia="zh-CN"/>
        </w:rPr>
      </w:pPr>
      <w:r>
        <w:rPr>
          <w:rFonts w:hint="eastAsia" w:ascii="宋体" w:hAnsi="宋体" w:cs="宋体"/>
          <w:b/>
          <w:color w:val="auto"/>
          <w:sz w:val="32"/>
          <w:szCs w:val="32"/>
          <w:lang w:val="en-US" w:eastAsia="zh-CN"/>
        </w:rPr>
        <w:t>废标</w:t>
      </w:r>
    </w:p>
    <w:p>
      <w:pPr>
        <w:numPr>
          <w:ilvl w:val="0"/>
          <w:numId w:val="0"/>
        </w:numPr>
        <w:spacing w:line="360" w:lineRule="auto"/>
        <w:ind w:firstLine="420" w:firstLineChars="200"/>
        <w:jc w:val="left"/>
        <w:rPr>
          <w:rFonts w:hint="eastAsia"/>
          <w:color w:val="auto"/>
          <w:szCs w:val="21"/>
        </w:rPr>
      </w:pPr>
      <w:r>
        <w:rPr>
          <w:rFonts w:hint="eastAsia"/>
          <w:color w:val="auto"/>
          <w:szCs w:val="21"/>
        </w:rPr>
        <w:t>凡投标人不具备生产经营资质的，或投标文件填写不完整、报价有空项的，或不符合技术要求条款的，或者存在其他不符合招标人有关要求的问题，经招标人评标小组评定，可作废标处理。</w:t>
      </w:r>
    </w:p>
    <w:p>
      <w:pPr>
        <w:numPr>
          <w:ilvl w:val="0"/>
          <w:numId w:val="0"/>
        </w:numPr>
        <w:adjustRightInd w:val="0"/>
        <w:snapToGrid w:val="0"/>
        <w:spacing w:line="360" w:lineRule="auto"/>
        <w:jc w:val="center"/>
        <w:rPr>
          <w:rFonts w:hint="eastAsia" w:ascii="宋体" w:hAnsi="宋体" w:eastAsia="宋体" w:cs="宋体"/>
          <w:b/>
          <w:bCs/>
          <w:color w:val="auto"/>
          <w:kern w:val="44"/>
          <w:sz w:val="36"/>
          <w:szCs w:val="36"/>
          <w:lang w:val="en-US" w:eastAsia="zh-CN" w:bidi="ar-SA"/>
        </w:rPr>
      </w:pPr>
    </w:p>
    <w:p>
      <w:pPr>
        <w:numPr>
          <w:ilvl w:val="0"/>
          <w:numId w:val="0"/>
        </w:numPr>
        <w:adjustRightInd w:val="0"/>
        <w:snapToGrid w:val="0"/>
        <w:spacing w:line="360" w:lineRule="auto"/>
        <w:jc w:val="center"/>
        <w:rPr>
          <w:rFonts w:hint="eastAsia" w:ascii="宋体" w:hAnsi="宋体" w:eastAsia="宋体" w:cs="宋体"/>
          <w:b/>
          <w:bCs/>
          <w:color w:val="auto"/>
          <w:kern w:val="44"/>
          <w:sz w:val="36"/>
          <w:szCs w:val="36"/>
          <w:lang w:val="en-US" w:eastAsia="zh-CN" w:bidi="ar-SA"/>
        </w:rPr>
      </w:pPr>
    </w:p>
    <w:p>
      <w:pPr>
        <w:numPr>
          <w:ilvl w:val="0"/>
          <w:numId w:val="0"/>
        </w:numPr>
        <w:adjustRightInd w:val="0"/>
        <w:snapToGrid w:val="0"/>
        <w:spacing w:line="360" w:lineRule="auto"/>
        <w:jc w:val="center"/>
        <w:rPr>
          <w:rFonts w:hint="eastAsia" w:ascii="宋体" w:hAnsi="宋体" w:eastAsia="宋体" w:cs="宋体"/>
          <w:b/>
          <w:bCs/>
          <w:color w:val="auto"/>
          <w:kern w:val="44"/>
          <w:sz w:val="36"/>
          <w:szCs w:val="36"/>
          <w:lang w:val="en-US" w:eastAsia="zh-CN" w:bidi="ar-SA"/>
        </w:rPr>
      </w:pPr>
    </w:p>
    <w:p>
      <w:pPr>
        <w:numPr>
          <w:ilvl w:val="0"/>
          <w:numId w:val="0"/>
        </w:numPr>
        <w:adjustRightInd w:val="0"/>
        <w:snapToGrid w:val="0"/>
        <w:spacing w:line="360" w:lineRule="auto"/>
        <w:jc w:val="center"/>
        <w:rPr>
          <w:rFonts w:hint="eastAsia" w:ascii="宋体" w:hAnsi="宋体" w:eastAsia="宋体" w:cs="宋体"/>
          <w:b/>
          <w:bCs/>
          <w:color w:val="auto"/>
          <w:kern w:val="44"/>
          <w:sz w:val="36"/>
          <w:szCs w:val="36"/>
          <w:lang w:val="en-US" w:eastAsia="zh-CN" w:bidi="ar-SA"/>
        </w:rPr>
      </w:pPr>
    </w:p>
    <w:p>
      <w:pPr>
        <w:numPr>
          <w:ilvl w:val="0"/>
          <w:numId w:val="0"/>
        </w:numPr>
        <w:adjustRightInd w:val="0"/>
        <w:snapToGrid w:val="0"/>
        <w:spacing w:line="360" w:lineRule="auto"/>
        <w:jc w:val="center"/>
        <w:rPr>
          <w:rFonts w:hint="eastAsia" w:ascii="宋体" w:hAnsi="宋体" w:eastAsia="宋体" w:cs="宋体"/>
          <w:b/>
          <w:bCs/>
          <w:color w:val="auto"/>
          <w:kern w:val="44"/>
          <w:sz w:val="36"/>
          <w:szCs w:val="36"/>
          <w:lang w:val="en-US" w:eastAsia="zh-CN" w:bidi="ar-SA"/>
        </w:rPr>
      </w:pPr>
    </w:p>
    <w:p>
      <w:pPr>
        <w:numPr>
          <w:ilvl w:val="0"/>
          <w:numId w:val="0"/>
        </w:numPr>
        <w:adjustRightInd w:val="0"/>
        <w:snapToGrid w:val="0"/>
        <w:spacing w:line="360" w:lineRule="auto"/>
        <w:jc w:val="center"/>
        <w:rPr>
          <w:rFonts w:hint="eastAsia" w:ascii="宋体" w:hAnsi="宋体" w:eastAsia="宋体" w:cs="宋体"/>
          <w:b/>
          <w:bCs/>
          <w:color w:val="auto"/>
          <w:kern w:val="44"/>
          <w:sz w:val="36"/>
          <w:szCs w:val="36"/>
          <w:lang w:val="en-US" w:eastAsia="zh-CN" w:bidi="ar-SA"/>
        </w:rPr>
      </w:pPr>
    </w:p>
    <w:p>
      <w:pPr>
        <w:numPr>
          <w:ilvl w:val="0"/>
          <w:numId w:val="0"/>
        </w:numPr>
        <w:adjustRightInd w:val="0"/>
        <w:snapToGrid w:val="0"/>
        <w:spacing w:line="360" w:lineRule="auto"/>
        <w:jc w:val="center"/>
        <w:rPr>
          <w:rFonts w:hint="eastAsia" w:ascii="宋体" w:hAnsi="宋体" w:eastAsia="宋体" w:cs="宋体"/>
          <w:b/>
          <w:bCs/>
          <w:color w:val="auto"/>
          <w:kern w:val="44"/>
          <w:sz w:val="36"/>
          <w:szCs w:val="36"/>
          <w:lang w:val="en-US" w:eastAsia="zh-CN" w:bidi="ar-SA"/>
        </w:rPr>
      </w:pPr>
    </w:p>
    <w:p>
      <w:pPr>
        <w:numPr>
          <w:ilvl w:val="0"/>
          <w:numId w:val="0"/>
        </w:numPr>
        <w:adjustRightInd w:val="0"/>
        <w:snapToGrid w:val="0"/>
        <w:spacing w:line="360" w:lineRule="auto"/>
        <w:jc w:val="center"/>
        <w:rPr>
          <w:rFonts w:hint="eastAsia" w:ascii="宋体" w:hAnsi="宋体" w:eastAsia="宋体" w:cs="宋体"/>
          <w:b/>
          <w:bCs/>
          <w:color w:val="auto"/>
          <w:kern w:val="44"/>
          <w:sz w:val="36"/>
          <w:szCs w:val="36"/>
          <w:lang w:val="en-US" w:eastAsia="zh-CN" w:bidi="ar-SA"/>
        </w:rPr>
      </w:pPr>
    </w:p>
    <w:p>
      <w:pPr>
        <w:numPr>
          <w:ilvl w:val="0"/>
          <w:numId w:val="0"/>
        </w:numPr>
        <w:adjustRightInd w:val="0"/>
        <w:snapToGrid w:val="0"/>
        <w:spacing w:line="360" w:lineRule="auto"/>
        <w:jc w:val="center"/>
        <w:rPr>
          <w:rFonts w:hint="eastAsia" w:ascii="宋体" w:hAnsi="宋体" w:eastAsia="宋体" w:cs="宋体"/>
          <w:b/>
          <w:bCs/>
          <w:color w:val="auto"/>
          <w:kern w:val="44"/>
          <w:sz w:val="36"/>
          <w:szCs w:val="36"/>
          <w:lang w:val="en-US" w:eastAsia="zh-CN" w:bidi="ar-SA"/>
        </w:rPr>
      </w:pPr>
    </w:p>
    <w:p>
      <w:pPr>
        <w:numPr>
          <w:ilvl w:val="0"/>
          <w:numId w:val="0"/>
        </w:numPr>
        <w:adjustRightInd w:val="0"/>
        <w:snapToGrid w:val="0"/>
        <w:spacing w:line="360" w:lineRule="auto"/>
        <w:jc w:val="center"/>
        <w:rPr>
          <w:rFonts w:hint="eastAsia"/>
          <w:color w:val="auto"/>
          <w:sz w:val="30"/>
          <w:szCs w:val="30"/>
        </w:rPr>
      </w:pPr>
      <w:r>
        <w:rPr>
          <w:rFonts w:hint="eastAsia" w:ascii="宋体" w:hAnsi="宋体" w:eastAsia="宋体" w:cs="宋体"/>
          <w:b/>
          <w:bCs/>
          <w:color w:val="auto"/>
          <w:kern w:val="44"/>
          <w:sz w:val="36"/>
          <w:szCs w:val="36"/>
          <w:lang w:val="en-US" w:eastAsia="zh-CN" w:bidi="ar-SA"/>
        </w:rPr>
        <w:t>第五章其他注意事项</w:t>
      </w:r>
    </w:p>
    <w:p>
      <w:pPr>
        <w:numPr>
          <w:ilvl w:val="0"/>
          <w:numId w:val="0"/>
        </w:numPr>
        <w:spacing w:line="360" w:lineRule="auto"/>
        <w:ind w:firstLine="420" w:firstLineChars="200"/>
        <w:jc w:val="left"/>
        <w:rPr>
          <w:rFonts w:hint="eastAsia"/>
          <w:color w:val="auto"/>
          <w:szCs w:val="21"/>
        </w:rPr>
      </w:pPr>
      <w:r>
        <w:rPr>
          <w:rFonts w:hint="eastAsia"/>
          <w:color w:val="auto"/>
          <w:szCs w:val="21"/>
          <w:lang w:val="en-US" w:eastAsia="zh-CN"/>
        </w:rPr>
        <w:t>一、</w:t>
      </w:r>
      <w:r>
        <w:rPr>
          <w:rFonts w:hint="eastAsia"/>
          <w:color w:val="auto"/>
          <w:szCs w:val="21"/>
        </w:rPr>
        <w:t>中标人中标以后应严格按照标书约定与招标方签定供需合同，并按合同约定做好物资供应和服务工作。对中标人所有违背标书及合同约定的行为，招标人均可持续保留与中标方中止合作的一切权利。　</w:t>
      </w:r>
    </w:p>
    <w:p>
      <w:pPr>
        <w:numPr>
          <w:ilvl w:val="0"/>
          <w:numId w:val="0"/>
        </w:numPr>
        <w:spacing w:line="360" w:lineRule="auto"/>
        <w:ind w:firstLine="420" w:firstLineChars="200"/>
        <w:jc w:val="left"/>
        <w:rPr>
          <w:rFonts w:hint="eastAsia"/>
          <w:color w:val="auto"/>
          <w:szCs w:val="21"/>
        </w:rPr>
      </w:pPr>
      <w:r>
        <w:rPr>
          <w:rFonts w:hint="eastAsia"/>
          <w:color w:val="auto"/>
          <w:szCs w:val="21"/>
          <w:lang w:val="en-US" w:eastAsia="zh-CN"/>
        </w:rPr>
        <w:t>二、</w:t>
      </w:r>
      <w:r>
        <w:rPr>
          <w:rFonts w:hint="eastAsia"/>
          <w:color w:val="auto"/>
          <w:szCs w:val="21"/>
        </w:rPr>
        <w:t>如因投标人不能正常履约，对招标人生产造成影响的，招标人可向阿里巴巴公司投诉；如影响严重的，招标人将依法追究投标方法律责任。</w:t>
      </w:r>
    </w:p>
    <w:p>
      <w:pPr>
        <w:numPr>
          <w:ilvl w:val="0"/>
          <w:numId w:val="0"/>
        </w:numPr>
        <w:spacing w:line="360" w:lineRule="auto"/>
        <w:ind w:firstLine="420" w:firstLineChars="200"/>
        <w:jc w:val="left"/>
        <w:rPr>
          <w:rFonts w:hint="eastAsia"/>
          <w:color w:val="auto"/>
          <w:szCs w:val="21"/>
        </w:rPr>
      </w:pPr>
      <w:r>
        <w:rPr>
          <w:rFonts w:hint="eastAsia"/>
          <w:color w:val="auto"/>
          <w:szCs w:val="21"/>
          <w:lang w:val="en-US" w:eastAsia="zh-CN"/>
        </w:rPr>
        <w:t>三、</w:t>
      </w:r>
      <w:r>
        <w:rPr>
          <w:rFonts w:hint="eastAsia"/>
          <w:color w:val="auto"/>
          <w:szCs w:val="21"/>
        </w:rPr>
        <w:t>投标人在中标后无正当理由不与招标人签订合同的，将承担违约责任，列入招标人供应商负面清单，同时招标人将向阿里巴巴进行投诉。</w:t>
      </w:r>
    </w:p>
    <w:p>
      <w:pPr>
        <w:numPr>
          <w:ilvl w:val="0"/>
          <w:numId w:val="0"/>
        </w:numPr>
        <w:spacing w:line="360" w:lineRule="auto"/>
        <w:ind w:firstLine="420" w:firstLineChars="200"/>
        <w:jc w:val="left"/>
        <w:rPr>
          <w:rFonts w:hint="eastAsia"/>
          <w:color w:val="auto"/>
          <w:szCs w:val="21"/>
        </w:rPr>
      </w:pPr>
      <w:r>
        <w:rPr>
          <w:rFonts w:hint="eastAsia"/>
          <w:color w:val="auto"/>
          <w:szCs w:val="21"/>
          <w:lang w:val="en-US" w:eastAsia="zh-CN"/>
        </w:rPr>
        <w:t>四、</w:t>
      </w:r>
      <w:r>
        <w:rPr>
          <w:rFonts w:hint="eastAsia"/>
          <w:color w:val="auto"/>
          <w:szCs w:val="21"/>
        </w:rPr>
        <w:t>投标人对所供产品所引起的知识产权方面的纠纷，由投标人承担一切后果，招标人不承担任何责任。</w:t>
      </w:r>
    </w:p>
    <w:p>
      <w:pPr>
        <w:numPr>
          <w:ilvl w:val="0"/>
          <w:numId w:val="0"/>
        </w:numPr>
        <w:spacing w:line="360" w:lineRule="auto"/>
        <w:ind w:firstLine="420" w:firstLineChars="200"/>
        <w:jc w:val="left"/>
        <w:rPr>
          <w:rFonts w:hint="eastAsia"/>
          <w:color w:val="auto"/>
          <w:szCs w:val="21"/>
        </w:rPr>
      </w:pPr>
      <w:r>
        <w:rPr>
          <w:rFonts w:hint="eastAsia"/>
          <w:color w:val="auto"/>
          <w:szCs w:val="21"/>
          <w:lang w:val="en-US" w:eastAsia="zh-CN"/>
        </w:rPr>
        <w:t>五、</w:t>
      </w:r>
      <w:r>
        <w:rPr>
          <w:rFonts w:hint="eastAsia"/>
          <w:color w:val="auto"/>
          <w:szCs w:val="21"/>
        </w:rPr>
        <w:t>投标人应详细阅读本招标书，参与报价投标即视为对本招标书所列之条款均表示接受。</w:t>
      </w:r>
    </w:p>
    <w:p>
      <w:pPr>
        <w:numPr>
          <w:ilvl w:val="0"/>
          <w:numId w:val="0"/>
        </w:numPr>
        <w:spacing w:line="360" w:lineRule="auto"/>
        <w:ind w:firstLine="420" w:firstLineChars="200"/>
        <w:jc w:val="left"/>
        <w:rPr>
          <w:rFonts w:hint="eastAsia"/>
          <w:color w:val="auto"/>
          <w:szCs w:val="21"/>
        </w:rPr>
      </w:pPr>
      <w:r>
        <w:rPr>
          <w:rFonts w:hint="eastAsia"/>
          <w:color w:val="auto"/>
          <w:szCs w:val="21"/>
          <w:lang w:val="en-US" w:eastAsia="zh-CN"/>
        </w:rPr>
        <w:t>六、</w:t>
      </w:r>
      <w:r>
        <w:rPr>
          <w:rFonts w:hint="eastAsia"/>
          <w:color w:val="auto"/>
          <w:szCs w:val="21"/>
        </w:rPr>
        <w:t>招标人对违反约定的投标人或中标人将按《江苏索普（集团）有限公司供应商负面清单管理规定》对投标人进行管理考核（详见附件）。</w:t>
      </w:r>
    </w:p>
    <w:p>
      <w:pPr>
        <w:numPr>
          <w:ilvl w:val="0"/>
          <w:numId w:val="0"/>
        </w:numPr>
        <w:spacing w:line="360" w:lineRule="auto"/>
        <w:ind w:firstLine="420" w:firstLineChars="200"/>
        <w:jc w:val="left"/>
        <w:rPr>
          <w:rFonts w:hint="eastAsia"/>
          <w:color w:val="auto"/>
          <w:szCs w:val="21"/>
        </w:rPr>
      </w:pPr>
      <w:r>
        <w:rPr>
          <w:rFonts w:hint="eastAsia"/>
          <w:color w:val="auto"/>
          <w:szCs w:val="21"/>
          <w:lang w:val="en-US" w:eastAsia="zh-CN"/>
        </w:rPr>
        <w:t>七、</w:t>
      </w:r>
      <w:r>
        <w:rPr>
          <w:rFonts w:hint="eastAsia"/>
          <w:color w:val="auto"/>
          <w:szCs w:val="21"/>
        </w:rPr>
        <w:t>本次招标解释权归江苏索普（集团）有限公司商务合作部所有。</w:t>
      </w:r>
    </w:p>
    <w:p>
      <w:pPr>
        <w:numPr>
          <w:ilvl w:val="0"/>
          <w:numId w:val="0"/>
        </w:numPr>
        <w:spacing w:line="360" w:lineRule="auto"/>
        <w:ind w:firstLine="420" w:firstLineChars="200"/>
        <w:jc w:val="left"/>
        <w:rPr>
          <w:rFonts w:hint="eastAsia"/>
          <w:color w:val="auto"/>
          <w:szCs w:val="21"/>
        </w:rPr>
      </w:pPr>
      <w:r>
        <w:rPr>
          <w:rFonts w:hint="eastAsia"/>
          <w:color w:val="auto"/>
          <w:szCs w:val="21"/>
          <w:lang w:val="en-US" w:eastAsia="zh-CN"/>
        </w:rPr>
        <w:t>八、</w:t>
      </w:r>
      <w:r>
        <w:rPr>
          <w:rFonts w:hint="eastAsia"/>
          <w:color w:val="auto"/>
          <w:szCs w:val="21"/>
        </w:rPr>
        <w:t>本次招标中标公示信息查询网站http://www.sopo.com.cn/list/91-93.html</w:t>
      </w:r>
    </w:p>
    <w:p>
      <w:pPr>
        <w:pStyle w:val="5"/>
        <w:rPr>
          <w:rFonts w:hint="eastAsia"/>
          <w:color w:val="auto"/>
        </w:rPr>
      </w:pPr>
    </w:p>
    <w:sectPr>
      <w:pgSz w:w="11906" w:h="16838"/>
      <w:pgMar w:top="1418" w:right="1418"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8"/>
      </w:rPr>
    </w:pPr>
  </w:p>
  <w:p>
    <w:pPr>
      <w:pStyle w:val="23"/>
      <w:ind w:right="360"/>
      <w:jc w:val="center"/>
      <w:rPr>
        <w:rFonts w:ascii="Arial" w:hAnsi="Arial" w:eastAsia="黑体"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tabs>
        <w:tab w:val="left" w:pos="4250"/>
        <w:tab w:val="clear" w:pos="8306"/>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YzFmYzgzNTk1OTliNTI2ZTNjMWVkMjEzMmUzNjgifQ=="/>
  </w:docVars>
  <w:rsids>
    <w:rsidRoot w:val="00172A27"/>
    <w:rsid w:val="000021B9"/>
    <w:rsid w:val="00003571"/>
    <w:rsid w:val="000047B8"/>
    <w:rsid w:val="00005C6A"/>
    <w:rsid w:val="00006371"/>
    <w:rsid w:val="00010A6A"/>
    <w:rsid w:val="000125E2"/>
    <w:rsid w:val="00012E03"/>
    <w:rsid w:val="00013C22"/>
    <w:rsid w:val="00013CB4"/>
    <w:rsid w:val="0001422E"/>
    <w:rsid w:val="00014D41"/>
    <w:rsid w:val="00016660"/>
    <w:rsid w:val="0001707A"/>
    <w:rsid w:val="00020C3F"/>
    <w:rsid w:val="000210E6"/>
    <w:rsid w:val="00025507"/>
    <w:rsid w:val="00026C34"/>
    <w:rsid w:val="00027B92"/>
    <w:rsid w:val="000311D0"/>
    <w:rsid w:val="00031CB2"/>
    <w:rsid w:val="000324BD"/>
    <w:rsid w:val="00033390"/>
    <w:rsid w:val="0003497E"/>
    <w:rsid w:val="0003497F"/>
    <w:rsid w:val="00036802"/>
    <w:rsid w:val="00041363"/>
    <w:rsid w:val="0004739F"/>
    <w:rsid w:val="00047EE8"/>
    <w:rsid w:val="00051D29"/>
    <w:rsid w:val="00053623"/>
    <w:rsid w:val="00054490"/>
    <w:rsid w:val="000544D3"/>
    <w:rsid w:val="00057C77"/>
    <w:rsid w:val="000619A1"/>
    <w:rsid w:val="00061C43"/>
    <w:rsid w:val="0008057D"/>
    <w:rsid w:val="00083CAD"/>
    <w:rsid w:val="00087DFC"/>
    <w:rsid w:val="000921B9"/>
    <w:rsid w:val="00094837"/>
    <w:rsid w:val="00095FEE"/>
    <w:rsid w:val="000962E2"/>
    <w:rsid w:val="0009784E"/>
    <w:rsid w:val="000A0725"/>
    <w:rsid w:val="000A3905"/>
    <w:rsid w:val="000A3D3F"/>
    <w:rsid w:val="000B18FF"/>
    <w:rsid w:val="000B1CE0"/>
    <w:rsid w:val="000B365A"/>
    <w:rsid w:val="000B4E3B"/>
    <w:rsid w:val="000B4F8E"/>
    <w:rsid w:val="000B53FB"/>
    <w:rsid w:val="000B5D7E"/>
    <w:rsid w:val="000B7330"/>
    <w:rsid w:val="000B7877"/>
    <w:rsid w:val="000B7C13"/>
    <w:rsid w:val="000C1918"/>
    <w:rsid w:val="000C262E"/>
    <w:rsid w:val="000C447A"/>
    <w:rsid w:val="000C4A6B"/>
    <w:rsid w:val="000C6186"/>
    <w:rsid w:val="000C7219"/>
    <w:rsid w:val="000C771C"/>
    <w:rsid w:val="000D25EA"/>
    <w:rsid w:val="000D2EC6"/>
    <w:rsid w:val="000D509D"/>
    <w:rsid w:val="000D5618"/>
    <w:rsid w:val="000D6D94"/>
    <w:rsid w:val="000D72FD"/>
    <w:rsid w:val="000E49C2"/>
    <w:rsid w:val="000E4CAC"/>
    <w:rsid w:val="000E575B"/>
    <w:rsid w:val="000E78F2"/>
    <w:rsid w:val="000E7F0A"/>
    <w:rsid w:val="000F05D2"/>
    <w:rsid w:val="000F0A5B"/>
    <w:rsid w:val="000F0DAB"/>
    <w:rsid w:val="000F2007"/>
    <w:rsid w:val="000F2551"/>
    <w:rsid w:val="000F3596"/>
    <w:rsid w:val="000F36F0"/>
    <w:rsid w:val="000F49A3"/>
    <w:rsid w:val="000F54CD"/>
    <w:rsid w:val="000F651B"/>
    <w:rsid w:val="000F6C34"/>
    <w:rsid w:val="001018D3"/>
    <w:rsid w:val="00103C02"/>
    <w:rsid w:val="0010423A"/>
    <w:rsid w:val="00105082"/>
    <w:rsid w:val="001102A5"/>
    <w:rsid w:val="00110DD3"/>
    <w:rsid w:val="00110E60"/>
    <w:rsid w:val="00114528"/>
    <w:rsid w:val="0011657F"/>
    <w:rsid w:val="0012055B"/>
    <w:rsid w:val="00122555"/>
    <w:rsid w:val="00123124"/>
    <w:rsid w:val="00123794"/>
    <w:rsid w:val="0012551E"/>
    <w:rsid w:val="00125C65"/>
    <w:rsid w:val="00125E16"/>
    <w:rsid w:val="00127C49"/>
    <w:rsid w:val="00132D42"/>
    <w:rsid w:val="00134150"/>
    <w:rsid w:val="0013680C"/>
    <w:rsid w:val="00141AAC"/>
    <w:rsid w:val="001463FA"/>
    <w:rsid w:val="00152927"/>
    <w:rsid w:val="00152982"/>
    <w:rsid w:val="00152F93"/>
    <w:rsid w:val="00156432"/>
    <w:rsid w:val="001619FD"/>
    <w:rsid w:val="00161EFA"/>
    <w:rsid w:val="00162785"/>
    <w:rsid w:val="001651B9"/>
    <w:rsid w:val="001665D6"/>
    <w:rsid w:val="00166C6D"/>
    <w:rsid w:val="00170667"/>
    <w:rsid w:val="001706BB"/>
    <w:rsid w:val="00170FC5"/>
    <w:rsid w:val="001715F2"/>
    <w:rsid w:val="00172A27"/>
    <w:rsid w:val="00172DF8"/>
    <w:rsid w:val="00173FAE"/>
    <w:rsid w:val="00175592"/>
    <w:rsid w:val="0017674F"/>
    <w:rsid w:val="0018203D"/>
    <w:rsid w:val="00184034"/>
    <w:rsid w:val="001861E4"/>
    <w:rsid w:val="00186477"/>
    <w:rsid w:val="00191649"/>
    <w:rsid w:val="00193505"/>
    <w:rsid w:val="00194B3F"/>
    <w:rsid w:val="0019565D"/>
    <w:rsid w:val="00196D2F"/>
    <w:rsid w:val="001A0FC3"/>
    <w:rsid w:val="001A19A9"/>
    <w:rsid w:val="001A49BA"/>
    <w:rsid w:val="001A5D87"/>
    <w:rsid w:val="001A5FD7"/>
    <w:rsid w:val="001A66E5"/>
    <w:rsid w:val="001A7FBB"/>
    <w:rsid w:val="001B0EAE"/>
    <w:rsid w:val="001B1EE0"/>
    <w:rsid w:val="001B614B"/>
    <w:rsid w:val="001B67DE"/>
    <w:rsid w:val="001B6B7D"/>
    <w:rsid w:val="001C06F7"/>
    <w:rsid w:val="001C3C7B"/>
    <w:rsid w:val="001C6006"/>
    <w:rsid w:val="001C6391"/>
    <w:rsid w:val="001D069E"/>
    <w:rsid w:val="001D2221"/>
    <w:rsid w:val="001D35F1"/>
    <w:rsid w:val="001D3E90"/>
    <w:rsid w:val="001D4053"/>
    <w:rsid w:val="001E2DB4"/>
    <w:rsid w:val="001E3D1A"/>
    <w:rsid w:val="001E686E"/>
    <w:rsid w:val="001E7F61"/>
    <w:rsid w:val="001F19B9"/>
    <w:rsid w:val="001F1BC2"/>
    <w:rsid w:val="001F3220"/>
    <w:rsid w:val="001F4BAE"/>
    <w:rsid w:val="00200C02"/>
    <w:rsid w:val="00200FAF"/>
    <w:rsid w:val="002012C9"/>
    <w:rsid w:val="00207C0F"/>
    <w:rsid w:val="0021516B"/>
    <w:rsid w:val="002206D1"/>
    <w:rsid w:val="00221107"/>
    <w:rsid w:val="002212CE"/>
    <w:rsid w:val="002214CF"/>
    <w:rsid w:val="00224AF8"/>
    <w:rsid w:val="002264D2"/>
    <w:rsid w:val="00227140"/>
    <w:rsid w:val="0022783A"/>
    <w:rsid w:val="002326DE"/>
    <w:rsid w:val="00232E12"/>
    <w:rsid w:val="00233FAE"/>
    <w:rsid w:val="00234881"/>
    <w:rsid w:val="00240575"/>
    <w:rsid w:val="00241B1A"/>
    <w:rsid w:val="00241CD3"/>
    <w:rsid w:val="00243237"/>
    <w:rsid w:val="00243337"/>
    <w:rsid w:val="00243484"/>
    <w:rsid w:val="00243E96"/>
    <w:rsid w:val="002467AF"/>
    <w:rsid w:val="002518D3"/>
    <w:rsid w:val="00251ECE"/>
    <w:rsid w:val="00254633"/>
    <w:rsid w:val="00256E44"/>
    <w:rsid w:val="0025780E"/>
    <w:rsid w:val="002629A2"/>
    <w:rsid w:val="00262ACD"/>
    <w:rsid w:val="00267F42"/>
    <w:rsid w:val="00277BDB"/>
    <w:rsid w:val="00281DC0"/>
    <w:rsid w:val="002828B0"/>
    <w:rsid w:val="00290DB3"/>
    <w:rsid w:val="002A2D55"/>
    <w:rsid w:val="002A46AF"/>
    <w:rsid w:val="002A5175"/>
    <w:rsid w:val="002A5E0A"/>
    <w:rsid w:val="002A6E89"/>
    <w:rsid w:val="002A7F39"/>
    <w:rsid w:val="002B57AB"/>
    <w:rsid w:val="002C1AC2"/>
    <w:rsid w:val="002C4E1F"/>
    <w:rsid w:val="002C6A95"/>
    <w:rsid w:val="002D0088"/>
    <w:rsid w:val="002D0636"/>
    <w:rsid w:val="002D0936"/>
    <w:rsid w:val="002D12FE"/>
    <w:rsid w:val="002D16C2"/>
    <w:rsid w:val="002D2539"/>
    <w:rsid w:val="002D2CE5"/>
    <w:rsid w:val="002D3CA9"/>
    <w:rsid w:val="002D5CDB"/>
    <w:rsid w:val="002E04B4"/>
    <w:rsid w:val="002E19C4"/>
    <w:rsid w:val="002E1D56"/>
    <w:rsid w:val="002E1E6F"/>
    <w:rsid w:val="002E634A"/>
    <w:rsid w:val="002E6DD5"/>
    <w:rsid w:val="002E7ACB"/>
    <w:rsid w:val="002E7ED7"/>
    <w:rsid w:val="002F1E2C"/>
    <w:rsid w:val="002F1E44"/>
    <w:rsid w:val="002F497E"/>
    <w:rsid w:val="002F4B50"/>
    <w:rsid w:val="002F5966"/>
    <w:rsid w:val="002F705A"/>
    <w:rsid w:val="002F7A81"/>
    <w:rsid w:val="00302474"/>
    <w:rsid w:val="00303D65"/>
    <w:rsid w:val="00303EB2"/>
    <w:rsid w:val="0030639A"/>
    <w:rsid w:val="00314620"/>
    <w:rsid w:val="00314672"/>
    <w:rsid w:val="0031598B"/>
    <w:rsid w:val="00316CD1"/>
    <w:rsid w:val="00316E0C"/>
    <w:rsid w:val="0032001F"/>
    <w:rsid w:val="00320403"/>
    <w:rsid w:val="00320B62"/>
    <w:rsid w:val="00320DBF"/>
    <w:rsid w:val="003224E2"/>
    <w:rsid w:val="0032311B"/>
    <w:rsid w:val="00324218"/>
    <w:rsid w:val="00327667"/>
    <w:rsid w:val="00330EA4"/>
    <w:rsid w:val="00331046"/>
    <w:rsid w:val="0033648E"/>
    <w:rsid w:val="0034023A"/>
    <w:rsid w:val="00340844"/>
    <w:rsid w:val="00342D47"/>
    <w:rsid w:val="003436EE"/>
    <w:rsid w:val="00343846"/>
    <w:rsid w:val="00343C27"/>
    <w:rsid w:val="00350E3A"/>
    <w:rsid w:val="003512BB"/>
    <w:rsid w:val="00353C8F"/>
    <w:rsid w:val="00354D9D"/>
    <w:rsid w:val="0035514E"/>
    <w:rsid w:val="003557AB"/>
    <w:rsid w:val="00360002"/>
    <w:rsid w:val="003616A2"/>
    <w:rsid w:val="0036270D"/>
    <w:rsid w:val="00362A8D"/>
    <w:rsid w:val="003643D8"/>
    <w:rsid w:val="003701DC"/>
    <w:rsid w:val="00371A7C"/>
    <w:rsid w:val="003733E7"/>
    <w:rsid w:val="003736F7"/>
    <w:rsid w:val="00375E19"/>
    <w:rsid w:val="003824AE"/>
    <w:rsid w:val="00382F12"/>
    <w:rsid w:val="00386686"/>
    <w:rsid w:val="0038747F"/>
    <w:rsid w:val="00387FAE"/>
    <w:rsid w:val="00390547"/>
    <w:rsid w:val="00391281"/>
    <w:rsid w:val="003921D4"/>
    <w:rsid w:val="00393430"/>
    <w:rsid w:val="00393EEF"/>
    <w:rsid w:val="003968ED"/>
    <w:rsid w:val="0039716A"/>
    <w:rsid w:val="003A0811"/>
    <w:rsid w:val="003A356D"/>
    <w:rsid w:val="003A51B8"/>
    <w:rsid w:val="003A79D5"/>
    <w:rsid w:val="003B2D19"/>
    <w:rsid w:val="003B429B"/>
    <w:rsid w:val="003B50F5"/>
    <w:rsid w:val="003C5694"/>
    <w:rsid w:val="003C5BAE"/>
    <w:rsid w:val="003C77E4"/>
    <w:rsid w:val="003C7A80"/>
    <w:rsid w:val="003C7E9B"/>
    <w:rsid w:val="003D795C"/>
    <w:rsid w:val="003E08B1"/>
    <w:rsid w:val="003E1C20"/>
    <w:rsid w:val="003E1F82"/>
    <w:rsid w:val="003E5162"/>
    <w:rsid w:val="003E567B"/>
    <w:rsid w:val="003E589B"/>
    <w:rsid w:val="003E6881"/>
    <w:rsid w:val="003E7F99"/>
    <w:rsid w:val="003F2F07"/>
    <w:rsid w:val="003F51CC"/>
    <w:rsid w:val="003F6BA7"/>
    <w:rsid w:val="0040251F"/>
    <w:rsid w:val="00404187"/>
    <w:rsid w:val="00404F96"/>
    <w:rsid w:val="004050AA"/>
    <w:rsid w:val="004078C0"/>
    <w:rsid w:val="004104CC"/>
    <w:rsid w:val="00412116"/>
    <w:rsid w:val="0041276F"/>
    <w:rsid w:val="00413842"/>
    <w:rsid w:val="00413E4E"/>
    <w:rsid w:val="0042004B"/>
    <w:rsid w:val="00423EEE"/>
    <w:rsid w:val="00424120"/>
    <w:rsid w:val="00425611"/>
    <w:rsid w:val="0042578E"/>
    <w:rsid w:val="004302B5"/>
    <w:rsid w:val="00431016"/>
    <w:rsid w:val="004320A5"/>
    <w:rsid w:val="00440C68"/>
    <w:rsid w:val="00445481"/>
    <w:rsid w:val="00445C3F"/>
    <w:rsid w:val="0045097B"/>
    <w:rsid w:val="004519E8"/>
    <w:rsid w:val="00451CDC"/>
    <w:rsid w:val="00454943"/>
    <w:rsid w:val="00461B86"/>
    <w:rsid w:val="0046298E"/>
    <w:rsid w:val="004632B4"/>
    <w:rsid w:val="00463631"/>
    <w:rsid w:val="00463D52"/>
    <w:rsid w:val="00464C03"/>
    <w:rsid w:val="00465039"/>
    <w:rsid w:val="004659D1"/>
    <w:rsid w:val="00466907"/>
    <w:rsid w:val="00467C7D"/>
    <w:rsid w:val="00470F0E"/>
    <w:rsid w:val="004735F1"/>
    <w:rsid w:val="004737E2"/>
    <w:rsid w:val="004738C4"/>
    <w:rsid w:val="00474174"/>
    <w:rsid w:val="00474D31"/>
    <w:rsid w:val="00475363"/>
    <w:rsid w:val="00475EA1"/>
    <w:rsid w:val="00476C9E"/>
    <w:rsid w:val="00477272"/>
    <w:rsid w:val="00483D65"/>
    <w:rsid w:val="004850CD"/>
    <w:rsid w:val="004854FB"/>
    <w:rsid w:val="00485561"/>
    <w:rsid w:val="00485764"/>
    <w:rsid w:val="00491485"/>
    <w:rsid w:val="004916E5"/>
    <w:rsid w:val="004948B4"/>
    <w:rsid w:val="004956A3"/>
    <w:rsid w:val="00496FD1"/>
    <w:rsid w:val="004A0057"/>
    <w:rsid w:val="004A0231"/>
    <w:rsid w:val="004A0866"/>
    <w:rsid w:val="004A0E63"/>
    <w:rsid w:val="004A1997"/>
    <w:rsid w:val="004A1DDE"/>
    <w:rsid w:val="004A2518"/>
    <w:rsid w:val="004A2971"/>
    <w:rsid w:val="004A3592"/>
    <w:rsid w:val="004A389C"/>
    <w:rsid w:val="004A4292"/>
    <w:rsid w:val="004A64F9"/>
    <w:rsid w:val="004B0FF5"/>
    <w:rsid w:val="004B38F2"/>
    <w:rsid w:val="004B74F8"/>
    <w:rsid w:val="004C11D3"/>
    <w:rsid w:val="004C16E6"/>
    <w:rsid w:val="004C1786"/>
    <w:rsid w:val="004C2D93"/>
    <w:rsid w:val="004C3468"/>
    <w:rsid w:val="004C7AE6"/>
    <w:rsid w:val="004D2DFC"/>
    <w:rsid w:val="004D2EF6"/>
    <w:rsid w:val="004D52C8"/>
    <w:rsid w:val="004D6808"/>
    <w:rsid w:val="004D6E52"/>
    <w:rsid w:val="004D70B4"/>
    <w:rsid w:val="004E07F7"/>
    <w:rsid w:val="004E1313"/>
    <w:rsid w:val="004F0D50"/>
    <w:rsid w:val="004F2A90"/>
    <w:rsid w:val="004F6E4D"/>
    <w:rsid w:val="004F6F2D"/>
    <w:rsid w:val="0050320B"/>
    <w:rsid w:val="00506107"/>
    <w:rsid w:val="00506F55"/>
    <w:rsid w:val="00513C07"/>
    <w:rsid w:val="00513E68"/>
    <w:rsid w:val="00514D19"/>
    <w:rsid w:val="00515622"/>
    <w:rsid w:val="005229CC"/>
    <w:rsid w:val="00523A2A"/>
    <w:rsid w:val="00525393"/>
    <w:rsid w:val="00525D35"/>
    <w:rsid w:val="00526D84"/>
    <w:rsid w:val="00527D80"/>
    <w:rsid w:val="00531176"/>
    <w:rsid w:val="00531D01"/>
    <w:rsid w:val="00532A99"/>
    <w:rsid w:val="00536E80"/>
    <w:rsid w:val="0054152A"/>
    <w:rsid w:val="005450B6"/>
    <w:rsid w:val="00546F97"/>
    <w:rsid w:val="0055282D"/>
    <w:rsid w:val="0055643D"/>
    <w:rsid w:val="005570FC"/>
    <w:rsid w:val="00557240"/>
    <w:rsid w:val="005613E0"/>
    <w:rsid w:val="00567430"/>
    <w:rsid w:val="00572F2E"/>
    <w:rsid w:val="00573CBA"/>
    <w:rsid w:val="0057401F"/>
    <w:rsid w:val="005766D6"/>
    <w:rsid w:val="0058292F"/>
    <w:rsid w:val="0058421D"/>
    <w:rsid w:val="00587CB3"/>
    <w:rsid w:val="005924BF"/>
    <w:rsid w:val="0059381C"/>
    <w:rsid w:val="00594185"/>
    <w:rsid w:val="005943C0"/>
    <w:rsid w:val="0059559A"/>
    <w:rsid w:val="00596036"/>
    <w:rsid w:val="0059617D"/>
    <w:rsid w:val="005A45F4"/>
    <w:rsid w:val="005A4F95"/>
    <w:rsid w:val="005B2CF3"/>
    <w:rsid w:val="005B7464"/>
    <w:rsid w:val="005C17CB"/>
    <w:rsid w:val="005C2C54"/>
    <w:rsid w:val="005C2E15"/>
    <w:rsid w:val="005C32D4"/>
    <w:rsid w:val="005C677F"/>
    <w:rsid w:val="005D1F44"/>
    <w:rsid w:val="005D32F0"/>
    <w:rsid w:val="005D50C3"/>
    <w:rsid w:val="005D62F0"/>
    <w:rsid w:val="005E112A"/>
    <w:rsid w:val="005E1863"/>
    <w:rsid w:val="005E7040"/>
    <w:rsid w:val="005E74F8"/>
    <w:rsid w:val="005E7B7E"/>
    <w:rsid w:val="005F0512"/>
    <w:rsid w:val="00605739"/>
    <w:rsid w:val="006062A6"/>
    <w:rsid w:val="00606C37"/>
    <w:rsid w:val="00611BAC"/>
    <w:rsid w:val="00612BA7"/>
    <w:rsid w:val="00613E95"/>
    <w:rsid w:val="006146F2"/>
    <w:rsid w:val="00615B26"/>
    <w:rsid w:val="00616590"/>
    <w:rsid w:val="00617A05"/>
    <w:rsid w:val="006200BC"/>
    <w:rsid w:val="006209E8"/>
    <w:rsid w:val="0062440F"/>
    <w:rsid w:val="00625ADE"/>
    <w:rsid w:val="006265FF"/>
    <w:rsid w:val="006335B4"/>
    <w:rsid w:val="00633E01"/>
    <w:rsid w:val="00634BB3"/>
    <w:rsid w:val="00634EC6"/>
    <w:rsid w:val="00635366"/>
    <w:rsid w:val="0064107D"/>
    <w:rsid w:val="00641922"/>
    <w:rsid w:val="006437E4"/>
    <w:rsid w:val="00653AF3"/>
    <w:rsid w:val="00655BCF"/>
    <w:rsid w:val="00655F43"/>
    <w:rsid w:val="00661F2E"/>
    <w:rsid w:val="0066621E"/>
    <w:rsid w:val="00666DA0"/>
    <w:rsid w:val="00670DE6"/>
    <w:rsid w:val="0067439A"/>
    <w:rsid w:val="0067637E"/>
    <w:rsid w:val="006776E7"/>
    <w:rsid w:val="0068192E"/>
    <w:rsid w:val="00690690"/>
    <w:rsid w:val="006916AF"/>
    <w:rsid w:val="0069289D"/>
    <w:rsid w:val="00693D67"/>
    <w:rsid w:val="006A096B"/>
    <w:rsid w:val="006A1D00"/>
    <w:rsid w:val="006A3CE4"/>
    <w:rsid w:val="006A3EB5"/>
    <w:rsid w:val="006A72A8"/>
    <w:rsid w:val="006A7CF8"/>
    <w:rsid w:val="006A7F8E"/>
    <w:rsid w:val="006B399E"/>
    <w:rsid w:val="006B3C5E"/>
    <w:rsid w:val="006B4185"/>
    <w:rsid w:val="006B48A0"/>
    <w:rsid w:val="006B5516"/>
    <w:rsid w:val="006C0E86"/>
    <w:rsid w:val="006C3B54"/>
    <w:rsid w:val="006C489C"/>
    <w:rsid w:val="006C4A05"/>
    <w:rsid w:val="006C5C44"/>
    <w:rsid w:val="006C6BA4"/>
    <w:rsid w:val="006D06BF"/>
    <w:rsid w:val="006D1E2C"/>
    <w:rsid w:val="006D4B90"/>
    <w:rsid w:val="006D6B13"/>
    <w:rsid w:val="006E0A53"/>
    <w:rsid w:val="006E1A5B"/>
    <w:rsid w:val="006E3346"/>
    <w:rsid w:val="006E5D4A"/>
    <w:rsid w:val="006F04E3"/>
    <w:rsid w:val="006F05C5"/>
    <w:rsid w:val="006F3B7B"/>
    <w:rsid w:val="006F4185"/>
    <w:rsid w:val="006F4930"/>
    <w:rsid w:val="006F7156"/>
    <w:rsid w:val="006F7B39"/>
    <w:rsid w:val="006F7D1F"/>
    <w:rsid w:val="006F7EAF"/>
    <w:rsid w:val="007010F2"/>
    <w:rsid w:val="00703EC7"/>
    <w:rsid w:val="00705F43"/>
    <w:rsid w:val="00706FBF"/>
    <w:rsid w:val="00707373"/>
    <w:rsid w:val="007076B6"/>
    <w:rsid w:val="007076BD"/>
    <w:rsid w:val="0070793C"/>
    <w:rsid w:val="0071334C"/>
    <w:rsid w:val="00713A1B"/>
    <w:rsid w:val="00714EE5"/>
    <w:rsid w:val="00715253"/>
    <w:rsid w:val="00721A27"/>
    <w:rsid w:val="0072288B"/>
    <w:rsid w:val="007244E3"/>
    <w:rsid w:val="00727460"/>
    <w:rsid w:val="007314A1"/>
    <w:rsid w:val="00732D43"/>
    <w:rsid w:val="00732FC7"/>
    <w:rsid w:val="007346AD"/>
    <w:rsid w:val="0073512F"/>
    <w:rsid w:val="0074177B"/>
    <w:rsid w:val="00743106"/>
    <w:rsid w:val="00744425"/>
    <w:rsid w:val="007446B3"/>
    <w:rsid w:val="0074499C"/>
    <w:rsid w:val="0074589A"/>
    <w:rsid w:val="00750306"/>
    <w:rsid w:val="00751066"/>
    <w:rsid w:val="007540FD"/>
    <w:rsid w:val="0075674B"/>
    <w:rsid w:val="007610CE"/>
    <w:rsid w:val="007635C4"/>
    <w:rsid w:val="007635D2"/>
    <w:rsid w:val="00763BDF"/>
    <w:rsid w:val="0076536B"/>
    <w:rsid w:val="00767AA5"/>
    <w:rsid w:val="007709FB"/>
    <w:rsid w:val="0077532D"/>
    <w:rsid w:val="00776079"/>
    <w:rsid w:val="007768A9"/>
    <w:rsid w:val="0078121A"/>
    <w:rsid w:val="00782B67"/>
    <w:rsid w:val="00783BF9"/>
    <w:rsid w:val="007849BA"/>
    <w:rsid w:val="00785381"/>
    <w:rsid w:val="00785DA9"/>
    <w:rsid w:val="00787A86"/>
    <w:rsid w:val="00787BEA"/>
    <w:rsid w:val="007938D2"/>
    <w:rsid w:val="007943AC"/>
    <w:rsid w:val="00796F32"/>
    <w:rsid w:val="00797895"/>
    <w:rsid w:val="007A25CA"/>
    <w:rsid w:val="007A3450"/>
    <w:rsid w:val="007A6980"/>
    <w:rsid w:val="007B171E"/>
    <w:rsid w:val="007B17BE"/>
    <w:rsid w:val="007B1AAA"/>
    <w:rsid w:val="007B1C28"/>
    <w:rsid w:val="007B27B9"/>
    <w:rsid w:val="007B2D48"/>
    <w:rsid w:val="007B32D8"/>
    <w:rsid w:val="007C3DC3"/>
    <w:rsid w:val="007C4025"/>
    <w:rsid w:val="007C6EBC"/>
    <w:rsid w:val="007D08CB"/>
    <w:rsid w:val="007D3961"/>
    <w:rsid w:val="007D500A"/>
    <w:rsid w:val="007D5E13"/>
    <w:rsid w:val="007D6635"/>
    <w:rsid w:val="007E1DC5"/>
    <w:rsid w:val="007F2710"/>
    <w:rsid w:val="007F2886"/>
    <w:rsid w:val="007F473A"/>
    <w:rsid w:val="007F6A39"/>
    <w:rsid w:val="007F7061"/>
    <w:rsid w:val="008000D9"/>
    <w:rsid w:val="00800803"/>
    <w:rsid w:val="008009F6"/>
    <w:rsid w:val="00801645"/>
    <w:rsid w:val="0080275D"/>
    <w:rsid w:val="008108BE"/>
    <w:rsid w:val="0081127A"/>
    <w:rsid w:val="00811D8B"/>
    <w:rsid w:val="00812327"/>
    <w:rsid w:val="00813679"/>
    <w:rsid w:val="008204CD"/>
    <w:rsid w:val="00820B1C"/>
    <w:rsid w:val="008228FD"/>
    <w:rsid w:val="00830AF9"/>
    <w:rsid w:val="008312CF"/>
    <w:rsid w:val="008351A8"/>
    <w:rsid w:val="00836A1C"/>
    <w:rsid w:val="00837620"/>
    <w:rsid w:val="008416CC"/>
    <w:rsid w:val="0084240E"/>
    <w:rsid w:val="00843BF3"/>
    <w:rsid w:val="008440C7"/>
    <w:rsid w:val="00845310"/>
    <w:rsid w:val="0084626F"/>
    <w:rsid w:val="00851CC2"/>
    <w:rsid w:val="00852458"/>
    <w:rsid w:val="00852682"/>
    <w:rsid w:val="00852F17"/>
    <w:rsid w:val="00853432"/>
    <w:rsid w:val="00853D3B"/>
    <w:rsid w:val="00854848"/>
    <w:rsid w:val="00854BBF"/>
    <w:rsid w:val="008606FA"/>
    <w:rsid w:val="0086497E"/>
    <w:rsid w:val="008649AB"/>
    <w:rsid w:val="00865D9C"/>
    <w:rsid w:val="00867BEA"/>
    <w:rsid w:val="008705F8"/>
    <w:rsid w:val="00870B3D"/>
    <w:rsid w:val="0087259F"/>
    <w:rsid w:val="00873FF5"/>
    <w:rsid w:val="00874297"/>
    <w:rsid w:val="00876E24"/>
    <w:rsid w:val="0087778B"/>
    <w:rsid w:val="0088324F"/>
    <w:rsid w:val="008835EF"/>
    <w:rsid w:val="0088459D"/>
    <w:rsid w:val="0088560D"/>
    <w:rsid w:val="008878D1"/>
    <w:rsid w:val="008902A3"/>
    <w:rsid w:val="00890C70"/>
    <w:rsid w:val="00891AED"/>
    <w:rsid w:val="00891D67"/>
    <w:rsid w:val="00895EAC"/>
    <w:rsid w:val="00897AAD"/>
    <w:rsid w:val="008A010B"/>
    <w:rsid w:val="008A073E"/>
    <w:rsid w:val="008A0C5E"/>
    <w:rsid w:val="008A3054"/>
    <w:rsid w:val="008A68A4"/>
    <w:rsid w:val="008A7478"/>
    <w:rsid w:val="008B054C"/>
    <w:rsid w:val="008B252F"/>
    <w:rsid w:val="008B3F85"/>
    <w:rsid w:val="008B5F85"/>
    <w:rsid w:val="008B7DB1"/>
    <w:rsid w:val="008C0BCD"/>
    <w:rsid w:val="008C0E34"/>
    <w:rsid w:val="008C1F8A"/>
    <w:rsid w:val="008C561B"/>
    <w:rsid w:val="008C66F8"/>
    <w:rsid w:val="008C7384"/>
    <w:rsid w:val="008D0408"/>
    <w:rsid w:val="008D078C"/>
    <w:rsid w:val="008D2896"/>
    <w:rsid w:val="008D45EA"/>
    <w:rsid w:val="008D521C"/>
    <w:rsid w:val="008E2BCE"/>
    <w:rsid w:val="008E3AE1"/>
    <w:rsid w:val="008E3FAF"/>
    <w:rsid w:val="008E49E5"/>
    <w:rsid w:val="008E5791"/>
    <w:rsid w:val="008F0EE1"/>
    <w:rsid w:val="008F1EDF"/>
    <w:rsid w:val="008F3371"/>
    <w:rsid w:val="008F54F2"/>
    <w:rsid w:val="008F7A5C"/>
    <w:rsid w:val="00901A0B"/>
    <w:rsid w:val="009044AC"/>
    <w:rsid w:val="0090518D"/>
    <w:rsid w:val="0090556A"/>
    <w:rsid w:val="0090572F"/>
    <w:rsid w:val="009120AF"/>
    <w:rsid w:val="009132C9"/>
    <w:rsid w:val="00913721"/>
    <w:rsid w:val="00913D6A"/>
    <w:rsid w:val="00917027"/>
    <w:rsid w:val="00921361"/>
    <w:rsid w:val="0092531E"/>
    <w:rsid w:val="00926C4B"/>
    <w:rsid w:val="009275EE"/>
    <w:rsid w:val="0093076B"/>
    <w:rsid w:val="009309BC"/>
    <w:rsid w:val="009314FD"/>
    <w:rsid w:val="0093162F"/>
    <w:rsid w:val="0093194B"/>
    <w:rsid w:val="00933D74"/>
    <w:rsid w:val="0093726A"/>
    <w:rsid w:val="009372CD"/>
    <w:rsid w:val="0094002B"/>
    <w:rsid w:val="009408CB"/>
    <w:rsid w:val="00945DD2"/>
    <w:rsid w:val="00955D5D"/>
    <w:rsid w:val="00957682"/>
    <w:rsid w:val="0096715D"/>
    <w:rsid w:val="009717BF"/>
    <w:rsid w:val="00972761"/>
    <w:rsid w:val="009732CA"/>
    <w:rsid w:val="00974C20"/>
    <w:rsid w:val="0097574A"/>
    <w:rsid w:val="00980E15"/>
    <w:rsid w:val="009818BE"/>
    <w:rsid w:val="00981F08"/>
    <w:rsid w:val="00982B92"/>
    <w:rsid w:val="00984191"/>
    <w:rsid w:val="00985FCB"/>
    <w:rsid w:val="00987958"/>
    <w:rsid w:val="00987B0A"/>
    <w:rsid w:val="00993B26"/>
    <w:rsid w:val="009A0C0B"/>
    <w:rsid w:val="009A15B9"/>
    <w:rsid w:val="009A342E"/>
    <w:rsid w:val="009A6174"/>
    <w:rsid w:val="009B4A0A"/>
    <w:rsid w:val="009B5181"/>
    <w:rsid w:val="009B67D6"/>
    <w:rsid w:val="009B6B6B"/>
    <w:rsid w:val="009B777B"/>
    <w:rsid w:val="009C4166"/>
    <w:rsid w:val="009C46F5"/>
    <w:rsid w:val="009C7A2A"/>
    <w:rsid w:val="009D02A9"/>
    <w:rsid w:val="009D03F8"/>
    <w:rsid w:val="009D2C72"/>
    <w:rsid w:val="009D3BFD"/>
    <w:rsid w:val="009D45D3"/>
    <w:rsid w:val="009D4E1A"/>
    <w:rsid w:val="009D7154"/>
    <w:rsid w:val="009E1F74"/>
    <w:rsid w:val="009E592D"/>
    <w:rsid w:val="009F0106"/>
    <w:rsid w:val="009F3332"/>
    <w:rsid w:val="009F3373"/>
    <w:rsid w:val="009F4A18"/>
    <w:rsid w:val="009F556A"/>
    <w:rsid w:val="009F6CDB"/>
    <w:rsid w:val="00A00204"/>
    <w:rsid w:val="00A00A22"/>
    <w:rsid w:val="00A01F45"/>
    <w:rsid w:val="00A02972"/>
    <w:rsid w:val="00A05E6A"/>
    <w:rsid w:val="00A066C5"/>
    <w:rsid w:val="00A07C2C"/>
    <w:rsid w:val="00A10C3C"/>
    <w:rsid w:val="00A128BA"/>
    <w:rsid w:val="00A12AC5"/>
    <w:rsid w:val="00A1539C"/>
    <w:rsid w:val="00A16DEE"/>
    <w:rsid w:val="00A30017"/>
    <w:rsid w:val="00A30488"/>
    <w:rsid w:val="00A305EC"/>
    <w:rsid w:val="00A30835"/>
    <w:rsid w:val="00A31056"/>
    <w:rsid w:val="00A3425F"/>
    <w:rsid w:val="00A352B7"/>
    <w:rsid w:val="00A357F0"/>
    <w:rsid w:val="00A42CA0"/>
    <w:rsid w:val="00A436E1"/>
    <w:rsid w:val="00A437D8"/>
    <w:rsid w:val="00A458A4"/>
    <w:rsid w:val="00A46883"/>
    <w:rsid w:val="00A606A2"/>
    <w:rsid w:val="00A6075D"/>
    <w:rsid w:val="00A61BBD"/>
    <w:rsid w:val="00A61C13"/>
    <w:rsid w:val="00A627EC"/>
    <w:rsid w:val="00A635DA"/>
    <w:rsid w:val="00A642DE"/>
    <w:rsid w:val="00A64A28"/>
    <w:rsid w:val="00A65E9B"/>
    <w:rsid w:val="00A747BB"/>
    <w:rsid w:val="00A76003"/>
    <w:rsid w:val="00A7689E"/>
    <w:rsid w:val="00A82146"/>
    <w:rsid w:val="00A8394D"/>
    <w:rsid w:val="00A839EB"/>
    <w:rsid w:val="00A83DD5"/>
    <w:rsid w:val="00A8574D"/>
    <w:rsid w:val="00A85A44"/>
    <w:rsid w:val="00A864B1"/>
    <w:rsid w:val="00A86745"/>
    <w:rsid w:val="00A86C44"/>
    <w:rsid w:val="00A8701D"/>
    <w:rsid w:val="00A900C6"/>
    <w:rsid w:val="00A904AB"/>
    <w:rsid w:val="00A90DA3"/>
    <w:rsid w:val="00A92BE2"/>
    <w:rsid w:val="00A92D64"/>
    <w:rsid w:val="00A92FF7"/>
    <w:rsid w:val="00A947FE"/>
    <w:rsid w:val="00A94A1C"/>
    <w:rsid w:val="00A952F7"/>
    <w:rsid w:val="00A9690B"/>
    <w:rsid w:val="00AA1974"/>
    <w:rsid w:val="00AA7D06"/>
    <w:rsid w:val="00AB289E"/>
    <w:rsid w:val="00AB3821"/>
    <w:rsid w:val="00AB5372"/>
    <w:rsid w:val="00AB740A"/>
    <w:rsid w:val="00AB7DC6"/>
    <w:rsid w:val="00AC19C8"/>
    <w:rsid w:val="00AC2538"/>
    <w:rsid w:val="00AC2BF9"/>
    <w:rsid w:val="00AC34E9"/>
    <w:rsid w:val="00AC3C97"/>
    <w:rsid w:val="00AC4D9A"/>
    <w:rsid w:val="00AC7EF4"/>
    <w:rsid w:val="00AD2F48"/>
    <w:rsid w:val="00AD3234"/>
    <w:rsid w:val="00AD43F8"/>
    <w:rsid w:val="00AD4C14"/>
    <w:rsid w:val="00AD560C"/>
    <w:rsid w:val="00AE3603"/>
    <w:rsid w:val="00AF3455"/>
    <w:rsid w:val="00AF430E"/>
    <w:rsid w:val="00AF5A78"/>
    <w:rsid w:val="00AF5DA8"/>
    <w:rsid w:val="00B01486"/>
    <w:rsid w:val="00B028E4"/>
    <w:rsid w:val="00B029D5"/>
    <w:rsid w:val="00B03012"/>
    <w:rsid w:val="00B10041"/>
    <w:rsid w:val="00B112CD"/>
    <w:rsid w:val="00B121D4"/>
    <w:rsid w:val="00B12B5D"/>
    <w:rsid w:val="00B13BF0"/>
    <w:rsid w:val="00B14BF9"/>
    <w:rsid w:val="00B14F0B"/>
    <w:rsid w:val="00B201F6"/>
    <w:rsid w:val="00B20425"/>
    <w:rsid w:val="00B2071F"/>
    <w:rsid w:val="00B20A1B"/>
    <w:rsid w:val="00B20C4E"/>
    <w:rsid w:val="00B23BAC"/>
    <w:rsid w:val="00B244E6"/>
    <w:rsid w:val="00B305EE"/>
    <w:rsid w:val="00B30A36"/>
    <w:rsid w:val="00B31068"/>
    <w:rsid w:val="00B339A7"/>
    <w:rsid w:val="00B37017"/>
    <w:rsid w:val="00B37BFD"/>
    <w:rsid w:val="00B433E4"/>
    <w:rsid w:val="00B4425D"/>
    <w:rsid w:val="00B4457E"/>
    <w:rsid w:val="00B47B46"/>
    <w:rsid w:val="00B5020E"/>
    <w:rsid w:val="00B51F68"/>
    <w:rsid w:val="00B51FDC"/>
    <w:rsid w:val="00B55570"/>
    <w:rsid w:val="00B56F49"/>
    <w:rsid w:val="00B57DE0"/>
    <w:rsid w:val="00B57F84"/>
    <w:rsid w:val="00B64351"/>
    <w:rsid w:val="00B668C9"/>
    <w:rsid w:val="00B7049A"/>
    <w:rsid w:val="00B71A67"/>
    <w:rsid w:val="00B74BCD"/>
    <w:rsid w:val="00B805A9"/>
    <w:rsid w:val="00B80CB7"/>
    <w:rsid w:val="00B80D56"/>
    <w:rsid w:val="00B81D71"/>
    <w:rsid w:val="00B823E4"/>
    <w:rsid w:val="00B87DD5"/>
    <w:rsid w:val="00B918CD"/>
    <w:rsid w:val="00B927EB"/>
    <w:rsid w:val="00B944DC"/>
    <w:rsid w:val="00B9466D"/>
    <w:rsid w:val="00B95CA8"/>
    <w:rsid w:val="00B964C0"/>
    <w:rsid w:val="00B96EEC"/>
    <w:rsid w:val="00BA4E79"/>
    <w:rsid w:val="00BA4E94"/>
    <w:rsid w:val="00BA60C3"/>
    <w:rsid w:val="00BB2D98"/>
    <w:rsid w:val="00BB39AC"/>
    <w:rsid w:val="00BB5C2E"/>
    <w:rsid w:val="00BC0411"/>
    <w:rsid w:val="00BC428E"/>
    <w:rsid w:val="00BC604A"/>
    <w:rsid w:val="00BC71FF"/>
    <w:rsid w:val="00BC7352"/>
    <w:rsid w:val="00BC76FB"/>
    <w:rsid w:val="00BD1944"/>
    <w:rsid w:val="00BE0642"/>
    <w:rsid w:val="00BE252E"/>
    <w:rsid w:val="00BE3158"/>
    <w:rsid w:val="00BE4280"/>
    <w:rsid w:val="00BE45A1"/>
    <w:rsid w:val="00BE461D"/>
    <w:rsid w:val="00BE53CA"/>
    <w:rsid w:val="00BE6DDA"/>
    <w:rsid w:val="00BF0204"/>
    <w:rsid w:val="00BF04DF"/>
    <w:rsid w:val="00BF2F15"/>
    <w:rsid w:val="00BF4928"/>
    <w:rsid w:val="00BF58C8"/>
    <w:rsid w:val="00C01D9C"/>
    <w:rsid w:val="00C05025"/>
    <w:rsid w:val="00C1021E"/>
    <w:rsid w:val="00C13A1F"/>
    <w:rsid w:val="00C1549B"/>
    <w:rsid w:val="00C2012D"/>
    <w:rsid w:val="00C228E8"/>
    <w:rsid w:val="00C25B7A"/>
    <w:rsid w:val="00C25C91"/>
    <w:rsid w:val="00C31CCA"/>
    <w:rsid w:val="00C3254F"/>
    <w:rsid w:val="00C329E2"/>
    <w:rsid w:val="00C35D69"/>
    <w:rsid w:val="00C36690"/>
    <w:rsid w:val="00C36DA9"/>
    <w:rsid w:val="00C4025A"/>
    <w:rsid w:val="00C40CFB"/>
    <w:rsid w:val="00C42590"/>
    <w:rsid w:val="00C42F3B"/>
    <w:rsid w:val="00C43DAD"/>
    <w:rsid w:val="00C43F91"/>
    <w:rsid w:val="00C4451A"/>
    <w:rsid w:val="00C44BB6"/>
    <w:rsid w:val="00C45816"/>
    <w:rsid w:val="00C461AD"/>
    <w:rsid w:val="00C46E25"/>
    <w:rsid w:val="00C54BA9"/>
    <w:rsid w:val="00C6136A"/>
    <w:rsid w:val="00C62DE5"/>
    <w:rsid w:val="00C70C8C"/>
    <w:rsid w:val="00C70DB6"/>
    <w:rsid w:val="00C70FBC"/>
    <w:rsid w:val="00C74D23"/>
    <w:rsid w:val="00C754D4"/>
    <w:rsid w:val="00C75CCC"/>
    <w:rsid w:val="00C77268"/>
    <w:rsid w:val="00C801EE"/>
    <w:rsid w:val="00C80B70"/>
    <w:rsid w:val="00C9185E"/>
    <w:rsid w:val="00C96F0E"/>
    <w:rsid w:val="00C976B4"/>
    <w:rsid w:val="00CA204D"/>
    <w:rsid w:val="00CA3768"/>
    <w:rsid w:val="00CA5283"/>
    <w:rsid w:val="00CA55D6"/>
    <w:rsid w:val="00CB0038"/>
    <w:rsid w:val="00CB102C"/>
    <w:rsid w:val="00CB2458"/>
    <w:rsid w:val="00CB4FA6"/>
    <w:rsid w:val="00CB57A4"/>
    <w:rsid w:val="00CC049E"/>
    <w:rsid w:val="00CC083B"/>
    <w:rsid w:val="00CC6CFC"/>
    <w:rsid w:val="00CC769A"/>
    <w:rsid w:val="00CC7E35"/>
    <w:rsid w:val="00CC7F52"/>
    <w:rsid w:val="00CD1C9A"/>
    <w:rsid w:val="00CD38A7"/>
    <w:rsid w:val="00CD3C93"/>
    <w:rsid w:val="00CD3CF4"/>
    <w:rsid w:val="00CD46C5"/>
    <w:rsid w:val="00CE0EFF"/>
    <w:rsid w:val="00CE5662"/>
    <w:rsid w:val="00CE63B2"/>
    <w:rsid w:val="00CF00CA"/>
    <w:rsid w:val="00CF0E62"/>
    <w:rsid w:val="00CF408A"/>
    <w:rsid w:val="00CF4FD7"/>
    <w:rsid w:val="00CF5147"/>
    <w:rsid w:val="00D0186F"/>
    <w:rsid w:val="00D0270A"/>
    <w:rsid w:val="00D02E63"/>
    <w:rsid w:val="00D03530"/>
    <w:rsid w:val="00D04030"/>
    <w:rsid w:val="00D04CC5"/>
    <w:rsid w:val="00D05FDC"/>
    <w:rsid w:val="00D0731C"/>
    <w:rsid w:val="00D07E57"/>
    <w:rsid w:val="00D160A0"/>
    <w:rsid w:val="00D217F7"/>
    <w:rsid w:val="00D23B20"/>
    <w:rsid w:val="00D23DD7"/>
    <w:rsid w:val="00D313E6"/>
    <w:rsid w:val="00D326EF"/>
    <w:rsid w:val="00D37610"/>
    <w:rsid w:val="00D41B02"/>
    <w:rsid w:val="00D42CF5"/>
    <w:rsid w:val="00D44625"/>
    <w:rsid w:val="00D45FC0"/>
    <w:rsid w:val="00D46E8C"/>
    <w:rsid w:val="00D50B89"/>
    <w:rsid w:val="00D5111F"/>
    <w:rsid w:val="00D5116B"/>
    <w:rsid w:val="00D5123D"/>
    <w:rsid w:val="00D5180D"/>
    <w:rsid w:val="00D53589"/>
    <w:rsid w:val="00D554BA"/>
    <w:rsid w:val="00D56701"/>
    <w:rsid w:val="00D567F9"/>
    <w:rsid w:val="00D61DED"/>
    <w:rsid w:val="00D63D58"/>
    <w:rsid w:val="00D64E25"/>
    <w:rsid w:val="00D662A3"/>
    <w:rsid w:val="00D66FAC"/>
    <w:rsid w:val="00D71C71"/>
    <w:rsid w:val="00D71CC2"/>
    <w:rsid w:val="00D71D2B"/>
    <w:rsid w:val="00D71D48"/>
    <w:rsid w:val="00D73F60"/>
    <w:rsid w:val="00D741B2"/>
    <w:rsid w:val="00D802B3"/>
    <w:rsid w:val="00D81848"/>
    <w:rsid w:val="00D81F53"/>
    <w:rsid w:val="00D86587"/>
    <w:rsid w:val="00D874BC"/>
    <w:rsid w:val="00D923EE"/>
    <w:rsid w:val="00D95D8A"/>
    <w:rsid w:val="00D97DFD"/>
    <w:rsid w:val="00DA2274"/>
    <w:rsid w:val="00DA2FFD"/>
    <w:rsid w:val="00DA5313"/>
    <w:rsid w:val="00DA7082"/>
    <w:rsid w:val="00DA70A7"/>
    <w:rsid w:val="00DA7B7B"/>
    <w:rsid w:val="00DA7D42"/>
    <w:rsid w:val="00DB4FDE"/>
    <w:rsid w:val="00DB73D9"/>
    <w:rsid w:val="00DB7FA8"/>
    <w:rsid w:val="00DC0FC8"/>
    <w:rsid w:val="00DC2852"/>
    <w:rsid w:val="00DC28C1"/>
    <w:rsid w:val="00DC390C"/>
    <w:rsid w:val="00DC468A"/>
    <w:rsid w:val="00DC689D"/>
    <w:rsid w:val="00DC73D3"/>
    <w:rsid w:val="00DC7542"/>
    <w:rsid w:val="00DC7810"/>
    <w:rsid w:val="00DD0771"/>
    <w:rsid w:val="00DD16AE"/>
    <w:rsid w:val="00DD44B1"/>
    <w:rsid w:val="00DD62D1"/>
    <w:rsid w:val="00DD6D45"/>
    <w:rsid w:val="00DD7239"/>
    <w:rsid w:val="00DD7B5F"/>
    <w:rsid w:val="00DE2ACE"/>
    <w:rsid w:val="00DE39E2"/>
    <w:rsid w:val="00DE4020"/>
    <w:rsid w:val="00DE41D7"/>
    <w:rsid w:val="00DE48B3"/>
    <w:rsid w:val="00DE53F9"/>
    <w:rsid w:val="00DF1C00"/>
    <w:rsid w:val="00DF2361"/>
    <w:rsid w:val="00DF349A"/>
    <w:rsid w:val="00DF4A84"/>
    <w:rsid w:val="00E0291F"/>
    <w:rsid w:val="00E03874"/>
    <w:rsid w:val="00E046B1"/>
    <w:rsid w:val="00E06A4E"/>
    <w:rsid w:val="00E0719A"/>
    <w:rsid w:val="00E0769B"/>
    <w:rsid w:val="00E101A6"/>
    <w:rsid w:val="00E11813"/>
    <w:rsid w:val="00E12442"/>
    <w:rsid w:val="00E13F73"/>
    <w:rsid w:val="00E1410B"/>
    <w:rsid w:val="00E144E5"/>
    <w:rsid w:val="00E1553D"/>
    <w:rsid w:val="00E161C7"/>
    <w:rsid w:val="00E23730"/>
    <w:rsid w:val="00E25468"/>
    <w:rsid w:val="00E2585B"/>
    <w:rsid w:val="00E25A8E"/>
    <w:rsid w:val="00E27021"/>
    <w:rsid w:val="00E3004D"/>
    <w:rsid w:val="00E30A33"/>
    <w:rsid w:val="00E313B1"/>
    <w:rsid w:val="00E32D62"/>
    <w:rsid w:val="00E33E66"/>
    <w:rsid w:val="00E35423"/>
    <w:rsid w:val="00E40C6A"/>
    <w:rsid w:val="00E421C4"/>
    <w:rsid w:val="00E423EA"/>
    <w:rsid w:val="00E42F5F"/>
    <w:rsid w:val="00E4327B"/>
    <w:rsid w:val="00E4501E"/>
    <w:rsid w:val="00E45276"/>
    <w:rsid w:val="00E5076A"/>
    <w:rsid w:val="00E53CA1"/>
    <w:rsid w:val="00E55BE0"/>
    <w:rsid w:val="00E57434"/>
    <w:rsid w:val="00E57480"/>
    <w:rsid w:val="00E57F06"/>
    <w:rsid w:val="00E6109F"/>
    <w:rsid w:val="00E62874"/>
    <w:rsid w:val="00E66838"/>
    <w:rsid w:val="00E7219E"/>
    <w:rsid w:val="00E73525"/>
    <w:rsid w:val="00E76A7B"/>
    <w:rsid w:val="00E77E7C"/>
    <w:rsid w:val="00E8180F"/>
    <w:rsid w:val="00E822A7"/>
    <w:rsid w:val="00E8362C"/>
    <w:rsid w:val="00E84498"/>
    <w:rsid w:val="00E847EE"/>
    <w:rsid w:val="00E87695"/>
    <w:rsid w:val="00E94327"/>
    <w:rsid w:val="00E94C3B"/>
    <w:rsid w:val="00E951CE"/>
    <w:rsid w:val="00E95DCF"/>
    <w:rsid w:val="00E969E7"/>
    <w:rsid w:val="00E96EBE"/>
    <w:rsid w:val="00EA081B"/>
    <w:rsid w:val="00EA3C00"/>
    <w:rsid w:val="00EA54E9"/>
    <w:rsid w:val="00EB15DF"/>
    <w:rsid w:val="00EB2219"/>
    <w:rsid w:val="00EB2783"/>
    <w:rsid w:val="00EB4346"/>
    <w:rsid w:val="00EB45FD"/>
    <w:rsid w:val="00EB57BD"/>
    <w:rsid w:val="00EB6396"/>
    <w:rsid w:val="00EC1562"/>
    <w:rsid w:val="00EC2AC6"/>
    <w:rsid w:val="00EC3496"/>
    <w:rsid w:val="00EC6AF5"/>
    <w:rsid w:val="00ED0BED"/>
    <w:rsid w:val="00ED1201"/>
    <w:rsid w:val="00ED1E78"/>
    <w:rsid w:val="00ED41DD"/>
    <w:rsid w:val="00ED47AD"/>
    <w:rsid w:val="00ED6989"/>
    <w:rsid w:val="00ED6E23"/>
    <w:rsid w:val="00ED76B2"/>
    <w:rsid w:val="00EE1112"/>
    <w:rsid w:val="00EE548E"/>
    <w:rsid w:val="00EF1144"/>
    <w:rsid w:val="00EF2270"/>
    <w:rsid w:val="00EF4F58"/>
    <w:rsid w:val="00EF5604"/>
    <w:rsid w:val="00EF5969"/>
    <w:rsid w:val="00F01104"/>
    <w:rsid w:val="00F01229"/>
    <w:rsid w:val="00F035E9"/>
    <w:rsid w:val="00F036C3"/>
    <w:rsid w:val="00F04528"/>
    <w:rsid w:val="00F05A17"/>
    <w:rsid w:val="00F14F12"/>
    <w:rsid w:val="00F16B06"/>
    <w:rsid w:val="00F176F2"/>
    <w:rsid w:val="00F22ED8"/>
    <w:rsid w:val="00F24BF9"/>
    <w:rsid w:val="00F32104"/>
    <w:rsid w:val="00F3322D"/>
    <w:rsid w:val="00F363A8"/>
    <w:rsid w:val="00F37B82"/>
    <w:rsid w:val="00F4050A"/>
    <w:rsid w:val="00F40FE4"/>
    <w:rsid w:val="00F411A0"/>
    <w:rsid w:val="00F41968"/>
    <w:rsid w:val="00F42433"/>
    <w:rsid w:val="00F44C42"/>
    <w:rsid w:val="00F53560"/>
    <w:rsid w:val="00F55425"/>
    <w:rsid w:val="00F56FBB"/>
    <w:rsid w:val="00F5741A"/>
    <w:rsid w:val="00F61DF5"/>
    <w:rsid w:val="00F621D4"/>
    <w:rsid w:val="00F6365C"/>
    <w:rsid w:val="00F6768D"/>
    <w:rsid w:val="00F72C0B"/>
    <w:rsid w:val="00F7717D"/>
    <w:rsid w:val="00F77AFB"/>
    <w:rsid w:val="00F80B34"/>
    <w:rsid w:val="00F83654"/>
    <w:rsid w:val="00F83D3F"/>
    <w:rsid w:val="00F84DAF"/>
    <w:rsid w:val="00F85820"/>
    <w:rsid w:val="00F93E6A"/>
    <w:rsid w:val="00F93F25"/>
    <w:rsid w:val="00F94526"/>
    <w:rsid w:val="00F95116"/>
    <w:rsid w:val="00F95320"/>
    <w:rsid w:val="00F96FFD"/>
    <w:rsid w:val="00F97837"/>
    <w:rsid w:val="00FA1774"/>
    <w:rsid w:val="00FA2785"/>
    <w:rsid w:val="00FA27BE"/>
    <w:rsid w:val="00FA2F8A"/>
    <w:rsid w:val="00FB05A6"/>
    <w:rsid w:val="00FB101D"/>
    <w:rsid w:val="00FB28A8"/>
    <w:rsid w:val="00FB6547"/>
    <w:rsid w:val="00FC5DAF"/>
    <w:rsid w:val="00FD2A66"/>
    <w:rsid w:val="00FD3F18"/>
    <w:rsid w:val="00FD62C6"/>
    <w:rsid w:val="00FD6D09"/>
    <w:rsid w:val="00FE02CA"/>
    <w:rsid w:val="00FE2F5E"/>
    <w:rsid w:val="00FE3E08"/>
    <w:rsid w:val="00FE73AC"/>
    <w:rsid w:val="00FE73E8"/>
    <w:rsid w:val="00FF1581"/>
    <w:rsid w:val="00FF1865"/>
    <w:rsid w:val="00FF2406"/>
    <w:rsid w:val="00FF2987"/>
    <w:rsid w:val="00FF44D0"/>
    <w:rsid w:val="010B7F16"/>
    <w:rsid w:val="01154EDD"/>
    <w:rsid w:val="0151445B"/>
    <w:rsid w:val="018E101A"/>
    <w:rsid w:val="019B347B"/>
    <w:rsid w:val="023F5F04"/>
    <w:rsid w:val="02BA3F8E"/>
    <w:rsid w:val="02F72AEC"/>
    <w:rsid w:val="030D21F8"/>
    <w:rsid w:val="033A0C2B"/>
    <w:rsid w:val="04325A6F"/>
    <w:rsid w:val="05AD3936"/>
    <w:rsid w:val="05B16E09"/>
    <w:rsid w:val="075E2449"/>
    <w:rsid w:val="07D96073"/>
    <w:rsid w:val="07FF37CD"/>
    <w:rsid w:val="08357EA1"/>
    <w:rsid w:val="09371E95"/>
    <w:rsid w:val="0A2A37A7"/>
    <w:rsid w:val="0AE3660F"/>
    <w:rsid w:val="0B811AD5"/>
    <w:rsid w:val="0C106880"/>
    <w:rsid w:val="0C1B382B"/>
    <w:rsid w:val="0C265442"/>
    <w:rsid w:val="0E72396F"/>
    <w:rsid w:val="0F905A15"/>
    <w:rsid w:val="0F9C6105"/>
    <w:rsid w:val="0FA3320C"/>
    <w:rsid w:val="0FA33478"/>
    <w:rsid w:val="102A2A1F"/>
    <w:rsid w:val="10D53900"/>
    <w:rsid w:val="10E24DDC"/>
    <w:rsid w:val="10E86E76"/>
    <w:rsid w:val="116A6B7F"/>
    <w:rsid w:val="11CF19B4"/>
    <w:rsid w:val="139F19BB"/>
    <w:rsid w:val="14495172"/>
    <w:rsid w:val="14DB380B"/>
    <w:rsid w:val="154758C4"/>
    <w:rsid w:val="15485429"/>
    <w:rsid w:val="15D344A7"/>
    <w:rsid w:val="1777655D"/>
    <w:rsid w:val="17E86A50"/>
    <w:rsid w:val="18451A87"/>
    <w:rsid w:val="194F4FD8"/>
    <w:rsid w:val="199E1D01"/>
    <w:rsid w:val="1A3B63C7"/>
    <w:rsid w:val="1A792EA2"/>
    <w:rsid w:val="1AD61371"/>
    <w:rsid w:val="1BB97BDC"/>
    <w:rsid w:val="1BCF61A7"/>
    <w:rsid w:val="1D914A9B"/>
    <w:rsid w:val="1E090F50"/>
    <w:rsid w:val="1E353678"/>
    <w:rsid w:val="1E562965"/>
    <w:rsid w:val="1E872D67"/>
    <w:rsid w:val="1EF53F2C"/>
    <w:rsid w:val="1F613B8D"/>
    <w:rsid w:val="1F824A45"/>
    <w:rsid w:val="2011123A"/>
    <w:rsid w:val="206B4BAE"/>
    <w:rsid w:val="2081515B"/>
    <w:rsid w:val="21661979"/>
    <w:rsid w:val="21D75420"/>
    <w:rsid w:val="225418B2"/>
    <w:rsid w:val="22D041B4"/>
    <w:rsid w:val="22D57180"/>
    <w:rsid w:val="23E41272"/>
    <w:rsid w:val="23FE1AD5"/>
    <w:rsid w:val="2452583B"/>
    <w:rsid w:val="2465447B"/>
    <w:rsid w:val="247D0726"/>
    <w:rsid w:val="248F2684"/>
    <w:rsid w:val="24F46230"/>
    <w:rsid w:val="2503311B"/>
    <w:rsid w:val="257C758E"/>
    <w:rsid w:val="258C1F6D"/>
    <w:rsid w:val="281C07C0"/>
    <w:rsid w:val="293C3D24"/>
    <w:rsid w:val="29AC3D81"/>
    <w:rsid w:val="2A6C4CFA"/>
    <w:rsid w:val="2AFC0C17"/>
    <w:rsid w:val="2DAE2358"/>
    <w:rsid w:val="2EAA756B"/>
    <w:rsid w:val="301B756B"/>
    <w:rsid w:val="30463BC0"/>
    <w:rsid w:val="309D4424"/>
    <w:rsid w:val="30EE7E8E"/>
    <w:rsid w:val="312F660A"/>
    <w:rsid w:val="31C51510"/>
    <w:rsid w:val="31DD6235"/>
    <w:rsid w:val="32F72511"/>
    <w:rsid w:val="33BD781C"/>
    <w:rsid w:val="343135F4"/>
    <w:rsid w:val="34BD6E42"/>
    <w:rsid w:val="358856A2"/>
    <w:rsid w:val="36A74F6F"/>
    <w:rsid w:val="36B424C7"/>
    <w:rsid w:val="36E42DAC"/>
    <w:rsid w:val="37DF5322"/>
    <w:rsid w:val="38651CCB"/>
    <w:rsid w:val="38F82310"/>
    <w:rsid w:val="39F8091D"/>
    <w:rsid w:val="3A3343FB"/>
    <w:rsid w:val="3A6D17EA"/>
    <w:rsid w:val="3A804BF0"/>
    <w:rsid w:val="3AD11E03"/>
    <w:rsid w:val="3B205CB6"/>
    <w:rsid w:val="3B524D59"/>
    <w:rsid w:val="3C7C6B6A"/>
    <w:rsid w:val="3E112327"/>
    <w:rsid w:val="40FC0B4B"/>
    <w:rsid w:val="42C66961"/>
    <w:rsid w:val="433A571B"/>
    <w:rsid w:val="43672D9B"/>
    <w:rsid w:val="43895742"/>
    <w:rsid w:val="43CA157C"/>
    <w:rsid w:val="44856DCB"/>
    <w:rsid w:val="45A44CFE"/>
    <w:rsid w:val="45E50E89"/>
    <w:rsid w:val="464531FA"/>
    <w:rsid w:val="47DB4359"/>
    <w:rsid w:val="480A63EB"/>
    <w:rsid w:val="48945CB4"/>
    <w:rsid w:val="48A32831"/>
    <w:rsid w:val="49AA0086"/>
    <w:rsid w:val="4A275032"/>
    <w:rsid w:val="4B375749"/>
    <w:rsid w:val="4B696400"/>
    <w:rsid w:val="4BFF5B3B"/>
    <w:rsid w:val="4C4D68A6"/>
    <w:rsid w:val="4CFB6302"/>
    <w:rsid w:val="4D415BF1"/>
    <w:rsid w:val="4D665026"/>
    <w:rsid w:val="4E2556CA"/>
    <w:rsid w:val="4E5A020A"/>
    <w:rsid w:val="52556350"/>
    <w:rsid w:val="53656BCB"/>
    <w:rsid w:val="56083B31"/>
    <w:rsid w:val="581B2C1A"/>
    <w:rsid w:val="58655B58"/>
    <w:rsid w:val="591068B9"/>
    <w:rsid w:val="59350572"/>
    <w:rsid w:val="595317A4"/>
    <w:rsid w:val="5A494B51"/>
    <w:rsid w:val="5A4B40E8"/>
    <w:rsid w:val="5A751903"/>
    <w:rsid w:val="5AC13395"/>
    <w:rsid w:val="5B2953E8"/>
    <w:rsid w:val="5BD3321B"/>
    <w:rsid w:val="5C6B27CF"/>
    <w:rsid w:val="5DE11544"/>
    <w:rsid w:val="5E865CA5"/>
    <w:rsid w:val="5F223E2D"/>
    <w:rsid w:val="5F322057"/>
    <w:rsid w:val="609651BB"/>
    <w:rsid w:val="62FD472A"/>
    <w:rsid w:val="638F6855"/>
    <w:rsid w:val="63BB6119"/>
    <w:rsid w:val="6416125B"/>
    <w:rsid w:val="646F3406"/>
    <w:rsid w:val="64890421"/>
    <w:rsid w:val="668B073D"/>
    <w:rsid w:val="67310E46"/>
    <w:rsid w:val="67954DBA"/>
    <w:rsid w:val="67ED7463"/>
    <w:rsid w:val="68D85BB8"/>
    <w:rsid w:val="6A6E23B2"/>
    <w:rsid w:val="6A902328"/>
    <w:rsid w:val="6CCE0EE6"/>
    <w:rsid w:val="6CD504C6"/>
    <w:rsid w:val="6D553C05"/>
    <w:rsid w:val="6EC06419"/>
    <w:rsid w:val="70191D90"/>
    <w:rsid w:val="705B5073"/>
    <w:rsid w:val="712F4224"/>
    <w:rsid w:val="738B7AAC"/>
    <w:rsid w:val="73ED2EDC"/>
    <w:rsid w:val="7416564C"/>
    <w:rsid w:val="748850B7"/>
    <w:rsid w:val="748D1686"/>
    <w:rsid w:val="74B334A0"/>
    <w:rsid w:val="757F30F1"/>
    <w:rsid w:val="75CD61DE"/>
    <w:rsid w:val="75FC4D15"/>
    <w:rsid w:val="76966780"/>
    <w:rsid w:val="76D4359C"/>
    <w:rsid w:val="78CA4C57"/>
    <w:rsid w:val="792C3674"/>
    <w:rsid w:val="79C3213E"/>
    <w:rsid w:val="79FD2E0A"/>
    <w:rsid w:val="7A574716"/>
    <w:rsid w:val="7B3563A3"/>
    <w:rsid w:val="7B880EA1"/>
    <w:rsid w:val="7C8A457E"/>
    <w:rsid w:val="7C9629E3"/>
    <w:rsid w:val="7D32101D"/>
    <w:rsid w:val="7D985324"/>
    <w:rsid w:val="7DFB58B2"/>
    <w:rsid w:val="7E0B6475"/>
    <w:rsid w:val="7ECB7B49"/>
    <w:rsid w:val="7EDF0482"/>
    <w:rsid w:val="7F655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6"/>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52"/>
    <w:qFormat/>
    <w:uiPriority w:val="0"/>
    <w:pPr>
      <w:keepNext/>
      <w:keepLines/>
      <w:spacing w:before="120" w:after="120"/>
      <w:outlineLvl w:val="2"/>
    </w:pPr>
    <w:rPr>
      <w:b/>
      <w:bCs/>
      <w:szCs w:val="32"/>
    </w:rPr>
  </w:style>
  <w:style w:type="paragraph" w:styleId="7">
    <w:name w:val="heading 4"/>
    <w:basedOn w:val="1"/>
    <w:next w:val="1"/>
    <w:link w:val="53"/>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54"/>
    <w:qFormat/>
    <w:uiPriority w:val="0"/>
    <w:pPr>
      <w:keepNext/>
      <w:keepLines/>
      <w:spacing w:before="280" w:after="290" w:line="376" w:lineRule="auto"/>
      <w:outlineLvl w:val="4"/>
    </w:pPr>
    <w:rPr>
      <w:b/>
      <w:bCs/>
      <w:sz w:val="28"/>
      <w:szCs w:val="28"/>
    </w:rPr>
  </w:style>
  <w:style w:type="paragraph" w:styleId="9">
    <w:name w:val="heading 8"/>
    <w:basedOn w:val="1"/>
    <w:next w:val="1"/>
    <w:link w:val="55"/>
    <w:qFormat/>
    <w:uiPriority w:val="0"/>
    <w:pPr>
      <w:keepNext/>
      <w:keepLines/>
      <w:spacing w:before="240" w:after="64" w:line="320" w:lineRule="auto"/>
      <w:outlineLvl w:val="7"/>
    </w:pPr>
    <w:rPr>
      <w:rFonts w:ascii="Cambria" w:hAnsi="Cambria"/>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 w:val="24"/>
    </w:rPr>
  </w:style>
  <w:style w:type="paragraph" w:styleId="3">
    <w:name w:val="Plain Text"/>
    <w:basedOn w:val="1"/>
    <w:link w:val="65"/>
    <w:qFormat/>
    <w:uiPriority w:val="0"/>
    <w:rPr>
      <w:rFonts w:ascii="宋体" w:hAnsi="Courier New"/>
    </w:rPr>
  </w:style>
  <w:style w:type="paragraph" w:styleId="10">
    <w:name w:val="toc 7"/>
    <w:basedOn w:val="1"/>
    <w:next w:val="1"/>
    <w:qFormat/>
    <w:uiPriority w:val="0"/>
    <w:pPr>
      <w:ind w:left="1260"/>
      <w:jc w:val="left"/>
    </w:pPr>
    <w:rPr>
      <w:rFonts w:ascii="Calibri" w:hAnsi="Calibri" w:cs="Calibri"/>
      <w:sz w:val="18"/>
      <w:szCs w:val="18"/>
    </w:rPr>
  </w:style>
  <w:style w:type="paragraph" w:styleId="11">
    <w:name w:val="Normal Indent"/>
    <w:basedOn w:val="1"/>
    <w:next w:val="1"/>
    <w:qFormat/>
    <w:uiPriority w:val="0"/>
    <w:pPr>
      <w:ind w:firstLine="420"/>
    </w:pPr>
  </w:style>
  <w:style w:type="paragraph" w:styleId="12">
    <w:name w:val="caption"/>
    <w:basedOn w:val="1"/>
    <w:next w:val="1"/>
    <w:qFormat/>
    <w:uiPriority w:val="0"/>
    <w:pPr>
      <w:spacing w:line="480" w:lineRule="auto"/>
    </w:pPr>
    <w:rPr>
      <w:rFonts w:ascii="华文中宋" w:hAnsi="华文中宋" w:eastAsia="华文中宋"/>
      <w:sz w:val="36"/>
    </w:rPr>
  </w:style>
  <w:style w:type="paragraph" w:styleId="13">
    <w:name w:val="Document Map"/>
    <w:basedOn w:val="1"/>
    <w:qFormat/>
    <w:uiPriority w:val="0"/>
    <w:pPr>
      <w:shd w:val="clear" w:color="auto" w:fill="000080"/>
    </w:pPr>
  </w:style>
  <w:style w:type="paragraph" w:styleId="14">
    <w:name w:val="annotation text"/>
    <w:basedOn w:val="1"/>
    <w:link w:val="60"/>
    <w:qFormat/>
    <w:uiPriority w:val="0"/>
    <w:pPr>
      <w:jc w:val="left"/>
    </w:pPr>
  </w:style>
  <w:style w:type="paragraph" w:styleId="15">
    <w:name w:val="Body Text 3"/>
    <w:basedOn w:val="1"/>
    <w:link w:val="80"/>
    <w:qFormat/>
    <w:uiPriority w:val="0"/>
    <w:pPr>
      <w:spacing w:after="120" w:line="360" w:lineRule="auto"/>
    </w:pPr>
    <w:rPr>
      <w:kern w:val="0"/>
      <w:sz w:val="16"/>
      <w:szCs w:val="16"/>
    </w:rPr>
  </w:style>
  <w:style w:type="paragraph" w:styleId="16">
    <w:name w:val="Body Text Indent"/>
    <w:basedOn w:val="1"/>
    <w:qFormat/>
    <w:uiPriority w:val="0"/>
    <w:pPr>
      <w:ind w:firstLine="444"/>
    </w:pPr>
    <w:rPr>
      <w:b/>
      <w:sz w:val="24"/>
    </w:rPr>
  </w:style>
  <w:style w:type="paragraph" w:styleId="17">
    <w:name w:val="toc 5"/>
    <w:basedOn w:val="1"/>
    <w:next w:val="1"/>
    <w:qFormat/>
    <w:uiPriority w:val="0"/>
    <w:pPr>
      <w:ind w:left="840"/>
      <w:jc w:val="left"/>
    </w:pPr>
    <w:rPr>
      <w:rFonts w:ascii="Calibri" w:hAnsi="Calibri" w:cs="Calibri"/>
      <w:sz w:val="18"/>
      <w:szCs w:val="18"/>
    </w:rPr>
  </w:style>
  <w:style w:type="paragraph" w:styleId="18">
    <w:name w:val="toc 3"/>
    <w:basedOn w:val="1"/>
    <w:next w:val="1"/>
    <w:qFormat/>
    <w:uiPriority w:val="0"/>
    <w:pPr>
      <w:ind w:left="420"/>
      <w:jc w:val="left"/>
    </w:pPr>
    <w:rPr>
      <w:rFonts w:ascii="Calibri" w:hAnsi="Calibri" w:cs="Calibri"/>
      <w:i/>
      <w:iCs/>
      <w:sz w:val="20"/>
    </w:rPr>
  </w:style>
  <w:style w:type="paragraph" w:styleId="19">
    <w:name w:val="toc 8"/>
    <w:basedOn w:val="1"/>
    <w:next w:val="1"/>
    <w:qFormat/>
    <w:uiPriority w:val="0"/>
    <w:pPr>
      <w:ind w:left="1470"/>
      <w:jc w:val="left"/>
    </w:pPr>
    <w:rPr>
      <w:rFonts w:ascii="Calibri" w:hAnsi="Calibri" w:cs="Calibri"/>
      <w:sz w:val="18"/>
      <w:szCs w:val="18"/>
    </w:rPr>
  </w:style>
  <w:style w:type="paragraph" w:styleId="20">
    <w:name w:val="Date"/>
    <w:basedOn w:val="1"/>
    <w:next w:val="1"/>
    <w:link w:val="47"/>
    <w:qFormat/>
    <w:uiPriority w:val="0"/>
  </w:style>
  <w:style w:type="paragraph" w:styleId="21">
    <w:name w:val="Body Text Indent 2"/>
    <w:basedOn w:val="1"/>
    <w:qFormat/>
    <w:uiPriority w:val="0"/>
    <w:pPr>
      <w:adjustRightInd w:val="0"/>
      <w:spacing w:line="360" w:lineRule="auto"/>
      <w:ind w:firstLine="420" w:firstLineChars="175"/>
    </w:pPr>
    <w:rPr>
      <w:rFonts w:ascii="宋体" w:hAnsi="宋体"/>
      <w:b/>
      <w:bCs/>
      <w:sz w:val="24"/>
    </w:rPr>
  </w:style>
  <w:style w:type="paragraph" w:styleId="22">
    <w:name w:val="Balloon Text"/>
    <w:basedOn w:val="1"/>
    <w:link w:val="56"/>
    <w:qFormat/>
    <w:uiPriority w:val="0"/>
    <w:rPr>
      <w:sz w:val="18"/>
      <w:szCs w:val="18"/>
    </w:rPr>
  </w:style>
  <w:style w:type="paragraph" w:styleId="23">
    <w:name w:val="footer"/>
    <w:basedOn w:val="1"/>
    <w:link w:val="43"/>
    <w:qFormat/>
    <w:uiPriority w:val="0"/>
    <w:pPr>
      <w:tabs>
        <w:tab w:val="center" w:pos="4153"/>
        <w:tab w:val="right" w:pos="8306"/>
      </w:tabs>
      <w:snapToGrid w:val="0"/>
      <w:jc w:val="left"/>
    </w:pPr>
    <w:rPr>
      <w:sz w:val="18"/>
    </w:rPr>
  </w:style>
  <w:style w:type="paragraph" w:styleId="24">
    <w:name w:val="header"/>
    <w:basedOn w:val="1"/>
    <w:link w:val="42"/>
    <w:qFormat/>
    <w:uiPriority w:val="0"/>
    <w:pPr>
      <w:pBdr>
        <w:bottom w:val="single" w:color="auto" w:sz="6" w:space="1"/>
      </w:pBdr>
      <w:tabs>
        <w:tab w:val="center" w:pos="4153"/>
        <w:tab w:val="right" w:pos="8306"/>
      </w:tabs>
      <w:snapToGrid w:val="0"/>
      <w:jc w:val="center"/>
    </w:pPr>
    <w:rPr>
      <w:sz w:val="18"/>
    </w:rPr>
  </w:style>
  <w:style w:type="paragraph" w:styleId="25">
    <w:name w:val="toc 1"/>
    <w:basedOn w:val="1"/>
    <w:next w:val="1"/>
    <w:qFormat/>
    <w:uiPriority w:val="39"/>
    <w:pPr>
      <w:spacing w:before="120" w:after="120"/>
      <w:jc w:val="left"/>
    </w:pPr>
    <w:rPr>
      <w:rFonts w:ascii="Calibri" w:hAnsi="Calibri" w:cs="Calibri"/>
      <w:b/>
      <w:bCs/>
      <w:caps/>
      <w:sz w:val="20"/>
    </w:rPr>
  </w:style>
  <w:style w:type="paragraph" w:styleId="26">
    <w:name w:val="toc 4"/>
    <w:basedOn w:val="1"/>
    <w:next w:val="1"/>
    <w:qFormat/>
    <w:uiPriority w:val="0"/>
    <w:pPr>
      <w:ind w:left="630"/>
      <w:jc w:val="left"/>
    </w:pPr>
    <w:rPr>
      <w:rFonts w:ascii="Calibri" w:hAnsi="Calibri" w:cs="Calibri"/>
      <w:sz w:val="18"/>
      <w:szCs w:val="18"/>
    </w:rPr>
  </w:style>
  <w:style w:type="paragraph" w:styleId="27">
    <w:name w:val="toc 6"/>
    <w:basedOn w:val="1"/>
    <w:next w:val="1"/>
    <w:qFormat/>
    <w:uiPriority w:val="0"/>
    <w:pPr>
      <w:ind w:left="1050"/>
      <w:jc w:val="left"/>
    </w:pPr>
    <w:rPr>
      <w:rFonts w:ascii="Calibri" w:hAnsi="Calibri" w:cs="Calibri"/>
      <w:sz w:val="18"/>
      <w:szCs w:val="18"/>
    </w:rPr>
  </w:style>
  <w:style w:type="paragraph" w:styleId="28">
    <w:name w:val="Body Text Indent 3"/>
    <w:basedOn w:val="1"/>
    <w:qFormat/>
    <w:uiPriority w:val="0"/>
    <w:pPr>
      <w:spacing w:afterLines="50"/>
      <w:ind w:firstLine="420" w:firstLineChars="200"/>
    </w:pPr>
    <w:rPr>
      <w:szCs w:val="21"/>
    </w:rPr>
  </w:style>
  <w:style w:type="paragraph" w:styleId="29">
    <w:name w:val="toc 2"/>
    <w:basedOn w:val="1"/>
    <w:next w:val="1"/>
    <w:qFormat/>
    <w:uiPriority w:val="39"/>
    <w:pPr>
      <w:ind w:left="210"/>
      <w:jc w:val="left"/>
    </w:pPr>
    <w:rPr>
      <w:rFonts w:ascii="Calibri" w:hAnsi="Calibri" w:cs="Calibri"/>
      <w:smallCaps/>
      <w:sz w:val="20"/>
    </w:rPr>
  </w:style>
  <w:style w:type="paragraph" w:styleId="30">
    <w:name w:val="toc 9"/>
    <w:basedOn w:val="1"/>
    <w:next w:val="1"/>
    <w:qFormat/>
    <w:uiPriority w:val="0"/>
    <w:pPr>
      <w:ind w:left="1680"/>
      <w:jc w:val="left"/>
    </w:pPr>
    <w:rPr>
      <w:rFonts w:ascii="Calibri" w:hAnsi="Calibri" w:cs="Calibri"/>
      <w:sz w:val="18"/>
      <w:szCs w:val="18"/>
    </w:rPr>
  </w:style>
  <w:style w:type="paragraph" w:styleId="31">
    <w:name w:val="Body Text 2"/>
    <w:basedOn w:val="1"/>
    <w:link w:val="83"/>
    <w:qFormat/>
    <w:uiPriority w:val="0"/>
    <w:pPr>
      <w:spacing w:after="120" w:line="480" w:lineRule="auto"/>
    </w:p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3">
    <w:name w:val="Title"/>
    <w:basedOn w:val="1"/>
    <w:next w:val="1"/>
    <w:link w:val="82"/>
    <w:qFormat/>
    <w:uiPriority w:val="0"/>
    <w:pPr>
      <w:spacing w:before="240" w:after="60"/>
      <w:jc w:val="center"/>
      <w:outlineLvl w:val="0"/>
    </w:pPr>
    <w:rPr>
      <w:rFonts w:ascii="Cambria" w:hAnsi="Cambria"/>
      <w:b/>
      <w:bCs/>
      <w:sz w:val="32"/>
      <w:szCs w:val="32"/>
    </w:rPr>
  </w:style>
  <w:style w:type="paragraph" w:styleId="34">
    <w:name w:val="annotation subject"/>
    <w:basedOn w:val="14"/>
    <w:next w:val="14"/>
    <w:link w:val="61"/>
    <w:qFormat/>
    <w:uiPriority w:val="0"/>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rPr>
      <w:rFonts w:ascii="Times New Roman" w:hAnsi="Times New Roman" w:eastAsia="宋体" w:cs="Times New Roman"/>
    </w:rPr>
  </w:style>
  <w:style w:type="character" w:styleId="39">
    <w:name w:val="FollowedHyperlink"/>
    <w:qFormat/>
    <w:uiPriority w:val="0"/>
    <w:rPr>
      <w:rFonts w:ascii="Times New Roman" w:hAnsi="Times New Roman" w:eastAsia="宋体" w:cs="Times New Roman"/>
      <w:color w:val="800080"/>
      <w:u w:val="single"/>
    </w:rPr>
  </w:style>
  <w:style w:type="character" w:styleId="40">
    <w:name w:val="Hyperlink"/>
    <w:qFormat/>
    <w:uiPriority w:val="99"/>
    <w:rPr>
      <w:rFonts w:ascii="Times New Roman" w:hAnsi="Times New Roman" w:eastAsia="宋体" w:cs="Times New Roman"/>
      <w:color w:val="0000FF"/>
      <w:u w:val="single"/>
    </w:rPr>
  </w:style>
  <w:style w:type="character" w:styleId="41">
    <w:name w:val="annotation reference"/>
    <w:qFormat/>
    <w:uiPriority w:val="0"/>
    <w:rPr>
      <w:rFonts w:ascii="Times New Roman" w:hAnsi="Times New Roman" w:eastAsia="宋体" w:cs="Times New Roman"/>
      <w:sz w:val="21"/>
      <w:szCs w:val="21"/>
    </w:rPr>
  </w:style>
  <w:style w:type="character" w:customStyle="1" w:styleId="42">
    <w:name w:val="页眉 Char"/>
    <w:link w:val="24"/>
    <w:qFormat/>
    <w:uiPriority w:val="0"/>
    <w:rPr>
      <w:rFonts w:ascii="Times New Roman" w:hAnsi="Times New Roman" w:eastAsia="宋体" w:cs="Times New Roman"/>
      <w:kern w:val="2"/>
      <w:sz w:val="18"/>
    </w:rPr>
  </w:style>
  <w:style w:type="character" w:customStyle="1" w:styleId="43">
    <w:name w:val="页脚 Char"/>
    <w:link w:val="23"/>
    <w:qFormat/>
    <w:uiPriority w:val="0"/>
    <w:rPr>
      <w:rFonts w:ascii="Times New Roman" w:hAnsi="Times New Roman" w:eastAsia="宋体" w:cs="Times New Roman"/>
      <w:kern w:val="2"/>
      <w:sz w:val="18"/>
    </w:rPr>
  </w:style>
  <w:style w:type="character" w:customStyle="1" w:styleId="44">
    <w:name w:val="标题 1 Char"/>
    <w:link w:val="4"/>
    <w:qFormat/>
    <w:uiPriority w:val="0"/>
    <w:rPr>
      <w:rFonts w:ascii="Times New Roman" w:hAnsi="Times New Roman" w:eastAsia="宋体" w:cs="Times New Roman"/>
      <w:b/>
      <w:bCs/>
      <w:kern w:val="44"/>
      <w:sz w:val="44"/>
      <w:szCs w:val="44"/>
    </w:rPr>
  </w:style>
  <w:style w:type="paragraph" w:customStyle="1" w:styleId="45">
    <w:name w:val="TOC 标题1"/>
    <w:basedOn w:val="4"/>
    <w:next w:val="1"/>
    <w:qFormat/>
    <w:uiPriority w:val="0"/>
    <w:pPr>
      <w:widowControl/>
      <w:spacing w:before="480" w:afterLines="50" w:line="276" w:lineRule="auto"/>
      <w:jc w:val="left"/>
      <w:outlineLvl w:val="9"/>
    </w:pPr>
    <w:rPr>
      <w:rFonts w:ascii="Cambria" w:hAnsi="Cambria"/>
      <w:color w:val="365F91"/>
      <w:kern w:val="0"/>
      <w:sz w:val="28"/>
      <w:szCs w:val="28"/>
    </w:rPr>
  </w:style>
  <w:style w:type="character" w:customStyle="1" w:styleId="46">
    <w:name w:val="标题 2 Char1"/>
    <w:link w:val="5"/>
    <w:qFormat/>
    <w:uiPriority w:val="0"/>
    <w:rPr>
      <w:rFonts w:ascii="Arial" w:hAnsi="Arial" w:eastAsia="黑体" w:cs="Times New Roman"/>
      <w:b/>
      <w:bCs/>
      <w:sz w:val="32"/>
      <w:szCs w:val="32"/>
    </w:rPr>
  </w:style>
  <w:style w:type="character" w:customStyle="1" w:styleId="47">
    <w:name w:val="日期 Char"/>
    <w:link w:val="20"/>
    <w:qFormat/>
    <w:uiPriority w:val="0"/>
    <w:rPr>
      <w:rFonts w:ascii="Times New Roman" w:hAnsi="Times New Roman" w:eastAsia="宋体" w:cs="Times New Roman"/>
      <w:kern w:val="2"/>
      <w:sz w:val="21"/>
    </w:rPr>
  </w:style>
  <w:style w:type="paragraph" w:customStyle="1" w:styleId="48">
    <w:name w:val="标题2（新）"/>
    <w:basedOn w:val="5"/>
    <w:qFormat/>
    <w:uiPriority w:val="0"/>
    <w:pPr>
      <w:widowControl/>
      <w:spacing w:before="0" w:after="0" w:line="440" w:lineRule="exact"/>
      <w:jc w:val="left"/>
    </w:pPr>
    <w:rPr>
      <w:rFonts w:ascii="宋体" w:hAnsi="Times New Roman" w:eastAsia="宋体" w:cs="宋体"/>
      <w:snapToGrid w:val="0"/>
      <w:sz w:val="28"/>
      <w:szCs w:val="28"/>
    </w:rPr>
  </w:style>
  <w:style w:type="paragraph" w:customStyle="1" w:styleId="49">
    <w:name w:val="1"/>
    <w:basedOn w:val="1"/>
    <w:qFormat/>
    <w:uiPriority w:val="0"/>
    <w:pPr>
      <w:spacing w:afterLines="50" w:line="360" w:lineRule="auto"/>
      <w:ind w:firstLine="3243" w:firstLineChars="1080"/>
    </w:pPr>
    <w:rPr>
      <w:rFonts w:ascii="宋体" w:hAnsi="宋体"/>
      <w:b/>
      <w:sz w:val="30"/>
      <w:szCs w:val="21"/>
    </w:rPr>
  </w:style>
  <w:style w:type="paragraph" w:customStyle="1" w:styleId="50">
    <w:name w:val="55"/>
    <w:basedOn w:val="1"/>
    <w:qFormat/>
    <w:uiPriority w:val="0"/>
    <w:pPr>
      <w:adjustRightInd w:val="0"/>
      <w:spacing w:line="500" w:lineRule="exact"/>
      <w:ind w:firstLine="629"/>
    </w:pPr>
    <w:rPr>
      <w:rFonts w:ascii="仿宋_GB2312" w:eastAsia="仿宋_GB2312"/>
      <w:sz w:val="28"/>
      <w:szCs w:val="28"/>
    </w:rPr>
  </w:style>
  <w:style w:type="paragraph" w:customStyle="1" w:styleId="51">
    <w:name w:val="样式 55 + (西文) Times New Roman (中文) 宋体 五号 加粗 行距: 1.5 倍行距"/>
    <w:basedOn w:val="50"/>
    <w:qFormat/>
    <w:uiPriority w:val="0"/>
    <w:pPr>
      <w:snapToGrid w:val="0"/>
      <w:spacing w:line="360" w:lineRule="auto"/>
      <w:ind w:firstLine="0"/>
    </w:pPr>
    <w:rPr>
      <w:rFonts w:ascii="Times New Roman" w:eastAsia="黑体" w:cs="宋体"/>
      <w:bCs/>
      <w:szCs w:val="20"/>
    </w:rPr>
  </w:style>
  <w:style w:type="character" w:customStyle="1" w:styleId="52">
    <w:name w:val="标题 3 Char"/>
    <w:link w:val="6"/>
    <w:qFormat/>
    <w:uiPriority w:val="0"/>
    <w:rPr>
      <w:rFonts w:ascii="Times New Roman" w:hAnsi="Times New Roman" w:eastAsia="宋体" w:cs="Times New Roman"/>
      <w:b/>
      <w:bCs/>
      <w:kern w:val="2"/>
      <w:sz w:val="21"/>
      <w:szCs w:val="32"/>
    </w:rPr>
  </w:style>
  <w:style w:type="character" w:customStyle="1" w:styleId="53">
    <w:name w:val="标题 4 Char"/>
    <w:link w:val="7"/>
    <w:qFormat/>
    <w:uiPriority w:val="0"/>
    <w:rPr>
      <w:rFonts w:ascii="Cambria" w:hAnsi="Cambria" w:eastAsia="宋体" w:cs="Times New Roman"/>
      <w:b/>
      <w:bCs/>
      <w:kern w:val="2"/>
      <w:sz w:val="28"/>
      <w:szCs w:val="28"/>
    </w:rPr>
  </w:style>
  <w:style w:type="character" w:customStyle="1" w:styleId="54">
    <w:name w:val="标题 5 Char"/>
    <w:link w:val="8"/>
    <w:qFormat/>
    <w:uiPriority w:val="0"/>
    <w:rPr>
      <w:rFonts w:ascii="Times New Roman" w:hAnsi="Times New Roman" w:eastAsia="宋体" w:cs="Times New Roman"/>
      <w:b/>
      <w:bCs/>
      <w:kern w:val="2"/>
      <w:sz w:val="28"/>
      <w:szCs w:val="28"/>
    </w:rPr>
  </w:style>
  <w:style w:type="character" w:customStyle="1" w:styleId="55">
    <w:name w:val="标题 8 Char"/>
    <w:link w:val="9"/>
    <w:qFormat/>
    <w:uiPriority w:val="0"/>
    <w:rPr>
      <w:rFonts w:ascii="Cambria" w:hAnsi="Cambria" w:eastAsia="宋体" w:cs="Times New Roman"/>
      <w:kern w:val="2"/>
      <w:sz w:val="24"/>
      <w:szCs w:val="24"/>
    </w:rPr>
  </w:style>
  <w:style w:type="character" w:customStyle="1" w:styleId="56">
    <w:name w:val="批注框文本 Char"/>
    <w:link w:val="22"/>
    <w:qFormat/>
    <w:uiPriority w:val="0"/>
    <w:rPr>
      <w:rFonts w:ascii="Times New Roman" w:hAnsi="Times New Roman" w:eastAsia="宋体" w:cs="Times New Roman"/>
      <w:kern w:val="2"/>
      <w:sz w:val="18"/>
      <w:szCs w:val="18"/>
    </w:rPr>
  </w:style>
  <w:style w:type="character" w:customStyle="1" w:styleId="57">
    <w:name w:val="unnamed11"/>
    <w:qFormat/>
    <w:uiPriority w:val="0"/>
    <w:rPr>
      <w:rFonts w:ascii="Times New Roman" w:hAnsi="Times New Roman" w:eastAsia="宋体" w:cs="Times New Roman"/>
      <w:u w:val="none"/>
    </w:rPr>
  </w:style>
  <w:style w:type="character" w:customStyle="1" w:styleId="58">
    <w:name w:val="专用功能1"/>
    <w:qFormat/>
    <w:uiPriority w:val="0"/>
    <w:rPr>
      <w:rFonts w:ascii="Times New Roman" w:hAnsi="Times New Roman" w:eastAsia="宋体" w:cs="Times New Roman"/>
      <w:color w:val="666666"/>
      <w:sz w:val="20"/>
    </w:rPr>
  </w:style>
  <w:style w:type="character" w:customStyle="1" w:styleId="59">
    <w:name w:val="标题 2 Char"/>
    <w:qFormat/>
    <w:uiPriority w:val="0"/>
    <w:rPr>
      <w:rFonts w:ascii="Arial" w:hAnsi="Arial" w:eastAsia="黑体" w:cs="Times New Roman"/>
      <w:b/>
      <w:bCs/>
      <w:sz w:val="32"/>
      <w:szCs w:val="32"/>
    </w:rPr>
  </w:style>
  <w:style w:type="character" w:customStyle="1" w:styleId="60">
    <w:name w:val="批注文字 Char"/>
    <w:link w:val="14"/>
    <w:qFormat/>
    <w:uiPriority w:val="0"/>
    <w:rPr>
      <w:rFonts w:ascii="Times New Roman" w:hAnsi="Times New Roman" w:eastAsia="宋体" w:cs="Times New Roman"/>
      <w:kern w:val="2"/>
      <w:sz w:val="21"/>
    </w:rPr>
  </w:style>
  <w:style w:type="character" w:customStyle="1" w:styleId="61">
    <w:name w:val="批注主题 Char"/>
    <w:link w:val="34"/>
    <w:qFormat/>
    <w:uiPriority w:val="0"/>
    <w:rPr>
      <w:rFonts w:ascii="Times New Roman" w:hAnsi="Times New Roman" w:eastAsia="宋体" w:cs="Times New Roman"/>
      <w:b/>
      <w:bCs/>
      <w:kern w:val="2"/>
      <w:sz w:val="21"/>
    </w:rPr>
  </w:style>
  <w:style w:type="paragraph" w:customStyle="1" w:styleId="62">
    <w:name w:val="正文1"/>
    <w:basedOn w:val="1"/>
    <w:qFormat/>
    <w:uiPriority w:val="0"/>
    <w:pPr>
      <w:adjustRightInd w:val="0"/>
      <w:spacing w:line="360" w:lineRule="atLeast"/>
      <w:jc w:val="left"/>
      <w:textAlignment w:val="baseline"/>
    </w:pPr>
    <w:rPr>
      <w:rFonts w:ascii="宋体"/>
      <w:b/>
      <w:kern w:val="0"/>
      <w:sz w:val="24"/>
    </w:rPr>
  </w:style>
  <w:style w:type="paragraph" w:customStyle="1" w:styleId="63">
    <w:name w:val="修订1"/>
    <w:qFormat/>
    <w:uiPriority w:val="0"/>
    <w:rPr>
      <w:rFonts w:ascii="Times New Roman" w:hAnsi="Times New Roman" w:eastAsia="宋体" w:cs="Times New Roman"/>
      <w:kern w:val="2"/>
      <w:sz w:val="21"/>
      <w:lang w:val="en-US" w:eastAsia="zh-CN" w:bidi="ar-SA"/>
    </w:rPr>
  </w:style>
  <w:style w:type="paragraph" w:customStyle="1" w:styleId="6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65">
    <w:name w:val="纯文本 Char"/>
    <w:link w:val="3"/>
    <w:qFormat/>
    <w:uiPriority w:val="0"/>
    <w:rPr>
      <w:rFonts w:ascii="宋体" w:hAnsi="Courier New" w:eastAsia="宋体" w:cs="Times New Roman"/>
      <w:kern w:val="2"/>
      <w:sz w:val="21"/>
    </w:rPr>
  </w:style>
  <w:style w:type="paragraph" w:customStyle="1" w:styleId="66">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7">
    <w:name w:val="样式2"/>
    <w:basedOn w:val="1"/>
    <w:qFormat/>
    <w:uiPriority w:val="0"/>
    <w:pPr>
      <w:adjustRightInd w:val="0"/>
      <w:spacing w:line="410" w:lineRule="atLeast"/>
      <w:jc w:val="left"/>
      <w:textAlignment w:val="baseline"/>
    </w:pPr>
    <w:rPr>
      <w:kern w:val="0"/>
      <w:sz w:val="24"/>
    </w:rPr>
  </w:style>
  <w:style w:type="paragraph" w:customStyle="1" w:styleId="68">
    <w:name w:val="p0"/>
    <w:basedOn w:val="1"/>
    <w:qFormat/>
    <w:uiPriority w:val="0"/>
    <w:pPr>
      <w:widowControl/>
    </w:pPr>
    <w:rPr>
      <w:kern w:val="0"/>
    </w:rPr>
  </w:style>
  <w:style w:type="paragraph" w:customStyle="1" w:styleId="69">
    <w:name w:val="表格侧编号"/>
    <w:next w:val="1"/>
    <w:qFormat/>
    <w:uiPriority w:val="0"/>
    <w:pPr>
      <w:widowControl w:val="0"/>
      <w:jc w:val="center"/>
    </w:pPr>
    <w:rPr>
      <w:rFonts w:ascii="宋体" w:hAnsi="宋体" w:eastAsia="宋体" w:cs="Times New Roman"/>
      <w:kern w:val="2"/>
      <w:sz w:val="21"/>
      <w:lang w:val="en-US" w:eastAsia="zh-CN" w:bidi="ar-SA"/>
    </w:rPr>
  </w:style>
  <w:style w:type="paragraph" w:customStyle="1" w:styleId="70">
    <w:name w:val="附件"/>
    <w:basedOn w:val="1"/>
    <w:qFormat/>
    <w:uiPriority w:val="0"/>
    <w:pPr>
      <w:adjustRightInd w:val="0"/>
      <w:spacing w:before="120" w:after="60"/>
      <w:jc w:val="center"/>
      <w:textAlignment w:val="center"/>
    </w:pPr>
    <w:rPr>
      <w:rFonts w:ascii="黑体" w:eastAsia="黑体"/>
      <w:b/>
      <w:kern w:val="0"/>
      <w:sz w:val="32"/>
      <w:szCs w:val="32"/>
    </w:rPr>
  </w:style>
  <w:style w:type="paragraph" w:customStyle="1" w:styleId="71">
    <w:name w:val="表格"/>
    <w:basedOn w:val="1"/>
    <w:qFormat/>
    <w:uiPriority w:val="0"/>
    <w:pPr>
      <w:adjustRightInd w:val="0"/>
      <w:spacing w:before="60" w:after="60"/>
      <w:jc w:val="center"/>
      <w:textAlignment w:val="baseline"/>
    </w:pPr>
    <w:rPr>
      <w:rFonts w:ascii="宋体"/>
      <w:kern w:val="0"/>
      <w:sz w:val="24"/>
    </w:rPr>
  </w:style>
  <w:style w:type="paragraph" w:customStyle="1" w:styleId="72">
    <w:name w:val="Char"/>
    <w:basedOn w:val="1"/>
    <w:qFormat/>
    <w:uiPriority w:val="0"/>
    <w:pPr>
      <w:adjustRightInd w:val="0"/>
      <w:spacing w:line="360" w:lineRule="auto"/>
    </w:pPr>
    <w:rPr>
      <w:kern w:val="0"/>
      <w:sz w:val="24"/>
    </w:rPr>
  </w:style>
  <w:style w:type="paragraph" w:customStyle="1" w:styleId="73">
    <w:name w:val="金正文1"/>
    <w:basedOn w:val="1"/>
    <w:qFormat/>
    <w:uiPriority w:val="0"/>
    <w:pPr>
      <w:spacing w:line="360" w:lineRule="auto"/>
      <w:jc w:val="left"/>
    </w:pPr>
  </w:style>
  <w:style w:type="paragraph" w:customStyle="1" w:styleId="74">
    <w:name w:val="默认段落字体 Para Char Char Char Char"/>
    <w:basedOn w:val="1"/>
    <w:qFormat/>
    <w:uiPriority w:val="0"/>
    <w:pPr>
      <w:snapToGrid w:val="0"/>
    </w:pPr>
  </w:style>
  <w:style w:type="paragraph" w:customStyle="1" w:styleId="75">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76">
    <w:name w:val="Char Char Char"/>
    <w:basedOn w:val="1"/>
    <w:qFormat/>
    <w:uiPriority w:val="0"/>
    <w:rPr>
      <w:rFonts w:ascii="Tahoma" w:hAnsi="Tahoma"/>
      <w:sz w:val="24"/>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8">
    <w:name w:val="无间隔 Char"/>
    <w:link w:val="79"/>
    <w:qFormat/>
    <w:uiPriority w:val="0"/>
    <w:rPr>
      <w:rFonts w:ascii="Calibri" w:hAnsi="Calibri"/>
      <w:sz w:val="22"/>
      <w:szCs w:val="22"/>
      <w:lang w:val="en-US" w:eastAsia="zh-CN" w:bidi="ar-SA"/>
    </w:rPr>
  </w:style>
  <w:style w:type="paragraph" w:styleId="79">
    <w:name w:val="No Spacing"/>
    <w:link w:val="78"/>
    <w:qFormat/>
    <w:uiPriority w:val="0"/>
    <w:rPr>
      <w:rFonts w:ascii="Calibri" w:hAnsi="Calibri" w:eastAsia="宋体" w:cs="Times New Roman"/>
      <w:sz w:val="22"/>
      <w:szCs w:val="22"/>
      <w:lang w:val="en-US" w:eastAsia="zh-CN" w:bidi="ar-SA"/>
    </w:rPr>
  </w:style>
  <w:style w:type="character" w:customStyle="1" w:styleId="80">
    <w:name w:val="正文文本 3 Char"/>
    <w:link w:val="15"/>
    <w:qFormat/>
    <w:uiPriority w:val="0"/>
    <w:rPr>
      <w:rFonts w:ascii="Times New Roman" w:hAnsi="Times New Roman" w:eastAsia="宋体" w:cs="Times New Roman"/>
      <w:sz w:val="16"/>
      <w:szCs w:val="16"/>
    </w:rPr>
  </w:style>
  <w:style w:type="character" w:customStyle="1" w:styleId="81">
    <w:name w:val="正文文本 3 Char1"/>
    <w:qFormat/>
    <w:uiPriority w:val="0"/>
    <w:rPr>
      <w:rFonts w:ascii="Times New Roman" w:hAnsi="Times New Roman" w:eastAsia="宋体" w:cs="Times New Roman"/>
      <w:kern w:val="2"/>
      <w:sz w:val="16"/>
      <w:szCs w:val="16"/>
    </w:rPr>
  </w:style>
  <w:style w:type="character" w:customStyle="1" w:styleId="82">
    <w:name w:val="标题 Char"/>
    <w:link w:val="33"/>
    <w:qFormat/>
    <w:uiPriority w:val="0"/>
    <w:rPr>
      <w:rFonts w:ascii="Cambria" w:hAnsi="Cambria" w:eastAsia="宋体" w:cs="Times New Roman"/>
      <w:b/>
      <w:bCs/>
      <w:kern w:val="2"/>
      <w:sz w:val="32"/>
      <w:szCs w:val="32"/>
    </w:rPr>
  </w:style>
  <w:style w:type="character" w:customStyle="1" w:styleId="83">
    <w:name w:val="正文文本 2 Char"/>
    <w:link w:val="31"/>
    <w:qFormat/>
    <w:uiPriority w:val="0"/>
    <w:rPr>
      <w:rFonts w:ascii="Times New Roman" w:hAnsi="Times New Roman" w:eastAsia="宋体" w:cs="Times New Roman"/>
      <w:kern w:val="2"/>
      <w:sz w:val="21"/>
    </w:rPr>
  </w:style>
  <w:style w:type="paragraph" w:styleId="84">
    <w:name w:val="List Paragraph"/>
    <w:basedOn w:val="1"/>
    <w:qFormat/>
    <w:uiPriority w:val="34"/>
    <w:pPr>
      <w:spacing w:line="360" w:lineRule="auto"/>
      <w:ind w:firstLine="420" w:firstLineChars="200"/>
    </w:pPr>
  </w:style>
  <w:style w:type="paragraph" w:customStyle="1" w:styleId="85">
    <w:name w:val="Char Char Char Char Char Char"/>
    <w:basedOn w:val="1"/>
    <w:qFormat/>
    <w:uiPriority w:val="0"/>
    <w:pPr>
      <w:spacing w:line="360" w:lineRule="auto"/>
    </w:pPr>
  </w:style>
  <w:style w:type="paragraph" w:customStyle="1" w:styleId="86">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日期_0"/>
    <w:basedOn w:val="88"/>
    <w:next w:val="88"/>
    <w:qFormat/>
    <w:uiPriority w:val="0"/>
    <w:rPr>
      <w:rFonts w:ascii="Calibri" w:hAnsi="Calibri"/>
      <w:sz w:val="36"/>
    </w:rPr>
  </w:style>
  <w:style w:type="paragraph" w:customStyle="1" w:styleId="88">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
    <w:name w:val="正文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0">
    <w:name w:val="标题 1 字符"/>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17CA2-8D55-49AB-B63F-F2442C47724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3465</Words>
  <Characters>3575</Characters>
  <Lines>22</Lines>
  <Paragraphs>6</Paragraphs>
  <TotalTime>11</TotalTime>
  <ScaleCrop>false</ScaleCrop>
  <LinksUpToDate>false</LinksUpToDate>
  <CharactersWithSpaces>4329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2019-12-15T06:04:00Z</dcterms:created>
  <dc:creator>年越</dc:creator>
  <cp:lastModifiedBy>范文颖</cp:lastModifiedBy>
  <cp:lastPrinted>2015-07-06T06:22:00Z</cp:lastPrinted>
  <dcterms:modified xsi:type="dcterms:W3CDTF">2023-03-16T02:26:46Z</dcterms:modified>
  <dc:title>招标编号：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469E8780BF144DA7A204889F91177E87</vt:lpwstr>
  </property>
</Properties>
</file>