
<file path=[Content_Types].xml><?xml version="1.0" encoding="utf-8"?>
<Types xmlns="http://schemas.openxmlformats.org/package/2006/content-types">
  <Default Extension="wmf" ContentType="image/x-wmf"/>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宋体" w:hAnsi="宋体" w:cs="宋体"/>
          <w:b/>
          <w:bCs/>
          <w:sz w:val="44"/>
          <w:szCs w:val="44"/>
        </w:rPr>
      </w:pPr>
      <w:r>
        <w:rPr>
          <w:rFonts w:hint="eastAsia" w:ascii="宋体" w:hAnsi="宋体" w:cs="宋体"/>
          <w:b/>
          <w:bCs/>
          <w:sz w:val="44"/>
          <w:szCs w:val="44"/>
        </w:rPr>
        <w:t>醋酸造气工艺节能减排技术改造项</w:t>
      </w:r>
      <w:r>
        <w:rPr>
          <w:rFonts w:hint="eastAsia" w:ascii="宋体" w:hAnsi="宋体" w:cs="宋体"/>
          <w:b/>
          <w:bCs/>
          <w:sz w:val="44"/>
          <w:szCs w:val="44"/>
          <w:lang w:val="en-US" w:eastAsia="zh-CN"/>
        </w:rPr>
        <w:t>目密封水升压泵</w:t>
      </w:r>
      <w:r>
        <w:rPr>
          <w:rFonts w:hint="eastAsia" w:ascii="宋体" w:hAnsi="宋体" w:cs="宋体"/>
          <w:b/>
          <w:bCs/>
          <w:sz w:val="44"/>
          <w:szCs w:val="44"/>
        </w:rPr>
        <w:t>采购招标书</w:t>
      </w:r>
    </w:p>
    <w:p>
      <w:pPr>
        <w:widowControl/>
        <w:spacing w:line="360" w:lineRule="auto"/>
        <w:jc w:val="left"/>
        <w:rPr>
          <w:rFonts w:hint="default" w:ascii="Times New Roman" w:hAnsi="Times New Roman" w:eastAsia="宋体" w:cs="Times New Roman"/>
          <w:kern w:val="0"/>
          <w:sz w:val="21"/>
          <w:szCs w:val="21"/>
        </w:rPr>
      </w:pPr>
    </w:p>
    <w:p>
      <w:pPr>
        <w:widowControl/>
        <w:spacing w:line="360" w:lineRule="auto"/>
        <w:jc w:val="left"/>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至贵公司：</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bCs/>
          <w:kern w:val="0"/>
          <w:sz w:val="21"/>
          <w:szCs w:val="21"/>
        </w:rPr>
        <w:t>我公司</w:t>
      </w:r>
      <w:r>
        <w:rPr>
          <w:rFonts w:hint="default" w:ascii="Times New Roman" w:hAnsi="Times New Roman" w:eastAsia="宋体" w:cs="Times New Roman"/>
          <w:sz w:val="21"/>
          <w:szCs w:val="21"/>
        </w:rPr>
        <w:t>醋酸造气工艺节能减排技术改造项目</w:t>
      </w:r>
      <w:r>
        <w:rPr>
          <w:rFonts w:hint="eastAsia" w:ascii="Times New Roman" w:hAnsi="Times New Roman" w:cs="Times New Roman"/>
          <w:sz w:val="21"/>
          <w:szCs w:val="21"/>
          <w:lang w:val="en-US" w:eastAsia="zh-CN"/>
        </w:rPr>
        <w:t>密封水升压泵</w:t>
      </w:r>
      <w:r>
        <w:rPr>
          <w:rFonts w:hint="default" w:ascii="Times New Roman" w:hAnsi="Times New Roman" w:eastAsia="宋体" w:cs="Times New Roman"/>
          <w:sz w:val="21"/>
          <w:szCs w:val="21"/>
          <w:lang w:val="en-US" w:eastAsia="zh-CN"/>
        </w:rPr>
        <w:t>采购招标</w:t>
      </w:r>
      <w:r>
        <w:rPr>
          <w:rFonts w:hint="default" w:ascii="Times New Roman" w:hAnsi="Times New Roman" w:eastAsia="宋体" w:cs="Times New Roman"/>
          <w:sz w:val="21"/>
          <w:szCs w:val="21"/>
        </w:rPr>
        <w:t>，现在索普官网公开发布招标信息，实行满足要求的最低价中标。请在</w:t>
      </w:r>
      <w:r>
        <w:rPr>
          <w:rFonts w:hint="default" w:ascii="Times New Roman" w:hAnsi="Times New Roman" w:eastAsia="宋体" w:cs="Times New Roman"/>
          <w:kern w:val="0"/>
          <w:sz w:val="21"/>
          <w:szCs w:val="21"/>
        </w:rPr>
        <w:t xml:space="preserve"> 202</w:t>
      </w:r>
      <w:r>
        <w:rPr>
          <w:rFonts w:hint="eastAsia" w:ascii="Times New Roman" w:hAnsi="Times New Roman" w:cs="Times New Roman"/>
          <w:kern w:val="0"/>
          <w:sz w:val="21"/>
          <w:szCs w:val="21"/>
          <w:lang w:val="en-US" w:eastAsia="zh-CN"/>
        </w:rPr>
        <w:t>3</w:t>
      </w:r>
      <w:r>
        <w:rPr>
          <w:rFonts w:hint="default" w:ascii="Times New Roman" w:hAnsi="Times New Roman" w:eastAsia="宋体" w:cs="Times New Roman"/>
          <w:kern w:val="0"/>
          <w:sz w:val="21"/>
          <w:szCs w:val="21"/>
        </w:rPr>
        <w:t xml:space="preserve">年 </w:t>
      </w:r>
      <w:r>
        <w:rPr>
          <w:rFonts w:hint="eastAsia" w:ascii="Times New Roman" w:hAnsi="Times New Roman" w:cs="Times New Roman"/>
          <w:kern w:val="0"/>
          <w:sz w:val="21"/>
          <w:szCs w:val="21"/>
          <w:lang w:val="en-US" w:eastAsia="zh-CN"/>
        </w:rPr>
        <w:t>1</w:t>
      </w:r>
      <w:r>
        <w:rPr>
          <w:rFonts w:hint="default" w:ascii="Times New Roman" w:hAnsi="Times New Roman" w:eastAsia="宋体" w:cs="Times New Roman"/>
          <w:kern w:val="0"/>
          <w:sz w:val="21"/>
          <w:szCs w:val="21"/>
        </w:rPr>
        <w:t>月</w:t>
      </w:r>
      <w:r>
        <w:rPr>
          <w:rFonts w:hint="eastAsia" w:ascii="Times New Roman" w:hAnsi="Times New Roman" w:cs="Times New Roman"/>
          <w:kern w:val="0"/>
          <w:sz w:val="21"/>
          <w:szCs w:val="21"/>
          <w:lang w:val="en-US" w:eastAsia="zh-CN"/>
        </w:rPr>
        <w:t>13</w:t>
      </w:r>
      <w:r>
        <w:rPr>
          <w:rFonts w:hint="default" w:ascii="Times New Roman" w:hAnsi="Times New Roman" w:eastAsia="宋体" w:cs="Times New Roman"/>
          <w:kern w:val="0"/>
          <w:sz w:val="21"/>
          <w:szCs w:val="21"/>
        </w:rPr>
        <w:t>日</w:t>
      </w:r>
      <w:r>
        <w:rPr>
          <w:rFonts w:hint="eastAsia" w:ascii="Times New Roman" w:hAnsi="Times New Roman" w:cs="Times New Roman"/>
          <w:kern w:val="0"/>
          <w:sz w:val="21"/>
          <w:szCs w:val="21"/>
          <w:highlight w:val="none"/>
          <w:lang w:val="en-US" w:eastAsia="zh-CN"/>
        </w:rPr>
        <w:t>上午</w:t>
      </w:r>
      <w:r>
        <w:rPr>
          <w:rFonts w:hint="eastAsia" w:ascii="Times New Roman" w:hAnsi="Times New Roman" w:cs="Times New Roman"/>
          <w:kern w:val="0"/>
          <w:sz w:val="21"/>
          <w:szCs w:val="21"/>
          <w:lang w:val="en-US" w:eastAsia="zh-CN"/>
        </w:rPr>
        <w:t>10</w:t>
      </w:r>
      <w:r>
        <w:rPr>
          <w:rFonts w:hint="default" w:ascii="Times New Roman" w:hAnsi="Times New Roman" w:eastAsia="宋体" w:cs="Times New Roman"/>
          <w:kern w:val="0"/>
          <w:sz w:val="21"/>
          <w:szCs w:val="21"/>
        </w:rPr>
        <w:t>:00前将报价单盖章并密封，邮寄至索普集团三楼项目部，</w:t>
      </w:r>
      <w:r>
        <w:rPr>
          <w:rFonts w:hint="eastAsia" w:ascii="Times New Roman" w:hAnsi="Times New Roman" w:cs="Times New Roman"/>
          <w:kern w:val="0"/>
          <w:sz w:val="21"/>
          <w:szCs w:val="21"/>
          <w:lang w:val="en-US" w:eastAsia="zh-CN"/>
        </w:rPr>
        <w:t>郭锋</w:t>
      </w:r>
      <w:r>
        <w:rPr>
          <w:rFonts w:hint="default" w:ascii="Times New Roman" w:hAnsi="Times New Roman" w:eastAsia="宋体" w:cs="Times New Roman"/>
          <w:kern w:val="0"/>
          <w:sz w:val="21"/>
          <w:szCs w:val="21"/>
        </w:rPr>
        <w:t>收，电话号码：</w:t>
      </w:r>
      <w:r>
        <w:rPr>
          <w:rFonts w:hint="eastAsia" w:ascii="Times New Roman" w:hAnsi="Times New Roman" w:cs="Times New Roman"/>
          <w:kern w:val="0"/>
          <w:sz w:val="21"/>
          <w:szCs w:val="21"/>
          <w:lang w:val="en-US" w:eastAsia="zh-CN"/>
        </w:rPr>
        <w:t>15951400283，邮箱：sopo999999@sina.com</w:t>
      </w:r>
      <w:r>
        <w:rPr>
          <w:rFonts w:hint="default" w:ascii="Times New Roman" w:hAnsi="Times New Roman" w:eastAsia="宋体" w:cs="Times New Roman"/>
          <w:kern w:val="0"/>
          <w:sz w:val="21"/>
          <w:szCs w:val="21"/>
        </w:rPr>
        <w:t>。</w:t>
      </w:r>
    </w:p>
    <w:p>
      <w:pPr>
        <w:keepNext w:val="0"/>
        <w:keepLines w:val="0"/>
        <w:pageBreakBefore w:val="0"/>
        <w:widowControl/>
        <w:numPr>
          <w:ilvl w:val="0"/>
          <w:numId w:val="1"/>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投标内容：</w:t>
      </w:r>
      <w:r>
        <w:rPr>
          <w:rFonts w:hint="default" w:ascii="Times New Roman" w:hAnsi="Times New Roman" w:eastAsia="宋体" w:cs="Times New Roman"/>
          <w:sz w:val="21"/>
          <w:szCs w:val="21"/>
        </w:rPr>
        <w:t>醋酸造气工艺节能减排技术改造项目</w:t>
      </w:r>
      <w:r>
        <w:rPr>
          <w:rFonts w:hint="eastAsia" w:ascii="Times New Roman" w:hAnsi="Times New Roman" w:cs="Times New Roman"/>
          <w:sz w:val="21"/>
          <w:szCs w:val="21"/>
          <w:lang w:val="en-US" w:eastAsia="zh-CN"/>
        </w:rPr>
        <w:t>密封水升压泵</w:t>
      </w:r>
      <w:r>
        <w:rPr>
          <w:rFonts w:hint="default" w:ascii="Times New Roman" w:hAnsi="Times New Roman" w:eastAsia="宋体" w:cs="Times New Roman"/>
          <w:sz w:val="21"/>
          <w:szCs w:val="21"/>
          <w:lang w:val="en-US" w:eastAsia="zh-CN"/>
        </w:rPr>
        <w:t>采购</w:t>
      </w:r>
      <w:r>
        <w:rPr>
          <w:rFonts w:hint="default" w:ascii="Times New Roman" w:hAnsi="Times New Roman" w:eastAsia="宋体" w:cs="Times New Roman"/>
          <w:kern w:val="0"/>
          <w:sz w:val="21"/>
          <w:szCs w:val="21"/>
        </w:rPr>
        <w:t>。</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报价请报现汇价格，报价含13%增值税、含运费、安装费，货物送到江苏省镇江市京口区象山镇长岗</w:t>
      </w:r>
      <w:r>
        <w:rPr>
          <w:rFonts w:hint="default" w:ascii="Times New Roman" w:hAnsi="Times New Roman" w:eastAsia="宋体" w:cs="Times New Roman"/>
          <w:spacing w:val="3"/>
          <w:kern w:val="0"/>
          <w:sz w:val="21"/>
          <w:szCs w:val="21"/>
        </w:rPr>
        <w:t xml:space="preserve"> </w:t>
      </w:r>
      <w:r>
        <w:rPr>
          <w:rFonts w:hint="default" w:ascii="Times New Roman" w:hAnsi="Times New Roman" w:eastAsia="宋体" w:cs="Times New Roman"/>
          <w:kern w:val="0"/>
          <w:sz w:val="21"/>
          <w:szCs w:val="21"/>
        </w:rPr>
        <w:t>江苏索普化工股份有限公司指定现场。</w:t>
      </w:r>
    </w:p>
    <w:p>
      <w:pPr>
        <w:keepNext w:val="0"/>
        <w:keepLines w:val="0"/>
        <w:pageBreakBefore w:val="0"/>
        <w:widowControl/>
        <w:numPr>
          <w:ilvl w:val="0"/>
          <w:numId w:val="2"/>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kern w:val="0"/>
          <w:sz w:val="21"/>
          <w:szCs w:val="21"/>
        </w:rPr>
        <w:t>投标方完成本招标书规定的内容，招标方按照正常程序操作使用，在使用过程中若给招标方造成的任何损失，由投标方承担全部直接损失的赔偿责任，最高不超过合同总价。</w:t>
      </w:r>
    </w:p>
    <w:p>
      <w:pPr>
        <w:keepNext w:val="0"/>
        <w:keepLines w:val="0"/>
        <w:pageBreakBefore w:val="0"/>
        <w:widowControl/>
        <w:numPr>
          <w:ilvl w:val="0"/>
          <w:numId w:val="2"/>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kern w:val="1"/>
          <w:sz w:val="21"/>
          <w:szCs w:val="21"/>
        </w:rPr>
      </w:pPr>
      <w:r>
        <w:rPr>
          <w:rFonts w:hint="default" w:ascii="Times New Roman" w:hAnsi="Times New Roman" w:eastAsia="宋体" w:cs="Times New Roman"/>
          <w:b/>
          <w:bCs/>
          <w:kern w:val="0"/>
          <w:sz w:val="21"/>
          <w:szCs w:val="21"/>
        </w:rPr>
        <w:t>投标方为独立法人，注册资金不低于</w:t>
      </w:r>
      <w:r>
        <w:rPr>
          <w:rFonts w:hint="eastAsia" w:ascii="Times New Roman" w:hAnsi="Times New Roman" w:cs="Times New Roman"/>
          <w:b/>
          <w:bCs/>
          <w:kern w:val="0"/>
          <w:sz w:val="21"/>
          <w:szCs w:val="21"/>
          <w:lang w:val="en-US" w:eastAsia="zh-CN"/>
        </w:rPr>
        <w:t>1</w:t>
      </w:r>
      <w:r>
        <w:rPr>
          <w:rFonts w:hint="default" w:ascii="Times New Roman" w:hAnsi="Times New Roman" w:eastAsia="宋体" w:cs="Times New Roman"/>
          <w:b/>
          <w:bCs/>
          <w:kern w:val="0"/>
          <w:sz w:val="21"/>
          <w:szCs w:val="21"/>
        </w:rPr>
        <w:t>0</w:t>
      </w:r>
      <w:r>
        <w:rPr>
          <w:rFonts w:hint="default" w:ascii="Times New Roman" w:hAnsi="Times New Roman" w:eastAsia="宋体" w:cs="Times New Roman"/>
          <w:b/>
          <w:bCs/>
          <w:kern w:val="0"/>
          <w:sz w:val="21"/>
          <w:szCs w:val="21"/>
          <w:lang w:val="en-US" w:eastAsia="zh-CN"/>
        </w:rPr>
        <w:t>00</w:t>
      </w:r>
      <w:r>
        <w:rPr>
          <w:rFonts w:hint="default" w:ascii="Times New Roman" w:hAnsi="Times New Roman" w:eastAsia="宋体" w:cs="Times New Roman"/>
          <w:b/>
          <w:bCs/>
          <w:kern w:val="0"/>
          <w:sz w:val="21"/>
          <w:szCs w:val="21"/>
        </w:rPr>
        <w:t>万元，</w:t>
      </w:r>
      <w:r>
        <w:rPr>
          <w:rFonts w:hint="default" w:ascii="Times New Roman" w:hAnsi="Times New Roman" w:eastAsia="宋体" w:cs="Times New Roman"/>
          <w:b/>
          <w:bCs/>
          <w:kern w:val="0"/>
          <w:sz w:val="21"/>
          <w:szCs w:val="21"/>
          <w:lang w:val="en-US" w:eastAsia="zh-CN"/>
        </w:rPr>
        <w:t>有能力提供招标货物和相关服务的制造商</w:t>
      </w:r>
      <w:r>
        <w:rPr>
          <w:rFonts w:hint="default" w:ascii="Times New Roman" w:hAnsi="Times New Roman" w:eastAsia="宋体" w:cs="Times New Roman"/>
          <w:b/>
          <w:bCs/>
          <w:kern w:val="0"/>
          <w:sz w:val="21"/>
          <w:szCs w:val="21"/>
        </w:rPr>
        <w:t>；</w:t>
      </w:r>
      <w:r>
        <w:rPr>
          <w:rFonts w:hint="default" w:ascii="Times New Roman" w:hAnsi="Times New Roman" w:eastAsia="宋体" w:cs="Times New Roman"/>
          <w:b/>
          <w:bCs/>
          <w:sz w:val="21"/>
          <w:szCs w:val="21"/>
        </w:rPr>
        <w:t>投标人近三年（2019年1月1日至今）财务状况良好；投标人在“信用中国”（www.creditchina.gov.cn）网站未被列入失信被执行人、重大税收违法案件当事人名单，以评标当时网站查询结果为准；在经营活动中没有重大违法违规记录、无违约历史（投标人需提供声明或证明并加盖公章）</w:t>
      </w:r>
      <w:r>
        <w:rPr>
          <w:rFonts w:hint="default" w:ascii="Times New Roman" w:hAnsi="Times New Roman" w:eastAsia="宋体" w:cs="Times New Roman"/>
          <w:b/>
          <w:bCs/>
          <w:sz w:val="21"/>
          <w:szCs w:val="21"/>
          <w:lang w:eastAsia="zh-CN"/>
        </w:rPr>
        <w:t>；</w:t>
      </w:r>
      <w:r>
        <w:rPr>
          <w:rFonts w:hint="default" w:ascii="Times New Roman" w:hAnsi="Times New Roman" w:eastAsia="宋体" w:cs="Times New Roman"/>
          <w:b/>
          <w:bCs/>
          <w:sz w:val="21"/>
          <w:szCs w:val="21"/>
          <w:lang w:val="en-US" w:eastAsia="zh-CN"/>
        </w:rPr>
        <w:t>投标方须具有制造相关设备材料的资质和业绩（提供业绩表，合同复印件）</w:t>
      </w:r>
      <w:r>
        <w:rPr>
          <w:rFonts w:hint="eastAsia" w:ascii="Times New Roman" w:hAnsi="Times New Roman" w:cs="Times New Roman"/>
          <w:b/>
          <w:bCs/>
          <w:sz w:val="21"/>
          <w:szCs w:val="21"/>
          <w:lang w:val="en-US" w:eastAsia="zh-CN"/>
        </w:rPr>
        <w:t>，否则投标将被拒绝</w:t>
      </w:r>
      <w:r>
        <w:rPr>
          <w:rFonts w:hint="default" w:ascii="Times New Roman" w:hAnsi="Times New Roman" w:eastAsia="宋体" w:cs="Times New Roman"/>
          <w:b/>
          <w:bCs/>
          <w:sz w:val="21"/>
          <w:szCs w:val="21"/>
          <w:lang w:val="en-US" w:eastAsia="zh-CN"/>
        </w:rPr>
        <w:t>。</w:t>
      </w:r>
    </w:p>
    <w:p>
      <w:pPr>
        <w:keepNext w:val="0"/>
        <w:keepLines w:val="0"/>
        <w:pageBreakBefore w:val="0"/>
        <w:widowControl/>
        <w:numPr>
          <w:ilvl w:val="0"/>
          <w:numId w:val="2"/>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kern w:val="1"/>
          <w:sz w:val="21"/>
          <w:szCs w:val="21"/>
        </w:rPr>
      </w:pPr>
      <w:r>
        <w:rPr>
          <w:rFonts w:hint="default" w:ascii="Times New Roman" w:hAnsi="Times New Roman" w:eastAsia="宋体" w:cs="Times New Roman"/>
          <w:kern w:val="0"/>
          <w:sz w:val="21"/>
          <w:szCs w:val="21"/>
        </w:rPr>
        <w:t>付款方式：</w:t>
      </w:r>
      <w:r>
        <w:rPr>
          <w:rFonts w:hint="default" w:ascii="Times New Roman" w:hAnsi="Times New Roman" w:eastAsia="宋体" w:cs="Times New Roman"/>
          <w:sz w:val="21"/>
          <w:szCs w:val="21"/>
        </w:rPr>
        <w:t>现汇方式支付</w:t>
      </w:r>
    </w:p>
    <w:p>
      <w:pPr>
        <w:keepNext w:val="0"/>
        <w:keepLines w:val="0"/>
        <w:pageBreakBefore w:val="0"/>
        <w:numPr>
          <w:ilvl w:val="0"/>
          <w:numId w:val="3"/>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1"/>
          <w:sz w:val="21"/>
          <w:szCs w:val="21"/>
        </w:rPr>
      </w:pPr>
      <w:r>
        <w:rPr>
          <w:rFonts w:hint="eastAsia" w:ascii="Times New Roman" w:hAnsi="Times New Roman" w:cs="Times New Roman"/>
          <w:color w:val="auto"/>
          <w:kern w:val="1"/>
          <w:sz w:val="21"/>
          <w:szCs w:val="21"/>
          <w:lang w:val="en-US" w:eastAsia="zh-CN"/>
        </w:rPr>
        <w:t>合同签订后30天内</w:t>
      </w:r>
      <w:r>
        <w:rPr>
          <w:rFonts w:hint="eastAsia" w:ascii="Times New Roman" w:hAnsi="Times New Roman" w:cs="Times New Roman"/>
          <w:color w:val="auto"/>
          <w:kern w:val="1"/>
          <w:sz w:val="21"/>
          <w:szCs w:val="21"/>
          <w:highlight w:val="none"/>
          <w:lang w:val="en-US" w:eastAsia="zh-CN"/>
        </w:rPr>
        <w:t>支</w:t>
      </w:r>
      <w:r>
        <w:rPr>
          <w:rFonts w:hint="eastAsia" w:ascii="Times New Roman" w:hAnsi="Times New Roman" w:cs="Times New Roman"/>
          <w:color w:val="auto"/>
          <w:kern w:val="1"/>
          <w:sz w:val="21"/>
          <w:szCs w:val="21"/>
          <w:lang w:val="en-US" w:eastAsia="zh-CN"/>
        </w:rPr>
        <w:t>付30%预付款，</w:t>
      </w:r>
      <w:r>
        <w:rPr>
          <w:rFonts w:hint="default" w:ascii="Times New Roman" w:hAnsi="Times New Roman" w:eastAsia="宋体" w:cs="Times New Roman"/>
          <w:color w:val="auto"/>
          <w:kern w:val="1"/>
          <w:sz w:val="21"/>
          <w:szCs w:val="21"/>
        </w:rPr>
        <w:t>“合同设备”到厂验收合格后，同时提交合同总价的全额增值税专用发票及</w:t>
      </w:r>
      <w:r>
        <w:rPr>
          <w:rFonts w:hint="default" w:ascii="Times New Roman" w:hAnsi="Times New Roman" w:eastAsia="宋体" w:cs="Times New Roman"/>
          <w:color w:val="auto"/>
          <w:kern w:val="1"/>
          <w:sz w:val="21"/>
          <w:szCs w:val="21"/>
          <w:highlight w:val="none"/>
        </w:rPr>
        <w:t>设备</w:t>
      </w:r>
      <w:r>
        <w:rPr>
          <w:rFonts w:hint="default" w:ascii="Times New Roman" w:hAnsi="Times New Roman" w:eastAsia="宋体" w:cs="Times New Roman"/>
          <w:color w:val="auto"/>
          <w:kern w:val="1"/>
          <w:sz w:val="21"/>
          <w:szCs w:val="21"/>
        </w:rPr>
        <w:t>资料后，支付</w:t>
      </w:r>
      <w:r>
        <w:rPr>
          <w:rFonts w:hint="eastAsia" w:ascii="Times New Roman" w:hAnsi="Times New Roman" w:cs="Times New Roman"/>
          <w:color w:val="auto"/>
          <w:kern w:val="1"/>
          <w:sz w:val="21"/>
          <w:szCs w:val="21"/>
          <w:highlight w:val="none"/>
          <w:lang w:val="en-US" w:eastAsia="zh-CN"/>
        </w:rPr>
        <w:t>到</w:t>
      </w:r>
      <w:r>
        <w:rPr>
          <w:rFonts w:hint="default" w:ascii="Times New Roman" w:hAnsi="Times New Roman" w:eastAsia="宋体" w:cs="Times New Roman"/>
          <w:color w:val="auto"/>
          <w:kern w:val="1"/>
          <w:sz w:val="21"/>
          <w:szCs w:val="21"/>
        </w:rPr>
        <w:t>合同总价的</w:t>
      </w:r>
      <w:r>
        <w:rPr>
          <w:rFonts w:hint="eastAsia" w:ascii="Times New Roman" w:hAnsi="Times New Roman" w:cs="Times New Roman"/>
          <w:color w:val="auto"/>
          <w:kern w:val="1"/>
          <w:sz w:val="21"/>
          <w:szCs w:val="21"/>
          <w:lang w:val="en-US" w:eastAsia="zh-CN"/>
        </w:rPr>
        <w:t>95</w:t>
      </w:r>
      <w:r>
        <w:rPr>
          <w:rFonts w:hint="default" w:ascii="Times New Roman" w:hAnsi="Times New Roman" w:eastAsia="宋体" w:cs="Times New Roman"/>
          <w:color w:val="auto"/>
          <w:kern w:val="1"/>
          <w:sz w:val="21"/>
          <w:szCs w:val="21"/>
        </w:rPr>
        <w:t>%；</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1"/>
          <w:sz w:val="21"/>
          <w:szCs w:val="21"/>
        </w:rPr>
      </w:pPr>
      <w:r>
        <w:rPr>
          <w:rFonts w:hint="eastAsia" w:ascii="Times New Roman" w:hAnsi="Times New Roman" w:cs="Times New Roman"/>
          <w:color w:val="auto"/>
          <w:kern w:val="1"/>
          <w:sz w:val="21"/>
          <w:szCs w:val="21"/>
          <w:lang w:val="en-US" w:eastAsia="zh-CN"/>
        </w:rPr>
        <w:t>2）</w:t>
      </w:r>
      <w:r>
        <w:rPr>
          <w:rFonts w:hint="default" w:ascii="Times New Roman" w:hAnsi="Times New Roman" w:eastAsia="宋体" w:cs="Times New Roman"/>
          <w:color w:val="auto"/>
          <w:kern w:val="1"/>
          <w:sz w:val="21"/>
          <w:szCs w:val="21"/>
        </w:rPr>
        <w:t>合同总价的5%作为质保金，质保期满后支付。</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kern w:val="1"/>
          <w:sz w:val="21"/>
          <w:szCs w:val="21"/>
        </w:rPr>
      </w:pPr>
      <w:r>
        <w:rPr>
          <w:rFonts w:hint="eastAsia" w:ascii="Times New Roman" w:hAnsi="Times New Roman" w:cs="Times New Roman"/>
          <w:color w:val="auto"/>
          <w:sz w:val="21"/>
          <w:szCs w:val="21"/>
          <w:lang w:val="en-US" w:eastAsia="zh-CN"/>
        </w:rPr>
        <w:t>3）</w:t>
      </w:r>
      <w:r>
        <w:rPr>
          <w:rFonts w:hint="default" w:ascii="Times New Roman" w:hAnsi="Times New Roman" w:eastAsia="宋体" w:cs="Times New Roman"/>
          <w:color w:val="auto"/>
          <w:sz w:val="21"/>
          <w:szCs w:val="21"/>
        </w:rPr>
        <w:t>质保期为设备验收合格投运后12个月。</w:t>
      </w:r>
    </w:p>
    <w:p>
      <w:pPr>
        <w:keepNext w:val="0"/>
        <w:keepLines w:val="0"/>
        <w:pageBreakBefore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具体请按照附件的技术要求清单报价</w:t>
      </w:r>
      <w:r>
        <w:rPr>
          <w:rFonts w:hint="default" w:ascii="Times New Roman" w:hAnsi="Times New Roman" w:eastAsia="宋体" w:cs="Times New Roman"/>
          <w:kern w:val="0"/>
          <w:sz w:val="21"/>
          <w:szCs w:val="21"/>
        </w:rPr>
        <w:t>。</w:t>
      </w:r>
      <w:r>
        <w:rPr>
          <w:rFonts w:hint="default" w:ascii="Times New Roman" w:hAnsi="Times New Roman" w:eastAsia="宋体" w:cs="Times New Roman"/>
          <w:kern w:val="0"/>
          <w:sz w:val="21"/>
          <w:szCs w:val="21"/>
          <w:lang w:eastAsia="zh-CN"/>
        </w:rPr>
        <w:t>（</w:t>
      </w:r>
      <w:r>
        <w:rPr>
          <w:rFonts w:hint="default" w:ascii="Times New Roman" w:hAnsi="Times New Roman" w:eastAsia="宋体" w:cs="Times New Roman"/>
          <w:kern w:val="0"/>
          <w:sz w:val="21"/>
          <w:szCs w:val="21"/>
          <w:lang w:val="en-US" w:eastAsia="zh-CN"/>
        </w:rPr>
        <w:t>须有分项报价表</w:t>
      </w:r>
      <w:r>
        <w:rPr>
          <w:rFonts w:hint="default" w:ascii="Times New Roman" w:hAnsi="Times New Roman" w:eastAsia="宋体" w:cs="Times New Roman"/>
          <w:kern w:val="0"/>
          <w:sz w:val="21"/>
          <w:szCs w:val="21"/>
          <w:lang w:eastAsia="zh-CN"/>
        </w:rPr>
        <w:t>）</w:t>
      </w:r>
    </w:p>
    <w:p>
      <w:pPr>
        <w:numPr>
          <w:ilvl w:val="0"/>
          <w:numId w:val="2"/>
        </w:numPr>
        <w:spacing w:line="520" w:lineRule="exact"/>
        <w:ind w:left="0" w:leftChars="0" w:firstLine="0" w:firstLineChars="0"/>
        <w:rPr>
          <w:rFonts w:ascii="宋体" w:hAnsi="宋体" w:cs="宋体"/>
          <w:szCs w:val="21"/>
        </w:rPr>
      </w:pPr>
      <w:r>
        <w:rPr>
          <w:rFonts w:hint="eastAsia" w:ascii="Times New Roman" w:hAnsi="Times New Roman" w:cs="Times New Roman"/>
          <w:szCs w:val="21"/>
          <w:lang w:val="en-US" w:eastAsia="zh-CN"/>
        </w:rPr>
        <w:t>要求</w:t>
      </w:r>
      <w:r>
        <w:rPr>
          <w:rFonts w:hint="eastAsia" w:ascii="Times New Roman" w:hAnsi="Times New Roman" w:cs="Times New Roman"/>
          <w:szCs w:val="21"/>
        </w:rPr>
        <w:t>交货时间：202</w:t>
      </w:r>
      <w:r>
        <w:rPr>
          <w:rFonts w:hint="eastAsia" w:ascii="Times New Roman" w:hAnsi="Times New Roman" w:cs="Times New Roman"/>
          <w:szCs w:val="21"/>
          <w:lang w:val="en-US" w:eastAsia="zh-CN"/>
        </w:rPr>
        <w:t>3</w:t>
      </w:r>
      <w:r>
        <w:rPr>
          <w:rFonts w:hint="eastAsia" w:ascii="Times New Roman" w:hAnsi="Times New Roman" w:cs="Times New Roman"/>
          <w:szCs w:val="21"/>
        </w:rPr>
        <w:t>年</w:t>
      </w:r>
      <w:r>
        <w:rPr>
          <w:rFonts w:hint="eastAsia" w:ascii="Times New Roman" w:hAnsi="Times New Roman" w:cs="Times New Roman"/>
          <w:szCs w:val="21"/>
          <w:lang w:val="en-US" w:eastAsia="zh-CN"/>
        </w:rPr>
        <w:t>4</w:t>
      </w:r>
      <w:r>
        <w:rPr>
          <w:rFonts w:hint="eastAsia" w:ascii="Times New Roman" w:hAnsi="Times New Roman" w:cs="Times New Roman"/>
          <w:szCs w:val="21"/>
        </w:rPr>
        <w:t>月</w:t>
      </w:r>
      <w:r>
        <w:rPr>
          <w:rFonts w:hint="eastAsia" w:ascii="Times New Roman" w:hAnsi="Times New Roman" w:cs="Times New Roman"/>
          <w:szCs w:val="21"/>
          <w:lang w:val="en-US" w:eastAsia="zh-CN"/>
        </w:rPr>
        <w:t>15</w:t>
      </w:r>
      <w:r>
        <w:rPr>
          <w:rFonts w:hint="eastAsia" w:ascii="Times New Roman" w:hAnsi="Times New Roman" w:cs="Times New Roman"/>
          <w:szCs w:val="21"/>
        </w:rPr>
        <w:t>日前</w:t>
      </w:r>
      <w:r>
        <w:rPr>
          <w:rFonts w:hint="eastAsia" w:ascii="Times New Roman" w:hAnsi="Times New Roman" w:cs="Times New Roman"/>
          <w:kern w:val="0"/>
          <w:szCs w:val="21"/>
        </w:rPr>
        <w:t>（</w:t>
      </w:r>
      <w:r>
        <w:rPr>
          <w:rFonts w:hint="eastAsia" w:ascii="Times New Roman" w:hAnsi="Times New Roman" w:cs="Times New Roman"/>
          <w:kern w:val="0"/>
          <w:szCs w:val="21"/>
          <w:lang w:val="en-US" w:eastAsia="zh-CN"/>
        </w:rPr>
        <w:t>注：投标方</w:t>
      </w:r>
      <w:r>
        <w:rPr>
          <w:rFonts w:hint="eastAsia" w:ascii="Times New Roman" w:hAnsi="Times New Roman" w:cs="Times New Roman"/>
          <w:kern w:val="0"/>
          <w:szCs w:val="21"/>
        </w:rPr>
        <w:t>报价时</w:t>
      </w:r>
      <w:r>
        <w:rPr>
          <w:rFonts w:hint="eastAsia" w:ascii="Times New Roman" w:hAnsi="Times New Roman" w:cs="Times New Roman"/>
          <w:kern w:val="0"/>
          <w:szCs w:val="21"/>
          <w:lang w:val="en-US" w:eastAsia="zh-CN"/>
        </w:rPr>
        <w:t>交货期如不能满足要求需要提出偏离</w:t>
      </w:r>
      <w:r>
        <w:rPr>
          <w:rFonts w:hint="eastAsia" w:ascii="Times New Roman" w:hAnsi="Times New Roman" w:cs="Times New Roman"/>
          <w:kern w:val="0"/>
          <w:szCs w:val="21"/>
          <w:lang w:eastAsia="zh-CN"/>
        </w:rPr>
        <w:t>，</w:t>
      </w:r>
      <w:r>
        <w:rPr>
          <w:rFonts w:hint="eastAsia" w:ascii="Times New Roman" w:hAnsi="Times New Roman" w:cs="Times New Roman"/>
          <w:kern w:val="0"/>
          <w:szCs w:val="21"/>
          <w:lang w:val="en-US" w:eastAsia="zh-CN"/>
        </w:rPr>
        <w:t>在中标后按承诺的交货时间签订合同，并承担延迟交付罚金</w:t>
      </w:r>
      <w:r>
        <w:rPr>
          <w:rFonts w:hint="eastAsia" w:ascii="Times New Roman" w:hAnsi="Times New Roman" w:cs="Times New Roman"/>
          <w:kern w:val="0"/>
          <w:szCs w:val="21"/>
        </w:rPr>
        <w:t>）</w:t>
      </w:r>
      <w:r>
        <w:rPr>
          <w:rFonts w:hint="eastAsia" w:ascii="Times New Roman" w:hAnsi="Times New Roman" w:cs="Times New Roman"/>
          <w:szCs w:val="21"/>
        </w:rPr>
        <w:t>。</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default" w:ascii="Times New Roman" w:hAnsi="Times New Roman" w:eastAsia="宋体" w:cs="Times New Roman"/>
          <w:sz w:val="21"/>
          <w:szCs w:val="21"/>
        </w:rPr>
      </w:pPr>
    </w:p>
    <w:p>
      <w:pPr>
        <w:pStyle w:val="9"/>
        <w:rPr>
          <w:rFonts w:hint="default" w:ascii="Times New Roman" w:hAnsi="Times New Roman" w:eastAsia="宋体" w:cs="Times New Roman"/>
          <w:sz w:val="21"/>
          <w:szCs w:val="21"/>
        </w:rPr>
      </w:pPr>
    </w:p>
    <w:p>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说明：</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1.范围</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jc w:val="left"/>
        <w:textAlignment w:val="auto"/>
        <w:rPr>
          <w:rFonts w:hint="eastAsia" w:ascii="宋体" w:hAnsi="宋体" w:cs="宋体"/>
          <w:kern w:val="0"/>
          <w:sz w:val="21"/>
          <w:szCs w:val="21"/>
          <w:lang w:val="en-US" w:eastAsia="zh-CN" w:bidi="ar-SA"/>
        </w:rPr>
      </w:pPr>
      <w:r>
        <w:rPr>
          <w:rFonts w:hint="eastAsia" w:ascii="宋体" w:hAnsi="宋体" w:eastAsia="宋体" w:cs="宋体"/>
          <w:kern w:val="0"/>
          <w:sz w:val="21"/>
          <w:szCs w:val="21"/>
          <w:lang w:val="en-US" w:eastAsia="zh-CN" w:bidi="ar-SA"/>
        </w:rPr>
        <w:t xml:space="preserve">  本技术规格书对供货设备的技术要求为最低要求</w:t>
      </w:r>
      <w:r>
        <w:rPr>
          <w:rFonts w:hint="eastAsia" w:ascii="宋体" w:hAnsi="宋体" w:cs="宋体"/>
          <w:kern w:val="0"/>
          <w:sz w:val="21"/>
          <w:szCs w:val="21"/>
          <w:lang w:val="en-US" w:eastAsia="zh-CN" w:bidi="ar-SA"/>
        </w:rPr>
        <w:t>，投标方提供的机组应能在本说明规定的操作条件下安全，可靠</w:t>
      </w:r>
      <w:r>
        <w:rPr>
          <w:rFonts w:hint="eastAsia" w:ascii="宋体" w:hAnsi="宋体" w:cs="宋体"/>
          <w:kern w:val="0"/>
          <w:sz w:val="21"/>
          <w:szCs w:val="21"/>
          <w:highlight w:val="none"/>
          <w:lang w:val="en-US" w:eastAsia="zh-CN" w:bidi="ar-SA"/>
        </w:rPr>
        <w:t>并</w:t>
      </w:r>
      <w:r>
        <w:rPr>
          <w:rFonts w:hint="eastAsia" w:ascii="宋体" w:hAnsi="宋体" w:cs="宋体"/>
          <w:kern w:val="0"/>
          <w:sz w:val="21"/>
          <w:szCs w:val="21"/>
          <w:lang w:val="en-US" w:eastAsia="zh-CN" w:bidi="ar-SA"/>
        </w:rPr>
        <w:t>满负荷的运行，</w:t>
      </w:r>
      <w:r>
        <w:rPr>
          <w:rFonts w:hint="eastAsia" w:ascii="宋体" w:hAnsi="宋体" w:cs="宋体"/>
          <w:kern w:val="0"/>
          <w:sz w:val="21"/>
          <w:szCs w:val="21"/>
          <w:highlight w:val="none"/>
          <w:lang w:val="en-US" w:eastAsia="zh-CN" w:bidi="ar-SA"/>
        </w:rPr>
        <w:t>并提供</w:t>
      </w:r>
      <w:r>
        <w:rPr>
          <w:rFonts w:hint="eastAsia" w:ascii="宋体" w:hAnsi="宋体" w:cs="宋体"/>
          <w:kern w:val="0"/>
          <w:sz w:val="21"/>
          <w:szCs w:val="21"/>
          <w:lang w:val="en-US" w:eastAsia="zh-CN" w:bidi="ar-SA"/>
        </w:rPr>
        <w:t>开车、调试、安装、</w:t>
      </w:r>
      <w:r>
        <w:rPr>
          <w:rFonts w:hint="eastAsia" w:ascii="宋体" w:hAnsi="宋体" w:cs="宋体"/>
          <w:kern w:val="0"/>
          <w:sz w:val="21"/>
          <w:szCs w:val="21"/>
          <w:highlight w:val="none"/>
          <w:lang w:val="en-US" w:eastAsia="zh-CN" w:bidi="ar-SA"/>
        </w:rPr>
        <w:t>过程中的技术指导服务</w:t>
      </w:r>
      <w:r>
        <w:rPr>
          <w:rFonts w:hint="eastAsia" w:ascii="宋体" w:hAnsi="宋体" w:cs="宋体"/>
          <w:kern w:val="0"/>
          <w:sz w:val="21"/>
          <w:szCs w:val="21"/>
          <w:lang w:val="en-US" w:eastAsia="zh-CN" w:bidi="ar-SA"/>
        </w:rPr>
        <w:t>。投标方应对按照双方一致同意的操作、设计条件进行设计和制造的泵组的质量，承担全部责任。</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jc w:val="left"/>
        <w:textAlignment w:val="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 xml:space="preserve">  当投标方认为招标方的询价文件</w:t>
      </w:r>
      <w:r>
        <w:rPr>
          <w:rFonts w:hint="eastAsia" w:ascii="宋体" w:hAnsi="宋体" w:cs="宋体"/>
          <w:kern w:val="0"/>
          <w:sz w:val="21"/>
          <w:szCs w:val="21"/>
          <w:highlight w:val="none"/>
          <w:lang w:val="en-US" w:eastAsia="zh-CN" w:bidi="ar-SA"/>
        </w:rPr>
        <w:t>有疑问</w:t>
      </w:r>
      <w:r>
        <w:rPr>
          <w:rFonts w:hint="eastAsia" w:ascii="宋体" w:hAnsi="宋体" w:cs="宋体"/>
          <w:kern w:val="0"/>
          <w:sz w:val="21"/>
          <w:szCs w:val="21"/>
          <w:lang w:val="en-US" w:eastAsia="zh-CN" w:bidi="ar-SA"/>
        </w:rPr>
        <w:t>时，应尽快以书面形式通知招标方，以便招标方及时澄清。</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jc w:val="left"/>
        <w:textAlignment w:val="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2.安装</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jc w:val="left"/>
        <w:textAlignment w:val="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 xml:space="preserve">  </w:t>
      </w:r>
      <w:r>
        <w:rPr>
          <w:rFonts w:hint="eastAsia" w:ascii="宋体" w:hAnsi="宋体" w:cs="宋体"/>
          <w:kern w:val="0"/>
          <w:sz w:val="21"/>
          <w:szCs w:val="21"/>
          <w:highlight w:val="none"/>
          <w:lang w:val="en-US" w:eastAsia="zh-CN" w:bidi="ar-SA"/>
        </w:rPr>
        <w:t>泵</w:t>
      </w:r>
      <w:r>
        <w:rPr>
          <w:rFonts w:hint="eastAsia" w:ascii="宋体" w:hAnsi="宋体" w:cs="宋体"/>
          <w:kern w:val="0"/>
          <w:sz w:val="21"/>
          <w:szCs w:val="21"/>
          <w:lang w:val="en-US" w:eastAsia="zh-CN" w:bidi="ar-SA"/>
        </w:rPr>
        <w:t>安装在室外，</w:t>
      </w:r>
      <w:r>
        <w:rPr>
          <w:rFonts w:hint="eastAsia" w:ascii="宋体" w:hAnsi="宋体" w:cs="宋体"/>
          <w:kern w:val="0"/>
          <w:sz w:val="21"/>
          <w:szCs w:val="21"/>
          <w:highlight w:val="none"/>
          <w:lang w:val="en-US" w:eastAsia="zh-CN" w:bidi="ar-SA"/>
        </w:rPr>
        <w:t>防爆区域</w:t>
      </w:r>
      <w:r>
        <w:rPr>
          <w:rFonts w:hint="eastAsia" w:ascii="宋体" w:hAnsi="宋体" w:cs="宋体"/>
          <w:kern w:val="0"/>
          <w:sz w:val="21"/>
          <w:szCs w:val="21"/>
          <w:lang w:val="en-US" w:eastAsia="zh-CN" w:bidi="ar-SA"/>
        </w:rPr>
        <w:t>。</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jc w:val="left"/>
        <w:textAlignment w:val="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3.数据表</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jc w:val="left"/>
        <w:textAlignment w:val="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 xml:space="preserve">  填写数据后的数据表应在报价时提供。</w:t>
      </w:r>
    </w:p>
    <w:p>
      <w:pPr>
        <w:widowControl/>
        <w:numPr>
          <w:ilvl w:val="0"/>
          <w:numId w:val="4"/>
        </w:numPr>
        <w:autoSpaceDE w:val="0"/>
        <w:autoSpaceDN w:val="0"/>
        <w:spacing w:line="360" w:lineRule="auto"/>
        <w:ind w:right="315" w:rightChars="150"/>
        <w:jc w:val="both"/>
        <w:textAlignment w:val="bottom"/>
        <w:rPr>
          <w:highlight w:val="none"/>
        </w:rPr>
      </w:pPr>
      <w:r>
        <w:rPr>
          <w:rFonts w:hAnsi="Arial"/>
          <w:highlight w:val="none"/>
        </w:rPr>
        <w:t>适用的标准规范</w:t>
      </w:r>
    </w:p>
    <w:p>
      <w:pPr>
        <w:widowControl/>
        <w:autoSpaceDE w:val="0"/>
        <w:autoSpaceDN w:val="0"/>
        <w:spacing w:line="360" w:lineRule="auto"/>
        <w:ind w:left="630" w:leftChars="300" w:right="420" w:rightChars="200"/>
        <w:jc w:val="both"/>
        <w:textAlignment w:val="bottom"/>
        <w:rPr>
          <w:szCs w:val="24"/>
          <w:highlight w:val="none"/>
        </w:rPr>
      </w:pPr>
      <w:r>
        <w:rPr>
          <w:rFonts w:hAnsi="Arial"/>
          <w:szCs w:val="24"/>
          <w:highlight w:val="none"/>
        </w:rPr>
        <w:t>泵的设计，制造和试验应符合</w:t>
      </w:r>
      <w:r>
        <w:rPr>
          <w:szCs w:val="24"/>
          <w:highlight w:val="none"/>
        </w:rPr>
        <w:t>API610</w:t>
      </w:r>
      <w:r>
        <w:rPr>
          <w:rFonts w:hAnsi="Arial"/>
          <w:szCs w:val="24"/>
          <w:highlight w:val="none"/>
        </w:rPr>
        <w:t>和下列最新版标准和规范使用部分</w:t>
      </w:r>
      <w:r>
        <w:rPr>
          <w:szCs w:val="24"/>
          <w:highlight w:val="none"/>
        </w:rPr>
        <w:t xml:space="preserve"> </w:t>
      </w:r>
      <w:r>
        <w:rPr>
          <w:rFonts w:hAnsi="Arial"/>
          <w:szCs w:val="24"/>
          <w:highlight w:val="none"/>
        </w:rPr>
        <w:t>：</w:t>
      </w:r>
    </w:p>
    <w:p>
      <w:pPr>
        <w:widowControl/>
        <w:autoSpaceDE w:val="0"/>
        <w:autoSpaceDN w:val="0"/>
        <w:spacing w:line="360" w:lineRule="auto"/>
        <w:ind w:left="2730" w:leftChars="300" w:right="420" w:rightChars="200" w:hanging="2100" w:hangingChars="1000"/>
        <w:jc w:val="both"/>
        <w:textAlignment w:val="bottom"/>
        <w:rPr>
          <w:szCs w:val="24"/>
          <w:highlight w:val="none"/>
        </w:rPr>
      </w:pPr>
      <w:r>
        <w:rPr>
          <w:szCs w:val="24"/>
          <w:highlight w:val="none"/>
        </w:rPr>
        <w:t>API 682</w:t>
      </w:r>
      <w:r>
        <w:rPr>
          <w:rFonts w:hint="eastAsia"/>
          <w:szCs w:val="24"/>
          <w:highlight w:val="none"/>
        </w:rPr>
        <w:t xml:space="preserve">-2014      </w:t>
      </w:r>
      <w:r>
        <w:rPr>
          <w:szCs w:val="24"/>
          <w:highlight w:val="none"/>
        </w:rPr>
        <w:t xml:space="preserve"> </w:t>
      </w:r>
      <w:r>
        <w:rPr>
          <w:rFonts w:hint="eastAsia"/>
          <w:szCs w:val="24"/>
          <w:highlight w:val="none"/>
        </w:rPr>
        <w:t xml:space="preserve"> </w:t>
      </w:r>
      <w:r>
        <w:rPr>
          <w:rFonts w:hAnsi="Arial"/>
          <w:szCs w:val="24"/>
          <w:highlight w:val="none"/>
        </w:rPr>
        <w:t>离心泵及转子泵轴端密封系统</w:t>
      </w:r>
    </w:p>
    <w:p>
      <w:pPr>
        <w:widowControl/>
        <w:autoSpaceDE w:val="0"/>
        <w:autoSpaceDN w:val="0"/>
        <w:spacing w:line="360" w:lineRule="auto"/>
        <w:ind w:left="630" w:leftChars="300" w:right="420" w:rightChars="200"/>
        <w:jc w:val="both"/>
        <w:textAlignment w:val="bottom"/>
        <w:rPr>
          <w:szCs w:val="24"/>
          <w:highlight w:val="none"/>
        </w:rPr>
      </w:pPr>
      <w:r>
        <w:rPr>
          <w:rFonts w:hint="eastAsia"/>
          <w:szCs w:val="24"/>
          <w:highlight w:val="none"/>
        </w:rPr>
        <w:t>GBZ1              工业企业设计卫生标准</w:t>
      </w:r>
    </w:p>
    <w:p>
      <w:pPr>
        <w:widowControl/>
        <w:autoSpaceDE w:val="0"/>
        <w:autoSpaceDN w:val="0"/>
        <w:spacing w:line="360" w:lineRule="auto"/>
        <w:ind w:left="630" w:leftChars="300" w:right="420" w:rightChars="200"/>
        <w:jc w:val="both"/>
        <w:textAlignment w:val="bottom"/>
        <w:rPr>
          <w:szCs w:val="24"/>
          <w:highlight w:val="none"/>
        </w:rPr>
      </w:pPr>
      <w:r>
        <w:rPr>
          <w:szCs w:val="24"/>
          <w:highlight w:val="none"/>
        </w:rPr>
        <w:t xml:space="preserve">HG/T20615-2009    </w:t>
      </w:r>
      <w:r>
        <w:rPr>
          <w:rFonts w:hAnsi="Arial"/>
          <w:szCs w:val="24"/>
          <w:highlight w:val="none"/>
        </w:rPr>
        <w:t>钢制管法兰</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jc w:val="left"/>
        <w:textAlignment w:val="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5.仪表、电气和辅助管线说明</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jc w:val="left"/>
        <w:textAlignment w:val="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 xml:space="preserve">  所有的电气、仪表应接至接线箱，接线箱的位置应在</w:t>
      </w:r>
      <w:r>
        <w:rPr>
          <w:rFonts w:hint="eastAsia" w:ascii="宋体" w:hAnsi="宋体" w:cs="宋体"/>
          <w:kern w:val="0"/>
          <w:sz w:val="21"/>
          <w:szCs w:val="21"/>
          <w:highlight w:val="none"/>
          <w:lang w:val="en-US" w:eastAsia="zh-CN" w:bidi="ar-SA"/>
        </w:rPr>
        <w:t>图纸提交阶段</w:t>
      </w:r>
      <w:r>
        <w:rPr>
          <w:rFonts w:hint="eastAsia" w:ascii="宋体" w:hAnsi="宋体" w:cs="宋体"/>
          <w:kern w:val="0"/>
          <w:sz w:val="21"/>
          <w:szCs w:val="21"/>
          <w:lang w:val="en-US" w:eastAsia="zh-CN" w:bidi="ar-SA"/>
        </w:rPr>
        <w:t>确定，就地仪表应由制造厂供货。所有辅助管线应用法兰接至泵底座边。</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jc w:val="left"/>
        <w:textAlignment w:val="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6.分包商要求</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jc w:val="left"/>
        <w:textAlignment w:val="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电机：卧龙电气南阳防爆集团股份有限公司、哈电集团佳木斯电机股份有限公司</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left"/>
        <w:textAlignment w:val="auto"/>
        <w:rPr>
          <w:rFonts w:hint="default" w:ascii="宋体" w:hAnsi="宋体" w:cs="宋体"/>
          <w:kern w:val="0"/>
          <w:sz w:val="21"/>
          <w:szCs w:val="21"/>
          <w:lang w:val="en-US" w:eastAsia="zh-CN" w:bidi="ar-SA"/>
        </w:rPr>
      </w:pPr>
      <w:r>
        <w:rPr>
          <w:rFonts w:hint="eastAsia" w:ascii="宋体" w:hAnsi="宋体" w:cs="宋体"/>
          <w:kern w:val="0"/>
          <w:sz w:val="21"/>
          <w:szCs w:val="21"/>
          <w:lang w:val="en-US" w:eastAsia="zh-CN" w:bidi="ar-SA"/>
        </w:rPr>
        <w:t>机械密封：四川日机、丹东克隆</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jc w:val="left"/>
        <w:textAlignment w:val="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7.备品备件</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jc w:val="left"/>
        <w:textAlignment w:val="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 xml:space="preserve">  报价中应详细列出备品备件名称，规格和数量。</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jc w:val="left"/>
        <w:textAlignment w:val="auto"/>
        <w:rPr>
          <w:rFonts w:hint="eastAsia" w:ascii="宋体" w:hAnsi="宋体" w:cs="宋体"/>
          <w:kern w:val="0"/>
          <w:sz w:val="21"/>
          <w:szCs w:val="21"/>
          <w:lang w:val="en-US" w:eastAsia="zh-CN" w:bidi="ar-SA"/>
        </w:rPr>
      </w:pPr>
      <w:r>
        <w:rPr>
          <w:rFonts w:hint="eastAsia" w:ascii="宋体" w:hAnsi="宋体" w:cs="宋体"/>
          <w:kern w:val="0"/>
          <w:sz w:val="21"/>
          <w:szCs w:val="21"/>
          <w:highlight w:val="none"/>
          <w:lang w:val="en-US" w:eastAsia="zh-CN" w:bidi="ar-SA"/>
        </w:rPr>
        <w:t xml:space="preserve">  随机</w:t>
      </w:r>
      <w:r>
        <w:rPr>
          <w:rFonts w:hint="eastAsia" w:ascii="宋体" w:hAnsi="宋体" w:cs="宋体"/>
          <w:kern w:val="0"/>
          <w:sz w:val="21"/>
          <w:szCs w:val="21"/>
          <w:lang w:val="en-US" w:eastAsia="zh-CN" w:bidi="ar-SA"/>
        </w:rPr>
        <w:t>备品备件应包括在设备费用内。</w:t>
      </w:r>
      <w:r>
        <w:rPr>
          <w:rFonts w:hint="eastAsia" w:ascii="宋体" w:hAnsi="宋体" w:cs="宋体"/>
          <w:kern w:val="0"/>
          <w:sz w:val="21"/>
          <w:szCs w:val="21"/>
          <w:highlight w:val="none"/>
          <w:lang w:val="en-US" w:eastAsia="zh-CN" w:bidi="ar-SA"/>
        </w:rPr>
        <w:t>备件至少需包括泵组</w:t>
      </w:r>
      <w:r>
        <w:rPr>
          <w:rFonts w:hint="eastAsia" w:ascii="宋体" w:hAnsi="宋体" w:cs="宋体"/>
          <w:kern w:val="0"/>
          <w:sz w:val="21"/>
          <w:szCs w:val="21"/>
          <w:lang w:val="en-US" w:eastAsia="zh-CN" w:bidi="ar-SA"/>
        </w:rPr>
        <w:t>垫片与O型圈100%，机械密封100%。</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jc w:val="left"/>
        <w:textAlignment w:val="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8.噪音</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jc w:val="left"/>
        <w:textAlignment w:val="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 xml:space="preserve">  整个电机和泵装置的噪音应低于85dBA</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jc w:val="left"/>
        <w:textAlignment w:val="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9.包装</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20" w:firstLineChars="0"/>
        <w:jc w:val="left"/>
        <w:textAlignment w:val="auto"/>
        <w:rPr>
          <w:rFonts w:hint="default" w:ascii="宋体" w:hAnsi="宋体" w:cs="宋体"/>
          <w:kern w:val="0"/>
          <w:sz w:val="21"/>
          <w:szCs w:val="21"/>
          <w:highlight w:val="none"/>
          <w:lang w:val="en-US" w:eastAsia="zh-CN" w:bidi="ar-SA"/>
        </w:rPr>
      </w:pPr>
      <w:r>
        <w:rPr>
          <w:rFonts w:hint="eastAsia" w:ascii="宋体" w:hAnsi="宋体" w:cs="宋体"/>
          <w:kern w:val="0"/>
          <w:sz w:val="21"/>
          <w:szCs w:val="21"/>
          <w:highlight w:val="none"/>
          <w:lang w:val="en-US" w:eastAsia="zh-CN" w:bidi="ar-SA"/>
        </w:rPr>
        <w:t>配对法兰、紧固件、地脚螺栓等随泵一起安装的，固定在泵底盘上，一同包装发运。</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20" w:firstLineChars="0"/>
        <w:jc w:val="left"/>
        <w:textAlignment w:val="auto"/>
        <w:rPr>
          <w:rFonts w:hint="eastAsia" w:ascii="宋体" w:hAnsi="宋体" w:cs="宋体"/>
          <w:kern w:val="0"/>
          <w:sz w:val="21"/>
          <w:szCs w:val="21"/>
          <w:highlight w:val="none"/>
          <w:lang w:val="en-US" w:eastAsia="zh-CN" w:bidi="ar-SA"/>
        </w:rPr>
      </w:pPr>
      <w:r>
        <w:rPr>
          <w:rFonts w:hint="eastAsia" w:ascii="宋体" w:hAnsi="宋体" w:cs="宋体"/>
          <w:kern w:val="0"/>
          <w:sz w:val="21"/>
          <w:szCs w:val="21"/>
          <w:highlight w:val="none"/>
          <w:lang w:val="en-US" w:eastAsia="zh-CN" w:bidi="ar-SA"/>
        </w:rPr>
        <w:t>随机备品备件单独木箱包装发运。</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jc w:val="left"/>
        <w:textAlignment w:val="auto"/>
        <w:rPr>
          <w:rFonts w:hint="eastAsia" w:ascii="宋体" w:hAnsi="宋体" w:cs="宋体"/>
          <w:kern w:val="0"/>
          <w:sz w:val="21"/>
          <w:szCs w:val="21"/>
          <w:highlight w:val="none"/>
          <w:lang w:val="en-US" w:eastAsia="zh-CN" w:bidi="ar-SA"/>
        </w:rPr>
      </w:pPr>
      <w:r>
        <w:rPr>
          <w:rFonts w:hint="eastAsia" w:ascii="宋体" w:hAnsi="宋体" w:cs="宋体"/>
          <w:kern w:val="0"/>
          <w:sz w:val="21"/>
          <w:szCs w:val="21"/>
          <w:highlight w:val="none"/>
          <w:lang w:val="en-US" w:eastAsia="zh-CN" w:bidi="ar-SA"/>
        </w:rPr>
        <w:t>10.图纸及资料</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210" w:leftChars="100" w:firstLine="0" w:firstLineChars="0"/>
        <w:jc w:val="left"/>
        <w:textAlignment w:val="auto"/>
        <w:rPr>
          <w:rFonts w:hint="eastAsia" w:ascii="宋体" w:hAnsi="宋体" w:cs="宋体"/>
          <w:kern w:val="0"/>
          <w:sz w:val="21"/>
          <w:szCs w:val="21"/>
          <w:highlight w:val="none"/>
          <w:lang w:val="en-US" w:eastAsia="zh-CN" w:bidi="ar-SA"/>
        </w:rPr>
      </w:pPr>
      <w:r>
        <w:rPr>
          <w:rFonts w:hint="eastAsia" w:ascii="宋体" w:hAnsi="宋体" w:cs="宋体"/>
          <w:kern w:val="0"/>
          <w:sz w:val="21"/>
          <w:szCs w:val="21"/>
          <w:highlight w:val="none"/>
          <w:lang w:val="en-US" w:eastAsia="zh-CN" w:bidi="ar-SA"/>
        </w:rPr>
        <w:t>投标时提供补充完整数据表。</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210" w:leftChars="100" w:firstLine="0" w:firstLineChars="0"/>
        <w:jc w:val="left"/>
        <w:textAlignment w:val="auto"/>
        <w:rPr>
          <w:rFonts w:hint="default" w:ascii="宋体" w:hAnsi="宋体" w:cs="宋体"/>
          <w:kern w:val="0"/>
          <w:sz w:val="21"/>
          <w:szCs w:val="21"/>
          <w:highlight w:val="none"/>
          <w:lang w:val="en-US" w:eastAsia="zh-CN" w:bidi="ar-SA"/>
        </w:rPr>
      </w:pPr>
      <w:r>
        <w:rPr>
          <w:rFonts w:hint="eastAsia" w:ascii="宋体" w:hAnsi="宋体" w:cs="宋体"/>
          <w:kern w:val="0"/>
          <w:sz w:val="21"/>
          <w:szCs w:val="21"/>
          <w:highlight w:val="none"/>
          <w:lang w:val="en-US" w:eastAsia="zh-CN" w:bidi="ar-SA"/>
        </w:rPr>
        <w:t>确认中标后一周内提供ACF版资料，外形尺寸图、基础尺寸图、接管一览表。</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210" w:leftChars="100" w:firstLine="0" w:firstLineChars="0"/>
        <w:jc w:val="left"/>
        <w:textAlignment w:val="auto"/>
        <w:rPr>
          <w:rFonts w:hint="eastAsia" w:ascii="宋体" w:hAnsi="宋体" w:cs="宋体"/>
          <w:kern w:val="0"/>
          <w:sz w:val="21"/>
          <w:szCs w:val="21"/>
          <w:highlight w:val="none"/>
          <w:lang w:val="en-US" w:eastAsia="zh-CN" w:bidi="ar-SA"/>
        </w:rPr>
      </w:pPr>
      <w:r>
        <w:rPr>
          <w:rFonts w:hint="eastAsia" w:ascii="宋体" w:hAnsi="宋体" w:cs="宋体"/>
          <w:kern w:val="0"/>
          <w:sz w:val="21"/>
          <w:szCs w:val="21"/>
          <w:highlight w:val="none"/>
          <w:lang w:val="en-US" w:eastAsia="zh-CN" w:bidi="ar-SA"/>
        </w:rPr>
        <w:t>合同签订后一周内提供CF版（最终确认版）图纸及资料。含剖面图、材料表、所有需配置辅组管线、仪表、公共工程消耗、电机接线盒、端子接线图等。</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210" w:leftChars="100" w:firstLine="0" w:firstLineChars="0"/>
        <w:jc w:val="left"/>
        <w:textAlignment w:val="auto"/>
        <w:rPr>
          <w:rFonts w:hint="default" w:ascii="宋体" w:hAnsi="宋体" w:cs="宋体"/>
          <w:kern w:val="0"/>
          <w:sz w:val="21"/>
          <w:szCs w:val="21"/>
          <w:highlight w:val="none"/>
          <w:lang w:val="en-US" w:eastAsia="zh-CN" w:bidi="ar-SA"/>
        </w:rPr>
      </w:pPr>
      <w:r>
        <w:rPr>
          <w:rFonts w:hint="eastAsia" w:ascii="宋体" w:hAnsi="宋体" w:cs="宋体"/>
          <w:kern w:val="0"/>
          <w:sz w:val="21"/>
          <w:szCs w:val="21"/>
          <w:highlight w:val="none"/>
          <w:lang w:val="en-US" w:eastAsia="zh-CN" w:bidi="ar-SA"/>
        </w:rPr>
        <w:t>合同设备交货后一周内，提供交工资料1正3副1套PDF电子版。含操作维护手册、出厂性能测试报告、质量证明文件（含外购件）、产品合格证等。</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left"/>
        <w:textAlignment w:val="auto"/>
        <w:rPr>
          <w:rFonts w:hint="eastAsia" w:ascii="宋体" w:hAnsi="宋体" w:cs="宋体"/>
          <w:kern w:val="0"/>
          <w:sz w:val="21"/>
          <w:szCs w:val="21"/>
          <w:highlight w:val="none"/>
          <w:lang w:val="en-US" w:eastAsia="zh-CN" w:bidi="ar-SA"/>
        </w:rPr>
      </w:pPr>
      <w:r>
        <w:rPr>
          <w:rFonts w:hint="eastAsia" w:ascii="宋体" w:hAnsi="宋体" w:cs="宋体"/>
          <w:kern w:val="0"/>
          <w:sz w:val="21"/>
          <w:szCs w:val="21"/>
          <w:highlight w:val="none"/>
          <w:lang w:val="en-US" w:eastAsia="zh-CN" w:bidi="ar-SA"/>
        </w:rPr>
        <w:t>11.现场技术服务</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210" w:firstLineChars="100"/>
        <w:jc w:val="left"/>
        <w:textAlignment w:val="auto"/>
        <w:rPr>
          <w:rFonts w:hint="eastAsia" w:ascii="宋体" w:hAnsi="宋体" w:cs="宋体"/>
          <w:kern w:val="0"/>
          <w:sz w:val="21"/>
          <w:szCs w:val="21"/>
          <w:highlight w:val="none"/>
          <w:lang w:val="en-US" w:eastAsia="zh-CN" w:bidi="ar-SA"/>
        </w:rPr>
      </w:pPr>
      <w:r>
        <w:rPr>
          <w:rFonts w:hint="eastAsia" w:ascii="宋体" w:hAnsi="宋体" w:cs="宋体"/>
          <w:kern w:val="0"/>
          <w:sz w:val="21"/>
          <w:szCs w:val="21"/>
          <w:highlight w:val="none"/>
          <w:lang w:val="en-US" w:eastAsia="zh-CN" w:bidi="ar-SA"/>
        </w:rPr>
        <w:t>投标方应提供现场指导设备安装、调试服务，其费用包括在合同总价中。</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left"/>
        <w:textAlignment w:val="auto"/>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12.泵数据表见附件</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left"/>
        <w:textAlignment w:val="auto"/>
        <w:rPr>
          <w:rFonts w:hint="default" w:ascii="宋体" w:hAnsi="宋体" w:cs="宋体"/>
          <w:kern w:val="0"/>
          <w:sz w:val="21"/>
          <w:szCs w:val="21"/>
          <w:lang w:val="en-US" w:eastAsia="zh-CN" w:bidi="ar-SA"/>
        </w:rPr>
      </w:pPr>
      <w:r>
        <w:rPr>
          <w:rFonts w:hint="eastAsia" w:ascii="宋体" w:hAnsi="宋体" w:cs="宋体"/>
          <w:b/>
          <w:bCs/>
          <w:sz w:val="44"/>
          <w:szCs w:val="44"/>
        </w:rPr>
        <w:object>
          <v:shape id="_x0000_i1029" o:spt="75" type="#_x0000_t75" style="height:66pt;width:72.75pt;" o:ole="t" filled="f" o:preferrelative="t" stroked="f" coordsize="21600,21600">
            <v:path/>
            <v:fill on="f" focussize="0,0"/>
            <v:stroke on="f"/>
            <v:imagedata r:id="rId5" o:title=""/>
            <o:lock v:ext="edit" aspectratio="t"/>
            <w10:wrap type="none"/>
            <w10:anchorlock/>
          </v:shape>
          <o:OLEObject Type="Embed" ProgID="Package" ShapeID="_x0000_i1029" DrawAspect="Icon" ObjectID="_1468075725" r:id="rId4">
            <o:LockedField>false</o:LockedField>
          </o:OLEObject>
        </w:object>
      </w:r>
      <w:bookmarkStart w:id="0" w:name="_GoBack"/>
      <w:bookmarkEnd w:id="0"/>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left"/>
        <w:textAlignment w:val="auto"/>
        <w:rPr>
          <w:rFonts w:hint="default" w:ascii="宋体" w:hAnsi="宋体" w:cs="宋体"/>
          <w:kern w:val="0"/>
          <w:sz w:val="21"/>
          <w:szCs w:val="21"/>
          <w:lang w:val="en-US" w:eastAsia="zh-CN" w:bidi="ar-SA"/>
        </w:rPr>
      </w:pPr>
      <w:r>
        <w:rPr>
          <w:rFonts w:hint="eastAsia" w:ascii="宋体" w:hAnsi="宋体" w:cs="宋体"/>
          <w:kern w:val="0"/>
          <w:sz w:val="21"/>
          <w:szCs w:val="21"/>
          <w:lang w:val="en-US" w:eastAsia="zh-CN" w:bidi="ar-SA"/>
        </w:rPr>
        <w:t xml:space="preserve">  </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jc w:val="left"/>
        <w:textAlignment w:val="auto"/>
        <w:rPr>
          <w:rFonts w:hint="default" w:ascii="宋体" w:hAnsi="宋体" w:cs="宋体"/>
          <w:kern w:val="0"/>
          <w:sz w:val="21"/>
          <w:szCs w:val="21"/>
          <w:lang w:val="en-US" w:eastAsia="zh-CN" w:bidi="ar-SA"/>
        </w:rPr>
      </w:pPr>
    </w:p>
    <w:sectPr>
      <w:pgSz w:w="11906" w:h="16838"/>
      <w:pgMar w:top="1157" w:right="1236" w:bottom="1440" w:left="123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0733FE"/>
    <w:multiLevelType w:val="singleLevel"/>
    <w:tmpl w:val="9F0733FE"/>
    <w:lvl w:ilvl="0" w:tentative="0">
      <w:start w:val="1"/>
      <w:numFmt w:val="decimal"/>
      <w:suff w:val="nothing"/>
      <w:lvlText w:val="%1、"/>
      <w:lvlJc w:val="left"/>
    </w:lvl>
  </w:abstractNum>
  <w:abstractNum w:abstractNumId="1">
    <w:nsid w:val="BCB049D2"/>
    <w:multiLevelType w:val="singleLevel"/>
    <w:tmpl w:val="BCB049D2"/>
    <w:lvl w:ilvl="0" w:tentative="0">
      <w:start w:val="4"/>
      <w:numFmt w:val="decimal"/>
      <w:suff w:val="space"/>
      <w:lvlText w:val="%1."/>
      <w:lvlJc w:val="left"/>
    </w:lvl>
  </w:abstractNum>
  <w:abstractNum w:abstractNumId="2">
    <w:nsid w:val="040B9ABC"/>
    <w:multiLevelType w:val="singleLevel"/>
    <w:tmpl w:val="040B9ABC"/>
    <w:lvl w:ilvl="0" w:tentative="0">
      <w:start w:val="3"/>
      <w:numFmt w:val="decimal"/>
      <w:suff w:val="nothing"/>
      <w:lvlText w:val="%1、"/>
      <w:lvlJc w:val="left"/>
    </w:lvl>
  </w:abstractNum>
  <w:abstractNum w:abstractNumId="3">
    <w:nsid w:val="5B94E529"/>
    <w:multiLevelType w:val="singleLevel"/>
    <w:tmpl w:val="5B94E529"/>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zYWNmM2FkYjZhNDQxOTE4NjA5MWU3OGE0MGQ4MTEifQ=="/>
  </w:docVars>
  <w:rsids>
    <w:rsidRoot w:val="00C36DEC"/>
    <w:rsid w:val="001D6185"/>
    <w:rsid w:val="00257B19"/>
    <w:rsid w:val="004D6375"/>
    <w:rsid w:val="005C175A"/>
    <w:rsid w:val="00610580"/>
    <w:rsid w:val="006D2CA5"/>
    <w:rsid w:val="007C2E76"/>
    <w:rsid w:val="00943CAA"/>
    <w:rsid w:val="00B27562"/>
    <w:rsid w:val="00C36DEC"/>
    <w:rsid w:val="00CE3C48"/>
    <w:rsid w:val="00D348CF"/>
    <w:rsid w:val="00DE0C00"/>
    <w:rsid w:val="00E87FD8"/>
    <w:rsid w:val="00E928E2"/>
    <w:rsid w:val="00FD3B12"/>
    <w:rsid w:val="061E5E1D"/>
    <w:rsid w:val="08E65ADD"/>
    <w:rsid w:val="0A9C3C10"/>
    <w:rsid w:val="0AA82ADC"/>
    <w:rsid w:val="0CA616D9"/>
    <w:rsid w:val="0D075905"/>
    <w:rsid w:val="0D945B5C"/>
    <w:rsid w:val="0EAF7927"/>
    <w:rsid w:val="0F875418"/>
    <w:rsid w:val="11213F47"/>
    <w:rsid w:val="136A10B9"/>
    <w:rsid w:val="1486627C"/>
    <w:rsid w:val="17BE143C"/>
    <w:rsid w:val="191B14FB"/>
    <w:rsid w:val="1C282778"/>
    <w:rsid w:val="1C6B4BBD"/>
    <w:rsid w:val="1D77045C"/>
    <w:rsid w:val="1E12411C"/>
    <w:rsid w:val="1F6B79D8"/>
    <w:rsid w:val="1F9245AF"/>
    <w:rsid w:val="21112BD3"/>
    <w:rsid w:val="2225022C"/>
    <w:rsid w:val="23CF0F9F"/>
    <w:rsid w:val="23FC6252"/>
    <w:rsid w:val="256C6F12"/>
    <w:rsid w:val="280A4C5F"/>
    <w:rsid w:val="285C7779"/>
    <w:rsid w:val="298A418F"/>
    <w:rsid w:val="2D5A0730"/>
    <w:rsid w:val="2DAA278A"/>
    <w:rsid w:val="2DCD459B"/>
    <w:rsid w:val="2E29640B"/>
    <w:rsid w:val="2F215A85"/>
    <w:rsid w:val="2F5A2F6A"/>
    <w:rsid w:val="33604F9A"/>
    <w:rsid w:val="341252C0"/>
    <w:rsid w:val="359A6B07"/>
    <w:rsid w:val="36CC7FE0"/>
    <w:rsid w:val="3A3D3E1C"/>
    <w:rsid w:val="3A9779C6"/>
    <w:rsid w:val="3AAB56DC"/>
    <w:rsid w:val="3C633297"/>
    <w:rsid w:val="3EF14FCC"/>
    <w:rsid w:val="41923A7A"/>
    <w:rsid w:val="431A73EB"/>
    <w:rsid w:val="44D30FCF"/>
    <w:rsid w:val="45201FAC"/>
    <w:rsid w:val="46885DF8"/>
    <w:rsid w:val="477F7142"/>
    <w:rsid w:val="47DA227F"/>
    <w:rsid w:val="483056E3"/>
    <w:rsid w:val="49480DF6"/>
    <w:rsid w:val="49DC05BD"/>
    <w:rsid w:val="4AEC2C1A"/>
    <w:rsid w:val="4CAE01A9"/>
    <w:rsid w:val="4CB6269D"/>
    <w:rsid w:val="4DDC5532"/>
    <w:rsid w:val="4DE80F7C"/>
    <w:rsid w:val="4ECC5A50"/>
    <w:rsid w:val="503045D8"/>
    <w:rsid w:val="50561DDC"/>
    <w:rsid w:val="507C7259"/>
    <w:rsid w:val="51FC55C8"/>
    <w:rsid w:val="51FD3BAD"/>
    <w:rsid w:val="521E5249"/>
    <w:rsid w:val="52B14924"/>
    <w:rsid w:val="58FB2325"/>
    <w:rsid w:val="59F80B2B"/>
    <w:rsid w:val="5A7C589A"/>
    <w:rsid w:val="5CFA6687"/>
    <w:rsid w:val="602F3556"/>
    <w:rsid w:val="60B63E78"/>
    <w:rsid w:val="61045892"/>
    <w:rsid w:val="614B04C4"/>
    <w:rsid w:val="61B678E7"/>
    <w:rsid w:val="67192FCC"/>
    <w:rsid w:val="67966EFB"/>
    <w:rsid w:val="682C5A95"/>
    <w:rsid w:val="68B8034C"/>
    <w:rsid w:val="698768BA"/>
    <w:rsid w:val="69EF47E9"/>
    <w:rsid w:val="6AA60D51"/>
    <w:rsid w:val="6B152869"/>
    <w:rsid w:val="6CAF1558"/>
    <w:rsid w:val="6E36054E"/>
    <w:rsid w:val="6F59261E"/>
    <w:rsid w:val="702A2141"/>
    <w:rsid w:val="72471CBF"/>
    <w:rsid w:val="72CA7CAD"/>
    <w:rsid w:val="745757A4"/>
    <w:rsid w:val="74EC756A"/>
    <w:rsid w:val="7501432B"/>
    <w:rsid w:val="769C41EB"/>
    <w:rsid w:val="788649E0"/>
    <w:rsid w:val="78F96AB1"/>
    <w:rsid w:val="7943704C"/>
    <w:rsid w:val="7A083AAF"/>
    <w:rsid w:val="7A9556EA"/>
    <w:rsid w:val="7AEA5601"/>
    <w:rsid w:val="7C98024C"/>
    <w:rsid w:val="7E8B6FD4"/>
    <w:rsid w:val="7ED3388C"/>
    <w:rsid w:val="7F782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4">
    <w:name w:val="heading 3"/>
    <w:basedOn w:val="1"/>
    <w:next w:val="1"/>
    <w:qFormat/>
    <w:uiPriority w:val="0"/>
    <w:pPr>
      <w:keepNext/>
      <w:keepLines/>
      <w:spacing w:before="120" w:after="120"/>
      <w:outlineLvl w:val="2"/>
    </w:pPr>
    <w:rPr>
      <w:b/>
      <w:bCs/>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四级标题"/>
    <w:basedOn w:val="3"/>
    <w:next w:val="1"/>
    <w:qFormat/>
    <w:uiPriority w:val="0"/>
    <w:pPr>
      <w:spacing w:line="360" w:lineRule="auto"/>
    </w:pPr>
    <w:rPr>
      <w:rFonts w:ascii="Times New Roman" w:hAnsi="Times New Roman" w:eastAsia="黑体"/>
      <w:kern w:val="2"/>
      <w:lang w:val="en-US" w:eastAsia="zh-CN"/>
    </w:rPr>
  </w:style>
  <w:style w:type="paragraph" w:styleId="3">
    <w:name w:val="Date"/>
    <w:basedOn w:val="1"/>
    <w:next w:val="1"/>
    <w:qFormat/>
    <w:uiPriority w:val="0"/>
    <w:rPr>
      <w:rFonts w:ascii="宋体" w:hAnsi="宋体" w:cs="Times New Roman"/>
      <w:sz w:val="24"/>
      <w:szCs w:val="22"/>
    </w:rPr>
  </w:style>
  <w:style w:type="paragraph" w:styleId="5">
    <w:name w:val="Body Text Indent"/>
    <w:basedOn w:val="1"/>
    <w:semiHidden/>
    <w:unhideWhenUsed/>
    <w:qFormat/>
    <w:uiPriority w:val="99"/>
    <w:pPr>
      <w:spacing w:after="120"/>
      <w:ind w:left="420" w:leftChars="200"/>
    </w:pPr>
  </w:style>
  <w:style w:type="paragraph" w:styleId="6">
    <w:name w:val="List 2"/>
    <w:basedOn w:val="1"/>
    <w:qFormat/>
    <w:uiPriority w:val="0"/>
    <w:pPr>
      <w:widowControl/>
      <w:ind w:left="840" w:hanging="420"/>
      <w:jc w:val="left"/>
    </w:pPr>
    <w:rPr>
      <w:rFonts w:ascii="宋体"/>
      <w:kern w:val="0"/>
      <w:sz w:val="22"/>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Body Text First Indent 2"/>
    <w:basedOn w:val="5"/>
    <w:semiHidden/>
    <w:unhideWhenUsed/>
    <w:qFormat/>
    <w:uiPriority w:val="99"/>
    <w:pPr>
      <w:ind w:firstLine="420" w:firstLineChars="200"/>
    </w:pPr>
  </w:style>
  <w:style w:type="character" w:styleId="12">
    <w:name w:val="page number"/>
    <w:basedOn w:val="11"/>
    <w:qFormat/>
    <w:uiPriority w:val="0"/>
  </w:style>
  <w:style w:type="paragraph" w:customStyle="1" w:styleId="13">
    <w:name w:val="样式 标题 2"/>
    <w:basedOn w:val="1"/>
    <w:next w:val="4"/>
    <w:qFormat/>
    <w:uiPriority w:val="0"/>
    <w:pPr>
      <w:snapToGrid w:val="0"/>
      <w:spacing w:line="360" w:lineRule="auto"/>
      <w:ind w:firstLine="200" w:firstLineChars="200"/>
    </w:pPr>
    <w:rPr>
      <w:rFonts w:eastAsia="仿宋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1491</Words>
  <Characters>1626</Characters>
  <Lines>3</Lines>
  <Paragraphs>1</Paragraphs>
  <TotalTime>1</TotalTime>
  <ScaleCrop>false</ScaleCrop>
  <LinksUpToDate>false</LinksUpToDate>
  <CharactersWithSpaces>1675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2022-07-27T07:05:00Z</dcterms:created>
  <dc:creator>dell</dc:creator>
  <cp:lastModifiedBy>徐玉鹏</cp:lastModifiedBy>
  <cp:lastPrinted>2020-05-11T01:13:00Z</cp:lastPrinted>
  <dcterms:modified xsi:type="dcterms:W3CDTF">2023-01-09T03:23:31Z</dcterms:modified>
  <dc:title>醋酸造气工艺节能减排技术改造项目火灾报警及应急照明和疏散指示系统招标书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921665A49DB549EE9B19880D8F1D25A9</vt:lpwstr>
  </property>
</Properties>
</file>